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2E" w:rsidRPr="00D979AC" w:rsidRDefault="00990A3E">
      <w:pPr>
        <w:jc w:val="both"/>
        <w:rPr>
          <w:sz w:val="16"/>
          <w:szCs w:val="16"/>
        </w:rPr>
      </w:pPr>
      <w:r>
        <w:rPr>
          <w:noProof/>
          <w:lang w:eastAsia="fr-BE"/>
        </w:rPr>
        <w:drawing>
          <wp:anchor distT="0" distB="0" distL="114300" distR="114300" simplePos="0" relativeHeight="251657216" behindDoc="0" locked="0" layoutInCell="1" allowOverlap="1">
            <wp:simplePos x="0" y="0"/>
            <wp:positionH relativeFrom="column">
              <wp:posOffset>5213350</wp:posOffset>
            </wp:positionH>
            <wp:positionV relativeFrom="paragraph">
              <wp:posOffset>-1181735</wp:posOffset>
            </wp:positionV>
            <wp:extent cx="1249680" cy="1130300"/>
            <wp:effectExtent l="0" t="0" r="0" b="0"/>
            <wp:wrapThrough wrapText="bothSides">
              <wp:wrapPolygon edited="0">
                <wp:start x="6915" y="0"/>
                <wp:lineTo x="3622" y="1456"/>
                <wp:lineTo x="2305" y="3276"/>
                <wp:lineTo x="2305" y="7281"/>
                <wp:lineTo x="3293" y="12378"/>
                <wp:lineTo x="6585" y="18202"/>
                <wp:lineTo x="9220" y="20387"/>
                <wp:lineTo x="9549" y="21115"/>
                <wp:lineTo x="11524" y="21115"/>
                <wp:lineTo x="11854" y="20387"/>
                <wp:lineTo x="14817" y="18202"/>
                <wp:lineTo x="18110" y="12378"/>
                <wp:lineTo x="19098" y="6553"/>
                <wp:lineTo x="19427" y="4004"/>
                <wp:lineTo x="17122" y="1092"/>
                <wp:lineTo x="14488" y="0"/>
                <wp:lineTo x="6915" y="0"/>
              </wp:wrapPolygon>
            </wp:wrapThrough>
            <wp:docPr id="2" name="Image 0" descr="logo_s_arr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s_arrie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130300"/>
                    </a:xfrm>
                    <a:prstGeom prst="rect">
                      <a:avLst/>
                    </a:prstGeom>
                    <a:noFill/>
                  </pic:spPr>
                </pic:pic>
              </a:graphicData>
            </a:graphic>
            <wp14:sizeRelH relativeFrom="page">
              <wp14:pctWidth>0</wp14:pctWidth>
            </wp14:sizeRelH>
            <wp14:sizeRelV relativeFrom="page">
              <wp14:pctHeight>0</wp14:pctHeight>
            </wp14:sizeRelV>
          </wp:anchor>
        </w:drawing>
      </w:r>
    </w:p>
    <w:p w:rsidR="00380F2E" w:rsidRPr="00D979AC" w:rsidRDefault="00380F2E">
      <w:pPr>
        <w:jc w:val="both"/>
      </w:pPr>
    </w:p>
    <w:p w:rsidR="00380F2E" w:rsidRPr="00D979AC" w:rsidRDefault="00380F2E" w:rsidP="00413E55">
      <w:pPr>
        <w:pStyle w:val="En-tte"/>
        <w:tabs>
          <w:tab w:val="clear" w:pos="4536"/>
          <w:tab w:val="clear" w:pos="9072"/>
        </w:tabs>
        <w:jc w:val="center"/>
        <w:outlineLvl w:val="0"/>
        <w:rPr>
          <w:b/>
          <w:bCs/>
          <w:i/>
          <w:iCs/>
          <w:sz w:val="24"/>
          <w:szCs w:val="24"/>
          <w:u w:val="single"/>
        </w:rPr>
      </w:pPr>
      <w:r w:rsidRPr="00D979AC">
        <w:rPr>
          <w:b/>
          <w:bCs/>
          <w:sz w:val="24"/>
          <w:szCs w:val="24"/>
          <w:u w:val="single"/>
        </w:rPr>
        <w:t xml:space="preserve">Conseil de Police / </w:t>
      </w:r>
      <w:r w:rsidRPr="00D979AC">
        <w:rPr>
          <w:b/>
          <w:bCs/>
          <w:i/>
          <w:iCs/>
          <w:sz w:val="24"/>
          <w:szCs w:val="24"/>
          <w:u w:val="single"/>
        </w:rPr>
        <w:t xml:space="preserve">Politieraad </w:t>
      </w:r>
    </w:p>
    <w:p w:rsidR="00380F2E" w:rsidRPr="00D979AC" w:rsidRDefault="00380F2E" w:rsidP="00413E55">
      <w:pPr>
        <w:pStyle w:val="En-tte"/>
        <w:tabs>
          <w:tab w:val="clear" w:pos="4536"/>
          <w:tab w:val="clear" w:pos="9072"/>
        </w:tabs>
        <w:jc w:val="center"/>
        <w:rPr>
          <w:i/>
          <w:iCs/>
          <w:sz w:val="18"/>
          <w:szCs w:val="18"/>
        </w:rPr>
      </w:pPr>
    </w:p>
    <w:p w:rsidR="00380F2E" w:rsidRPr="00D979AC" w:rsidRDefault="00380F2E" w:rsidP="00413E55">
      <w:pPr>
        <w:pStyle w:val="En-tte"/>
        <w:tabs>
          <w:tab w:val="clear" w:pos="4536"/>
          <w:tab w:val="clear" w:pos="9072"/>
        </w:tabs>
        <w:jc w:val="center"/>
        <w:outlineLvl w:val="0"/>
        <w:rPr>
          <w:b/>
          <w:bCs/>
          <w:sz w:val="24"/>
          <w:szCs w:val="24"/>
        </w:rPr>
      </w:pPr>
      <w:r w:rsidRPr="00D979AC">
        <w:rPr>
          <w:b/>
          <w:bCs/>
          <w:sz w:val="24"/>
          <w:szCs w:val="24"/>
        </w:rPr>
        <w:t>Séance du /</w:t>
      </w:r>
      <w:r w:rsidRPr="00D979AC">
        <w:rPr>
          <w:b/>
          <w:bCs/>
          <w:i/>
          <w:iCs/>
          <w:sz w:val="24"/>
          <w:szCs w:val="24"/>
        </w:rPr>
        <w:t>Vergadering</w:t>
      </w:r>
      <w:r w:rsidRPr="00D979AC">
        <w:rPr>
          <w:b/>
          <w:bCs/>
          <w:sz w:val="24"/>
          <w:szCs w:val="24"/>
        </w:rPr>
        <w:t xml:space="preserve"> </w:t>
      </w:r>
      <w:r w:rsidRPr="00D979AC">
        <w:rPr>
          <w:b/>
          <w:bCs/>
          <w:i/>
          <w:iCs/>
          <w:sz w:val="24"/>
          <w:szCs w:val="24"/>
        </w:rPr>
        <w:t>van</w:t>
      </w:r>
      <w:r w:rsidRPr="00D979AC">
        <w:rPr>
          <w:b/>
          <w:bCs/>
          <w:sz w:val="24"/>
          <w:szCs w:val="24"/>
        </w:rPr>
        <w:t xml:space="preserve"> </w:t>
      </w:r>
      <w:r>
        <w:rPr>
          <w:b/>
          <w:bCs/>
          <w:sz w:val="24"/>
          <w:szCs w:val="24"/>
        </w:rPr>
        <w:t>08</w:t>
      </w:r>
      <w:r w:rsidRPr="00D979AC">
        <w:rPr>
          <w:b/>
          <w:bCs/>
          <w:sz w:val="24"/>
          <w:szCs w:val="24"/>
        </w:rPr>
        <w:t>-0</w:t>
      </w:r>
      <w:r>
        <w:rPr>
          <w:b/>
          <w:bCs/>
          <w:sz w:val="24"/>
          <w:szCs w:val="24"/>
        </w:rPr>
        <w:t>5</w:t>
      </w:r>
      <w:r w:rsidRPr="00D979AC">
        <w:rPr>
          <w:b/>
          <w:bCs/>
          <w:sz w:val="24"/>
          <w:szCs w:val="24"/>
        </w:rPr>
        <w:t>-2020</w:t>
      </w:r>
    </w:p>
    <w:p w:rsidR="00380F2E" w:rsidRPr="00D979AC" w:rsidRDefault="00380F2E" w:rsidP="00413E55">
      <w:pPr>
        <w:pStyle w:val="En-tte"/>
        <w:tabs>
          <w:tab w:val="clear" w:pos="4536"/>
          <w:tab w:val="clear" w:pos="9072"/>
        </w:tabs>
        <w:jc w:val="right"/>
        <w:outlineLvl w:val="0"/>
        <w:rPr>
          <w:sz w:val="18"/>
          <w:szCs w:val="18"/>
        </w:rPr>
      </w:pPr>
      <w:r>
        <w:rPr>
          <w:sz w:val="18"/>
          <w:szCs w:val="18"/>
        </w:rPr>
        <w:t>Procédure écrite (mesures de confinement)</w:t>
      </w:r>
    </w:p>
    <w:p w:rsidR="00380F2E" w:rsidRPr="00D979AC" w:rsidRDefault="00380F2E" w:rsidP="00413E55">
      <w:pPr>
        <w:pStyle w:val="En-tte"/>
        <w:tabs>
          <w:tab w:val="clear" w:pos="4536"/>
          <w:tab w:val="clear" w:pos="9072"/>
        </w:tabs>
        <w:jc w:val="right"/>
        <w:rPr>
          <w:i/>
          <w:iCs/>
          <w:sz w:val="18"/>
          <w:szCs w:val="18"/>
          <w:lang w:val="fr-BE"/>
        </w:rPr>
      </w:pPr>
      <w:r>
        <w:rPr>
          <w:i/>
          <w:iCs/>
          <w:sz w:val="18"/>
          <w:szCs w:val="18"/>
          <w:lang w:val="fr-BE"/>
        </w:rPr>
        <w:t>Schriftelijke procedure (lockdownmaatregelen)</w:t>
      </w:r>
    </w:p>
    <w:p w:rsidR="00380F2E" w:rsidRPr="00D979AC" w:rsidRDefault="00380F2E" w:rsidP="00413E55">
      <w:pPr>
        <w:pStyle w:val="En-tte"/>
        <w:tabs>
          <w:tab w:val="clear" w:pos="4536"/>
          <w:tab w:val="clear" w:pos="9072"/>
        </w:tabs>
        <w:outlineLvl w:val="0"/>
        <w:rPr>
          <w:b/>
          <w:bCs/>
        </w:rPr>
      </w:pPr>
      <w:r w:rsidRPr="00D979AC">
        <w:rPr>
          <w:b/>
          <w:bCs/>
        </w:rPr>
        <w:t>Le Conseil de Police débute avec les conseillers suivants :</w:t>
      </w:r>
    </w:p>
    <w:p w:rsidR="00380F2E" w:rsidRPr="00D979AC" w:rsidRDefault="00380F2E" w:rsidP="00413E55">
      <w:pPr>
        <w:pStyle w:val="En-tte"/>
        <w:tabs>
          <w:tab w:val="clear" w:pos="4536"/>
          <w:tab w:val="clear" w:pos="9072"/>
        </w:tabs>
        <w:outlineLvl w:val="0"/>
        <w:rPr>
          <w:b/>
          <w:bCs/>
          <w:i/>
          <w:iCs/>
          <w:lang w:val="nl-NL"/>
        </w:rPr>
      </w:pPr>
      <w:r w:rsidRPr="00D979AC">
        <w:rPr>
          <w:b/>
          <w:bCs/>
          <w:i/>
          <w:iCs/>
          <w:lang w:val="nl-NL"/>
        </w:rPr>
        <w:t>De Politieraad vangt aan met de volgende raadsleden:</w:t>
      </w:r>
    </w:p>
    <w:p w:rsidR="00380F2E" w:rsidRPr="00D979AC" w:rsidRDefault="00380F2E" w:rsidP="00413E55">
      <w:pPr>
        <w:pStyle w:val="En-tte"/>
        <w:tabs>
          <w:tab w:val="clear" w:pos="4536"/>
          <w:tab w:val="clear" w:pos="9072"/>
        </w:tabs>
        <w:rPr>
          <w:b/>
          <w:bCs/>
          <w:sz w:val="18"/>
          <w:szCs w:val="18"/>
          <w:lang w:val="nl-NL"/>
        </w:rPr>
      </w:pPr>
    </w:p>
    <w:p w:rsidR="00380F2E" w:rsidRPr="00D979AC" w:rsidRDefault="00380F2E" w:rsidP="00413E55">
      <w:pPr>
        <w:pStyle w:val="En-tte"/>
        <w:tabs>
          <w:tab w:val="clear" w:pos="4536"/>
          <w:tab w:val="clear" w:pos="9072"/>
        </w:tabs>
        <w:outlineLvl w:val="0"/>
        <w:rPr>
          <w:i/>
          <w:iCs/>
          <w:u w:val="single"/>
          <w:lang w:val="nl-NL"/>
        </w:rPr>
      </w:pPr>
      <w:r w:rsidRPr="00D979AC">
        <w:rPr>
          <w:u w:val="single"/>
          <w:lang w:val="nl-NL"/>
        </w:rPr>
        <w:t>Présences et absences à l’ouverture de la séance</w:t>
      </w:r>
      <w:r w:rsidRPr="00D979AC">
        <w:rPr>
          <w:i/>
          <w:iCs/>
          <w:u w:val="single"/>
          <w:lang w:val="nl-NL"/>
        </w:rPr>
        <w:t xml:space="preserve"> / Aan- en afwezigheden bij de opening van de zitting :</w:t>
      </w:r>
    </w:p>
    <w:p w:rsidR="00380F2E" w:rsidRPr="00D979AC" w:rsidRDefault="00380F2E" w:rsidP="00413E55">
      <w:pPr>
        <w:pStyle w:val="En-tte"/>
        <w:tabs>
          <w:tab w:val="clear" w:pos="4536"/>
          <w:tab w:val="clear" w:pos="9072"/>
        </w:tabs>
        <w:rPr>
          <w:lang w:val="nl-NL"/>
        </w:rPr>
      </w:pPr>
    </w:p>
    <w:p w:rsidR="00380F2E" w:rsidRPr="0098084B" w:rsidRDefault="00380F2E" w:rsidP="0098084B">
      <w:pPr>
        <w:pStyle w:val="En-tte"/>
        <w:tabs>
          <w:tab w:val="left" w:pos="708"/>
        </w:tabs>
        <w:jc w:val="both"/>
        <w:rPr>
          <w:i/>
          <w:iCs/>
          <w:lang w:val="nl-NL"/>
        </w:rPr>
      </w:pPr>
      <w:r w:rsidRPr="0098084B">
        <w:rPr>
          <w:i/>
          <w:iCs/>
          <w:u w:val="single"/>
          <w:lang w:val="nl-NL"/>
        </w:rPr>
        <w:t>Présents/Aanwezigen</w:t>
      </w:r>
      <w:r w:rsidRPr="0098084B">
        <w:rPr>
          <w:i/>
          <w:iCs/>
          <w:lang w:val="nl-NL"/>
        </w:rPr>
        <w:t> :, MM/Dhren Benoît CEREXHE, Président./Voorzitter, Olivier MAINGAIN, Vincent DE WOLF, Bourgmestres/Burgemeesters et/en Etienne VIATOUR, Secrétaire zonal /Zonesecretaris</w:t>
      </w:r>
    </w:p>
    <w:p w:rsidR="00380F2E" w:rsidRPr="0098084B" w:rsidRDefault="00380F2E" w:rsidP="0098084B">
      <w:pPr>
        <w:pStyle w:val="En-tte"/>
        <w:tabs>
          <w:tab w:val="left" w:pos="708"/>
        </w:tabs>
        <w:jc w:val="both"/>
        <w:rPr>
          <w:i/>
          <w:iCs/>
          <w:lang w:val="nl-NL"/>
        </w:rPr>
      </w:pPr>
      <w:r w:rsidRPr="0098084B">
        <w:rPr>
          <w:i/>
          <w:iCs/>
          <w:lang w:val="nl-NL"/>
        </w:rPr>
        <w:t>Mmes/MM – Mwen/Dhr Antoine BERTRAND, Carla DEJONGHE, Anne DELVAUX, Bernard de MARCKEN de MERKEN, Adélaïde de PATOUL, Jonathan de PATOUL, Quentin DEVILLE, Etienne DUJARDIN, Aziz ES, Philippe JAQUEMYNS, Caroline JOWAY, Michaël LORIAUX, Christiane MEKONGO ANANGA, Lucien RIGAUX, Ethel SAVELKOUL, Virginie TAITTINGER, Philippe VANDEMEULEBROUCKE, Anne VANDERSANDE  et/en Julie VAN GOIDSENHOVEN-BOLLE, Conseillers de police / Politieraadsleden.</w:t>
      </w:r>
    </w:p>
    <w:p w:rsidR="00380F2E" w:rsidRDefault="00380F2E" w:rsidP="0098084B">
      <w:pPr>
        <w:pStyle w:val="En-tte"/>
        <w:tabs>
          <w:tab w:val="left" w:pos="708"/>
        </w:tabs>
        <w:jc w:val="both"/>
        <w:rPr>
          <w:i/>
          <w:iCs/>
        </w:rPr>
      </w:pPr>
      <w:r w:rsidRPr="008C38BF">
        <w:rPr>
          <w:i/>
          <w:iCs/>
        </w:rPr>
        <w:t xml:space="preserve">M./Dhr. </w:t>
      </w:r>
      <w:r>
        <w:rPr>
          <w:i/>
          <w:iCs/>
        </w:rPr>
        <w:t>Michaël JONNIAUX, Chef de Corps / Korpschef</w:t>
      </w:r>
    </w:p>
    <w:p w:rsidR="00380F2E" w:rsidRPr="00D50CB7" w:rsidRDefault="00380F2E" w:rsidP="0098084B">
      <w:pPr>
        <w:rPr>
          <w:i/>
          <w:iCs/>
        </w:rPr>
      </w:pPr>
      <w:r w:rsidRPr="00D50CB7">
        <w:rPr>
          <w:i/>
          <w:iCs/>
          <w:u w:val="single"/>
        </w:rPr>
        <w:t>Absents/Afwezigen</w:t>
      </w:r>
      <w:r w:rsidRPr="00D50CB7">
        <w:rPr>
          <w:i/>
          <w:iCs/>
        </w:rPr>
        <w:t xml:space="preserve"> : </w:t>
      </w:r>
      <w:r>
        <w:rPr>
          <w:i/>
          <w:iCs/>
        </w:rPr>
        <w:t xml:space="preserve">Mmes/Mwen </w:t>
      </w:r>
      <w:r w:rsidRPr="00D50CB7">
        <w:rPr>
          <w:i/>
          <w:iCs/>
        </w:rPr>
        <w:t>M</w:t>
      </w:r>
      <w:r>
        <w:rPr>
          <w:i/>
          <w:iCs/>
        </w:rPr>
        <w:t>M</w:t>
      </w:r>
      <w:r w:rsidRPr="00D50CB7">
        <w:rPr>
          <w:i/>
          <w:iCs/>
        </w:rPr>
        <w:t>/Dh</w:t>
      </w:r>
      <w:r>
        <w:rPr>
          <w:i/>
          <w:iCs/>
        </w:rPr>
        <w:t>ren Ariane CALMEYN, Marie CRUYSMANS, Steve DETRY, Margaux HANQUET , Conseillers de Police/Politieraadsleden.</w:t>
      </w:r>
    </w:p>
    <w:p w:rsidR="00380F2E" w:rsidRPr="00D979AC" w:rsidRDefault="00380F2E" w:rsidP="00DC3645">
      <w:pPr>
        <w:jc w:val="both"/>
        <w:rPr>
          <w:i/>
          <w:iCs/>
          <w:u w:val="single"/>
        </w:rPr>
      </w:pPr>
    </w:p>
    <w:p w:rsidR="00380F2E" w:rsidRPr="0098084B" w:rsidRDefault="00380F2E" w:rsidP="00F57286">
      <w:pPr>
        <w:outlineLvl w:val="0"/>
        <w:rPr>
          <w:i/>
          <w:iCs/>
          <w:sz w:val="18"/>
          <w:szCs w:val="18"/>
          <w:lang w:val="fr-FR"/>
        </w:rPr>
      </w:pPr>
    </w:p>
    <w:p w:rsidR="00380F2E" w:rsidRPr="0098084B" w:rsidRDefault="00990A3E" w:rsidP="00F57286">
      <w:pPr>
        <w:pStyle w:val="Corpsdetexte"/>
        <w:tabs>
          <w:tab w:val="left" w:pos="284"/>
        </w:tabs>
        <w:ind w:left="284" w:hanging="284"/>
        <w:rPr>
          <w:color w:val="auto"/>
          <w:sz w:val="20"/>
          <w:szCs w:val="20"/>
          <w:u w:val="single"/>
          <w:lang w:val="fr-FR"/>
        </w:rPr>
      </w:pPr>
      <w:r>
        <w:rPr>
          <w:noProof/>
          <w:lang w:eastAsia="fr-BE"/>
        </w:rPr>
        <mc:AlternateContent>
          <mc:Choice Requires="wps">
            <w:drawing>
              <wp:anchor distT="0" distB="0" distL="114300" distR="114300" simplePos="0" relativeHeight="251658240" behindDoc="0" locked="0" layoutInCell="0" allowOverlap="1">
                <wp:simplePos x="0" y="0"/>
                <wp:positionH relativeFrom="column">
                  <wp:posOffset>1270</wp:posOffset>
                </wp:positionH>
                <wp:positionV relativeFrom="paragraph">
                  <wp:posOffset>35560</wp:posOffset>
                </wp:positionV>
                <wp:extent cx="2885440" cy="302260"/>
                <wp:effectExtent l="10795" t="6985" r="889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02260"/>
                        </a:xfrm>
                        <a:prstGeom prst="rect">
                          <a:avLst/>
                        </a:prstGeom>
                        <a:solidFill>
                          <a:srgbClr val="FFFFFF"/>
                        </a:solidFill>
                        <a:ln w="9525">
                          <a:solidFill>
                            <a:srgbClr val="000000"/>
                          </a:solidFill>
                          <a:miter lim="800000"/>
                          <a:headEnd/>
                          <a:tailEnd/>
                        </a:ln>
                      </wps:spPr>
                      <wps:txbx>
                        <w:txbxContent>
                          <w:p w:rsidR="00AA40CE" w:rsidRPr="004F38CC" w:rsidRDefault="00AA40CE" w:rsidP="00F57286">
                            <w:pPr>
                              <w:rPr>
                                <w:b/>
                                <w:bCs/>
                                <w:i/>
                                <w:iCs/>
                                <w:smallCaps/>
                              </w:rPr>
                            </w:pPr>
                            <w:r w:rsidRPr="004F38CC">
                              <w:rPr>
                                <w:b/>
                                <w:bCs/>
                                <w:smallCaps/>
                              </w:rPr>
                              <w:t>Séance publique</w:t>
                            </w:r>
                            <w:r w:rsidRPr="004F38CC">
                              <w:rPr>
                                <w:b/>
                                <w:bCs/>
                                <w:i/>
                                <w:iCs/>
                                <w:smallCaps/>
                              </w:rPr>
                              <w:t xml:space="preserve"> / Openbare Vergadering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2.8pt;width:227.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MlKgIAAFA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" o:allowincell="f">
                <v:textbox>
                  <w:txbxContent>
                    <w:p w:rsidR="00AA40CE" w:rsidRPr="004F38CC" w:rsidRDefault="00AA40CE" w:rsidP="00F57286">
                      <w:pPr>
                        <w:rPr>
                          <w:b/>
                          <w:bCs/>
                          <w:i/>
                          <w:iCs/>
                          <w:smallCaps/>
                        </w:rPr>
                      </w:pPr>
                      <w:r w:rsidRPr="004F38CC">
                        <w:rPr>
                          <w:b/>
                          <w:bCs/>
                          <w:smallCaps/>
                        </w:rPr>
                        <w:t>Séance publique</w:t>
                      </w:r>
                      <w:r w:rsidRPr="004F38CC">
                        <w:rPr>
                          <w:b/>
                          <w:bCs/>
                          <w:i/>
                          <w:iCs/>
                          <w:smallCaps/>
                        </w:rPr>
                        <w:t xml:space="preserve"> / Openbare Vergadering</w:t>
                      </w:r>
                    </w:p>
                  </w:txbxContent>
                </v:textbox>
                <w10:wrap type="square"/>
              </v:shape>
            </w:pict>
          </mc:Fallback>
        </mc:AlternateContent>
      </w:r>
    </w:p>
    <w:p w:rsidR="00380F2E" w:rsidRPr="0098084B" w:rsidRDefault="00380F2E" w:rsidP="00F57286">
      <w:pPr>
        <w:pStyle w:val="Corpsdetexte"/>
        <w:tabs>
          <w:tab w:val="left" w:pos="284"/>
        </w:tabs>
        <w:ind w:left="284" w:hanging="284"/>
        <w:rPr>
          <w:color w:val="auto"/>
          <w:sz w:val="20"/>
          <w:szCs w:val="20"/>
          <w:u w:val="single"/>
          <w:lang w:val="fr-FR"/>
        </w:rPr>
      </w:pPr>
    </w:p>
    <w:p w:rsidR="00380F2E" w:rsidRPr="0098084B" w:rsidRDefault="00380F2E" w:rsidP="00C60658">
      <w:pPr>
        <w:rPr>
          <w:lang w:val="fr-FR"/>
        </w:rPr>
      </w:pPr>
    </w:p>
    <w:p w:rsidR="00380F2E" w:rsidRDefault="00380F2E" w:rsidP="00A847BE">
      <w:pPr>
        <w:numPr>
          <w:ilvl w:val="0"/>
          <w:numId w:val="34"/>
        </w:numPr>
        <w:rPr>
          <w:b/>
          <w:bCs/>
        </w:rPr>
      </w:pPr>
      <w:r w:rsidRPr="005A7919">
        <w:rPr>
          <w:b/>
          <w:bCs/>
        </w:rPr>
        <w:t>Approbation d</w:t>
      </w:r>
      <w:r>
        <w:rPr>
          <w:b/>
          <w:bCs/>
        </w:rPr>
        <w:t>u</w:t>
      </w:r>
      <w:r w:rsidRPr="005A7919">
        <w:rPr>
          <w:b/>
          <w:bCs/>
        </w:rPr>
        <w:t xml:space="preserve"> procès-verba</w:t>
      </w:r>
      <w:r>
        <w:rPr>
          <w:b/>
          <w:bCs/>
        </w:rPr>
        <w:t>l</w:t>
      </w:r>
      <w:r w:rsidRPr="005A7919">
        <w:rPr>
          <w:b/>
          <w:bCs/>
        </w:rPr>
        <w:t xml:space="preserve"> d</w:t>
      </w:r>
      <w:r>
        <w:rPr>
          <w:b/>
          <w:bCs/>
        </w:rPr>
        <w:t>u</w:t>
      </w:r>
      <w:r w:rsidRPr="005A7919">
        <w:rPr>
          <w:b/>
          <w:bCs/>
        </w:rPr>
        <w:t xml:space="preserve"> Conseil de Police d</w:t>
      </w:r>
      <w:r>
        <w:rPr>
          <w:b/>
          <w:bCs/>
        </w:rPr>
        <w:t>u 20</w:t>
      </w:r>
      <w:r w:rsidRPr="00110433">
        <w:rPr>
          <w:b/>
          <w:bCs/>
        </w:rPr>
        <w:t>-</w:t>
      </w:r>
      <w:r>
        <w:rPr>
          <w:b/>
          <w:bCs/>
        </w:rPr>
        <w:t>02</w:t>
      </w:r>
      <w:r w:rsidRPr="005A7919">
        <w:rPr>
          <w:b/>
          <w:bCs/>
        </w:rPr>
        <w:t>-20</w:t>
      </w:r>
      <w:r>
        <w:rPr>
          <w:b/>
          <w:bCs/>
        </w:rPr>
        <w:t>20</w:t>
      </w:r>
      <w:r w:rsidRPr="005A7919">
        <w:rPr>
          <w:b/>
          <w:bCs/>
        </w:rPr>
        <w:t xml:space="preserve"> </w:t>
      </w:r>
      <w:r w:rsidRPr="005A7919">
        <w:rPr>
          <w:b/>
          <w:bCs/>
        </w:rPr>
        <w:tab/>
      </w:r>
    </w:p>
    <w:p w:rsidR="00380F2E" w:rsidRDefault="00380F2E" w:rsidP="00A847BE">
      <w:pPr>
        <w:ind w:left="360" w:firstLine="348"/>
        <w:rPr>
          <w:b/>
          <w:bCs/>
          <w:i/>
          <w:iCs/>
          <w:lang w:val="nl-NL"/>
        </w:rPr>
      </w:pPr>
      <w:r w:rsidRPr="005A7919">
        <w:rPr>
          <w:b/>
          <w:bCs/>
          <w:i/>
          <w:iCs/>
          <w:lang w:val="nl-NL"/>
        </w:rPr>
        <w:t>Goedkeuring van de notulen van de Politiera</w:t>
      </w:r>
      <w:r>
        <w:rPr>
          <w:b/>
          <w:bCs/>
          <w:i/>
          <w:iCs/>
          <w:lang w:val="nl-NL"/>
        </w:rPr>
        <w:t>ad</w:t>
      </w:r>
      <w:r w:rsidRPr="005A7919">
        <w:rPr>
          <w:b/>
          <w:bCs/>
          <w:i/>
          <w:iCs/>
          <w:lang w:val="nl-NL"/>
        </w:rPr>
        <w:t xml:space="preserve"> van </w:t>
      </w:r>
      <w:r>
        <w:rPr>
          <w:b/>
          <w:bCs/>
          <w:i/>
          <w:iCs/>
          <w:lang w:val="nl-NL"/>
        </w:rPr>
        <w:t>20</w:t>
      </w:r>
      <w:r w:rsidRPr="005A7919">
        <w:rPr>
          <w:b/>
          <w:bCs/>
          <w:i/>
          <w:iCs/>
          <w:lang w:val="nl-NL"/>
        </w:rPr>
        <w:t>-</w:t>
      </w:r>
      <w:r>
        <w:rPr>
          <w:b/>
          <w:bCs/>
          <w:i/>
          <w:iCs/>
          <w:lang w:val="nl-NL"/>
        </w:rPr>
        <w:t>02</w:t>
      </w:r>
      <w:r w:rsidRPr="005A7919">
        <w:rPr>
          <w:b/>
          <w:bCs/>
          <w:i/>
          <w:iCs/>
          <w:lang w:val="nl-NL"/>
        </w:rPr>
        <w:t>-20</w:t>
      </w:r>
      <w:r>
        <w:rPr>
          <w:b/>
          <w:bCs/>
          <w:i/>
          <w:iCs/>
          <w:lang w:val="nl-NL"/>
        </w:rPr>
        <w:t xml:space="preserve">20 </w:t>
      </w:r>
    </w:p>
    <w:p w:rsidR="00380F2E" w:rsidRPr="00D979AC" w:rsidRDefault="00380F2E" w:rsidP="00A847BE">
      <w:pPr>
        <w:tabs>
          <w:tab w:val="num" w:pos="1211"/>
        </w:tabs>
        <w:ind w:left="567" w:hanging="567"/>
        <w:rPr>
          <w:lang w:val="fr-FR"/>
        </w:rPr>
      </w:pPr>
      <w:r w:rsidRPr="00D979AC">
        <w:rPr>
          <w:lang w:val="fr-FR"/>
        </w:rPr>
        <w:t>En l’absence de remarque, le procès-verbal tel que présenté est adopté à l’unanimité.</w:t>
      </w:r>
    </w:p>
    <w:p w:rsidR="00380F2E" w:rsidRPr="00D979AC" w:rsidRDefault="00380F2E" w:rsidP="00A847BE">
      <w:pPr>
        <w:tabs>
          <w:tab w:val="num" w:pos="1211"/>
        </w:tabs>
        <w:rPr>
          <w:i/>
          <w:iCs/>
          <w:lang w:val="nl-NL"/>
        </w:rPr>
      </w:pPr>
      <w:r w:rsidRPr="00D979AC">
        <w:rPr>
          <w:i/>
          <w:iCs/>
          <w:lang w:val="nl-NL"/>
        </w:rPr>
        <w:t>Aangezien er geen enkele opmerking is, wordt het PV zoals voorgesteld unaniem goedgekeurd.</w:t>
      </w:r>
    </w:p>
    <w:p w:rsidR="00380F2E" w:rsidRDefault="00380F2E" w:rsidP="00A847BE">
      <w:pPr>
        <w:ind w:left="360" w:firstLine="348"/>
        <w:rPr>
          <w:b/>
          <w:bCs/>
          <w:i/>
          <w:iCs/>
          <w:lang w:val="nl-NL"/>
        </w:rPr>
      </w:pPr>
    </w:p>
    <w:p w:rsidR="00380F2E" w:rsidRPr="00AC5AEB" w:rsidRDefault="00380F2E" w:rsidP="00A847BE">
      <w:pPr>
        <w:numPr>
          <w:ilvl w:val="0"/>
          <w:numId w:val="34"/>
        </w:numPr>
        <w:autoSpaceDN w:val="0"/>
        <w:rPr>
          <w:b/>
          <w:bCs/>
        </w:rPr>
      </w:pPr>
      <w:r w:rsidRPr="00AC5AEB">
        <w:rPr>
          <w:b/>
          <w:bCs/>
        </w:rPr>
        <w:t xml:space="preserve">Personnel du Corps de police – Cadre organique – Déclaration de vacance d’emplois – Modalités de sélection – Cycle de mobilité 2020-02 </w:t>
      </w:r>
    </w:p>
    <w:p w:rsidR="00380F2E" w:rsidRPr="00A847BE" w:rsidRDefault="00380F2E" w:rsidP="00A847BE">
      <w:pPr>
        <w:pStyle w:val="Retraitcorpsdetexte3"/>
        <w:spacing w:after="0"/>
        <w:rPr>
          <w:b/>
          <w:bCs/>
          <w:sz w:val="20"/>
          <w:szCs w:val="20"/>
          <w:lang w:val="nl-NL"/>
        </w:rPr>
      </w:pPr>
      <w:r w:rsidRPr="00A847BE">
        <w:rPr>
          <w:b/>
          <w:bCs/>
          <w:sz w:val="20"/>
          <w:szCs w:val="20"/>
          <w:lang w:val="fr-FR"/>
        </w:rPr>
        <w:tab/>
      </w:r>
      <w:r w:rsidRPr="00A847BE">
        <w:rPr>
          <w:b/>
          <w:bCs/>
          <w:sz w:val="20"/>
          <w:szCs w:val="20"/>
          <w:lang w:val="nl-NL"/>
        </w:rPr>
        <w:t>Personeel van het Politiekorps – Organiek Kader – Vacantverklaring van openstaande betrekkingen – Selectiemodaliteiten – Mobiliteitscyclus 2020-02</w:t>
      </w:r>
    </w:p>
    <w:p w:rsidR="00380F2E" w:rsidRPr="00951CA1" w:rsidRDefault="00380F2E" w:rsidP="00951CA1">
      <w:r w:rsidRPr="00951CA1">
        <w:t>Le Conseil de police,</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Vu la loi du 07 décembre 1998 organisant un service de police intégré structuré à deux niveaux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Vu l’arrêté royal du 30 mars 2001 portant la position juridique du personnel des services de police, déterminant notamment les cadres et les grades du personnel du corps de police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Vu l’arrêté royal du 20 novembre 2001 fixant les modalités relatives à la mobilité du personnel des services de police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Vu les circulaires ministérielles GPI 15 concernant la mise en œuvre de la mobilité au sein du service de police intégré, structuré à deux niveaux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Vu la circulaire ministérielle PLP 10 concernant les normes d’organisation et de fonctionnement de la police locale visant à assurer un service minimum équivalent à la population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Vu sa délibération du 09 novembre 2018 (#043/09.11.2018/A/0003#) portant la fixation du cadre organique du corps de la police locale à 599 équivalents temps plein, dont 494 membres du cadre opérationnel et 105 membres du cadre administratif et logistique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Vu l’organigramme du corps de police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Considérant que les effectifs du cadre opérationnel réel, sont au 01 avril 2020 de 475 emplois des 494 emplois prévus au cadre organique ; que 19 emplois sont donc vacants au cadre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Considérant que les effectifs du cadre administratif et logistique réel, sont au 01 avril 2020 de 89 emplois des 105 emplois prévus au cadre organique ; que 16 emplois sont donc vacants au cadre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Considérant qu’il est nécessaire de procéder au remplacement des membres du personnel qui ont fait ou feront, prochainement, l’objet d’une mise à la pension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Considérant qu’il y a lieu de remplacer les membres du personnel qui ont fait usage de la mobilité lors des cycles précédents ainsi que les membres du personnel détachés;</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Considérant qu’il convient de combler les départs de certains membres du personnel qui bénéficient d’une promotion sociale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Considérant les besoins prioritaires en personnel au sein du corps de police de la zone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Considérant la décision du 21 janvier 2010 du Commissaire général de la police fédérale d’augmenter le nombre de cycles de mobilité à 5 au lieu de 3 ;</w:t>
      </w:r>
    </w:p>
    <w:p w:rsidR="00380F2E" w:rsidRPr="00951CA1" w:rsidRDefault="00380F2E" w:rsidP="00951CA1">
      <w:pPr>
        <w:pStyle w:val="Corpsdetexte"/>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Considérant que la Zone de police doit faire connaître ses besoins en personnel, en vue du deuxième cycle de mobilité ;</w:t>
      </w:r>
    </w:p>
    <w:p w:rsidR="00380F2E" w:rsidRPr="00951CA1" w:rsidRDefault="00380F2E" w:rsidP="00951CA1">
      <w:r w:rsidRPr="00951CA1">
        <w:t>Sur avis favorable de Monsieur le premier Commissaire divisionnaire Michaël JONNIAUX, Chef de Corps;</w:t>
      </w:r>
    </w:p>
    <w:p w:rsidR="00380F2E" w:rsidRPr="00951CA1" w:rsidRDefault="00380F2E" w:rsidP="00951CA1">
      <w:r w:rsidRPr="00951CA1">
        <w:lastRenderedPageBreak/>
        <w:t>Sur proposition du Collège de police ;</w:t>
      </w:r>
    </w:p>
    <w:p w:rsidR="00380F2E" w:rsidRPr="00951CA1" w:rsidRDefault="00380F2E" w:rsidP="00951CA1">
      <w:r w:rsidRPr="00951CA1">
        <w:t>DECIDE à l’unanimité des voix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D’ouvrir au cycle de mobilité 2020-02 au profit du cadre opérationnel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de Commissaire divisionnaire de police pour le Département de Police de 1</w:t>
      </w:r>
      <w:r w:rsidRPr="00951CA1">
        <w:rPr>
          <w:rFonts w:ascii="Times New Roman" w:hAnsi="Times New Roman" w:cs="Times New Roman"/>
          <w:b w:val="0"/>
          <w:bCs w:val="0"/>
          <w:color w:val="auto"/>
          <w:sz w:val="20"/>
          <w:szCs w:val="20"/>
          <w:vertAlign w:val="superscript"/>
        </w:rPr>
        <w:t>ère</w:t>
      </w:r>
      <w:r w:rsidRPr="00951CA1">
        <w:rPr>
          <w:rFonts w:ascii="Times New Roman" w:hAnsi="Times New Roman" w:cs="Times New Roman"/>
          <w:b w:val="0"/>
          <w:bCs w:val="0"/>
          <w:color w:val="auto"/>
          <w:sz w:val="20"/>
          <w:szCs w:val="20"/>
        </w:rPr>
        <w:t xml:space="preserve"> Ligne, Directeur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de Commissaire de police pour le Département d’Appui opérationnel, Service Gestion des dossiers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de Commissaire de police pour le Département de Police de 1</w:t>
      </w:r>
      <w:r w:rsidRPr="00951CA1">
        <w:rPr>
          <w:rFonts w:ascii="Times New Roman" w:hAnsi="Times New Roman" w:cs="Times New Roman"/>
          <w:b w:val="0"/>
          <w:bCs w:val="0"/>
          <w:color w:val="auto"/>
          <w:sz w:val="20"/>
          <w:szCs w:val="20"/>
          <w:vertAlign w:val="superscript"/>
        </w:rPr>
        <w:t>ère</w:t>
      </w:r>
      <w:r w:rsidRPr="00951CA1">
        <w:rPr>
          <w:rFonts w:ascii="Times New Roman" w:hAnsi="Times New Roman" w:cs="Times New Roman"/>
          <w:b w:val="0"/>
          <w:bCs w:val="0"/>
          <w:color w:val="auto"/>
          <w:sz w:val="20"/>
          <w:szCs w:val="20"/>
        </w:rPr>
        <w:t xml:space="preserve"> Ligne, Service Circulation, Chef de service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de Commissaire de police pour le Département de Gestion des Risques, Service des Enquêtes Internes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3 emplois d’Inspecteur principal de police pour le Département de Police de Proximité, Service accueil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d’Inspecteur principal de police pour le Département Stratégie &amp; Qualité, Service Stratégie Mobilité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d’Inspecteur principal de police pour le Département d’Appui opérationnel, Cellule de coordination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 xml:space="preserve">1 emploi d’Inspecteur principal de police pour le Département d’Appui opérationnel, Service Gestion des Dossiers, Cellule Enquêtes Policières d’Office (EPO) ;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d’Inspecteur principal de police pour le Département de la Recherche locale, Service de Recherche centralisé, Chef de Section, emploi spécialisé auquel une allocation fonctionnelle est liée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d’Inspecteur principal de police pour le Département Stratégie &amp; Qualité, Service prévention (point de contact écoles)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2 emplois d’Inspecteur principal de police pour le Département de Police de 1</w:t>
      </w:r>
      <w:r w:rsidRPr="00951CA1">
        <w:rPr>
          <w:rFonts w:ascii="Times New Roman" w:hAnsi="Times New Roman" w:cs="Times New Roman"/>
          <w:b w:val="0"/>
          <w:bCs w:val="0"/>
          <w:color w:val="auto"/>
          <w:sz w:val="20"/>
          <w:szCs w:val="20"/>
          <w:vertAlign w:val="superscript"/>
        </w:rPr>
        <w:t>ère</w:t>
      </w:r>
      <w:r w:rsidRPr="00951CA1">
        <w:rPr>
          <w:rFonts w:ascii="Times New Roman" w:hAnsi="Times New Roman" w:cs="Times New Roman"/>
          <w:b w:val="0"/>
          <w:bCs w:val="0"/>
          <w:color w:val="auto"/>
          <w:sz w:val="20"/>
          <w:szCs w:val="20"/>
        </w:rPr>
        <w:t xml:space="preserve"> Ligne, Service d’interventions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5 emplois d’Inspecteur de police pour le Département de Police de 1</w:t>
      </w:r>
      <w:r w:rsidRPr="00951CA1">
        <w:rPr>
          <w:rFonts w:ascii="Times New Roman" w:hAnsi="Times New Roman" w:cs="Times New Roman"/>
          <w:b w:val="0"/>
          <w:bCs w:val="0"/>
          <w:color w:val="auto"/>
          <w:sz w:val="20"/>
          <w:szCs w:val="20"/>
          <w:vertAlign w:val="superscript"/>
        </w:rPr>
        <w:t>ère</w:t>
      </w:r>
      <w:r w:rsidRPr="00951CA1">
        <w:rPr>
          <w:rFonts w:ascii="Times New Roman" w:hAnsi="Times New Roman" w:cs="Times New Roman"/>
          <w:b w:val="0"/>
          <w:bCs w:val="0"/>
          <w:color w:val="auto"/>
          <w:sz w:val="20"/>
          <w:szCs w:val="20"/>
        </w:rPr>
        <w:t xml:space="preserve"> Ligne, Service d’interventions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2 emplois d’Inspecteur de police pour le Département de Police de Proximité, Service Quartier, emplois spécialisés auxquels une allocation fonctionnelle est liée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d’Inspecteur de police pour le Département de la Recherche locale, Service de Recherche centralisé, emploi spécialisé auquel une allocation fonctionnelle est liée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d’Inspecteur de police pour le Département d’Appui opérationnel, Dispatching zonal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d’Inspecteur de police, Maître chien, pour le Département d’Appui opérationnel, Brigade canine, emploi spécialisé auquel une allocation fonctionnelle est liée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D’ouvrir au cycle de mobilité 2020-02 au profit du cadre administratif et logistique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CALog Niveau B, Consultant, pour le Département de Gestion des Risques, Cellule CP3/Audit/DPO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CALog Niveau B, Consultant-ICT, pour le Département d’Appui opérationnel, Service Appui technique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CALog Niveau C, Assistant, pour le Département de Police de Proximité, Service Accueil, Réception Bâtiment ;</w:t>
      </w:r>
    </w:p>
    <w:p w:rsidR="00380F2E" w:rsidRPr="00951CA1" w:rsidRDefault="00380F2E" w:rsidP="00951CA1">
      <w:pPr>
        <w:pStyle w:val="Corpsdetexte"/>
        <w:widowControl/>
        <w:numPr>
          <w:ilvl w:val="0"/>
          <w:numId w:val="5"/>
        </w:numPr>
        <w:tabs>
          <w:tab w:val="clear" w:pos="340"/>
          <w:tab w:val="num" w:pos="720"/>
        </w:tabs>
        <w:ind w:left="720" w:hanging="360"/>
        <w:rPr>
          <w:rFonts w:ascii="Times New Roman" w:hAnsi="Times New Roman" w:cs="Times New Roman"/>
          <w:b w:val="0"/>
          <w:bCs w:val="0"/>
          <w:color w:val="auto"/>
          <w:sz w:val="20"/>
          <w:szCs w:val="20"/>
        </w:rPr>
      </w:pPr>
      <w:r w:rsidRPr="00951CA1">
        <w:rPr>
          <w:rFonts w:ascii="Times New Roman" w:hAnsi="Times New Roman" w:cs="Times New Roman"/>
          <w:b w:val="0"/>
          <w:bCs w:val="0"/>
          <w:color w:val="auto"/>
          <w:sz w:val="20"/>
          <w:szCs w:val="20"/>
        </w:rPr>
        <w:t>1 emploi CALog Niveau C, Assistant, pour le Département Stratégie &amp; Qualité, Service prévention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de retenir comme modalités de sélection pour l’emploi de Commissaire divisionnaire de police pour le Département de Police de 1</w:t>
      </w:r>
      <w:r w:rsidRPr="00951CA1">
        <w:rPr>
          <w:rFonts w:ascii="Times New Roman" w:hAnsi="Times New Roman" w:cs="Times New Roman"/>
          <w:color w:val="auto"/>
          <w:sz w:val="20"/>
          <w:szCs w:val="20"/>
          <w:vertAlign w:val="superscript"/>
        </w:rPr>
        <w:t>ère</w:t>
      </w:r>
      <w:r w:rsidRPr="00951CA1">
        <w:rPr>
          <w:rFonts w:ascii="Times New Roman" w:hAnsi="Times New Roman" w:cs="Times New Roman"/>
          <w:color w:val="auto"/>
          <w:sz w:val="20"/>
          <w:szCs w:val="20"/>
        </w:rPr>
        <w:t xml:space="preserve"> Ligne, Directeur, déclaré vacant, un test écrit suivi d’un entretien de sélection avec les différents candidats par le Chef de Corps de la zone ou un membre du cadre d’officiers par lui désigné à cette fin, en présence d’un Directeur de la zone de police ou d’un membre du cadre d’officiers par lui désigné et d’un membre du cadre d’officiers d’un corps de la police locale, avec invitation des représentants des organisations syndicales représentatives ;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de retenir comme modalités de sélection pour les emplois de Commissaire de police pour le Département de Police de 1</w:t>
      </w:r>
      <w:r w:rsidRPr="00951CA1">
        <w:rPr>
          <w:rFonts w:ascii="Times New Roman" w:hAnsi="Times New Roman" w:cs="Times New Roman"/>
          <w:color w:val="auto"/>
          <w:sz w:val="20"/>
          <w:szCs w:val="20"/>
          <w:vertAlign w:val="superscript"/>
        </w:rPr>
        <w:t>ère</w:t>
      </w:r>
      <w:r w:rsidRPr="00951CA1">
        <w:rPr>
          <w:rFonts w:ascii="Times New Roman" w:hAnsi="Times New Roman" w:cs="Times New Roman"/>
          <w:color w:val="auto"/>
          <w:sz w:val="20"/>
          <w:szCs w:val="20"/>
        </w:rPr>
        <w:t xml:space="preserve"> Ligne, Service Circulation, Chef de service et Commissaire de police pour le Département de Gestion des Risques, Service des Enquêtes Internes déclarés vacants, un test écrit suivi d’un entretien de sélection avec les différents candidats par le Chef de Corps de la zone ou un officier par lui désigné à cette fin, en présence du Directeur du Département concerné ou de l’officier par lui désigné et d’un membre du personnel du cadre opérationnel revêtu au minimum du grade correspondant à l’emploi à attribuer, avec invitation des représentants des organisations syndicales représentatives ;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 xml:space="preserve">de retenir comme modalités de sélection pour l’emploi de Commissaire de police pour le Département d’Appui opérationnel, Service Gestion des dossiers, déclaré vacant, un entretien de sélection avec les différents candidats par le Chef de Corps de la zone ou un officier par lui désigné à cette fin, en présence du Directeur du Département concerné ou de l’officier par lui désigné et d’un membre du personnel du cadre opérationnel revêtu au minimum du grade correspondant à l’emploi à attribuer, avec invitation des représentants des organisations syndicales représentatives ;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 xml:space="preserve">de retenir comme modalités de sélection pour les emplois d’Inspecteur principal de police pour le Département Stratégie &amp; Qualité, Service Stratégie Mobilité, Inspecteur principal de police pour le Département Appui opérationnel, Cellule de coordination, Inspecteur principal de police pour le Département d’Appui opérationnel, Service Gestion des Dossiers, Cellule Enquêtes Policières d’Office (EPO), Inspecteur principal de police pour le Département de la Recherche locale, Service de Recherche centralisé, Chef de Section, Inspecteur de police pour le Département de la Recherche locale, Service de Recherche centralisé, CALog Niveau B, Consultant, pour le Département de Gestion des Risques, Cellule CP3/Audit/DPO et CALog Niveau B, Consultant-ICT, pour le Département d’Appui opérationnel, Service Appui technique, déclarés vacants, un test écrit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ou du cadre administratif et logistique revêtu au minimum du grade correspondant à l’emploi à attribuer, avec invitation des représentants des organisations syndicales représentatives ;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 xml:space="preserve">de retenir comme modalité de sélection pour l’emploi d’Inspecteur de police, Maître chien, pour le Département d’Appui opérationnel, Brigade canine, vacant, un test suivi d’un entretien de sélection avec les différents candidats par le Chef de Corps de la zone ou un officier par lui désigné à cette fin, en présence du Directeur du Département concerné ou de la </w:t>
      </w:r>
      <w:r w:rsidRPr="00951CA1">
        <w:rPr>
          <w:rFonts w:ascii="Times New Roman" w:hAnsi="Times New Roman" w:cs="Times New Roman"/>
          <w:color w:val="auto"/>
          <w:sz w:val="20"/>
          <w:szCs w:val="20"/>
        </w:rPr>
        <w:lastRenderedPageBreak/>
        <w:t>personne par lui désignée et d’un membre du personnel du cadre opérationnel revêtu au minimum du grade correspondant à l’emploi à attribuer, avec invitation des représentants des organisations syndicales représentatives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 xml:space="preserve">de retenir comme modalité de sélection pour les autres emplois déclarés vacants, l’entretien de sélection avec les différents candidats par le Chef de Corps de la zone ou un officier par lui désigné à cette fin, en présence du Directeur du Département concerné ou de la personne par lui désignée et d’un membre du personnel du cadre opérationnel ou du cadre administratif et logistique revêtu au minimum du grade correspondant à l’emploi à attribuer, avec invitation des représentants des organisations syndicales représentatives ;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de ne pas autoriser les candidats qui ne possèdent pas le brevet requis à postuler à l’emploi d’Inspecteur de police, Maître chien, pour le Département d’Appui opérationnel, Brigade canine ;</w:t>
      </w:r>
    </w:p>
    <w:p w:rsidR="00380F2E" w:rsidRPr="00951CA1" w:rsidRDefault="00380F2E" w:rsidP="00951CA1">
      <w:pPr>
        <w:pStyle w:val="Corpsdetexte2"/>
        <w:widowControl/>
        <w:numPr>
          <w:ilvl w:val="0"/>
          <w:numId w:val="4"/>
        </w:numPr>
        <w:jc w:val="left"/>
        <w:rPr>
          <w:rFonts w:ascii="Times New Roman" w:hAnsi="Times New Roman" w:cs="Times New Roman"/>
          <w:color w:val="auto"/>
          <w:sz w:val="20"/>
          <w:szCs w:val="20"/>
        </w:rPr>
      </w:pPr>
      <w:r w:rsidRPr="00951CA1">
        <w:rPr>
          <w:rFonts w:ascii="Times New Roman" w:hAnsi="Times New Roman" w:cs="Times New Roman"/>
          <w:color w:val="auto"/>
          <w:sz w:val="20"/>
          <w:szCs w:val="20"/>
        </w:rPr>
        <w:t>d’autoriser les candidats qui ne possèdent pas le brevet requis à postuler aux autres emplois spécialisés.</w:t>
      </w:r>
    </w:p>
    <w:p w:rsidR="00380F2E" w:rsidRDefault="00380F2E" w:rsidP="00A847BE">
      <w:pPr>
        <w:pStyle w:val="Retraitcorpsdetexte3"/>
        <w:spacing w:after="0"/>
        <w:ind w:left="0"/>
        <w:rPr>
          <w:b/>
          <w:bCs/>
          <w:sz w:val="20"/>
          <w:szCs w:val="20"/>
        </w:rPr>
      </w:pPr>
    </w:p>
    <w:p w:rsidR="00380F2E" w:rsidRPr="003E6F0B" w:rsidRDefault="00380F2E" w:rsidP="00951CA1">
      <w:pPr>
        <w:rPr>
          <w:i/>
          <w:iCs/>
          <w:lang w:val="nl-NL"/>
        </w:rPr>
      </w:pPr>
      <w:r w:rsidRPr="003E6F0B">
        <w:rPr>
          <w:i/>
          <w:iCs/>
          <w:lang w:val="nl-NL"/>
        </w:rPr>
        <w:t>De politieraad,</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de wet dd. 07 december 1998 tot organisatie van een geïntegreerde politiedienst, gestructureerd op twee niveaus ;</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het koninklijk besluit dd. 30 maart 2001 tot regeling van de rechtspositie van het personeel van de politiediensten, dat eveneens de kaders en de graden van het personeel van het politiekorps bepaalt ;</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het koninklijk besluit van 20 november 2001 betreffende de vastlegging van de modaliteiten met betrekking tot de mobiliteit van het personeel van de politiediensten ;</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de ministeriële omzendbrieven GPI 15 betreffende de toepassing van de mobiliteitsregeling in de geïntegreerde politie, gestructureerd op twee niveaus;</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de ministeriële omzendbrief PLP 10 inzake de organisatie- en werkingsnormen van de lokale politie met het oog op het waarborgen van een minimale gelijkwaardige dienstverlening aan de bevolking;</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haar beraadslaging van 09 november 2018 (#043/09.11.2018/A/0003#) houdende de wijziging van het zonaal organiek kader op 599 voltijdse equivalenten, waarvan 494 leden van het operationeel kader en 105 van het administratief en logistiek kader;</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het organogram van het politiekorps;</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de effectieven van het operationeel kader op 1 april 2020 reëel 475 eenheden telt van de 494 betrekkingen voorzien in het organiek kader ; dat 19 betrekkingen van dit kader bijgevolg vacant zijn in dit kader ;</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de effectieven van het administratief en logistiek kader op 1 april 2020 reëel 89 eenheden telt van de 105 betrekkingen voorzien in het organiek kader ; dat 16 betrekkingen bijgevolg vacant zijn in dit kader;</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 xml:space="preserve">Overwegende dat de personeelsleden die onlangs op pensioen gegaan zijn of binnenkort op pensioen gaan, vervangen moeten worden; </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 xml:space="preserve">Overwegende dat de personeelsleden die gebruik gemaakt hebben van de mobiliteit bij de vorige cycli en de personeelsleden die gedetacheerd werden, vervangen moeten worden; </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 xml:space="preserve">Overwegende dat het vertrek van bepaalde personeelsleden die een sociale promotie genieten aangevuld moet worden; </w:t>
      </w:r>
    </w:p>
    <w:p w:rsidR="00380F2E" w:rsidRPr="003E6F0B" w:rsidRDefault="00380F2E" w:rsidP="00951CA1">
      <w:pPr>
        <w:rPr>
          <w:i/>
          <w:iCs/>
          <w:lang w:val="nl-NL"/>
        </w:rPr>
      </w:pPr>
      <w:r w:rsidRPr="003E6F0B">
        <w:rPr>
          <w:i/>
          <w:iCs/>
          <w:lang w:val="nl-NL"/>
        </w:rPr>
        <w:t>Overwegende de prioritaire nood aan personeel binnen het politiekorps van de zone;</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de beslissing van 21 januari 2010 van de Commissaris-Generaal van de federale politie om het aantal mobiliteitscycli te verhogen van 3 naar 5;</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de Politiezone, met het oog op de tweede mobiliteitscyclus, zijn behoeften aan personeel te kennen moet geven;</w:t>
      </w:r>
    </w:p>
    <w:p w:rsidR="00380F2E" w:rsidRPr="003E6F0B" w:rsidRDefault="00380F2E" w:rsidP="00951CA1">
      <w:pPr>
        <w:rPr>
          <w:i/>
          <w:iCs/>
          <w:lang w:val="nl-NL"/>
        </w:rPr>
      </w:pPr>
      <w:r w:rsidRPr="003E6F0B">
        <w:rPr>
          <w:i/>
          <w:iCs/>
          <w:lang w:val="nl-NL"/>
        </w:rPr>
        <w:t>Op gunstig advies van Mijnheer de eerste Hoofdcommissaris Michaël JONNIAUX, Korpschef;</w:t>
      </w:r>
    </w:p>
    <w:p w:rsidR="00380F2E" w:rsidRPr="003E6F0B" w:rsidRDefault="00380F2E" w:rsidP="00951CA1">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Op voorstel van het Politiecollege;</w:t>
      </w:r>
    </w:p>
    <w:p w:rsidR="00380F2E" w:rsidRPr="003E6F0B" w:rsidRDefault="00380F2E" w:rsidP="00951CA1">
      <w:pPr>
        <w:rPr>
          <w:i/>
          <w:iCs/>
          <w:lang w:val="nl-NL"/>
        </w:rPr>
      </w:pPr>
      <w:r w:rsidRPr="003E6F0B">
        <w:rPr>
          <w:i/>
          <w:iCs/>
          <w:lang w:val="nl-NL"/>
        </w:rPr>
        <w:t xml:space="preserve">BESLIST met éénparigheid van stemmen : </w:t>
      </w:r>
    </w:p>
    <w:p w:rsidR="00380F2E" w:rsidRPr="003E6F0B" w:rsidRDefault="00380F2E" w:rsidP="00951CA1">
      <w:pPr>
        <w:pStyle w:val="Corpsdetexte2"/>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 volgende betrekkingen in het operationeel kader vacant te verklaren in het kader van de mobiliteitscyclus 2020-02:</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Hoofdcommissaris van politie voor het Departement Politie 1</w:t>
      </w:r>
      <w:r w:rsidRPr="003E6F0B">
        <w:rPr>
          <w:rFonts w:ascii="Times New Roman" w:hAnsi="Times New Roman" w:cs="Times New Roman"/>
          <w:b w:val="0"/>
          <w:bCs w:val="0"/>
          <w:i/>
          <w:iCs/>
          <w:color w:val="auto"/>
          <w:sz w:val="20"/>
          <w:szCs w:val="20"/>
          <w:vertAlign w:val="superscript"/>
          <w:lang w:val="nl-NL"/>
        </w:rPr>
        <w:t>ste</w:t>
      </w:r>
      <w:r w:rsidRPr="003E6F0B">
        <w:rPr>
          <w:rFonts w:ascii="Times New Roman" w:hAnsi="Times New Roman" w:cs="Times New Roman"/>
          <w:b w:val="0"/>
          <w:bCs w:val="0"/>
          <w:i/>
          <w:iCs/>
          <w:color w:val="auto"/>
          <w:sz w:val="20"/>
          <w:szCs w:val="20"/>
          <w:lang w:val="nl-NL"/>
        </w:rPr>
        <w:t xml:space="preserve"> Lijn, Directeur;</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Commissaris van politie voor het Departement Operationele Steun, Dienst Dossierbeheer;</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Commissaris van politie voor het Departement Politie 1</w:t>
      </w:r>
      <w:r w:rsidRPr="003E6F0B">
        <w:rPr>
          <w:rFonts w:ascii="Times New Roman" w:hAnsi="Times New Roman" w:cs="Times New Roman"/>
          <w:b w:val="0"/>
          <w:bCs w:val="0"/>
          <w:i/>
          <w:iCs/>
          <w:color w:val="auto"/>
          <w:sz w:val="20"/>
          <w:szCs w:val="20"/>
          <w:vertAlign w:val="superscript"/>
          <w:lang w:val="nl-NL"/>
        </w:rPr>
        <w:t>ste</w:t>
      </w:r>
      <w:r w:rsidRPr="003E6F0B">
        <w:rPr>
          <w:rFonts w:ascii="Times New Roman" w:hAnsi="Times New Roman" w:cs="Times New Roman"/>
          <w:b w:val="0"/>
          <w:bCs w:val="0"/>
          <w:i/>
          <w:iCs/>
          <w:color w:val="auto"/>
          <w:sz w:val="20"/>
          <w:szCs w:val="20"/>
          <w:lang w:val="nl-NL"/>
        </w:rPr>
        <w:t xml:space="preserve"> Lijn, Verkeersdienst, Diensthoofd; </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Commissaris van politie voor het Departement Risicobeheer, Dienst Interne Onderzoeken;</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3 betrekkingen van Hoofdinspecteur van politie voor het Departement Nabijheidspolitie, Onthaaldienst;</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Hoofdinspecteur van politie voor het Departement Strategie &amp; Kwaliteit, Dienst Strategie Mobiliteit;</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Hoofdinspecteur van politie voor het Departement Operationele Steun, Coördinatiecel;</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Hoofdinspecteur van politie voor het Departement Operationele Steun, Dienst Dossierbeheer, Cel Ambthalve Politioneel onderzoek (APO);</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Hoofdinspecteur van politie voor het Departement Lokale Recherche, Dienst Gecentraliseerde recherche, Sectiechef, gespecialiseerde betrekking waaraan een functionele toelage verbonden is;</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Hoofdinspecteur van politie voor het Departement Strategie &amp; Kwaliteit, Preventiedienst (aanspreekpunt voor alle scholen);</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2 betrekkingen van Hoofdinspecteur van politie voor het Departement Politie 1</w:t>
      </w:r>
      <w:r w:rsidRPr="003E6F0B">
        <w:rPr>
          <w:rFonts w:ascii="Times New Roman" w:hAnsi="Times New Roman" w:cs="Times New Roman"/>
          <w:b w:val="0"/>
          <w:bCs w:val="0"/>
          <w:i/>
          <w:iCs/>
          <w:color w:val="auto"/>
          <w:sz w:val="20"/>
          <w:szCs w:val="20"/>
          <w:vertAlign w:val="superscript"/>
          <w:lang w:val="nl-NL"/>
        </w:rPr>
        <w:t>ste</w:t>
      </w:r>
      <w:r w:rsidRPr="003E6F0B">
        <w:rPr>
          <w:rFonts w:ascii="Times New Roman" w:hAnsi="Times New Roman" w:cs="Times New Roman"/>
          <w:b w:val="0"/>
          <w:bCs w:val="0"/>
          <w:i/>
          <w:iCs/>
          <w:color w:val="auto"/>
          <w:sz w:val="20"/>
          <w:szCs w:val="20"/>
          <w:lang w:val="nl-NL"/>
        </w:rPr>
        <w:t xml:space="preserve"> Lijn, Interventiedienst;</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5 betrekkingen van Inspecteur van politie voor het Departement Politie 1</w:t>
      </w:r>
      <w:r w:rsidRPr="003E6F0B">
        <w:rPr>
          <w:rFonts w:ascii="Times New Roman" w:hAnsi="Times New Roman" w:cs="Times New Roman"/>
          <w:b w:val="0"/>
          <w:bCs w:val="0"/>
          <w:i/>
          <w:iCs/>
          <w:color w:val="auto"/>
          <w:sz w:val="20"/>
          <w:szCs w:val="20"/>
          <w:vertAlign w:val="superscript"/>
          <w:lang w:val="nl-NL"/>
        </w:rPr>
        <w:t>ste</w:t>
      </w:r>
      <w:r w:rsidRPr="003E6F0B">
        <w:rPr>
          <w:rFonts w:ascii="Times New Roman" w:hAnsi="Times New Roman" w:cs="Times New Roman"/>
          <w:b w:val="0"/>
          <w:bCs w:val="0"/>
          <w:i/>
          <w:iCs/>
          <w:color w:val="auto"/>
          <w:sz w:val="20"/>
          <w:szCs w:val="20"/>
          <w:lang w:val="nl-NL"/>
        </w:rPr>
        <w:t xml:space="preserve"> Lijn, Interventiedienst;</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2 betrekkingen van Inspecteur van politie voor het Departement Nabijheidspolitie, Wijkdienst, gespecialiseerde betrekkingen waaraan een functionele toelage verbonden is;</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Inspecteur van politie voor het Departement Lokale Recherche, Dienst Gecentraliseerde Recherche, gespecialiseerde betrekking waaraan een functionele toelage verbonden is;</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lastRenderedPageBreak/>
        <w:t>1 betrekking van Inspecteur van politie voor het Departement Operationele Steun, Zonale Dispatching;</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van Inspecteur van politie, Hondengeleider, voor het Departement Operationele Steun, Hondenbrigade, gespecialiseerde betrekking waaraan een functionele toelage verbonden is;</w:t>
      </w:r>
    </w:p>
    <w:p w:rsidR="00380F2E" w:rsidRPr="003E6F0B" w:rsidRDefault="00380F2E" w:rsidP="00951CA1">
      <w:pPr>
        <w:pStyle w:val="Corpsdetexte3"/>
        <w:ind w:left="360" w:hanging="360"/>
        <w:jc w:val="left"/>
        <w:rPr>
          <w:b w:val="0"/>
          <w:bCs w:val="0"/>
          <w:i/>
          <w:iCs/>
          <w:lang w:val="nl-NL"/>
        </w:rPr>
      </w:pPr>
      <w:r w:rsidRPr="003E6F0B">
        <w:rPr>
          <w:b w:val="0"/>
          <w:bCs w:val="0"/>
          <w:i/>
          <w:iCs/>
          <w:lang w:val="nl-NL"/>
        </w:rPr>
        <w:t>- volgende betrekkingen in het administratief en logistiek kader vacant te verklaren in het kader van de mobiliteitscyclus 2020-02:</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CALog Niveau B, Consulent, voor het Departement Risicobeheer, Cel CP3 / Audit / DPO;</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CALog Niveau B, Consulent-ICT, voor het Departement Operationele Steun, Technische Steundienst;</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CALog Niveau C, Assistent, voor het Departement Nabijheidspolitie, Onthaaldienst, Onthaal Gebouw;</w:t>
      </w:r>
    </w:p>
    <w:p w:rsidR="00380F2E" w:rsidRPr="003E6F0B" w:rsidRDefault="00380F2E" w:rsidP="00951CA1">
      <w:pPr>
        <w:pStyle w:val="Corpsdetexte"/>
        <w:widowControl/>
        <w:numPr>
          <w:ilvl w:val="0"/>
          <w:numId w:val="6"/>
        </w:numPr>
        <w:ind w:left="720"/>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1 betrekking CALog Niveau C, Assistent, voor het Departement Strategie &amp; Kwaliteit, Preventiedienst;</w:t>
      </w:r>
    </w:p>
    <w:p w:rsidR="00380F2E" w:rsidRPr="003E6F0B" w:rsidRDefault="00380F2E" w:rsidP="00951CA1">
      <w:pPr>
        <w:pStyle w:val="Corpsdetexte2"/>
        <w:widowControl/>
        <w:numPr>
          <w:ilvl w:val="0"/>
          <w:numId w:val="4"/>
        </w:numPr>
        <w:jc w:val="left"/>
        <w:rPr>
          <w:rFonts w:ascii="Times New Roman" w:hAnsi="Times New Roman" w:cs="Times New Roman"/>
          <w:i/>
          <w:iCs/>
          <w:color w:val="auto"/>
          <w:sz w:val="20"/>
          <w:szCs w:val="20"/>
        </w:rPr>
      </w:pPr>
      <w:r w:rsidRPr="003E6F0B">
        <w:rPr>
          <w:rFonts w:ascii="Times New Roman" w:hAnsi="Times New Roman" w:cs="Times New Roman"/>
          <w:i/>
          <w:iCs/>
          <w:color w:val="auto"/>
          <w:sz w:val="20"/>
          <w:szCs w:val="20"/>
        </w:rPr>
        <w:t xml:space="preserve">om als selectiemodus: </w:t>
      </w:r>
    </w:p>
    <w:p w:rsidR="00380F2E" w:rsidRPr="003E6F0B" w:rsidRDefault="00380F2E" w:rsidP="00951CA1">
      <w:pPr>
        <w:pStyle w:val="Corpsdetexte2"/>
        <w:widowControl/>
        <w:numPr>
          <w:ilvl w:val="0"/>
          <w:numId w:val="9"/>
        </w:numPr>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voor de vacant verklaarde betrekkingen van Hoofdcommissaris van politie voor het Departement Politie 1</w:t>
      </w:r>
      <w:r w:rsidRPr="003E6F0B">
        <w:rPr>
          <w:rFonts w:ascii="Times New Roman" w:hAnsi="Times New Roman" w:cs="Times New Roman"/>
          <w:i/>
          <w:iCs/>
          <w:color w:val="auto"/>
          <w:sz w:val="20"/>
          <w:szCs w:val="20"/>
          <w:vertAlign w:val="superscript"/>
          <w:lang w:val="nl-NL"/>
        </w:rPr>
        <w:t>ste</w:t>
      </w:r>
      <w:r w:rsidRPr="003E6F0B">
        <w:rPr>
          <w:rFonts w:ascii="Times New Roman" w:hAnsi="Times New Roman" w:cs="Times New Roman"/>
          <w:i/>
          <w:iCs/>
          <w:color w:val="auto"/>
          <w:sz w:val="20"/>
          <w:szCs w:val="20"/>
          <w:lang w:val="nl-NL"/>
        </w:rPr>
        <w:t xml:space="preserve"> Lijn, Directeur, een schriftelijke test gevolgd door het selectiegesprek tussen de verschillende kandidaten met de Korpschef van de zone of een door hem bij delegatie aangeduide lid van het officierskader, in aanwezigheid van een Directeur van de Politiezone of een door hem bij delegatie aangeduide lid van het officierskader en een lid van het officierskader van een korps van de lokale politie, met uitnodiging van de afgevaardigden van de representatieve vakbondsorganisaties, te weerhouden;</w:t>
      </w:r>
    </w:p>
    <w:p w:rsidR="00380F2E" w:rsidRPr="003E6F0B" w:rsidRDefault="00380F2E" w:rsidP="00951CA1">
      <w:pPr>
        <w:pStyle w:val="Corpsdetexte2"/>
        <w:widowControl/>
        <w:numPr>
          <w:ilvl w:val="0"/>
          <w:numId w:val="9"/>
        </w:numPr>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voor de vacant verklaarde betrekking van Commissaris van politie voor het Departement Politie 1</w:t>
      </w:r>
      <w:r w:rsidRPr="003E6F0B">
        <w:rPr>
          <w:rFonts w:ascii="Times New Roman" w:hAnsi="Times New Roman" w:cs="Times New Roman"/>
          <w:i/>
          <w:iCs/>
          <w:color w:val="auto"/>
          <w:sz w:val="20"/>
          <w:szCs w:val="20"/>
          <w:vertAlign w:val="superscript"/>
          <w:lang w:val="nl-NL"/>
        </w:rPr>
        <w:t>ste</w:t>
      </w:r>
      <w:r w:rsidRPr="003E6F0B">
        <w:rPr>
          <w:rFonts w:ascii="Times New Roman" w:hAnsi="Times New Roman" w:cs="Times New Roman"/>
          <w:i/>
          <w:iCs/>
          <w:color w:val="auto"/>
          <w:sz w:val="20"/>
          <w:szCs w:val="20"/>
          <w:lang w:val="nl-NL"/>
        </w:rPr>
        <w:t xml:space="preserve"> Lijn, Verkeersdienst, Diensthoofd en Commissaris van politie voor het Departement Risicobeheer, Dienst Interne Onderzoeken, een schriftelijke test gevolgd door het selectiegesprek tussen de verschillende kandidaten met de Korpschef van de zone of de door hem bij delegatie aangeduide officier, in aanwezigheid van de Directeur van het betrokken Departement of de door hem bij delegatie aangeduide officier en een personeelslid van het operationeel kader dat ten minste bekleed is met de graad die overeenstemt met de te begeven betrekking, met uitnodiging van de afgevaardigden van de representatieve vakbondsorganisaties, te weerhouden;</w:t>
      </w:r>
    </w:p>
    <w:p w:rsidR="00380F2E" w:rsidRPr="003E6F0B" w:rsidRDefault="00380F2E" w:rsidP="00951CA1">
      <w:pPr>
        <w:pStyle w:val="Corpsdetexte2"/>
        <w:widowControl/>
        <w:numPr>
          <w:ilvl w:val="0"/>
          <w:numId w:val="9"/>
        </w:numPr>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voor de vacant verklaarde betrekking van Commissaris van politie voor het Departement Operationele Steun, Dienst dossierbeheer, een selectiegesprek tussen de verschillende kandidaten met de Korpschef van de zone of de door hem bij delegatie aangeduide officier, in aanwezigheid van de Directeur van het betrokken Departement of de door hem bij delegatie aangeduide officier en een personeelslid van het operationeel kader dat ten minste bekleed is met de graad die overeenstemt met de te begeven betrekking, met uitnodiging van de afgevaardigden van de representatieve vakbondsorganisaties, te weerhouden;</w:t>
      </w:r>
    </w:p>
    <w:p w:rsidR="00380F2E" w:rsidRPr="003E6F0B" w:rsidRDefault="00380F2E" w:rsidP="00951CA1">
      <w:pPr>
        <w:pStyle w:val="Corpsdetexte"/>
        <w:widowControl/>
        <w:numPr>
          <w:ilvl w:val="0"/>
          <w:numId w:val="9"/>
        </w:numPr>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voor de vacant verklaarde betrekkingen van Hoofdinspecteur van politie voor het Departement Strategie &amp; Kwaliteit, Dienst Strategie Mobiliteit, Hoofdinspecteur van politie voor het Departement Operationele Steun, Coördinatiecel, Hoofdinspecteur van politie voor het Departement Operationele Steun, Dienst Dossierbeheer, Cel Ambthalve Politioneel onderzoek (APO), Hoofdinspecteur van politie voor het Departement Lokale Recherche, Dienst Gecentraliseerde recherche, Sectiechef, Inspecteur van politie voor het Departement Lokale Recherche, Dienst Gecentraliseerde Recherche, CALog Niveau B, Consulent, voor het Departement Risicobeheer, Cel CP3 / Audit / DPO en CALog Niveau B, Consulent-ICT, voor het Departement Operationele Steun, Technische Steundienst, een schriftelijke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of het administratief en logistiek kader dat ten minste bekleed is met de graad die overeenstemt met de te begeven betrekking, met uitnodiging van de afgevaardigden van de representatieve vakbondsorganisaties, te weerhouden;</w:t>
      </w:r>
    </w:p>
    <w:p w:rsidR="00380F2E" w:rsidRPr="003E6F0B" w:rsidRDefault="00380F2E" w:rsidP="00951CA1">
      <w:pPr>
        <w:pStyle w:val="Corpsdetexte"/>
        <w:widowControl/>
        <w:numPr>
          <w:ilvl w:val="0"/>
          <w:numId w:val="9"/>
        </w:numPr>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voor de vacant verklaarde betrekking van Inspecteur van politie, Hondengeleider, voor het Departement Operationele Steun, Hondenbrigade, een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dat ten minste bekleed is met de graad die overeenstemt met de te begeven betrekking, met uitnodiging van de afgevaardigden van de representatieve vakbondsorganisaties, te weerhouden;</w:t>
      </w:r>
    </w:p>
    <w:p w:rsidR="00380F2E" w:rsidRPr="003E6F0B" w:rsidRDefault="00380F2E" w:rsidP="00951CA1">
      <w:pPr>
        <w:pStyle w:val="Corpsdetexte2"/>
        <w:widowControl/>
        <w:numPr>
          <w:ilvl w:val="0"/>
          <w:numId w:val="9"/>
        </w:numPr>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 xml:space="preserve">voor de andere vacant verklaarde betrekkingen, een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of het administratief en logistiek kader dat ten minste bekleed is met de graad die overeenstemt met de te begeven betrekking, met uitnodiging van de afgevaardigden van de representatieve vakbondsorganisaties, te weerhouden; </w:t>
      </w:r>
    </w:p>
    <w:p w:rsidR="00380F2E" w:rsidRPr="003E6F0B" w:rsidRDefault="00380F2E" w:rsidP="00951CA1">
      <w:pPr>
        <w:pStyle w:val="Corpsdetexte2"/>
        <w:widowControl/>
        <w:numPr>
          <w:ilvl w:val="0"/>
          <w:numId w:val="4"/>
        </w:numPr>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toelating niet te geven aan kandidaten zonder brevet om te solliciteren voor de betrekking van Inspecteur van politie, Hondengeleider, voor het Departement Operationele Steun, Hondenbrigade;</w:t>
      </w:r>
    </w:p>
    <w:p w:rsidR="00380F2E" w:rsidRPr="003E6F0B" w:rsidRDefault="00380F2E" w:rsidP="00951CA1">
      <w:pPr>
        <w:pStyle w:val="Corpsdetexte2"/>
        <w:widowControl/>
        <w:numPr>
          <w:ilvl w:val="0"/>
          <w:numId w:val="4"/>
        </w:numPr>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toelating te geven aan kandidaten zonder brevet om te solliciteren voor de gespecialiseerde betrekkingen.</w:t>
      </w:r>
    </w:p>
    <w:p w:rsidR="00380F2E" w:rsidRPr="00951CA1" w:rsidRDefault="00380F2E" w:rsidP="00A847BE">
      <w:pPr>
        <w:pStyle w:val="Retraitcorpsdetexte3"/>
        <w:spacing w:after="0"/>
        <w:ind w:left="0"/>
        <w:rPr>
          <w:b/>
          <w:bCs/>
          <w:sz w:val="20"/>
          <w:szCs w:val="20"/>
          <w:lang w:val="nl-NL"/>
        </w:rPr>
      </w:pPr>
    </w:p>
    <w:p w:rsidR="00380F2E" w:rsidRPr="00AC5AEB" w:rsidRDefault="00380F2E" w:rsidP="00A847BE">
      <w:pPr>
        <w:numPr>
          <w:ilvl w:val="0"/>
          <w:numId w:val="34"/>
        </w:numPr>
        <w:rPr>
          <w:b/>
          <w:bCs/>
        </w:rPr>
      </w:pPr>
      <w:r w:rsidRPr="00AC5AEB">
        <w:rPr>
          <w:b/>
          <w:bCs/>
        </w:rPr>
        <w:t>Personnel du Corps de police – Cadre administratif et logistique – Recrutement contractuel urgent d’un membre CALog Niveau D – Ouvrier polyvalent – Département Gestion des Moyens  – Service Ressources Matérielles – Cellule Infrastructures – Déclaration de vacance d’emploi</w:t>
      </w:r>
    </w:p>
    <w:p w:rsidR="00380F2E" w:rsidRPr="00A847BE" w:rsidRDefault="00380F2E" w:rsidP="00012041">
      <w:pPr>
        <w:pStyle w:val="Retraitcorpsdetexte3"/>
        <w:spacing w:after="0"/>
        <w:ind w:left="708"/>
        <w:rPr>
          <w:b/>
          <w:bCs/>
          <w:sz w:val="20"/>
          <w:szCs w:val="20"/>
          <w:lang w:val="nl-NL"/>
        </w:rPr>
      </w:pPr>
      <w:r w:rsidRPr="00A847BE">
        <w:rPr>
          <w:b/>
          <w:bCs/>
          <w:sz w:val="20"/>
          <w:szCs w:val="20"/>
          <w:lang w:val="nl-NL"/>
        </w:rPr>
        <w:lastRenderedPageBreak/>
        <w:t>Personeel van het politiekorps – Administratief en Logistiek kader – Dringende contractuele aanwerving van een CALog Niveau D – Polyvalent Arbeider – Departement Middelenbeheer – Dienst Materiële Middelen – Cel Infrastructuur - Vacantverklaring van een betrekking</w:t>
      </w:r>
    </w:p>
    <w:p w:rsidR="00380F2E" w:rsidRPr="003E6F0B" w:rsidRDefault="00380F2E" w:rsidP="003E6F0B">
      <w:r w:rsidRPr="003E6F0B">
        <w:t>Le Conseil de police,</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Vu la loi du 07 décembre 1998 organisant un service de police intégré structuré à deux niveaux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Vu la loi du 26 avril 2002 relative aux éléments essentiels du statut des membres du personnel des services de police et portant diverses autres dispositions relatives aux services de police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Vu la loi du 3 juillet 1978 relative aux contrats de travail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Vu l’arrêté royal du 30 mars 2001 portant la position juridique du personnel des services de police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Vu sa délibération du 09 novembre 2018 (#043/09.11.2018/A/0003#) portant la fixation du cadre organique du corps de la police locale à 599 équivalents temps plein, dont 494 membres du cadre opérationnel et 105 membres du cadre administratif et logistique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Considérant qu’en vertu de l’article IV.I.37, alinéa 2, de l’arrêté royal du 30 mars 2001, un emploi peut, précédemment à l’application des règles en matière de mobilité, pour des raisons urgentes, être occupé par un membre du personnel engagé dans les liens d’un contrat de travail à durée déterminée d’une durée de maximum 12 mois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Considérant qu’un emploi attribué via le recrutement contractuel urgent est déclaré vacant dans le prochain cycle de mobilité qui suit l’engagement;</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Considérant que la Cellule Infrastructures assure la gestion quotidienne du patrimoine immobilier de la zone de police que celle-ci occupe en qualité de propriétaire ou de locataire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Considérant qu’au vu du nombre de bâtiments, la maintenance et l’entretien général représentent une charge de travail importante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Considérant également qu’à côté de la gestion journalière, le Département de Gestion des Moyens doit également gérer le déménagement d’une Maison de police et, dans une phase transitoire, gérer le déménagement et l’installation de plusieurs services et directions sur un site en location;</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 xml:space="preserve">Considérant qu’au vu de la charge de travail, les effectifs actuels de la Cellule sont insuffisants ;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 xml:space="preserve">Considérant qu’il est indispensable de compléter le cadre de la Cellule le plus rapidement possible ;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 xml:space="preserve">Considérant qu’il est urgent de procéder au recrutement d’un membre du personnel supplémentaire;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Considérant qu’il n’est pas envisageable d’attendre la publication du prochain cycle de mobilité pour déclarer cet emploi vacant ;</w:t>
      </w:r>
    </w:p>
    <w:p w:rsidR="00380F2E" w:rsidRPr="003E6F0B" w:rsidRDefault="00380F2E" w:rsidP="003E6F0B">
      <w:pPr>
        <w:pStyle w:val="Corpsdetexte"/>
        <w:rPr>
          <w:rFonts w:ascii="Times New Roman" w:hAnsi="Times New Roman" w:cs="Times New Roman"/>
          <w:b w:val="0"/>
          <w:bCs w:val="0"/>
          <w:color w:val="auto"/>
          <w:sz w:val="20"/>
          <w:szCs w:val="20"/>
        </w:rPr>
      </w:pPr>
      <w:r w:rsidRPr="003E6F0B">
        <w:rPr>
          <w:rFonts w:ascii="Times New Roman" w:hAnsi="Times New Roman" w:cs="Times New Roman"/>
          <w:b w:val="0"/>
          <w:bCs w:val="0"/>
          <w:color w:val="auto"/>
          <w:sz w:val="20"/>
          <w:szCs w:val="20"/>
        </w:rPr>
        <w:t>Sur avis favorable de Monsieur le premier Commissaire Divisionnaire Michaël JONNIAUX, Chef de corps ;</w:t>
      </w:r>
    </w:p>
    <w:p w:rsidR="00380F2E" w:rsidRPr="003E6F0B" w:rsidRDefault="00380F2E" w:rsidP="003E6F0B">
      <w:r w:rsidRPr="003E6F0B">
        <w:t>Sur proposition du Collège de police ;</w:t>
      </w:r>
    </w:p>
    <w:p w:rsidR="00380F2E" w:rsidRPr="003E6F0B" w:rsidRDefault="00380F2E" w:rsidP="003E6F0B">
      <w:r w:rsidRPr="003E6F0B">
        <w:t>DECIDE : à l’unanimité des voix :</w:t>
      </w:r>
    </w:p>
    <w:p w:rsidR="00380F2E" w:rsidRPr="003E6F0B" w:rsidRDefault="00380F2E" w:rsidP="003E6F0B">
      <w:pPr>
        <w:numPr>
          <w:ilvl w:val="0"/>
          <w:numId w:val="7"/>
        </w:numPr>
      </w:pPr>
      <w:r w:rsidRPr="003E6F0B">
        <w:t>D’ouvrir, pour des raisons urgentes, au recrutement contractuel un emploi CALog Niveau D – Ouvrier polyvalent, pour le Département de Gestion des Moyens, Service Ressources Matérielles, Cellule Infrastructures ;</w:t>
      </w:r>
    </w:p>
    <w:p w:rsidR="00380F2E" w:rsidRPr="003E6F0B" w:rsidRDefault="00380F2E" w:rsidP="003E6F0B">
      <w:pPr>
        <w:pStyle w:val="Corpsdetexte2"/>
        <w:widowControl/>
        <w:numPr>
          <w:ilvl w:val="0"/>
          <w:numId w:val="7"/>
        </w:numPr>
        <w:jc w:val="left"/>
        <w:rPr>
          <w:rFonts w:ascii="Times New Roman" w:hAnsi="Times New Roman" w:cs="Times New Roman"/>
          <w:color w:val="auto"/>
          <w:sz w:val="20"/>
          <w:szCs w:val="20"/>
        </w:rPr>
      </w:pPr>
      <w:r w:rsidRPr="003E6F0B">
        <w:rPr>
          <w:rFonts w:ascii="Times New Roman" w:hAnsi="Times New Roman" w:cs="Times New Roman"/>
          <w:color w:val="auto"/>
          <w:sz w:val="20"/>
          <w:szCs w:val="20"/>
        </w:rPr>
        <w:t>De retenir comme modalité de sélection pour l’emploi déclaré vacant, après publication de l’offre sur le site Jobpol et réussite des tests de sélection organisés par la Direction du recrutement et de la sélection de la police fédérale, une interview avec les différents candidats par le Directeur du Département de Gestion des Moyens ou la personne par lui désignée ;</w:t>
      </w:r>
    </w:p>
    <w:p w:rsidR="00380F2E" w:rsidRPr="003E6F0B" w:rsidRDefault="00380F2E" w:rsidP="003E6F0B">
      <w:pPr>
        <w:pStyle w:val="Corpsdetexte2"/>
        <w:widowControl/>
        <w:numPr>
          <w:ilvl w:val="0"/>
          <w:numId w:val="7"/>
        </w:numPr>
        <w:jc w:val="left"/>
        <w:rPr>
          <w:rFonts w:ascii="Times New Roman" w:hAnsi="Times New Roman" w:cs="Times New Roman"/>
          <w:color w:val="auto"/>
          <w:sz w:val="20"/>
          <w:szCs w:val="20"/>
        </w:rPr>
      </w:pPr>
      <w:r w:rsidRPr="003E6F0B">
        <w:rPr>
          <w:rFonts w:ascii="Times New Roman" w:hAnsi="Times New Roman" w:cs="Times New Roman"/>
          <w:color w:val="auto"/>
          <w:sz w:val="20"/>
          <w:szCs w:val="20"/>
        </w:rPr>
        <w:t>De prévoir une réserve de recrutement.</w:t>
      </w:r>
    </w:p>
    <w:p w:rsidR="00380F2E" w:rsidRDefault="00380F2E" w:rsidP="00951CA1">
      <w:pPr>
        <w:rPr>
          <w:b/>
          <w:bCs/>
        </w:rPr>
      </w:pPr>
    </w:p>
    <w:p w:rsidR="00380F2E" w:rsidRPr="003E6F0B" w:rsidRDefault="00380F2E" w:rsidP="003E6F0B">
      <w:pPr>
        <w:rPr>
          <w:i/>
          <w:iCs/>
          <w:lang w:val="nl-BE"/>
        </w:rPr>
      </w:pPr>
      <w:r w:rsidRPr="003E6F0B">
        <w:rPr>
          <w:i/>
          <w:iCs/>
          <w:lang w:val="nl-BE"/>
        </w:rPr>
        <w:t>De Politieraad,</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de wet van 07 december 1998 tot organisatie van een geïntegreerde politiedienst, gestructureerd op twee niveaus ;</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de wet van 26 april 2002 houdende de essentiële elementen van het statuut van de personeelsleden van de politiediensten en houdende diverse andere bepalingen met betrekking tot de politiediensten ;</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de wet van 3 juli 1978 betreffende de arbeidscontracten ;</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het koninklijk besluit van 30 maart 2001 houdende de rechtspositie van het personeel van de politiediensten;</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Gelet op haar beraadslaging van 09 november 2018 (#043/09.11.2018/A/0003#) houdende de wijziging van het zonaal organiek kader op 599 voltijdse equivalenten, waarvan 494 leden van het operationeel kader en 105 van het administratief en logistiek kader;</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krachtens artikel IV.I.37, alinea 2, van het koninklijk besluit van 30 maart 2001, een betrekking, voor het toepassen van de regels inzake mobiliteit, omwille van dringende redenen, betrokken kan worden door een personeelslid dat aangeworven wordt door middel van een arbeidsovereenkomst van bepaalde duur voor een periode van maximum 12 maanden;</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een betrekking die toegekend wordt via dringende contractuele aanwerving vacant verklaard wordt bij de volgende mobiliteitscyclus die op de aanwerving volgt;</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de Cel Infrastructuur verantwoordelijk is voor het dagelijkse beheer van de onroerende goederen van de politiezone die zij als eigenaar of huurder in gebruik heeft;</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gezien het aantal gebouwen, de onderhoudswerkzaamheden en het algemeen onderhoud een grote werklast zijn;</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eveneens dat naast het dagelijkse beheer, Het Departement Middelenbeheer eveneens de verhuizing dient te beheren van een Politiehuis en, in een overgangsfase, de verhuizing en het installeren van verschillende diensten en directies naar een locatie in huur;</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gezien de werklast, de huidige effectieven van de Cel onvoldoende zijn;</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lastRenderedPageBreak/>
        <w:t>Overwegende dat het onontbeerlijk is om het kader van de Cel zo spoedig mogelijk te vervolledigen;</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het dringend is om over te gaan tot de aanwerving van een aanvullend personeelslid;</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Overwegende dat niet gewacht kan worden op de bekendmaking van de volgende mobiliteitscyclus om deze betrekking vacant te verklaren;</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Op gunstig advies van Mijnheer de Eerste Hoofdcommissaris Michaël JONNIAUX, Korpschef ;</w:t>
      </w:r>
    </w:p>
    <w:p w:rsidR="00380F2E" w:rsidRPr="003E6F0B" w:rsidRDefault="00380F2E" w:rsidP="003E6F0B">
      <w:pPr>
        <w:pStyle w:val="Corpsdetexte"/>
        <w:rPr>
          <w:rFonts w:ascii="Times New Roman" w:hAnsi="Times New Roman" w:cs="Times New Roman"/>
          <w:b w:val="0"/>
          <w:bCs w:val="0"/>
          <w:i/>
          <w:iCs/>
          <w:color w:val="auto"/>
          <w:sz w:val="20"/>
          <w:szCs w:val="20"/>
          <w:lang w:val="nl-NL"/>
        </w:rPr>
      </w:pPr>
      <w:r w:rsidRPr="003E6F0B">
        <w:rPr>
          <w:rFonts w:ascii="Times New Roman" w:hAnsi="Times New Roman" w:cs="Times New Roman"/>
          <w:b w:val="0"/>
          <w:bCs w:val="0"/>
          <w:i/>
          <w:iCs/>
          <w:color w:val="auto"/>
          <w:sz w:val="20"/>
          <w:szCs w:val="20"/>
          <w:lang w:val="nl-NL"/>
        </w:rPr>
        <w:t>Op voorstel van het Politiecollege;</w:t>
      </w:r>
    </w:p>
    <w:p w:rsidR="00380F2E" w:rsidRPr="003E6F0B" w:rsidRDefault="00380F2E" w:rsidP="003E6F0B">
      <w:pPr>
        <w:rPr>
          <w:i/>
          <w:iCs/>
          <w:lang w:val="nl-NL"/>
        </w:rPr>
      </w:pPr>
      <w:r w:rsidRPr="003E6F0B">
        <w:rPr>
          <w:i/>
          <w:iCs/>
          <w:lang w:val="nl-NL"/>
        </w:rPr>
        <w:t>BESLIST met éénparigheid van stemmen:</w:t>
      </w:r>
    </w:p>
    <w:p w:rsidR="00380F2E" w:rsidRPr="003E6F0B" w:rsidRDefault="00380F2E" w:rsidP="003E6F0B">
      <w:pPr>
        <w:numPr>
          <w:ilvl w:val="0"/>
          <w:numId w:val="7"/>
        </w:numPr>
        <w:rPr>
          <w:i/>
          <w:iCs/>
          <w:lang w:val="nl-NL"/>
        </w:rPr>
      </w:pPr>
      <w:r w:rsidRPr="003E6F0B">
        <w:rPr>
          <w:i/>
          <w:iCs/>
          <w:lang w:val="nl-NL"/>
        </w:rPr>
        <w:t>Omwille van dringende redenen, een betrekking CALog Niveau D, Polyvalent arbeider, voor het Departement Middelenbeheer, Dienst Materiële Middelen, Cel Infrastructuur, open te stellen in het kader van een contractuele aanwerving;</w:t>
      </w:r>
    </w:p>
    <w:p w:rsidR="00380F2E" w:rsidRPr="003E6F0B" w:rsidRDefault="00380F2E" w:rsidP="003E6F0B">
      <w:pPr>
        <w:pStyle w:val="Corpsdetexte2"/>
        <w:widowControl/>
        <w:numPr>
          <w:ilvl w:val="0"/>
          <w:numId w:val="7"/>
        </w:numPr>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Om, na bekendmaking van het aanbod op de site van Jobpol en slagen voor de selectietesten die georganiseerd worden door de Directie van de rekrutering en de selectie van de federale politie, een interview met de verschillende kandidaten door de Directeur van het Departement Middelenbeheer of de door hem daartoe aangestelde persoon, als selectiemodus voor de vacant verklaarde betrekking te weerhouden;</w:t>
      </w:r>
    </w:p>
    <w:p w:rsidR="00380F2E" w:rsidRPr="003E6F0B" w:rsidRDefault="00380F2E" w:rsidP="003E6F0B">
      <w:pPr>
        <w:pStyle w:val="Corpsdetexte2"/>
        <w:widowControl/>
        <w:numPr>
          <w:ilvl w:val="0"/>
          <w:numId w:val="7"/>
        </w:numPr>
        <w:jc w:val="left"/>
        <w:rPr>
          <w:rFonts w:ascii="Times New Roman" w:hAnsi="Times New Roman" w:cs="Times New Roman"/>
          <w:i/>
          <w:iCs/>
          <w:color w:val="auto"/>
          <w:sz w:val="20"/>
          <w:szCs w:val="20"/>
          <w:lang w:val="nl-NL"/>
        </w:rPr>
      </w:pPr>
      <w:r w:rsidRPr="003E6F0B">
        <w:rPr>
          <w:rFonts w:ascii="Times New Roman" w:hAnsi="Times New Roman" w:cs="Times New Roman"/>
          <w:i/>
          <w:iCs/>
          <w:color w:val="auto"/>
          <w:sz w:val="20"/>
          <w:szCs w:val="20"/>
          <w:lang w:val="nl-NL"/>
        </w:rPr>
        <w:t>om een aanwervingsreserve te voorzien.</w:t>
      </w:r>
    </w:p>
    <w:p w:rsidR="00380F2E" w:rsidRPr="003E6F0B" w:rsidRDefault="00380F2E" w:rsidP="00951CA1">
      <w:pPr>
        <w:rPr>
          <w:b/>
          <w:bCs/>
          <w:lang w:val="nl-NL"/>
        </w:rPr>
      </w:pPr>
    </w:p>
    <w:p w:rsidR="00380F2E" w:rsidRDefault="00380F2E" w:rsidP="00A847BE">
      <w:pPr>
        <w:numPr>
          <w:ilvl w:val="0"/>
          <w:numId w:val="34"/>
        </w:numPr>
        <w:rPr>
          <w:b/>
          <w:bCs/>
        </w:rPr>
      </w:pPr>
      <w:r>
        <w:rPr>
          <w:b/>
          <w:bCs/>
        </w:rPr>
        <w:t>Modification budgétaire n° 01 – exercice 2020</w:t>
      </w:r>
      <w:r w:rsidRPr="00081B0F">
        <w:rPr>
          <w:b/>
          <w:bCs/>
        </w:rPr>
        <w:t xml:space="preserve"> – service ordinaire</w:t>
      </w:r>
      <w:r w:rsidRPr="00081B0F">
        <w:rPr>
          <w:b/>
          <w:bCs/>
        </w:rPr>
        <w:tab/>
      </w:r>
    </w:p>
    <w:p w:rsidR="00380F2E" w:rsidRPr="00E86D39" w:rsidRDefault="00380F2E" w:rsidP="00A847BE">
      <w:pPr>
        <w:ind w:left="360"/>
        <w:rPr>
          <w:b/>
          <w:bCs/>
          <w:i/>
          <w:iCs/>
          <w:lang w:val="nl-BE"/>
        </w:rPr>
      </w:pPr>
      <w:r w:rsidRPr="00E86D39">
        <w:rPr>
          <w:b/>
          <w:bCs/>
          <w:i/>
          <w:iCs/>
        </w:rPr>
        <w:tab/>
      </w:r>
      <w:r w:rsidRPr="00E86D39">
        <w:rPr>
          <w:b/>
          <w:bCs/>
          <w:i/>
          <w:iCs/>
          <w:lang w:val="nl-BE"/>
        </w:rPr>
        <w:t xml:space="preserve">Begrotingswijziging nr 01 – Dienstjaar 2020 – Gewone dienst </w:t>
      </w:r>
    </w:p>
    <w:p w:rsidR="00380F2E" w:rsidRPr="003E6F0B" w:rsidRDefault="00380F2E" w:rsidP="003E6F0B">
      <w:pPr>
        <w:rPr>
          <w:lang w:val="nl-BE" w:eastAsia="fr-BE"/>
        </w:rPr>
      </w:pPr>
      <w:r w:rsidRPr="003E6F0B">
        <w:rPr>
          <w:lang w:val="nl-BE" w:eastAsia="fr-BE"/>
        </w:rPr>
        <w:t>Le Conseil,</w:t>
      </w:r>
    </w:p>
    <w:p w:rsidR="00380F2E" w:rsidRPr="003E6F0B" w:rsidRDefault="00380F2E" w:rsidP="003E6F0B">
      <w:pPr>
        <w:rPr>
          <w:lang w:eastAsia="fr-FR"/>
        </w:rPr>
      </w:pPr>
      <w:r w:rsidRPr="003E6F0B">
        <w:rPr>
          <w:lang w:eastAsia="fr-FR"/>
        </w:rPr>
        <w:t>Vu la circulaire ministérielle PLP 59 du 14 novembre 2019 traitant des directives pour l’établissement du budget de police 2020 à l’usage des zones de police (Moniteur belge du 27 novembre 2019) ;</w:t>
      </w:r>
    </w:p>
    <w:p w:rsidR="00380F2E" w:rsidRPr="003E6F0B" w:rsidRDefault="00380F2E" w:rsidP="003E6F0B">
      <w:pPr>
        <w:rPr>
          <w:lang w:eastAsia="fr-BE"/>
        </w:rPr>
      </w:pPr>
      <w:r w:rsidRPr="003E6F0B">
        <w:rPr>
          <w:lang w:eastAsia="fr-BE"/>
        </w:rPr>
        <w:t>Considérant la nécessité d’adapter les crédits budgétaires initiaux pour répondre aux besoins actuels,</w:t>
      </w:r>
      <w:r w:rsidRPr="003E6F0B">
        <w:rPr>
          <w:lang w:eastAsia="fr-BE"/>
        </w:rPr>
        <w:br/>
        <w:t>Décide à l’unanimité des voix :</w:t>
      </w:r>
    </w:p>
    <w:p w:rsidR="00380F2E" w:rsidRDefault="00380F2E" w:rsidP="003E6F0B">
      <w:pPr>
        <w:rPr>
          <w:lang w:eastAsia="fr-FR"/>
        </w:rPr>
      </w:pPr>
      <w:r w:rsidRPr="003E6F0B">
        <w:rPr>
          <w:lang w:eastAsia="fr-BE"/>
        </w:rPr>
        <w:t>Le budget ordinaire est modifié conformément aux indications portées au tableau 2 et le nouveau résultat du budget est arrêté aux chiffres figurant au tableau 1 ci-après :</w:t>
      </w:r>
      <w:r w:rsidRPr="003E6F0B">
        <w:rPr>
          <w:lang w:eastAsia="fr-BE"/>
        </w:rPr>
        <w:br/>
      </w:r>
      <w:r>
        <w:rPr>
          <w:lang w:eastAsia="fr-BE"/>
        </w:rPr>
        <w:t xml:space="preserve"> </w:t>
      </w:r>
      <w:r>
        <w:rPr>
          <w:lang w:eastAsia="fr-FR"/>
        </w:rPr>
        <w:t>Tableau 1 : Balance des recettes et des dépenses</w:t>
      </w:r>
    </w:p>
    <w:tbl>
      <w:tblPr>
        <w:tblW w:w="0" w:type="auto"/>
        <w:tblInd w:w="-26" w:type="dxa"/>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380F2E" w:rsidRPr="0009304F">
        <w:trPr>
          <w:tblHeader/>
        </w:trPr>
        <w:tc>
          <w:tcPr>
            <w:tcW w:w="1161"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PREVISION</w:t>
            </w:r>
          </w:p>
        </w:tc>
        <w:tc>
          <w:tcPr>
            <w:tcW w:w="977" w:type="dxa"/>
            <w:tcBorders>
              <w:top w:val="single" w:sz="6" w:space="0" w:color="auto"/>
              <w:left w:val="nil"/>
              <w:bottom w:val="single" w:sz="6" w:space="0" w:color="auto"/>
              <w:right w:val="nil"/>
            </w:tcBorders>
          </w:tcPr>
          <w:p w:rsidR="00380F2E" w:rsidRPr="0009304F" w:rsidRDefault="00380F2E" w:rsidP="00EC5C5A">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CONSEIL</w:t>
            </w:r>
          </w:p>
        </w:tc>
        <w:tc>
          <w:tcPr>
            <w:tcW w:w="977" w:type="dxa"/>
            <w:tcBorders>
              <w:top w:val="single" w:sz="6" w:space="0" w:color="auto"/>
              <w:left w:val="nil"/>
              <w:bottom w:val="single" w:sz="6" w:space="0" w:color="auto"/>
              <w:right w:val="nil"/>
            </w:tcBorders>
          </w:tcPr>
          <w:p w:rsidR="00380F2E" w:rsidRPr="0009304F" w:rsidRDefault="00380F2E" w:rsidP="00EC5C5A">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TUTELLE</w:t>
            </w:r>
          </w:p>
        </w:tc>
        <w:tc>
          <w:tcPr>
            <w:tcW w:w="977" w:type="dxa"/>
            <w:tcBorders>
              <w:top w:val="single" w:sz="6" w:space="0" w:color="auto"/>
              <w:left w:val="nil"/>
              <w:bottom w:val="single" w:sz="6" w:space="0" w:color="auto"/>
              <w:right w:val="single" w:sz="6" w:space="0" w:color="auto"/>
            </w:tcBorders>
          </w:tcPr>
          <w:p w:rsidR="00380F2E" w:rsidRPr="0009304F" w:rsidRDefault="00380F2E" w:rsidP="00EC5C5A">
            <w:pPr>
              <w:spacing w:before="60" w:after="60"/>
              <w:jc w:val="center"/>
              <w:rPr>
                <w:lang w:eastAsia="fr-FR"/>
              </w:rPr>
            </w:pPr>
          </w:p>
        </w:tc>
      </w:tr>
      <w:tr w:rsidR="00380F2E" w:rsidRPr="0009304F">
        <w:trPr>
          <w:tblHeader/>
        </w:trPr>
        <w:tc>
          <w:tcPr>
            <w:tcW w:w="1161"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Recettes</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Dépenses</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Solde</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Recettes</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Dépenses</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Solde</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Recettes</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Dépenses</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spacing w:before="60" w:after="60"/>
              <w:jc w:val="center"/>
              <w:rPr>
                <w:lang w:eastAsia="fr-FR"/>
              </w:rPr>
            </w:pPr>
            <w:r w:rsidRPr="0009304F">
              <w:rPr>
                <w:lang w:eastAsia="fr-FR"/>
              </w:rPr>
              <w:t>Solde</w:t>
            </w:r>
          </w:p>
        </w:tc>
      </w:tr>
      <w:tr w:rsidR="00380F2E" w:rsidRPr="0009304F">
        <w:tc>
          <w:tcPr>
            <w:tcW w:w="1161" w:type="dxa"/>
            <w:tcBorders>
              <w:top w:val="nil"/>
              <w:left w:val="single" w:sz="6" w:space="0" w:color="auto"/>
              <w:bottom w:val="nil"/>
              <w:right w:val="nil"/>
            </w:tcBorders>
          </w:tcPr>
          <w:p w:rsidR="00380F2E" w:rsidRPr="0009304F" w:rsidRDefault="00380F2E" w:rsidP="00EC5C5A">
            <w:pPr>
              <w:spacing w:before="60" w:after="60"/>
              <w:rPr>
                <w:sz w:val="14"/>
                <w:szCs w:val="14"/>
                <w:lang w:eastAsia="fr-FR"/>
              </w:rPr>
            </w:pPr>
            <w:r w:rsidRPr="0009304F">
              <w:rPr>
                <w:sz w:val="14"/>
                <w:szCs w:val="14"/>
                <w:lang w:eastAsia="fr-FR"/>
              </w:rPr>
              <w:t>Budget Initial / M.B. précédente</w:t>
            </w:r>
          </w:p>
        </w:tc>
        <w:tc>
          <w:tcPr>
            <w:tcW w:w="977" w:type="dxa"/>
            <w:tcBorders>
              <w:top w:val="nil"/>
              <w:left w:val="single" w:sz="6" w:space="0" w:color="auto"/>
              <w:bottom w:val="nil"/>
              <w:right w:val="nil"/>
            </w:tcBorders>
            <w:vAlign w:val="center"/>
          </w:tcPr>
          <w:p w:rsidR="00380F2E" w:rsidRPr="0009304F" w:rsidRDefault="00380F2E" w:rsidP="00EC5C5A">
            <w:pPr>
              <w:spacing w:before="60" w:after="60"/>
              <w:jc w:val="right"/>
              <w:rPr>
                <w:sz w:val="14"/>
                <w:szCs w:val="14"/>
                <w:lang w:eastAsia="fr-FR"/>
              </w:rPr>
            </w:pPr>
            <w:r w:rsidRPr="0009304F">
              <w:rPr>
                <w:sz w:val="14"/>
                <w:szCs w:val="14"/>
                <w:lang w:eastAsia="fr-FR"/>
              </w:rPr>
              <w:t>53.620.654,91</w:t>
            </w:r>
          </w:p>
        </w:tc>
        <w:tc>
          <w:tcPr>
            <w:tcW w:w="977" w:type="dxa"/>
            <w:tcBorders>
              <w:top w:val="nil"/>
              <w:left w:val="single" w:sz="6" w:space="0" w:color="auto"/>
              <w:bottom w:val="nil"/>
              <w:right w:val="nil"/>
            </w:tcBorders>
            <w:vAlign w:val="center"/>
          </w:tcPr>
          <w:p w:rsidR="00380F2E" w:rsidRPr="0009304F" w:rsidRDefault="00380F2E" w:rsidP="00EC5C5A">
            <w:pPr>
              <w:spacing w:before="60" w:after="60"/>
              <w:jc w:val="right"/>
              <w:rPr>
                <w:sz w:val="14"/>
                <w:szCs w:val="14"/>
                <w:lang w:eastAsia="fr-FR"/>
              </w:rPr>
            </w:pPr>
            <w:r w:rsidRPr="0009304F">
              <w:rPr>
                <w:sz w:val="14"/>
                <w:szCs w:val="14"/>
                <w:lang w:eastAsia="fr-FR"/>
              </w:rPr>
              <w:t>53.620.654,91</w:t>
            </w:r>
          </w:p>
        </w:tc>
        <w:tc>
          <w:tcPr>
            <w:tcW w:w="977" w:type="dxa"/>
            <w:tcBorders>
              <w:top w:val="nil"/>
              <w:left w:val="single" w:sz="6" w:space="0" w:color="auto"/>
              <w:bottom w:val="nil"/>
              <w:right w:val="nil"/>
            </w:tcBorders>
            <w:vAlign w:val="center"/>
          </w:tcPr>
          <w:p w:rsidR="00380F2E" w:rsidRPr="0009304F" w:rsidRDefault="00380F2E" w:rsidP="00EC5C5A">
            <w:pPr>
              <w:spacing w:before="60" w:after="60"/>
              <w:jc w:val="right"/>
              <w:rPr>
                <w:sz w:val="14"/>
                <w:szCs w:val="14"/>
                <w:lang w:eastAsia="fr-FR"/>
              </w:rPr>
            </w:pPr>
            <w:r w:rsidRPr="0009304F">
              <w:rPr>
                <w:sz w:val="14"/>
                <w:szCs w:val="14"/>
                <w:lang w:eastAsia="fr-FR"/>
              </w:rPr>
              <w:t xml:space="preserve"> </w:t>
            </w:r>
          </w:p>
        </w:tc>
        <w:tc>
          <w:tcPr>
            <w:tcW w:w="977" w:type="dxa"/>
            <w:tcBorders>
              <w:top w:val="nil"/>
              <w:left w:val="single" w:sz="6" w:space="0" w:color="auto"/>
              <w:bottom w:val="nil"/>
              <w:right w:val="nil"/>
            </w:tcBorders>
            <w:vAlign w:val="center"/>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single" w:sz="6" w:space="0" w:color="auto"/>
            </w:tcBorders>
            <w:vAlign w:val="center"/>
          </w:tcPr>
          <w:p w:rsidR="00380F2E" w:rsidRPr="0009304F" w:rsidRDefault="00380F2E" w:rsidP="00EC5C5A">
            <w:pPr>
              <w:spacing w:before="60" w:after="60"/>
              <w:jc w:val="right"/>
              <w:rPr>
                <w:sz w:val="14"/>
                <w:szCs w:val="14"/>
                <w:lang w:eastAsia="fr-FR"/>
              </w:rPr>
            </w:pPr>
          </w:p>
        </w:tc>
      </w:tr>
      <w:tr w:rsidR="00380F2E" w:rsidRPr="0009304F">
        <w:tc>
          <w:tcPr>
            <w:tcW w:w="1161" w:type="dxa"/>
            <w:tcBorders>
              <w:top w:val="nil"/>
              <w:left w:val="single" w:sz="6" w:space="0" w:color="auto"/>
              <w:bottom w:val="nil"/>
              <w:right w:val="nil"/>
            </w:tcBorders>
          </w:tcPr>
          <w:p w:rsidR="00380F2E" w:rsidRPr="0009304F" w:rsidRDefault="00380F2E" w:rsidP="00EC5C5A">
            <w:pPr>
              <w:spacing w:before="60" w:after="60"/>
              <w:rPr>
                <w:sz w:val="14"/>
                <w:szCs w:val="14"/>
                <w:lang w:eastAsia="fr-FR"/>
              </w:rPr>
            </w:pPr>
            <w:r w:rsidRPr="0009304F">
              <w:rPr>
                <w:sz w:val="14"/>
                <w:szCs w:val="14"/>
                <w:lang w:eastAsia="fr-FR"/>
              </w:rPr>
              <w:t>Augmentation</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r w:rsidRPr="0009304F">
              <w:rPr>
                <w:sz w:val="14"/>
                <w:szCs w:val="14"/>
                <w:lang w:eastAsia="fr-FR"/>
              </w:rPr>
              <w:t>538.481,24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en-GB" w:eastAsia="fr-FR"/>
              </w:rPr>
            </w:pPr>
            <w:r w:rsidRPr="0009304F">
              <w:rPr>
                <w:sz w:val="14"/>
                <w:szCs w:val="14"/>
                <w:lang w:val="en-GB" w:eastAsia="fr-FR"/>
              </w:rPr>
              <w:t>541.740,34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en-GB" w:eastAsia="fr-FR"/>
              </w:rPr>
            </w:pPr>
            <w:r w:rsidRPr="0009304F">
              <w:rPr>
                <w:sz w:val="14"/>
                <w:szCs w:val="14"/>
                <w:lang w:val="en-GB" w:eastAsia="fr-FR"/>
              </w:rPr>
              <w:t>-3.259,10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val="en-GB" w:eastAsia="fr-FR"/>
              </w:rPr>
            </w:pPr>
          </w:p>
        </w:tc>
      </w:tr>
      <w:tr w:rsidR="00380F2E" w:rsidRPr="0009304F">
        <w:tc>
          <w:tcPr>
            <w:tcW w:w="1161" w:type="dxa"/>
            <w:tcBorders>
              <w:top w:val="nil"/>
              <w:left w:val="single" w:sz="6" w:space="0" w:color="auto"/>
              <w:bottom w:val="nil"/>
              <w:right w:val="nil"/>
            </w:tcBorders>
          </w:tcPr>
          <w:p w:rsidR="00380F2E" w:rsidRPr="0009304F" w:rsidRDefault="00380F2E" w:rsidP="00EC5C5A">
            <w:pPr>
              <w:spacing w:before="60" w:after="60"/>
              <w:rPr>
                <w:sz w:val="14"/>
                <w:szCs w:val="14"/>
                <w:lang w:eastAsia="fr-FR"/>
              </w:rPr>
            </w:pPr>
            <w:r w:rsidRPr="0009304F">
              <w:rPr>
                <w:sz w:val="14"/>
                <w:szCs w:val="14"/>
                <w:lang w:eastAsia="fr-FR"/>
              </w:rPr>
              <w:t>Diminution</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r w:rsidRPr="0009304F">
              <w:rPr>
                <w:sz w:val="14"/>
                <w:szCs w:val="14"/>
                <w:lang w:eastAsia="fr-FR"/>
              </w:rPr>
              <w:t>25.153,94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r w:rsidRPr="0009304F">
              <w:rPr>
                <w:sz w:val="14"/>
                <w:szCs w:val="14"/>
                <w:lang w:eastAsia="fr-FR"/>
              </w:rPr>
              <w:t>28.413,04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r w:rsidRPr="0009304F">
              <w:rPr>
                <w:sz w:val="14"/>
                <w:szCs w:val="14"/>
                <w:lang w:eastAsia="fr-FR"/>
              </w:rPr>
              <w:t>3.259,10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c>
          <w:tcPr>
            <w:tcW w:w="116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sz w:val="14"/>
                <w:szCs w:val="14"/>
                <w:lang w:eastAsia="fr-FR"/>
              </w:rPr>
            </w:pPr>
            <w:r w:rsidRPr="0009304F">
              <w:rPr>
                <w:sz w:val="14"/>
                <w:szCs w:val="14"/>
                <w:lang w:eastAsia="fr-FR"/>
              </w:rPr>
              <w:t>Résultat</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54.133.982,21</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54.133.982,21</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val="en-GB" w:eastAsia="fr-FR"/>
              </w:rPr>
            </w:pPr>
            <w:r w:rsidRPr="0009304F">
              <w:rPr>
                <w:sz w:val="14"/>
                <w:szCs w:val="14"/>
                <w:lang w:val="en-GB" w:eastAsia="fr-FR"/>
              </w:rPr>
              <w:t xml:space="preserve"> </w:t>
            </w:r>
          </w:p>
        </w:tc>
      </w:tr>
    </w:tbl>
    <w:p w:rsidR="00380F2E" w:rsidRDefault="00380F2E" w:rsidP="003E6F0B">
      <w:pPr>
        <w:pStyle w:val="Titre2"/>
        <w:rPr>
          <w:lang w:eastAsia="fr-FR"/>
        </w:rPr>
      </w:pPr>
      <w:r>
        <w:rPr>
          <w:lang w:eastAsia="fr-FR"/>
        </w:rPr>
        <w:t>Tableau Récapitulatif Budget Ordinaire – Dépenses 2020 après la M.B. n°1</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089"/>
        <w:gridCol w:w="1089"/>
        <w:gridCol w:w="1089"/>
        <w:gridCol w:w="1089"/>
        <w:gridCol w:w="1089"/>
        <w:gridCol w:w="1089"/>
        <w:gridCol w:w="1089"/>
      </w:tblGrid>
      <w:tr w:rsidR="00380F2E" w:rsidRPr="0009304F">
        <w:trPr>
          <w:tblHeader/>
        </w:trPr>
        <w:tc>
          <w:tcPr>
            <w:tcW w:w="2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Fonctions</w:t>
            </w:r>
          </w:p>
        </w:tc>
        <w:tc>
          <w:tcPr>
            <w:tcW w:w="1089"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spacing w:before="60" w:after="60"/>
              <w:jc w:val="center"/>
              <w:rPr>
                <w:sz w:val="14"/>
                <w:szCs w:val="14"/>
                <w:lang w:eastAsia="fr-FR"/>
              </w:rPr>
            </w:pPr>
            <w:r w:rsidRPr="0009304F">
              <w:rPr>
                <w:sz w:val="14"/>
                <w:szCs w:val="14"/>
                <w:lang w:eastAsia="fr-FR"/>
              </w:rPr>
              <w:t xml:space="preserve">Personnel </w:t>
            </w:r>
          </w:p>
          <w:p w:rsidR="00380F2E" w:rsidRPr="0009304F" w:rsidRDefault="00380F2E" w:rsidP="00EC5C5A">
            <w:pPr>
              <w:spacing w:before="60" w:after="60"/>
              <w:jc w:val="center"/>
              <w:rPr>
                <w:sz w:val="14"/>
                <w:szCs w:val="14"/>
                <w:lang w:val="en-US" w:eastAsia="fr-FR"/>
              </w:rPr>
            </w:pPr>
            <w:r w:rsidRPr="0009304F">
              <w:rPr>
                <w:sz w:val="14"/>
                <w:szCs w:val="14"/>
                <w:lang w:val="en-US" w:eastAsia="fr-FR"/>
              </w:rPr>
              <w:t>000/70</w:t>
            </w:r>
          </w:p>
        </w:tc>
        <w:tc>
          <w:tcPr>
            <w:tcW w:w="1089"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sz w:val="14"/>
                <w:szCs w:val="14"/>
                <w:lang w:val="en-US" w:eastAsia="fr-FR"/>
              </w:rPr>
            </w:pPr>
            <w:r w:rsidRPr="0009304F">
              <w:rPr>
                <w:sz w:val="14"/>
                <w:szCs w:val="14"/>
                <w:lang w:val="en-US" w:eastAsia="fr-FR"/>
              </w:rPr>
              <w:t xml:space="preserve">Fonctionnement </w:t>
            </w:r>
          </w:p>
          <w:p w:rsidR="00380F2E" w:rsidRPr="0009304F" w:rsidRDefault="00380F2E" w:rsidP="00EC5C5A">
            <w:pPr>
              <w:spacing w:before="60" w:after="60"/>
              <w:jc w:val="center"/>
              <w:rPr>
                <w:sz w:val="14"/>
                <w:szCs w:val="14"/>
                <w:lang w:val="en-US" w:eastAsia="fr-FR"/>
              </w:rPr>
            </w:pPr>
            <w:r w:rsidRPr="0009304F">
              <w:rPr>
                <w:sz w:val="14"/>
                <w:szCs w:val="14"/>
                <w:lang w:val="en-US" w:eastAsia="fr-FR"/>
              </w:rPr>
              <w:t>000/71</w:t>
            </w:r>
          </w:p>
        </w:tc>
        <w:tc>
          <w:tcPr>
            <w:tcW w:w="1089"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sz w:val="14"/>
                <w:szCs w:val="14"/>
                <w:lang w:val="en-US" w:eastAsia="fr-FR"/>
              </w:rPr>
            </w:pPr>
            <w:r w:rsidRPr="0009304F">
              <w:rPr>
                <w:sz w:val="14"/>
                <w:szCs w:val="14"/>
                <w:lang w:val="en-US" w:eastAsia="fr-FR"/>
              </w:rPr>
              <w:t xml:space="preserve">Transferts </w:t>
            </w:r>
          </w:p>
          <w:p w:rsidR="00380F2E" w:rsidRPr="0009304F" w:rsidRDefault="00380F2E" w:rsidP="00EC5C5A">
            <w:pPr>
              <w:spacing w:before="60" w:after="60"/>
              <w:jc w:val="center"/>
              <w:rPr>
                <w:sz w:val="14"/>
                <w:szCs w:val="14"/>
                <w:lang w:val="en-US" w:eastAsia="fr-FR"/>
              </w:rPr>
            </w:pPr>
            <w:r w:rsidRPr="0009304F">
              <w:rPr>
                <w:sz w:val="14"/>
                <w:szCs w:val="14"/>
                <w:lang w:val="en-US" w:eastAsia="fr-FR"/>
              </w:rPr>
              <w:t>000/72</w:t>
            </w:r>
          </w:p>
        </w:tc>
        <w:tc>
          <w:tcPr>
            <w:tcW w:w="1089"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sz w:val="14"/>
                <w:szCs w:val="14"/>
                <w:lang w:val="en-US" w:eastAsia="fr-FR"/>
              </w:rPr>
            </w:pPr>
            <w:r w:rsidRPr="0009304F">
              <w:rPr>
                <w:sz w:val="14"/>
                <w:szCs w:val="14"/>
                <w:lang w:val="en-US" w:eastAsia="fr-FR"/>
              </w:rPr>
              <w:t xml:space="preserve">Dette </w:t>
            </w:r>
          </w:p>
          <w:p w:rsidR="00380F2E" w:rsidRPr="0009304F" w:rsidRDefault="00380F2E" w:rsidP="00EC5C5A">
            <w:pPr>
              <w:spacing w:before="60" w:after="60"/>
              <w:jc w:val="center"/>
              <w:rPr>
                <w:sz w:val="14"/>
                <w:szCs w:val="14"/>
                <w:lang w:val="en-US" w:eastAsia="fr-FR"/>
              </w:rPr>
            </w:pPr>
            <w:r w:rsidRPr="0009304F">
              <w:rPr>
                <w:sz w:val="14"/>
                <w:szCs w:val="14"/>
                <w:lang w:val="en-US" w:eastAsia="fr-FR"/>
              </w:rPr>
              <w:t>000/7x</w:t>
            </w:r>
          </w:p>
        </w:tc>
        <w:tc>
          <w:tcPr>
            <w:tcW w:w="1089"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sz w:val="14"/>
                <w:szCs w:val="14"/>
                <w:lang w:val="en-US" w:eastAsia="fr-FR"/>
              </w:rPr>
            </w:pPr>
            <w:r w:rsidRPr="0009304F">
              <w:rPr>
                <w:sz w:val="14"/>
                <w:szCs w:val="14"/>
                <w:lang w:val="en-US" w:eastAsia="fr-FR"/>
              </w:rPr>
              <w:t xml:space="preserve">Total </w:t>
            </w:r>
          </w:p>
          <w:p w:rsidR="00380F2E" w:rsidRPr="0009304F" w:rsidRDefault="00380F2E" w:rsidP="00EC5C5A">
            <w:pPr>
              <w:spacing w:before="60" w:after="60"/>
              <w:jc w:val="center"/>
              <w:rPr>
                <w:sz w:val="14"/>
                <w:szCs w:val="14"/>
                <w:lang w:val="en-US" w:eastAsia="fr-FR"/>
              </w:rPr>
            </w:pPr>
            <w:r w:rsidRPr="0009304F">
              <w:rPr>
                <w:sz w:val="14"/>
                <w:szCs w:val="14"/>
                <w:lang w:val="en-US" w:eastAsia="fr-FR"/>
              </w:rPr>
              <w:t>000/73</w:t>
            </w:r>
          </w:p>
        </w:tc>
        <w:tc>
          <w:tcPr>
            <w:tcW w:w="1089"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sz w:val="14"/>
                <w:szCs w:val="14"/>
                <w:lang w:val="en-US" w:eastAsia="fr-FR"/>
              </w:rPr>
            </w:pPr>
            <w:r w:rsidRPr="0009304F">
              <w:rPr>
                <w:sz w:val="14"/>
                <w:szCs w:val="14"/>
                <w:lang w:val="en-US" w:eastAsia="fr-FR"/>
              </w:rPr>
              <w:t xml:space="preserve">Prélèvements </w:t>
            </w:r>
          </w:p>
          <w:p w:rsidR="00380F2E" w:rsidRPr="0009304F" w:rsidRDefault="00380F2E" w:rsidP="00EC5C5A">
            <w:pPr>
              <w:spacing w:before="60" w:after="60"/>
              <w:jc w:val="center"/>
              <w:rPr>
                <w:sz w:val="14"/>
                <w:szCs w:val="14"/>
                <w:lang w:val="en-US" w:eastAsia="fr-FR"/>
              </w:rPr>
            </w:pPr>
            <w:r w:rsidRPr="0009304F">
              <w:rPr>
                <w:sz w:val="14"/>
                <w:szCs w:val="14"/>
                <w:lang w:val="en-US" w:eastAsia="fr-FR"/>
              </w:rPr>
              <w:t>000/78</w:t>
            </w:r>
          </w:p>
        </w:tc>
        <w:tc>
          <w:tcPr>
            <w:tcW w:w="1089"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spacing w:before="60" w:after="60"/>
              <w:jc w:val="center"/>
              <w:rPr>
                <w:sz w:val="14"/>
                <w:szCs w:val="14"/>
                <w:lang w:val="en-US" w:eastAsia="fr-FR"/>
              </w:rPr>
            </w:pPr>
            <w:r w:rsidRPr="0009304F">
              <w:rPr>
                <w:sz w:val="14"/>
                <w:szCs w:val="14"/>
                <w:lang w:val="en-US" w:eastAsia="fr-FR"/>
              </w:rPr>
              <w:t xml:space="preserve">Total </w:t>
            </w:r>
          </w:p>
          <w:p w:rsidR="00380F2E" w:rsidRPr="0009304F" w:rsidRDefault="00380F2E" w:rsidP="00EC5C5A">
            <w:pPr>
              <w:spacing w:before="60" w:after="60"/>
              <w:jc w:val="center"/>
              <w:rPr>
                <w:sz w:val="14"/>
                <w:szCs w:val="14"/>
                <w:lang w:val="en-US" w:eastAsia="fr-FR"/>
              </w:rPr>
            </w:pPr>
            <w:r w:rsidRPr="0009304F">
              <w:rPr>
                <w:sz w:val="14"/>
                <w:szCs w:val="14"/>
                <w:lang w:val="en-US" w:eastAsia="fr-FR"/>
              </w:rPr>
              <w:t>000/75</w:t>
            </w:r>
          </w:p>
        </w:tc>
      </w:tr>
      <w:tr w:rsidR="00380F2E" w:rsidRPr="0009304F">
        <w:tc>
          <w:tcPr>
            <w:tcW w:w="2977" w:type="dxa"/>
            <w:tcBorders>
              <w:top w:val="nil"/>
              <w:left w:val="single" w:sz="6" w:space="0" w:color="auto"/>
              <w:bottom w:val="nil"/>
              <w:right w:val="nil"/>
            </w:tcBorders>
          </w:tcPr>
          <w:p w:rsidR="00380F2E" w:rsidRPr="0009304F" w:rsidRDefault="00380F2E" w:rsidP="00EC5C5A">
            <w:pPr>
              <w:spacing w:before="60" w:after="60"/>
              <w:rPr>
                <w:lang w:val="en-US" w:eastAsia="fr-FR"/>
              </w:rPr>
            </w:pPr>
            <w:r w:rsidRPr="0009304F">
              <w:rPr>
                <w:lang w:val="en-US" w:eastAsia="fr-FR"/>
              </w:rPr>
              <w:t>399 Justice - Police</w:t>
            </w:r>
          </w:p>
        </w:tc>
        <w:tc>
          <w:tcPr>
            <w:tcW w:w="1089"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47.133.062,79</w:t>
            </w: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5.671.035,47</w:t>
            </w: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29.000,00</w:t>
            </w: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1.039.356,65</w:t>
            </w: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53.872.454,91</w:t>
            </w: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261.527,30</w:t>
            </w:r>
          </w:p>
        </w:tc>
        <w:tc>
          <w:tcPr>
            <w:tcW w:w="1089"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54.133.982,21</w:t>
            </w:r>
          </w:p>
        </w:tc>
      </w:tr>
      <w:tr w:rsidR="00380F2E" w:rsidRPr="0009304F">
        <w:tc>
          <w:tcPr>
            <w:tcW w:w="2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lang w:val="nl-NL" w:eastAsia="fr-FR"/>
              </w:rPr>
            </w:pPr>
            <w:r w:rsidRPr="0009304F">
              <w:rPr>
                <w:lang w:val="nl-NL" w:eastAsia="fr-FR"/>
              </w:rPr>
              <w:t>Total</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47.133.062,79</w:t>
            </w: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5.671.035,47</w:t>
            </w: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29.000,00</w:t>
            </w: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1.039.356,65</w:t>
            </w: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53.872.454,91</w:t>
            </w: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261.527,30</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54.133.982,21</w:t>
            </w:r>
          </w:p>
        </w:tc>
      </w:tr>
      <w:tr w:rsidR="00380F2E" w:rsidRPr="0009304F">
        <w:tc>
          <w:tcPr>
            <w:tcW w:w="2977"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r w:rsidRPr="0009304F">
              <w:rPr>
                <w:lang w:eastAsia="fr-FR"/>
              </w:rPr>
              <w:t>Balances exercice propre</w:t>
            </w:r>
          </w:p>
        </w:tc>
        <w:tc>
          <w:tcPr>
            <w:tcW w:w="1089"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lang w:eastAsia="fr-FR"/>
              </w:rPr>
            </w:pPr>
          </w:p>
        </w:tc>
        <w:tc>
          <w:tcPr>
            <w:tcW w:w="1089" w:type="dxa"/>
            <w:tcBorders>
              <w:top w:val="nil"/>
              <w:left w:val="single" w:sz="6" w:space="0" w:color="auto"/>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val="en-US" w:eastAsia="fr-FR"/>
              </w:rPr>
            </w:pPr>
            <w:r w:rsidRPr="0009304F">
              <w:rPr>
                <w:lang w:val="en-US" w:eastAsia="fr-FR"/>
              </w:rPr>
              <w:t>Déficit</w:t>
            </w:r>
          </w:p>
        </w:tc>
        <w:tc>
          <w:tcPr>
            <w:tcW w:w="1089"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en-US" w:eastAsia="fr-FR"/>
              </w:rPr>
            </w:pPr>
            <w:r w:rsidRPr="0009304F">
              <w:rPr>
                <w:sz w:val="14"/>
                <w:szCs w:val="14"/>
                <w:lang w:val="en-US" w:eastAsia="fr-FR"/>
              </w:rPr>
              <w:t>2.711.381,86</w:t>
            </w: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en-US" w:eastAsia="fr-FR"/>
              </w:rPr>
            </w:pPr>
          </w:p>
        </w:tc>
      </w:tr>
      <w:tr w:rsidR="00380F2E" w:rsidRPr="0009304F">
        <w:tc>
          <w:tcPr>
            <w:tcW w:w="2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lang w:eastAsia="fr-FR"/>
              </w:rPr>
            </w:pPr>
            <w:r w:rsidRPr="0009304F">
              <w:rPr>
                <w:lang w:eastAsia="fr-FR"/>
              </w:rPr>
              <w:t>Exercices antérieurs</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r w:rsidRPr="0009304F">
              <w:rPr>
                <w:lang w:eastAsia="fr-FR"/>
              </w:rPr>
              <w:t>Dépenses Ordinaire</w:t>
            </w: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0</w:t>
            </w:r>
          </w:p>
        </w:tc>
      </w:tr>
      <w:tr w:rsidR="00380F2E" w:rsidRPr="0009304F">
        <w:tc>
          <w:tcPr>
            <w:tcW w:w="2977"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p>
        </w:tc>
        <w:tc>
          <w:tcPr>
            <w:tcW w:w="1089"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lang w:eastAsia="fr-FR"/>
              </w:rPr>
            </w:pPr>
          </w:p>
        </w:tc>
        <w:tc>
          <w:tcPr>
            <w:tcW w:w="1089" w:type="dxa"/>
            <w:tcBorders>
              <w:top w:val="nil"/>
              <w:left w:val="single" w:sz="6" w:space="0" w:color="auto"/>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eastAsia="fr-FR"/>
              </w:rPr>
            </w:pPr>
            <w:r w:rsidRPr="0009304F">
              <w:rPr>
                <w:lang w:eastAsia="fr-FR"/>
              </w:rPr>
              <w:t>Déficit</w:t>
            </w:r>
          </w:p>
        </w:tc>
        <w:tc>
          <w:tcPr>
            <w:tcW w:w="1089"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eastAsia="fr-FR"/>
              </w:rPr>
            </w:pPr>
            <w:r w:rsidRPr="0009304F">
              <w:rPr>
                <w:sz w:val="14"/>
                <w:szCs w:val="14"/>
                <w:lang w:eastAsia="fr-FR"/>
              </w:rPr>
              <w:t>0</w:t>
            </w: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r>
      <w:tr w:rsidR="00380F2E" w:rsidRPr="0009304F">
        <w:tc>
          <w:tcPr>
            <w:tcW w:w="2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lang w:eastAsia="fr-FR"/>
              </w:rPr>
            </w:pPr>
            <w:r w:rsidRPr="0009304F">
              <w:rPr>
                <w:lang w:eastAsia="fr-FR"/>
              </w:rPr>
              <w:t>Totaux exercice propre + exercice antérieurs</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r w:rsidRPr="0009304F">
              <w:rPr>
                <w:lang w:eastAsia="fr-FR"/>
              </w:rPr>
              <w:t>Dépenses Ordinaire</w:t>
            </w: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54.133.982,21</w:t>
            </w:r>
          </w:p>
        </w:tc>
      </w:tr>
      <w:tr w:rsidR="00380F2E" w:rsidRPr="0009304F">
        <w:tc>
          <w:tcPr>
            <w:tcW w:w="2977"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069 Prélèvements</w:t>
            </w:r>
          </w:p>
        </w:tc>
        <w:tc>
          <w:tcPr>
            <w:tcW w:w="1089" w:type="dxa"/>
            <w:tcBorders>
              <w:top w:val="nil"/>
              <w:left w:val="single" w:sz="6" w:space="0" w:color="auto"/>
              <w:bottom w:val="nil"/>
              <w:right w:val="single" w:sz="6" w:space="0" w:color="auto"/>
            </w:tcBorders>
          </w:tcPr>
          <w:p w:rsidR="00380F2E" w:rsidRPr="0009304F" w:rsidRDefault="00380F2E" w:rsidP="00EC5C5A">
            <w:pPr>
              <w:spacing w:before="60" w:after="60"/>
              <w:jc w:val="right"/>
              <w:rPr>
                <w:lang w:eastAsia="fr-FR"/>
              </w:rPr>
            </w:pPr>
          </w:p>
        </w:tc>
        <w:tc>
          <w:tcPr>
            <w:tcW w:w="1089" w:type="dxa"/>
            <w:tcBorders>
              <w:top w:val="nil"/>
              <w:left w:val="single" w:sz="6" w:space="0" w:color="auto"/>
              <w:bottom w:val="nil"/>
              <w:right w:val="nil"/>
            </w:tcBorders>
          </w:tcPr>
          <w:p w:rsidR="00380F2E" w:rsidRPr="0009304F" w:rsidRDefault="00380F2E" w:rsidP="00EC5C5A">
            <w:pPr>
              <w:spacing w:before="60" w:after="60"/>
              <w:jc w:val="right"/>
              <w:rPr>
                <w:lang w:eastAsia="fr-FR"/>
              </w:rPr>
            </w:pPr>
          </w:p>
        </w:tc>
        <w:tc>
          <w:tcPr>
            <w:tcW w:w="1089" w:type="dxa"/>
            <w:tcBorders>
              <w:top w:val="nil"/>
              <w:left w:val="single" w:sz="6" w:space="0" w:color="auto"/>
              <w:bottom w:val="nil"/>
              <w:right w:val="nil"/>
            </w:tcBorders>
          </w:tcPr>
          <w:p w:rsidR="00380F2E" w:rsidRPr="0009304F" w:rsidRDefault="00380F2E" w:rsidP="00EC5C5A">
            <w:pPr>
              <w:spacing w:before="60" w:after="60"/>
              <w:jc w:val="right"/>
              <w:rPr>
                <w:lang w:eastAsia="fr-FR"/>
              </w:rPr>
            </w:pPr>
          </w:p>
        </w:tc>
        <w:tc>
          <w:tcPr>
            <w:tcW w:w="1089" w:type="dxa"/>
            <w:tcBorders>
              <w:top w:val="nil"/>
              <w:left w:val="single" w:sz="6" w:space="0" w:color="auto"/>
              <w:bottom w:val="nil"/>
              <w:right w:val="nil"/>
            </w:tcBorders>
          </w:tcPr>
          <w:p w:rsidR="00380F2E" w:rsidRPr="0009304F" w:rsidRDefault="00380F2E" w:rsidP="00EC5C5A">
            <w:pPr>
              <w:spacing w:before="60" w:after="60"/>
              <w:jc w:val="right"/>
              <w:rPr>
                <w:lang w:eastAsia="fr-FR"/>
              </w:rPr>
            </w:pPr>
          </w:p>
        </w:tc>
        <w:tc>
          <w:tcPr>
            <w:tcW w:w="1089" w:type="dxa"/>
            <w:tcBorders>
              <w:top w:val="nil"/>
              <w:left w:val="single" w:sz="6" w:space="0" w:color="auto"/>
              <w:bottom w:val="nil"/>
              <w:right w:val="nil"/>
            </w:tcBorders>
          </w:tcPr>
          <w:p w:rsidR="00380F2E" w:rsidRPr="0009304F" w:rsidRDefault="00380F2E" w:rsidP="00EC5C5A">
            <w:pPr>
              <w:spacing w:before="60" w:after="60"/>
              <w:jc w:val="right"/>
              <w:rPr>
                <w:lang w:eastAsia="fr-FR"/>
              </w:rPr>
            </w:pP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1089"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r w:rsidRPr="0009304F">
              <w:rPr>
                <w:sz w:val="14"/>
                <w:szCs w:val="14"/>
                <w:lang w:eastAsia="fr-FR"/>
              </w:rPr>
              <w:t>0</w:t>
            </w:r>
          </w:p>
        </w:tc>
      </w:tr>
      <w:tr w:rsidR="00380F2E" w:rsidRPr="0009304F">
        <w:tc>
          <w:tcPr>
            <w:tcW w:w="2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lang w:eastAsia="fr-FR"/>
              </w:rPr>
            </w:pPr>
            <w:r w:rsidRPr="0009304F">
              <w:rPr>
                <w:lang w:eastAsia="fr-FR"/>
              </w:rPr>
              <w:t>Total général</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54.133.982,21</w:t>
            </w:r>
          </w:p>
        </w:tc>
      </w:tr>
      <w:tr w:rsidR="00380F2E" w:rsidRPr="0009304F">
        <w:tc>
          <w:tcPr>
            <w:tcW w:w="2977"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r w:rsidRPr="0009304F">
              <w:rPr>
                <w:lang w:eastAsia="fr-FR"/>
              </w:rPr>
              <w:t>Résultat général</w:t>
            </w:r>
          </w:p>
        </w:tc>
        <w:tc>
          <w:tcPr>
            <w:tcW w:w="1089"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lang w:eastAsia="fr-FR"/>
              </w:rPr>
            </w:pPr>
          </w:p>
        </w:tc>
        <w:tc>
          <w:tcPr>
            <w:tcW w:w="1089" w:type="dxa"/>
            <w:tcBorders>
              <w:top w:val="nil"/>
              <w:left w:val="single" w:sz="6" w:space="0" w:color="auto"/>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089" w:type="dxa"/>
            <w:tcBorders>
              <w:top w:val="nil"/>
              <w:left w:val="nil"/>
              <w:bottom w:val="single" w:sz="6" w:space="0" w:color="auto"/>
              <w:right w:val="nil"/>
            </w:tcBorders>
          </w:tcPr>
          <w:p w:rsidR="00380F2E" w:rsidRPr="0009304F" w:rsidRDefault="00380F2E" w:rsidP="00EC5C5A">
            <w:pPr>
              <w:spacing w:before="60" w:after="60"/>
              <w:jc w:val="right"/>
              <w:rPr>
                <w:lang w:eastAsia="fr-FR"/>
              </w:rPr>
            </w:pPr>
            <w:r w:rsidRPr="0009304F">
              <w:rPr>
                <w:lang w:eastAsia="fr-FR"/>
              </w:rPr>
              <w:t>Mali</w:t>
            </w:r>
          </w:p>
        </w:tc>
        <w:tc>
          <w:tcPr>
            <w:tcW w:w="1089"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eastAsia="fr-FR"/>
              </w:rPr>
            </w:pPr>
            <w:r w:rsidRPr="0009304F">
              <w:rPr>
                <w:sz w:val="14"/>
                <w:szCs w:val="14"/>
                <w:lang w:eastAsia="fr-FR"/>
              </w:rPr>
              <w:t>0</w:t>
            </w:r>
          </w:p>
        </w:tc>
        <w:tc>
          <w:tcPr>
            <w:tcW w:w="1089"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r>
    </w:tbl>
    <w:p w:rsidR="00380F2E" w:rsidRDefault="00380F2E" w:rsidP="003E6F0B">
      <w:pPr>
        <w:pStyle w:val="Titre2"/>
        <w:rPr>
          <w:lang w:eastAsia="fr-FR"/>
        </w:rPr>
      </w:pPr>
      <w:r>
        <w:rPr>
          <w:lang w:eastAsia="fr-FR"/>
        </w:rPr>
        <w:br/>
      </w:r>
      <w:r>
        <w:rPr>
          <w:lang w:eastAsia="fr-FR"/>
        </w:rPr>
        <w:br/>
      </w:r>
      <w:r>
        <w:rPr>
          <w:lang w:eastAsia="fr-FR"/>
        </w:rPr>
        <w:br/>
      </w:r>
      <w:r>
        <w:rPr>
          <w:lang w:eastAsia="fr-FR"/>
        </w:rPr>
        <w:lastRenderedPageBreak/>
        <w:br/>
        <w:t>Tableau Récapitulatif Budget Ordinaire – Recettes 2020 après la M.B. n°1</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380F2E" w:rsidRPr="0009304F">
        <w:trPr>
          <w:tblHeader/>
        </w:trPr>
        <w:tc>
          <w:tcPr>
            <w:tcW w:w="2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Fonctions</w:t>
            </w:r>
          </w:p>
        </w:tc>
        <w:tc>
          <w:tcPr>
            <w:tcW w:w="1191"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 xml:space="preserve">Prestations </w:t>
            </w:r>
          </w:p>
          <w:p w:rsidR="00380F2E" w:rsidRPr="0009304F" w:rsidRDefault="00380F2E" w:rsidP="00EC5C5A">
            <w:pPr>
              <w:spacing w:before="60" w:after="60"/>
              <w:jc w:val="center"/>
              <w:rPr>
                <w:lang w:eastAsia="fr-FR"/>
              </w:rPr>
            </w:pPr>
            <w:r w:rsidRPr="0009304F">
              <w:rPr>
                <w:lang w:eastAsia="fr-FR"/>
              </w:rPr>
              <w:t>000/60</w:t>
            </w:r>
          </w:p>
        </w:tc>
        <w:tc>
          <w:tcPr>
            <w:tcW w:w="1191"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 xml:space="preserve">Transferts </w:t>
            </w:r>
          </w:p>
          <w:p w:rsidR="00380F2E" w:rsidRPr="0009304F" w:rsidRDefault="00380F2E" w:rsidP="00EC5C5A">
            <w:pPr>
              <w:spacing w:before="60" w:after="60"/>
              <w:jc w:val="center"/>
              <w:rPr>
                <w:lang w:eastAsia="fr-FR"/>
              </w:rPr>
            </w:pPr>
            <w:r w:rsidRPr="0009304F">
              <w:rPr>
                <w:lang w:eastAsia="fr-FR"/>
              </w:rPr>
              <w:t>000/61</w:t>
            </w:r>
          </w:p>
        </w:tc>
        <w:tc>
          <w:tcPr>
            <w:tcW w:w="1191"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 xml:space="preserve">Dette </w:t>
            </w:r>
          </w:p>
          <w:p w:rsidR="00380F2E" w:rsidRPr="0009304F" w:rsidRDefault="00380F2E" w:rsidP="00EC5C5A">
            <w:pPr>
              <w:spacing w:before="60" w:after="60"/>
              <w:jc w:val="center"/>
              <w:rPr>
                <w:lang w:eastAsia="fr-FR"/>
              </w:rPr>
            </w:pPr>
            <w:r w:rsidRPr="0009304F">
              <w:rPr>
                <w:lang w:eastAsia="fr-FR"/>
              </w:rPr>
              <w:t>000/62</w:t>
            </w:r>
          </w:p>
        </w:tc>
        <w:tc>
          <w:tcPr>
            <w:tcW w:w="1191"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 xml:space="preserve">Total </w:t>
            </w:r>
          </w:p>
          <w:p w:rsidR="00380F2E" w:rsidRPr="0009304F" w:rsidRDefault="00380F2E" w:rsidP="00EC5C5A">
            <w:pPr>
              <w:spacing w:before="60" w:after="60"/>
              <w:jc w:val="center"/>
              <w:rPr>
                <w:lang w:eastAsia="fr-FR"/>
              </w:rPr>
            </w:pPr>
            <w:r w:rsidRPr="0009304F">
              <w:rPr>
                <w:lang w:eastAsia="fr-FR"/>
              </w:rPr>
              <w:t>000/63</w:t>
            </w:r>
          </w:p>
        </w:tc>
        <w:tc>
          <w:tcPr>
            <w:tcW w:w="1191"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 xml:space="preserve">Prélèvements </w:t>
            </w:r>
          </w:p>
          <w:p w:rsidR="00380F2E" w:rsidRPr="0009304F" w:rsidRDefault="00380F2E" w:rsidP="00EC5C5A">
            <w:pPr>
              <w:spacing w:before="60" w:after="60"/>
              <w:jc w:val="center"/>
              <w:rPr>
                <w:lang w:eastAsia="fr-FR"/>
              </w:rPr>
            </w:pPr>
            <w:r w:rsidRPr="0009304F">
              <w:rPr>
                <w:lang w:eastAsia="fr-FR"/>
              </w:rPr>
              <w:t>000/68</w:t>
            </w:r>
          </w:p>
        </w:tc>
        <w:tc>
          <w:tcPr>
            <w:tcW w:w="1191"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spacing w:before="60" w:after="60"/>
              <w:jc w:val="center"/>
              <w:rPr>
                <w:lang w:eastAsia="fr-FR"/>
              </w:rPr>
            </w:pPr>
            <w:r w:rsidRPr="0009304F">
              <w:rPr>
                <w:lang w:eastAsia="fr-FR"/>
              </w:rPr>
              <w:t xml:space="preserve">Total </w:t>
            </w:r>
          </w:p>
          <w:p w:rsidR="00380F2E" w:rsidRPr="0009304F" w:rsidRDefault="00380F2E" w:rsidP="00EC5C5A">
            <w:pPr>
              <w:spacing w:before="60" w:after="60"/>
              <w:jc w:val="center"/>
              <w:rPr>
                <w:lang w:eastAsia="fr-FR"/>
              </w:rPr>
            </w:pPr>
            <w:r w:rsidRPr="0009304F">
              <w:rPr>
                <w:lang w:eastAsia="fr-FR"/>
              </w:rPr>
              <w:t>000/65</w:t>
            </w:r>
          </w:p>
        </w:tc>
      </w:tr>
      <w:tr w:rsidR="00380F2E" w:rsidRPr="0009304F">
        <w:tc>
          <w:tcPr>
            <w:tcW w:w="2977" w:type="dxa"/>
            <w:tcBorders>
              <w:top w:val="nil"/>
              <w:left w:val="single" w:sz="6" w:space="0" w:color="auto"/>
              <w:bottom w:val="nil"/>
              <w:right w:val="nil"/>
            </w:tcBorders>
          </w:tcPr>
          <w:p w:rsidR="00380F2E" w:rsidRPr="0009304F" w:rsidRDefault="00380F2E" w:rsidP="00EC5C5A">
            <w:pPr>
              <w:spacing w:before="60" w:after="60"/>
              <w:rPr>
                <w:lang w:val="en-US" w:eastAsia="fr-FR"/>
              </w:rPr>
            </w:pPr>
            <w:r w:rsidRPr="0009304F">
              <w:rPr>
                <w:lang w:eastAsia="fr-FR"/>
              </w:rPr>
              <w:t xml:space="preserve">399 Justice - </w:t>
            </w:r>
            <w:r w:rsidRPr="0009304F">
              <w:rPr>
                <w:lang w:val="en-US" w:eastAsia="fr-FR"/>
              </w:rPr>
              <w:t>Police</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4.750,00</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51.417.750,35</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100,00</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51.422.600,35</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0</w:t>
            </w:r>
          </w:p>
        </w:tc>
        <w:tc>
          <w:tcPr>
            <w:tcW w:w="1191"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51.422.600,35</w:t>
            </w:r>
          </w:p>
        </w:tc>
      </w:tr>
      <w:tr w:rsidR="00380F2E" w:rsidRPr="0009304F">
        <w:tc>
          <w:tcPr>
            <w:tcW w:w="2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lang w:val="nl-NL" w:eastAsia="fr-FR"/>
              </w:rPr>
            </w:pPr>
            <w:r w:rsidRPr="0009304F">
              <w:rPr>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4.750,00</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51.417.750,35</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100,00</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51.422.600,35</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51.422.600,35</w:t>
            </w:r>
          </w:p>
        </w:tc>
      </w:tr>
      <w:tr w:rsidR="00380F2E" w:rsidRPr="0009304F">
        <w:tc>
          <w:tcPr>
            <w:tcW w:w="2977"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r w:rsidRPr="0009304F">
              <w:rPr>
                <w:lang w:eastAsia="fr-FR"/>
              </w:rPr>
              <w:t>Balances exercice propre</w:t>
            </w:r>
          </w:p>
        </w:tc>
        <w:tc>
          <w:tcPr>
            <w:tcW w:w="1191" w:type="dxa"/>
            <w:tcBorders>
              <w:top w:val="nil"/>
              <w:left w:val="single" w:sz="6" w:space="0" w:color="auto"/>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val="en-US" w:eastAsia="fr-FR"/>
              </w:rPr>
            </w:pPr>
            <w:r w:rsidRPr="0009304F">
              <w:rPr>
                <w:lang w:val="en-US" w:eastAsia="fr-FR"/>
              </w:rPr>
              <w:t>Excédent</w:t>
            </w:r>
          </w:p>
        </w:tc>
        <w:tc>
          <w:tcPr>
            <w:tcW w:w="1191"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en-US" w:eastAsia="fr-FR"/>
              </w:rPr>
            </w:pPr>
            <w:r w:rsidRPr="0009304F">
              <w:rPr>
                <w:sz w:val="14"/>
                <w:szCs w:val="14"/>
                <w:lang w:val="en-US" w:eastAsia="fr-FR"/>
              </w:rPr>
              <w:t>0</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en-US" w:eastAsia="fr-FR"/>
              </w:rPr>
            </w:pPr>
          </w:p>
        </w:tc>
      </w:tr>
      <w:tr w:rsidR="00380F2E" w:rsidRPr="0009304F">
        <w:tc>
          <w:tcPr>
            <w:tcW w:w="2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lang w:eastAsia="fr-FR"/>
              </w:rPr>
            </w:pPr>
            <w:r w:rsidRPr="0009304F">
              <w:rPr>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r w:rsidRPr="0009304F">
              <w:rPr>
                <w:lang w:eastAsia="fr-FR"/>
              </w:rPr>
              <w:t>Recettes Ordinaire</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2.711.381,86</w:t>
            </w:r>
          </w:p>
        </w:tc>
      </w:tr>
      <w:tr w:rsidR="00380F2E" w:rsidRPr="0009304F">
        <w:tc>
          <w:tcPr>
            <w:tcW w:w="2977"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p>
        </w:tc>
        <w:tc>
          <w:tcPr>
            <w:tcW w:w="1191" w:type="dxa"/>
            <w:tcBorders>
              <w:top w:val="nil"/>
              <w:left w:val="single" w:sz="6" w:space="0" w:color="auto"/>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eastAsia="fr-FR"/>
              </w:rPr>
            </w:pPr>
            <w:r w:rsidRPr="0009304F">
              <w:rPr>
                <w:lang w:eastAsia="fr-FR"/>
              </w:rPr>
              <w:t>Excédent</w:t>
            </w:r>
          </w:p>
        </w:tc>
        <w:tc>
          <w:tcPr>
            <w:tcW w:w="1191"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eastAsia="fr-FR"/>
              </w:rPr>
            </w:pPr>
            <w:r w:rsidRPr="0009304F">
              <w:rPr>
                <w:sz w:val="14"/>
                <w:szCs w:val="14"/>
                <w:lang w:eastAsia="fr-FR"/>
              </w:rPr>
              <w:t>2.711.381,86</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r>
      <w:tr w:rsidR="00380F2E" w:rsidRPr="0009304F">
        <w:tc>
          <w:tcPr>
            <w:tcW w:w="2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lang w:eastAsia="fr-FR"/>
              </w:rPr>
            </w:pPr>
            <w:r w:rsidRPr="0009304F">
              <w:rPr>
                <w:lang w:eastAsia="fr-FR"/>
              </w:rPr>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r w:rsidRPr="0009304F">
              <w:rPr>
                <w:lang w:eastAsia="fr-FR"/>
              </w:rPr>
              <w:t>Recettes Ordinaire</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54.133.982,21</w:t>
            </w:r>
          </w:p>
        </w:tc>
      </w:tr>
      <w:tr w:rsidR="00380F2E" w:rsidRPr="0009304F">
        <w:tc>
          <w:tcPr>
            <w:tcW w:w="2977"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069 Prélèvements</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09304F"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09304F"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09304F"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c>
          <w:tcPr>
            <w:tcW w:w="1191"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r w:rsidRPr="0009304F">
              <w:rPr>
                <w:sz w:val="14"/>
                <w:szCs w:val="14"/>
                <w:lang w:eastAsia="fr-FR"/>
              </w:rPr>
              <w:t>0</w:t>
            </w:r>
          </w:p>
        </w:tc>
      </w:tr>
      <w:tr w:rsidR="00380F2E" w:rsidRPr="0009304F">
        <w:tc>
          <w:tcPr>
            <w:tcW w:w="2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rPr>
                <w:lang w:eastAsia="fr-FR"/>
              </w:rPr>
            </w:pPr>
            <w:r w:rsidRPr="0009304F">
              <w:rPr>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54.133.982,21</w:t>
            </w:r>
          </w:p>
        </w:tc>
      </w:tr>
      <w:tr w:rsidR="00380F2E" w:rsidRPr="0009304F">
        <w:tc>
          <w:tcPr>
            <w:tcW w:w="2977"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r w:rsidRPr="0009304F">
              <w:rPr>
                <w:lang w:eastAsia="fr-FR"/>
              </w:rPr>
              <w:t>Résultat général</w:t>
            </w:r>
          </w:p>
        </w:tc>
        <w:tc>
          <w:tcPr>
            <w:tcW w:w="1191" w:type="dxa"/>
            <w:tcBorders>
              <w:top w:val="nil"/>
              <w:left w:val="single" w:sz="6" w:space="0" w:color="auto"/>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09304F" w:rsidRDefault="00380F2E" w:rsidP="00EC5C5A">
            <w:pPr>
              <w:spacing w:before="60" w:after="60"/>
              <w:jc w:val="right"/>
              <w:rPr>
                <w:lang w:eastAsia="fr-FR"/>
              </w:rPr>
            </w:pPr>
            <w:r w:rsidRPr="0009304F">
              <w:rPr>
                <w:lang w:eastAsia="fr-FR"/>
              </w:rPr>
              <w:t>Boni</w:t>
            </w:r>
          </w:p>
        </w:tc>
        <w:tc>
          <w:tcPr>
            <w:tcW w:w="1191"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eastAsia="fr-FR"/>
              </w:rPr>
            </w:pPr>
            <w:r w:rsidRPr="0009304F">
              <w:rPr>
                <w:sz w:val="14"/>
                <w:szCs w:val="14"/>
                <w:lang w:eastAsia="fr-FR"/>
              </w:rPr>
              <w:t>0</w:t>
            </w:r>
          </w:p>
        </w:tc>
        <w:tc>
          <w:tcPr>
            <w:tcW w:w="1191" w:type="dxa"/>
            <w:tcBorders>
              <w:top w:val="nil"/>
              <w:left w:val="single" w:sz="6" w:space="0" w:color="auto"/>
              <w:bottom w:val="nil"/>
              <w:right w:val="nil"/>
            </w:tcBorders>
          </w:tcPr>
          <w:p w:rsidR="00380F2E" w:rsidRPr="0009304F" w:rsidRDefault="00380F2E" w:rsidP="00EC5C5A">
            <w:pPr>
              <w:spacing w:before="60" w:after="60"/>
              <w:jc w:val="right"/>
              <w:rPr>
                <w:sz w:val="14"/>
                <w:szCs w:val="14"/>
                <w:lang w:eastAsia="fr-FR"/>
              </w:rPr>
            </w:pPr>
          </w:p>
        </w:tc>
      </w:tr>
    </w:tbl>
    <w:p w:rsidR="00380F2E" w:rsidRDefault="00380F2E" w:rsidP="003E6F0B">
      <w:pPr>
        <w:pStyle w:val="Titre2"/>
        <w:rPr>
          <w:lang w:eastAsia="fr-FR"/>
        </w:rPr>
      </w:pPr>
      <w:r>
        <w:rPr>
          <w:lang w:eastAsia="fr-FR"/>
        </w:rPr>
        <w:t>Tableau 2 : Détail de la MB n° 1 en Prévision</w:t>
      </w:r>
    </w:p>
    <w:p w:rsidR="00380F2E" w:rsidRDefault="00380F2E" w:rsidP="003E6F0B">
      <w:pPr>
        <w:pStyle w:val="Titre2"/>
        <w:rPr>
          <w:lang w:eastAsia="fr-FR"/>
        </w:rPr>
      </w:pPr>
      <w:r>
        <w:rPr>
          <w:lang w:eastAsia="fr-FR"/>
        </w:rPr>
        <w:t>Exercice propre</w:t>
      </w:r>
    </w:p>
    <w:p w:rsidR="00380F2E" w:rsidRDefault="00380F2E" w:rsidP="003E6F0B">
      <w:pPr>
        <w:pStyle w:val="Titre2"/>
        <w:rPr>
          <w:lang w:eastAsia="fr-FR"/>
        </w:rPr>
      </w:pPr>
      <w:r>
        <w:rPr>
          <w:lang w:eastAsia="fr-FR"/>
        </w:rPr>
        <w:t xml:space="preserve"> Groupe fct : 399 Justice - Police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09304F">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center"/>
              <w:rPr>
                <w:lang w:eastAsia="fr-FR"/>
              </w:rPr>
            </w:pPr>
            <w:r w:rsidRPr="0009304F">
              <w:rPr>
                <w:lang w:eastAsia="fr-FR"/>
              </w:rPr>
              <w:t xml:space="preserve">Article </w:t>
            </w:r>
          </w:p>
          <w:p w:rsidR="00380F2E" w:rsidRPr="0009304F" w:rsidRDefault="00380F2E" w:rsidP="00EC5C5A">
            <w:pPr>
              <w:spacing w:before="60" w:after="60"/>
              <w:jc w:val="center"/>
              <w:rPr>
                <w:lang w:eastAsia="fr-FR"/>
              </w:rPr>
            </w:pPr>
            <w:r w:rsidRPr="0009304F">
              <w:rPr>
                <w:lang w:eastAsia="fr-FR"/>
              </w:rPr>
              <w:t>F/E/N°</w:t>
            </w:r>
          </w:p>
        </w:tc>
        <w:tc>
          <w:tcPr>
            <w:tcW w:w="2792"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Dépenses</w:t>
            </w:r>
          </w:p>
        </w:tc>
        <w:tc>
          <w:tcPr>
            <w:tcW w:w="750"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Compte général</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Ancien Montant</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Majoration</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center"/>
              <w:rPr>
                <w:lang w:eastAsia="fr-FR"/>
              </w:rPr>
            </w:pPr>
            <w:r w:rsidRPr="0009304F">
              <w:rPr>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spacing w:before="60" w:after="60"/>
              <w:jc w:val="center"/>
              <w:rPr>
                <w:lang w:eastAsia="fr-FR"/>
              </w:rPr>
            </w:pPr>
            <w:r w:rsidRPr="0009304F">
              <w:rPr>
                <w:lang w:eastAsia="fr-FR"/>
              </w:rPr>
              <w:t>Admis</w:t>
            </w:r>
          </w:p>
        </w:tc>
      </w:tr>
      <w:tr w:rsidR="00380F2E" w:rsidRPr="0009304F">
        <w:tc>
          <w:tcPr>
            <w:tcW w:w="1558" w:type="dxa"/>
            <w:tcBorders>
              <w:top w:val="nil"/>
              <w:left w:val="single" w:sz="6" w:space="0" w:color="auto"/>
              <w:bottom w:val="nil"/>
              <w:right w:val="nil"/>
            </w:tcBorders>
            <w:shd w:val="pct10" w:color="auto" w:fill="auto"/>
          </w:tcPr>
          <w:p w:rsidR="00380F2E" w:rsidRPr="0009304F" w:rsidRDefault="00380F2E" w:rsidP="00EC5C5A">
            <w:pPr>
              <w:pStyle w:val="GrpEco"/>
              <w:rPr>
                <w:lang w:val="en-GB" w:eastAsia="fr-FR"/>
              </w:rPr>
            </w:pPr>
            <w:r w:rsidRPr="0009304F">
              <w:rPr>
                <w:lang w:val="en-GB" w:eastAsia="fr-FR"/>
              </w:rPr>
              <w:t>000/70</w:t>
            </w:r>
          </w:p>
        </w:tc>
        <w:tc>
          <w:tcPr>
            <w:tcW w:w="2792" w:type="dxa"/>
            <w:tcBorders>
              <w:top w:val="nil"/>
              <w:left w:val="single" w:sz="6" w:space="0" w:color="auto"/>
              <w:bottom w:val="nil"/>
              <w:right w:val="nil"/>
            </w:tcBorders>
          </w:tcPr>
          <w:p w:rsidR="00380F2E" w:rsidRPr="0009304F" w:rsidRDefault="00380F2E" w:rsidP="00EC5C5A">
            <w:pPr>
              <w:pStyle w:val="GrpEco"/>
              <w:rPr>
                <w:lang w:val="en-GB" w:eastAsia="fr-FR"/>
              </w:rPr>
            </w:pPr>
            <w:r w:rsidRPr="0009304F">
              <w:rPr>
                <w:lang w:val="en-GB" w:eastAsia="fr-FR"/>
              </w:rPr>
              <w:t>Personnel</w:t>
            </w:r>
          </w:p>
        </w:tc>
        <w:tc>
          <w:tcPr>
            <w:tcW w:w="750" w:type="dxa"/>
            <w:tcBorders>
              <w:top w:val="nil"/>
              <w:left w:val="single" w:sz="6" w:space="0" w:color="auto"/>
              <w:bottom w:val="nil"/>
              <w:right w:val="nil"/>
            </w:tcBorders>
          </w:tcPr>
          <w:p w:rsidR="00380F2E" w:rsidRPr="0009304F"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09304F" w:rsidRDefault="00380F2E" w:rsidP="00EC5C5A">
            <w:pPr>
              <w:pStyle w:val="GrpEco"/>
              <w:jc w:val="right"/>
              <w:rPr>
                <w:sz w:val="16"/>
                <w:szCs w:val="16"/>
                <w:lang w:val="en-GB"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3300/115-01/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DEPLACEMENTS DOMICILE/TRAVAIL DU PERSONNEL</w:t>
            </w:r>
            <w:r w:rsidRPr="0009304F">
              <w:rPr>
                <w:lang w:eastAsia="fr-FR"/>
              </w:rPr>
              <w:br/>
            </w:r>
            <w:r w:rsidRPr="0009304F">
              <w:rPr>
                <w:i/>
                <w:iCs/>
                <w:lang w:eastAsia="fr-FR"/>
              </w:rPr>
              <w:t>Erreur matérielle - oubli lors de l'élaboration du budget initial 2020</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62501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12.203,63</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110.000,00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122.203,63</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3300/117-01/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PRIMES D'ASSURANCES VERSEES POUR ACCIDENTS DE TRAVAIL</w:t>
            </w:r>
            <w:r w:rsidRPr="0009304F">
              <w:rPr>
                <w:lang w:eastAsia="fr-FR"/>
              </w:rPr>
              <w:br/>
            </w:r>
            <w:r w:rsidRPr="0009304F">
              <w:rPr>
                <w:i/>
                <w:iCs/>
                <w:lang w:eastAsia="fr-FR"/>
              </w:rPr>
              <w:t>Réduction des frais de personnel (un(e) traducteur/-trice à mi-temps)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62701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669.210,82</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151,57</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669.059,25</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3300/117-02/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SERVICE MEDICAL DU TRAVAIL COTISATIONS</w:t>
            </w:r>
            <w:r w:rsidRPr="0009304F">
              <w:rPr>
                <w:lang w:eastAsia="fr-FR"/>
              </w:rPr>
              <w:br/>
            </w:r>
            <w:r w:rsidRPr="0009304F">
              <w:rPr>
                <w:i/>
                <w:iCs/>
                <w:lang w:eastAsia="fr-FR"/>
              </w:rPr>
              <w:t>Adaptation pour répondre aux besoins actuels (extrapolation)</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62702</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70.000,00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75.000,00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3300/118-01/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COTISATION AU SERVICE SOCIAL ONSSAPL/SSGPI</w:t>
            </w:r>
            <w:r w:rsidRPr="0009304F">
              <w:rPr>
                <w:lang w:eastAsia="fr-FR"/>
              </w:rPr>
              <w:br/>
            </w:r>
            <w:r w:rsidRPr="0009304F">
              <w:rPr>
                <w:i/>
                <w:iCs/>
                <w:lang w:eastAsia="fr-FR"/>
              </w:rPr>
              <w:t>Réduction des frais de personnel (un(e) traducteur/-trice à mi-temps)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62801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45.828,14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27,08</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45.801,06</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33091/111-01/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CALOG TRAITEMENTS ET SALAIRES</w:t>
            </w:r>
            <w:r w:rsidRPr="0009304F">
              <w:rPr>
                <w:lang w:eastAsia="fr-FR"/>
              </w:rPr>
              <w:br/>
            </w:r>
            <w:r w:rsidRPr="0009304F">
              <w:rPr>
                <w:i/>
                <w:iCs/>
                <w:lang w:eastAsia="fr-FR"/>
              </w:rPr>
              <w:t>Réduction des frais de personnel (un(e) traducteur/-trice à mi-temps)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62001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3.734.690,98</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19.070,90</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3.715.620,08</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lastRenderedPageBreak/>
              <w:t>33091/111-08/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CALOG INDEMNITES DE PRESTATIONS DU PERSONNEL</w:t>
            </w:r>
            <w:r w:rsidRPr="0009304F">
              <w:rPr>
                <w:lang w:eastAsia="fr-FR"/>
              </w:rPr>
              <w:br/>
            </w:r>
            <w:r w:rsidRPr="0009304F">
              <w:rPr>
                <w:i/>
                <w:iCs/>
                <w:lang w:eastAsia="fr-FR"/>
              </w:rPr>
              <w:t>Réduction des frais de personnel (un(e) traducteur/-trice à mi-temps)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62008</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152.334,29</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48,95</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152.285,34</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33091/112-01/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CALOG PECULES DE VACANCES DU PERSONNEL</w:t>
            </w:r>
            <w:r w:rsidRPr="0009304F">
              <w:rPr>
                <w:lang w:eastAsia="fr-FR"/>
              </w:rPr>
              <w:br/>
            </w:r>
            <w:r w:rsidRPr="0009304F">
              <w:rPr>
                <w:i/>
                <w:iCs/>
                <w:lang w:eastAsia="fr-FR"/>
              </w:rPr>
              <w:t>Réduction des frais de personnel (un(e) traducteur/-trice à mi-temps)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62101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254.243,54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1.157,09</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253.086,45</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33091/113-01/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CALOG COTISATIONS PATRONALES ONSSAPL DU PERSONNEL</w:t>
            </w:r>
            <w:r w:rsidRPr="0009304F">
              <w:rPr>
                <w:lang w:eastAsia="fr-FR"/>
              </w:rPr>
              <w:br/>
            </w:r>
            <w:r w:rsidRPr="0009304F">
              <w:rPr>
                <w:i/>
                <w:iCs/>
                <w:lang w:eastAsia="fr-FR"/>
              </w:rPr>
              <w:t>Réduction des frais de personnel (un(e) traducteur/-trice à mi-temps)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62201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607.432,83</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2.818,43</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604.614,40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33091/113-08/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CALOG COTISATIONS PATRONALES ONSSAPL DES INDEMNITES DE PRESTATIONS</w:t>
            </w:r>
            <w:r w:rsidRPr="0009304F">
              <w:rPr>
                <w:lang w:eastAsia="fr-FR"/>
              </w:rPr>
              <w:br/>
            </w:r>
            <w:r w:rsidRPr="0009304F">
              <w:rPr>
                <w:i/>
                <w:iCs/>
                <w:lang w:eastAsia="fr-FR"/>
              </w:rPr>
              <w:t>Réduction des frais de personnel (un(e) traducteur/-trice à mi-temps)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62208</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26.397,38</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7,58</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26.389,80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33091/113-21/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CALOG COTISATIONS PATRONALES A LA CAISSE DE REPARTITION DES PENSIONS DU PERSONNEL</w:t>
            </w:r>
            <w:r w:rsidRPr="0009304F">
              <w:rPr>
                <w:lang w:eastAsia="fr-FR"/>
              </w:rPr>
              <w:br/>
            </w:r>
            <w:r w:rsidRPr="0009304F">
              <w:rPr>
                <w:i/>
                <w:iCs/>
                <w:lang w:eastAsia="fr-FR"/>
              </w:rPr>
              <w:t>Réduction des frais de personnel (un(e) traducteur/-trice à mi-temps)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62401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990.135,81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5.131,44</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985.004,37</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c>
          <w:tcPr>
            <w:tcW w:w="1558"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pStyle w:val="GrpEco"/>
              <w:rPr>
                <w:lang w:val="en-GB" w:eastAsia="fr-FR"/>
              </w:rPr>
            </w:pPr>
            <w:r w:rsidRPr="0009304F">
              <w:rPr>
                <w:lang w:val="en-GB" w:eastAsia="fr-FR"/>
              </w:rPr>
              <w:t>399/000/70</w:t>
            </w:r>
          </w:p>
        </w:tc>
        <w:tc>
          <w:tcPr>
            <w:tcW w:w="2792" w:type="dxa"/>
            <w:tcBorders>
              <w:top w:val="single" w:sz="6" w:space="0" w:color="auto"/>
              <w:left w:val="single" w:sz="6" w:space="0" w:color="auto"/>
              <w:bottom w:val="single" w:sz="6" w:space="0" w:color="auto"/>
              <w:right w:val="nil"/>
            </w:tcBorders>
          </w:tcPr>
          <w:p w:rsidR="00380F2E" w:rsidRPr="0009304F" w:rsidRDefault="00380F2E" w:rsidP="00EC5C5A">
            <w:pPr>
              <w:pStyle w:val="GrpEco"/>
              <w:rPr>
                <w:lang w:val="en-GB" w:eastAsia="fr-FR"/>
              </w:rPr>
            </w:pPr>
            <w:r w:rsidRPr="0009304F">
              <w:rPr>
                <w:lang w:val="en-GB" w:eastAsia="fr-FR"/>
              </w:rPr>
              <w:t>Total Personnel</w:t>
            </w:r>
          </w:p>
        </w:tc>
        <w:tc>
          <w:tcPr>
            <w:tcW w:w="750" w:type="dxa"/>
            <w:tcBorders>
              <w:top w:val="single" w:sz="6" w:space="0" w:color="auto"/>
              <w:left w:val="single" w:sz="6" w:space="0" w:color="auto"/>
              <w:bottom w:val="single" w:sz="6" w:space="0" w:color="auto"/>
              <w:right w:val="nil"/>
            </w:tcBorders>
          </w:tcPr>
          <w:p w:rsidR="00380F2E" w:rsidRPr="0009304F"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47.046.475,83</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115.000,00</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28.413,04</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jc w:val="right"/>
              <w:rPr>
                <w:sz w:val="14"/>
                <w:szCs w:val="14"/>
                <w:lang w:eastAsia="fr-FR"/>
              </w:rPr>
            </w:pPr>
            <w:r w:rsidRPr="0009304F">
              <w:rPr>
                <w:sz w:val="14"/>
                <w:szCs w:val="14"/>
                <w:lang w:eastAsia="fr-FR"/>
              </w:rPr>
              <w:t>47.133.062,79</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jc w:val="right"/>
              <w:rPr>
                <w:sz w:val="14"/>
                <w:szCs w:val="14"/>
                <w:lang w:eastAsia="fr-FR"/>
              </w:rPr>
            </w:pPr>
          </w:p>
        </w:tc>
      </w:tr>
      <w:tr w:rsidR="00380F2E" w:rsidRPr="0009304F">
        <w:tc>
          <w:tcPr>
            <w:tcW w:w="1558" w:type="dxa"/>
            <w:tcBorders>
              <w:top w:val="nil"/>
              <w:left w:val="single" w:sz="6" w:space="0" w:color="auto"/>
              <w:bottom w:val="nil"/>
              <w:right w:val="nil"/>
            </w:tcBorders>
            <w:shd w:val="pct10" w:color="auto" w:fill="auto"/>
          </w:tcPr>
          <w:p w:rsidR="00380F2E" w:rsidRPr="0009304F" w:rsidRDefault="00380F2E" w:rsidP="00EC5C5A">
            <w:pPr>
              <w:pStyle w:val="GrpEco"/>
              <w:rPr>
                <w:lang w:val="en-GB" w:eastAsia="fr-FR"/>
              </w:rPr>
            </w:pPr>
            <w:r w:rsidRPr="0009304F">
              <w:rPr>
                <w:lang w:val="en-GB" w:eastAsia="fr-FR"/>
              </w:rPr>
              <w:t>000/71</w:t>
            </w:r>
          </w:p>
        </w:tc>
        <w:tc>
          <w:tcPr>
            <w:tcW w:w="2792" w:type="dxa"/>
            <w:tcBorders>
              <w:top w:val="nil"/>
              <w:left w:val="single" w:sz="6" w:space="0" w:color="auto"/>
              <w:bottom w:val="nil"/>
              <w:right w:val="nil"/>
            </w:tcBorders>
          </w:tcPr>
          <w:p w:rsidR="00380F2E" w:rsidRPr="0009304F" w:rsidRDefault="00380F2E" w:rsidP="00EC5C5A">
            <w:pPr>
              <w:pStyle w:val="GrpEco"/>
              <w:rPr>
                <w:lang w:val="en-GB" w:eastAsia="fr-FR"/>
              </w:rPr>
            </w:pPr>
            <w:r w:rsidRPr="0009304F">
              <w:rPr>
                <w:lang w:val="en-GB" w:eastAsia="fr-FR"/>
              </w:rPr>
              <w:t>Fonctionnement</w:t>
            </w:r>
          </w:p>
        </w:tc>
        <w:tc>
          <w:tcPr>
            <w:tcW w:w="750" w:type="dxa"/>
            <w:tcBorders>
              <w:top w:val="nil"/>
              <w:left w:val="single" w:sz="6" w:space="0" w:color="auto"/>
              <w:bottom w:val="nil"/>
              <w:right w:val="nil"/>
            </w:tcBorders>
          </w:tcPr>
          <w:p w:rsidR="00380F2E" w:rsidRPr="0009304F"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09304F" w:rsidRDefault="00380F2E" w:rsidP="00EC5C5A">
            <w:pPr>
              <w:pStyle w:val="GrpEco"/>
              <w:jc w:val="right"/>
              <w:rPr>
                <w:sz w:val="16"/>
                <w:szCs w:val="16"/>
                <w:lang w:val="en-GB"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3300/122-03/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HONORAIRES ET INDEMNITES POUR AVOCATS,MEDECINS-PARAMEDICAUX VETERINAIRES (DECES,...)</w:t>
            </w:r>
            <w:r w:rsidRPr="0009304F">
              <w:rPr>
                <w:lang w:eastAsia="fr-FR"/>
              </w:rPr>
              <w:br/>
            </w:r>
            <w:r w:rsidRPr="0009304F">
              <w:rPr>
                <w:i/>
                <w:iCs/>
                <w:lang w:eastAsia="fr-FR"/>
              </w:rPr>
              <w:t>Adaptation pour répondre aux besoins actuels</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61203</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55.000,00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75.000,00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3300/122-04/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DROITS D'AUTEURS, HONORAIRES PROFESSEURS, ORATEURS, ...</w:t>
            </w:r>
            <w:r w:rsidRPr="0009304F">
              <w:rPr>
                <w:lang w:eastAsia="fr-FR"/>
              </w:rPr>
              <w:br/>
            </w:r>
            <w:r w:rsidRPr="0009304F">
              <w:rPr>
                <w:i/>
                <w:iCs/>
                <w:lang w:eastAsia="fr-FR"/>
              </w:rPr>
              <w:t>Adaptation pour répondre aux besoins actuels suite au non-engagement d'un(e) traducteur/-trice</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61204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15.000,00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28.413,04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43.413,04</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3300/123-14/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SERVICE MEDICAL DU TRAVAIL PRESTATIONS</w:t>
            </w:r>
            <w:r w:rsidRPr="0009304F">
              <w:rPr>
                <w:lang w:eastAsia="fr-FR"/>
              </w:rPr>
              <w:br/>
            </w:r>
            <w:r w:rsidRPr="0009304F">
              <w:rPr>
                <w:i/>
                <w:iCs/>
                <w:lang w:eastAsia="fr-FR"/>
              </w:rPr>
              <w:t>Factures sur 2019 reçues fin février 2020 + prestations supplémentaires en 2020 (contrôles amiante, COVID-19)</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61314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8.000,00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13.000,00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lastRenderedPageBreak/>
              <w:t>3300/124-05/    -  /998</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MASSE D'HABILLEMENT POUR LE PERSONNEL : MAINTIEN DE L'ORDRE</w:t>
            </w:r>
            <w:r w:rsidRPr="0009304F">
              <w:rPr>
                <w:lang w:eastAsia="fr-FR"/>
              </w:rPr>
              <w:br/>
            </w:r>
            <w:r w:rsidRPr="0009304F">
              <w:rPr>
                <w:i/>
                <w:iCs/>
                <w:lang w:eastAsia="fr-FR"/>
              </w:rPr>
              <w:t>Protections GNEP (torses, bras, jambes, ...)</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61322</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30.000,00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80.000,00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3300/125-03/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BATIMENTS : FOURNITURES COMBUSTIBLES DE CHAUFFAGE</w:t>
            </w:r>
            <w:r w:rsidRPr="0009304F">
              <w:rPr>
                <w:lang w:eastAsia="fr-FR"/>
              </w:rPr>
              <w:br/>
            </w:r>
            <w:r w:rsidRPr="0009304F">
              <w:rPr>
                <w:i/>
                <w:iCs/>
                <w:lang w:eastAsia="fr-FR"/>
              </w:rPr>
              <w:t>Factures d'Antargaz sur 2019 reçues fin février 2020</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60714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12.000,00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62.000,00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3300/125-48/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AUTRES FRAIS POUR LES BATIMENTS</w:t>
            </w:r>
            <w:r w:rsidRPr="0009304F">
              <w:rPr>
                <w:lang w:eastAsia="fr-FR"/>
              </w:rPr>
              <w:br/>
            </w:r>
            <w:r w:rsidRPr="0009304F">
              <w:rPr>
                <w:i/>
                <w:iCs/>
                <w:lang w:eastAsia="fr-FR"/>
              </w:rPr>
              <w:t>Oubli lors de l'élaboration du budget initial: frais communs + PI pour l'antenne Louvain-en-Woluwe</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61339</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4.500,00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6.500,00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3300/126-01/    -  /995</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 xml:space="preserve">DIRECTION ZONALE: LOYER ET CHARGES </w:t>
            </w:r>
            <w:r w:rsidRPr="0009304F">
              <w:rPr>
                <w:lang w:eastAsia="fr-FR"/>
              </w:rPr>
              <w:br/>
            </w:r>
            <w:r w:rsidRPr="0009304F">
              <w:rPr>
                <w:i/>
                <w:iCs/>
                <w:lang w:eastAsia="fr-FR"/>
              </w:rPr>
              <w:t>Adaptation du budget pour le loyer et les charges pour 8 mois de l'immeuble 'Tervueren' (sq. Montgomery)</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61000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225.333,33</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65.000,00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290.333,33</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c>
          <w:tcPr>
            <w:tcW w:w="1558"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pStyle w:val="GrpEco"/>
              <w:rPr>
                <w:lang w:val="en-GB" w:eastAsia="fr-FR"/>
              </w:rPr>
            </w:pPr>
            <w:r w:rsidRPr="0009304F">
              <w:rPr>
                <w:lang w:val="en-GB" w:eastAsia="fr-FR"/>
              </w:rPr>
              <w:t>399/000/71</w:t>
            </w:r>
          </w:p>
        </w:tc>
        <w:tc>
          <w:tcPr>
            <w:tcW w:w="2792" w:type="dxa"/>
            <w:tcBorders>
              <w:top w:val="single" w:sz="6" w:space="0" w:color="auto"/>
              <w:left w:val="single" w:sz="6" w:space="0" w:color="auto"/>
              <w:bottom w:val="single" w:sz="6" w:space="0" w:color="auto"/>
              <w:right w:val="nil"/>
            </w:tcBorders>
          </w:tcPr>
          <w:p w:rsidR="00380F2E" w:rsidRPr="0009304F" w:rsidRDefault="00380F2E" w:rsidP="00EC5C5A">
            <w:pPr>
              <w:pStyle w:val="GrpEco"/>
              <w:rPr>
                <w:lang w:val="en-GB" w:eastAsia="fr-FR"/>
              </w:rPr>
            </w:pPr>
            <w:r w:rsidRPr="0009304F">
              <w:rPr>
                <w:lang w:val="en-GB" w:eastAsia="fr-FR"/>
              </w:rPr>
              <w:t>Total Fonctionnement</w:t>
            </w:r>
          </w:p>
        </w:tc>
        <w:tc>
          <w:tcPr>
            <w:tcW w:w="750" w:type="dxa"/>
            <w:tcBorders>
              <w:top w:val="single" w:sz="6" w:space="0" w:color="auto"/>
              <w:left w:val="single" w:sz="6" w:space="0" w:color="auto"/>
              <w:bottom w:val="single" w:sz="6" w:space="0" w:color="auto"/>
              <w:right w:val="nil"/>
            </w:tcBorders>
          </w:tcPr>
          <w:p w:rsidR="00380F2E" w:rsidRPr="0009304F"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5.506.122,43</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164.913,04</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jc w:val="right"/>
              <w:rPr>
                <w:sz w:val="14"/>
                <w:szCs w:val="14"/>
                <w:lang w:eastAsia="fr-FR"/>
              </w:rPr>
            </w:pPr>
            <w:r w:rsidRPr="0009304F">
              <w:rPr>
                <w:sz w:val="14"/>
                <w:szCs w:val="14"/>
                <w:lang w:eastAsia="fr-FR"/>
              </w:rPr>
              <w:t>5.671.035,47</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jc w:val="right"/>
              <w:rPr>
                <w:sz w:val="14"/>
                <w:szCs w:val="14"/>
                <w:lang w:eastAsia="fr-FR"/>
              </w:rPr>
            </w:pPr>
          </w:p>
        </w:tc>
      </w:tr>
      <w:tr w:rsidR="00380F2E" w:rsidRPr="0009304F">
        <w:tc>
          <w:tcPr>
            <w:tcW w:w="1558" w:type="dxa"/>
            <w:tcBorders>
              <w:top w:val="nil"/>
              <w:left w:val="single" w:sz="6" w:space="0" w:color="auto"/>
              <w:bottom w:val="nil"/>
              <w:right w:val="nil"/>
            </w:tcBorders>
            <w:shd w:val="pct10" w:color="auto" w:fill="auto"/>
          </w:tcPr>
          <w:p w:rsidR="00380F2E" w:rsidRPr="0009304F" w:rsidRDefault="00380F2E" w:rsidP="00EC5C5A">
            <w:pPr>
              <w:pStyle w:val="GrpEco"/>
              <w:rPr>
                <w:lang w:val="en-GB" w:eastAsia="fr-FR"/>
              </w:rPr>
            </w:pPr>
            <w:r w:rsidRPr="0009304F">
              <w:rPr>
                <w:lang w:val="en-GB" w:eastAsia="fr-FR"/>
              </w:rPr>
              <w:t>000/7x</w:t>
            </w:r>
          </w:p>
        </w:tc>
        <w:tc>
          <w:tcPr>
            <w:tcW w:w="2792" w:type="dxa"/>
            <w:tcBorders>
              <w:top w:val="nil"/>
              <w:left w:val="single" w:sz="6" w:space="0" w:color="auto"/>
              <w:bottom w:val="nil"/>
              <w:right w:val="nil"/>
            </w:tcBorders>
          </w:tcPr>
          <w:p w:rsidR="00380F2E" w:rsidRPr="0009304F" w:rsidRDefault="00380F2E" w:rsidP="00EC5C5A">
            <w:pPr>
              <w:pStyle w:val="GrpEco"/>
              <w:rPr>
                <w:lang w:val="en-GB" w:eastAsia="fr-FR"/>
              </w:rPr>
            </w:pPr>
            <w:r w:rsidRPr="0009304F">
              <w:rPr>
                <w:lang w:val="en-GB" w:eastAsia="fr-FR"/>
              </w:rPr>
              <w:t>Dette</w:t>
            </w:r>
          </w:p>
        </w:tc>
        <w:tc>
          <w:tcPr>
            <w:tcW w:w="750" w:type="dxa"/>
            <w:tcBorders>
              <w:top w:val="nil"/>
              <w:left w:val="single" w:sz="6" w:space="0" w:color="auto"/>
              <w:bottom w:val="nil"/>
              <w:right w:val="nil"/>
            </w:tcBorders>
          </w:tcPr>
          <w:p w:rsidR="00380F2E" w:rsidRPr="0009304F"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09304F" w:rsidRDefault="00380F2E" w:rsidP="00EC5C5A">
            <w:pPr>
              <w:pStyle w:val="GrpEco"/>
              <w:jc w:val="right"/>
              <w:rPr>
                <w:sz w:val="16"/>
                <w:szCs w:val="16"/>
                <w:lang w:val="en-GB"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3300/214-01/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INTERETS DEBITEURS DES COMPTES FINANCIERS</w:t>
            </w:r>
            <w:r w:rsidRPr="0009304F">
              <w:rPr>
                <w:lang w:eastAsia="fr-FR"/>
              </w:rPr>
              <w:br/>
            </w:r>
            <w:r w:rsidRPr="0009304F">
              <w:rPr>
                <w:i/>
                <w:iCs/>
                <w:lang w:eastAsia="fr-FR"/>
              </w:rPr>
              <w:t>intérêts négatifs sur placements d'argent</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65728</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300,00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c>
          <w:tcPr>
            <w:tcW w:w="1558"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pStyle w:val="GrpEco"/>
              <w:rPr>
                <w:lang w:val="en-GB" w:eastAsia="fr-FR"/>
              </w:rPr>
            </w:pPr>
            <w:r w:rsidRPr="0009304F">
              <w:rPr>
                <w:lang w:val="en-GB" w:eastAsia="fr-FR"/>
              </w:rPr>
              <w:t>399/000/7x</w:t>
            </w:r>
          </w:p>
        </w:tc>
        <w:tc>
          <w:tcPr>
            <w:tcW w:w="2792" w:type="dxa"/>
            <w:tcBorders>
              <w:top w:val="single" w:sz="6" w:space="0" w:color="auto"/>
              <w:left w:val="single" w:sz="6" w:space="0" w:color="auto"/>
              <w:bottom w:val="single" w:sz="6" w:space="0" w:color="auto"/>
              <w:right w:val="nil"/>
            </w:tcBorders>
          </w:tcPr>
          <w:p w:rsidR="00380F2E" w:rsidRPr="0009304F" w:rsidRDefault="00380F2E" w:rsidP="00EC5C5A">
            <w:pPr>
              <w:pStyle w:val="GrpEco"/>
              <w:rPr>
                <w:lang w:val="en-GB" w:eastAsia="fr-FR"/>
              </w:rPr>
            </w:pPr>
            <w:r w:rsidRPr="0009304F">
              <w:rPr>
                <w:lang w:val="en-GB" w:eastAsia="fr-FR"/>
              </w:rPr>
              <w:t>Total Dette</w:t>
            </w:r>
          </w:p>
        </w:tc>
        <w:tc>
          <w:tcPr>
            <w:tcW w:w="750" w:type="dxa"/>
            <w:tcBorders>
              <w:top w:val="single" w:sz="6" w:space="0" w:color="auto"/>
              <w:left w:val="single" w:sz="6" w:space="0" w:color="auto"/>
              <w:bottom w:val="single" w:sz="6" w:space="0" w:color="auto"/>
              <w:right w:val="nil"/>
            </w:tcBorders>
          </w:tcPr>
          <w:p w:rsidR="00380F2E" w:rsidRPr="0009304F"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1.039.056,65</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300,00</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jc w:val="right"/>
              <w:rPr>
                <w:sz w:val="14"/>
                <w:szCs w:val="14"/>
                <w:lang w:eastAsia="fr-FR"/>
              </w:rPr>
            </w:pPr>
            <w:r w:rsidRPr="0009304F">
              <w:rPr>
                <w:sz w:val="14"/>
                <w:szCs w:val="14"/>
                <w:lang w:eastAsia="fr-FR"/>
              </w:rPr>
              <w:t>1.039.356,65</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jc w:val="right"/>
              <w:rPr>
                <w:sz w:val="14"/>
                <w:szCs w:val="14"/>
                <w:lang w:eastAsia="fr-FR"/>
              </w:rPr>
            </w:pPr>
          </w:p>
        </w:tc>
      </w:tr>
      <w:tr w:rsidR="00380F2E" w:rsidRPr="0009304F">
        <w:trPr>
          <w:cantSplit/>
        </w:trPr>
        <w:tc>
          <w:tcPr>
            <w:tcW w:w="1558"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rPr>
                <w:lang w:eastAsia="fr-FR"/>
              </w:rPr>
            </w:pPr>
            <w:r w:rsidRPr="0009304F">
              <w:rPr>
                <w:lang w:eastAsia="fr-FR"/>
              </w:rPr>
              <w:t>399/00073</w:t>
            </w:r>
          </w:p>
        </w:tc>
        <w:tc>
          <w:tcPr>
            <w:tcW w:w="2792"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r w:rsidRPr="0009304F">
              <w:rPr>
                <w:lang w:eastAsia="fr-FR"/>
              </w:rPr>
              <w:t>Sous-Total Justice - Police</w:t>
            </w:r>
          </w:p>
        </w:tc>
        <w:tc>
          <w:tcPr>
            <w:tcW w:w="750"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53.620.654,91</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280.213,04</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28.413,04</w:t>
            </w:r>
          </w:p>
        </w:tc>
        <w:tc>
          <w:tcPr>
            <w:tcW w:w="977"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53.872.454,91</w:t>
            </w:r>
          </w:p>
        </w:tc>
        <w:tc>
          <w:tcPr>
            <w:tcW w:w="977"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c>
          <w:tcPr>
            <w:tcW w:w="1558" w:type="dxa"/>
            <w:tcBorders>
              <w:top w:val="nil"/>
              <w:left w:val="single" w:sz="6" w:space="0" w:color="auto"/>
              <w:bottom w:val="nil"/>
              <w:right w:val="nil"/>
            </w:tcBorders>
            <w:shd w:val="pct10" w:color="auto" w:fill="auto"/>
          </w:tcPr>
          <w:p w:rsidR="00380F2E" w:rsidRPr="0009304F" w:rsidRDefault="00380F2E" w:rsidP="00EC5C5A">
            <w:pPr>
              <w:pStyle w:val="GrpEco"/>
              <w:rPr>
                <w:lang w:val="en-GB" w:eastAsia="fr-FR"/>
              </w:rPr>
            </w:pPr>
            <w:r w:rsidRPr="0009304F">
              <w:rPr>
                <w:lang w:val="en-GB" w:eastAsia="fr-FR"/>
              </w:rPr>
              <w:t>000/78</w:t>
            </w:r>
          </w:p>
        </w:tc>
        <w:tc>
          <w:tcPr>
            <w:tcW w:w="2792" w:type="dxa"/>
            <w:tcBorders>
              <w:top w:val="nil"/>
              <w:left w:val="single" w:sz="6" w:space="0" w:color="auto"/>
              <w:bottom w:val="nil"/>
              <w:right w:val="nil"/>
            </w:tcBorders>
          </w:tcPr>
          <w:p w:rsidR="00380F2E" w:rsidRPr="0009304F" w:rsidRDefault="00380F2E" w:rsidP="00EC5C5A">
            <w:pPr>
              <w:pStyle w:val="GrpEco"/>
              <w:rPr>
                <w:lang w:val="en-GB" w:eastAsia="fr-FR"/>
              </w:rPr>
            </w:pPr>
            <w:r w:rsidRPr="0009304F">
              <w:rPr>
                <w:lang w:val="en-GB" w:eastAsia="fr-FR"/>
              </w:rPr>
              <w:t>Prélèvements</w:t>
            </w:r>
          </w:p>
        </w:tc>
        <w:tc>
          <w:tcPr>
            <w:tcW w:w="750" w:type="dxa"/>
            <w:tcBorders>
              <w:top w:val="nil"/>
              <w:left w:val="single" w:sz="6" w:space="0" w:color="auto"/>
              <w:bottom w:val="nil"/>
              <w:right w:val="nil"/>
            </w:tcBorders>
          </w:tcPr>
          <w:p w:rsidR="00380F2E" w:rsidRPr="0009304F"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09304F" w:rsidRDefault="00380F2E" w:rsidP="00EC5C5A">
            <w:pPr>
              <w:pStyle w:val="GrpEco"/>
              <w:jc w:val="right"/>
              <w:rPr>
                <w:sz w:val="16"/>
                <w:szCs w:val="16"/>
                <w:lang w:val="en-GB"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3300/955-01/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PRÉLÈVEMENTS POUR LE FONDS DE RÉSERVES EXTRAORDINAIRES</w:t>
            </w:r>
            <w:r w:rsidRPr="0009304F">
              <w:rPr>
                <w:lang w:eastAsia="fr-FR"/>
              </w:rPr>
              <w:br/>
            </w:r>
            <w:r w:rsidRPr="0009304F">
              <w:rPr>
                <w:i/>
                <w:iCs/>
                <w:lang w:eastAsia="fr-FR"/>
              </w:rPr>
              <w:t>Prélèvement du service ordinaire vers le service extraordinaire</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68505</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261.527,30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261.527,30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c>
          <w:tcPr>
            <w:tcW w:w="1558"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pStyle w:val="GrpEco"/>
              <w:rPr>
                <w:lang w:val="en-GB" w:eastAsia="fr-FR"/>
              </w:rPr>
            </w:pPr>
            <w:r w:rsidRPr="0009304F">
              <w:rPr>
                <w:lang w:val="en-GB" w:eastAsia="fr-FR"/>
              </w:rPr>
              <w:t>399/000/78</w:t>
            </w:r>
          </w:p>
        </w:tc>
        <w:tc>
          <w:tcPr>
            <w:tcW w:w="2792" w:type="dxa"/>
            <w:tcBorders>
              <w:top w:val="single" w:sz="6" w:space="0" w:color="auto"/>
              <w:left w:val="single" w:sz="6" w:space="0" w:color="auto"/>
              <w:bottom w:val="single" w:sz="6" w:space="0" w:color="auto"/>
              <w:right w:val="nil"/>
            </w:tcBorders>
          </w:tcPr>
          <w:p w:rsidR="00380F2E" w:rsidRPr="0009304F" w:rsidRDefault="00380F2E" w:rsidP="00EC5C5A">
            <w:pPr>
              <w:pStyle w:val="GrpEco"/>
              <w:rPr>
                <w:lang w:val="en-GB" w:eastAsia="fr-FR"/>
              </w:rPr>
            </w:pPr>
            <w:r w:rsidRPr="0009304F">
              <w:rPr>
                <w:lang w:val="en-GB" w:eastAsia="fr-FR"/>
              </w:rPr>
              <w:t>Total Prélèvements</w:t>
            </w:r>
          </w:p>
        </w:tc>
        <w:tc>
          <w:tcPr>
            <w:tcW w:w="750" w:type="dxa"/>
            <w:tcBorders>
              <w:top w:val="single" w:sz="6" w:space="0" w:color="auto"/>
              <w:left w:val="single" w:sz="6" w:space="0" w:color="auto"/>
              <w:bottom w:val="single" w:sz="6" w:space="0" w:color="auto"/>
              <w:right w:val="nil"/>
            </w:tcBorders>
          </w:tcPr>
          <w:p w:rsidR="00380F2E" w:rsidRPr="0009304F"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261.527,30</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jc w:val="right"/>
              <w:rPr>
                <w:sz w:val="14"/>
                <w:szCs w:val="14"/>
                <w:lang w:eastAsia="fr-FR"/>
              </w:rPr>
            </w:pPr>
            <w:r w:rsidRPr="0009304F">
              <w:rPr>
                <w:sz w:val="14"/>
                <w:szCs w:val="14"/>
                <w:lang w:eastAsia="fr-FR"/>
              </w:rPr>
              <w:t>261.527,30</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jc w:val="right"/>
              <w:rPr>
                <w:sz w:val="14"/>
                <w:szCs w:val="14"/>
                <w:lang w:eastAsia="fr-FR"/>
              </w:rPr>
            </w:pPr>
          </w:p>
        </w:tc>
      </w:tr>
      <w:tr w:rsidR="00380F2E" w:rsidRPr="0009304F">
        <w:trPr>
          <w:cantSplit/>
        </w:trPr>
        <w:tc>
          <w:tcPr>
            <w:tcW w:w="1558"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rPr>
                <w:lang w:val="en-GB" w:eastAsia="fr-FR"/>
              </w:rPr>
            </w:pPr>
            <w:r w:rsidRPr="0009304F">
              <w:rPr>
                <w:lang w:val="en-GB" w:eastAsia="fr-FR"/>
              </w:rPr>
              <w:t>399/00075</w:t>
            </w:r>
          </w:p>
        </w:tc>
        <w:tc>
          <w:tcPr>
            <w:tcW w:w="2792" w:type="dxa"/>
            <w:tcBorders>
              <w:top w:val="nil"/>
              <w:left w:val="single" w:sz="6" w:space="0" w:color="auto"/>
              <w:bottom w:val="single" w:sz="6" w:space="0" w:color="auto"/>
              <w:right w:val="nil"/>
            </w:tcBorders>
          </w:tcPr>
          <w:p w:rsidR="00380F2E" w:rsidRPr="0009304F" w:rsidRDefault="00380F2E" w:rsidP="00EC5C5A">
            <w:pPr>
              <w:spacing w:before="60" w:after="60"/>
              <w:rPr>
                <w:lang w:val="en-GB" w:eastAsia="fr-FR"/>
              </w:rPr>
            </w:pPr>
            <w:r w:rsidRPr="0009304F">
              <w:rPr>
                <w:lang w:val="en-GB" w:eastAsia="fr-FR"/>
              </w:rPr>
              <w:t>Total Justice - Police</w:t>
            </w:r>
          </w:p>
        </w:tc>
        <w:tc>
          <w:tcPr>
            <w:tcW w:w="750" w:type="dxa"/>
            <w:tcBorders>
              <w:top w:val="nil"/>
              <w:left w:val="single" w:sz="6" w:space="0" w:color="auto"/>
              <w:bottom w:val="single" w:sz="6" w:space="0" w:color="auto"/>
              <w:right w:val="nil"/>
            </w:tcBorders>
          </w:tcPr>
          <w:p w:rsidR="00380F2E" w:rsidRPr="0009304F" w:rsidRDefault="00380F2E" w:rsidP="00EC5C5A">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53.620.654,91</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541.740,34</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28.413,04</w:t>
            </w:r>
          </w:p>
        </w:tc>
        <w:tc>
          <w:tcPr>
            <w:tcW w:w="977"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54.133.982,21</w:t>
            </w:r>
          </w:p>
        </w:tc>
        <w:tc>
          <w:tcPr>
            <w:tcW w:w="977"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rPr>
                <w:lang w:val="en-GB" w:eastAsia="fr-FR"/>
              </w:rPr>
            </w:pPr>
          </w:p>
        </w:tc>
        <w:tc>
          <w:tcPr>
            <w:tcW w:w="2792" w:type="dxa"/>
            <w:tcBorders>
              <w:top w:val="nil"/>
              <w:left w:val="single" w:sz="6" w:space="0" w:color="auto"/>
              <w:bottom w:val="single" w:sz="6" w:space="0" w:color="auto"/>
              <w:right w:val="nil"/>
            </w:tcBorders>
          </w:tcPr>
          <w:p w:rsidR="00380F2E" w:rsidRPr="0009304F" w:rsidRDefault="00380F2E" w:rsidP="00EC5C5A">
            <w:pPr>
              <w:spacing w:before="60" w:after="60"/>
              <w:rPr>
                <w:lang w:val="en-GB" w:eastAsia="fr-FR"/>
              </w:rPr>
            </w:pPr>
            <w:r w:rsidRPr="0009304F">
              <w:rPr>
                <w:lang w:val="en-GB" w:eastAsia="fr-FR"/>
              </w:rPr>
              <w:t>Total Dépenses</w:t>
            </w:r>
          </w:p>
        </w:tc>
        <w:tc>
          <w:tcPr>
            <w:tcW w:w="750" w:type="dxa"/>
            <w:tcBorders>
              <w:top w:val="nil"/>
              <w:left w:val="single" w:sz="6" w:space="0" w:color="auto"/>
              <w:bottom w:val="single" w:sz="6" w:space="0" w:color="auto"/>
              <w:right w:val="nil"/>
            </w:tcBorders>
          </w:tcPr>
          <w:p w:rsidR="00380F2E" w:rsidRPr="0009304F" w:rsidRDefault="00380F2E" w:rsidP="00EC5C5A">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53.620.654,91</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541.740,34</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28.413,04</w:t>
            </w:r>
          </w:p>
        </w:tc>
        <w:tc>
          <w:tcPr>
            <w:tcW w:w="977"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54.133.982,21</w:t>
            </w:r>
          </w:p>
        </w:tc>
        <w:tc>
          <w:tcPr>
            <w:tcW w:w="977"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sz w:val="14"/>
                <w:szCs w:val="14"/>
                <w:lang w:eastAsia="fr-FR"/>
              </w:rPr>
            </w:pPr>
          </w:p>
        </w:tc>
      </w:tr>
    </w:tbl>
    <w:p w:rsidR="00380F2E" w:rsidRDefault="00380F2E" w:rsidP="003E6F0B">
      <w:pPr>
        <w:rPr>
          <w:sz w:val="24"/>
          <w:szCs w:val="24"/>
          <w:lang w:eastAsia="fr-FR"/>
        </w:rPr>
      </w:pPr>
      <w:r>
        <w:rPr>
          <w:lang w:eastAsia="fr-FR"/>
        </w:rPr>
        <w:t xml:space="preserve"> </w:t>
      </w:r>
    </w:p>
    <w:p w:rsidR="00380F2E" w:rsidRDefault="00380F2E" w:rsidP="003E6F0B">
      <w:pPr>
        <w:rPr>
          <w:lang w:eastAsia="fr-FR"/>
        </w:rPr>
        <w:sectPr w:rsidR="00380F2E">
          <w:headerReference w:type="default" r:id="rId8"/>
          <w:pgSz w:w="11907" w:h="16840"/>
          <w:pgMar w:top="1418" w:right="851" w:bottom="851" w:left="851" w:header="709" w:footer="709" w:gutter="0"/>
          <w:cols w:space="709"/>
        </w:sectPr>
      </w:pPr>
    </w:p>
    <w:p w:rsidR="00380F2E" w:rsidRDefault="00380F2E" w:rsidP="003E6F0B">
      <w:pPr>
        <w:pStyle w:val="Titre2"/>
        <w:rPr>
          <w:lang w:eastAsia="fr-FR"/>
        </w:rPr>
      </w:pPr>
      <w:r>
        <w:rPr>
          <w:lang w:eastAsia="fr-FR"/>
        </w:rPr>
        <w:lastRenderedPageBreak/>
        <w:t xml:space="preserve">  Exercice propre</w:t>
      </w:r>
    </w:p>
    <w:p w:rsidR="00380F2E" w:rsidRDefault="00380F2E" w:rsidP="003E6F0B">
      <w:pPr>
        <w:pStyle w:val="Titre2"/>
        <w:rPr>
          <w:lang w:eastAsia="fr-FR"/>
        </w:rPr>
      </w:pPr>
      <w:r>
        <w:rPr>
          <w:lang w:eastAsia="fr-FR"/>
        </w:rPr>
        <w:t xml:space="preserve"> Groupe fct : 399 Justice - Police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09304F">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center"/>
              <w:rPr>
                <w:lang w:eastAsia="fr-FR"/>
              </w:rPr>
            </w:pPr>
            <w:r w:rsidRPr="0009304F">
              <w:rPr>
                <w:lang w:eastAsia="fr-FR"/>
              </w:rPr>
              <w:t xml:space="preserve">Article </w:t>
            </w:r>
          </w:p>
          <w:p w:rsidR="00380F2E" w:rsidRPr="0009304F" w:rsidRDefault="00380F2E" w:rsidP="00EC5C5A">
            <w:pPr>
              <w:spacing w:before="60" w:after="60"/>
              <w:jc w:val="center"/>
              <w:rPr>
                <w:lang w:eastAsia="fr-FR"/>
              </w:rPr>
            </w:pPr>
            <w:r w:rsidRPr="0009304F">
              <w:rPr>
                <w:lang w:eastAsia="fr-FR"/>
              </w:rPr>
              <w:t>F/E/N°</w:t>
            </w:r>
          </w:p>
        </w:tc>
        <w:tc>
          <w:tcPr>
            <w:tcW w:w="2792"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Recettes</w:t>
            </w:r>
          </w:p>
        </w:tc>
        <w:tc>
          <w:tcPr>
            <w:tcW w:w="750"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Compte général</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Ancien Montant</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Majoration</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spacing w:before="60" w:after="60"/>
              <w:jc w:val="center"/>
              <w:rPr>
                <w:lang w:eastAsia="fr-FR"/>
              </w:rPr>
            </w:pPr>
            <w:r w:rsidRPr="0009304F">
              <w:rPr>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spacing w:before="60" w:after="60"/>
              <w:jc w:val="center"/>
              <w:rPr>
                <w:lang w:eastAsia="fr-FR"/>
              </w:rPr>
            </w:pPr>
            <w:r w:rsidRPr="0009304F">
              <w:rPr>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spacing w:before="60" w:after="60"/>
              <w:jc w:val="center"/>
              <w:rPr>
                <w:lang w:eastAsia="fr-FR"/>
              </w:rPr>
            </w:pPr>
            <w:r w:rsidRPr="0009304F">
              <w:rPr>
                <w:lang w:eastAsia="fr-FR"/>
              </w:rPr>
              <w:t>Admis</w:t>
            </w:r>
          </w:p>
        </w:tc>
      </w:tr>
      <w:tr w:rsidR="00380F2E" w:rsidRPr="0009304F">
        <w:tc>
          <w:tcPr>
            <w:tcW w:w="1558" w:type="dxa"/>
            <w:tcBorders>
              <w:top w:val="nil"/>
              <w:left w:val="single" w:sz="6" w:space="0" w:color="auto"/>
              <w:bottom w:val="nil"/>
              <w:right w:val="nil"/>
            </w:tcBorders>
            <w:shd w:val="pct10" w:color="auto" w:fill="auto"/>
          </w:tcPr>
          <w:p w:rsidR="00380F2E" w:rsidRPr="0009304F" w:rsidRDefault="00380F2E" w:rsidP="00EC5C5A">
            <w:pPr>
              <w:pStyle w:val="GrpEco"/>
              <w:rPr>
                <w:lang w:val="en-GB" w:eastAsia="fr-FR"/>
              </w:rPr>
            </w:pPr>
            <w:r w:rsidRPr="0009304F">
              <w:rPr>
                <w:lang w:val="en-GB" w:eastAsia="fr-FR"/>
              </w:rPr>
              <w:t>000/60</w:t>
            </w:r>
          </w:p>
        </w:tc>
        <w:tc>
          <w:tcPr>
            <w:tcW w:w="2792" w:type="dxa"/>
            <w:tcBorders>
              <w:top w:val="nil"/>
              <w:left w:val="single" w:sz="6" w:space="0" w:color="auto"/>
              <w:bottom w:val="nil"/>
              <w:right w:val="nil"/>
            </w:tcBorders>
          </w:tcPr>
          <w:p w:rsidR="00380F2E" w:rsidRPr="0009304F" w:rsidRDefault="00380F2E" w:rsidP="00EC5C5A">
            <w:pPr>
              <w:pStyle w:val="GrpEco"/>
              <w:rPr>
                <w:lang w:val="en-GB" w:eastAsia="fr-FR"/>
              </w:rPr>
            </w:pPr>
            <w:r w:rsidRPr="0009304F">
              <w:rPr>
                <w:lang w:val="en-GB" w:eastAsia="fr-FR"/>
              </w:rPr>
              <w:t>Prestations</w:t>
            </w:r>
          </w:p>
        </w:tc>
        <w:tc>
          <w:tcPr>
            <w:tcW w:w="750" w:type="dxa"/>
            <w:tcBorders>
              <w:top w:val="nil"/>
              <w:left w:val="single" w:sz="6" w:space="0" w:color="auto"/>
              <w:bottom w:val="nil"/>
              <w:right w:val="nil"/>
            </w:tcBorders>
          </w:tcPr>
          <w:p w:rsidR="00380F2E" w:rsidRPr="0009304F"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09304F" w:rsidRDefault="00380F2E" w:rsidP="00EC5C5A">
            <w:pPr>
              <w:pStyle w:val="GrpEco"/>
              <w:jc w:val="right"/>
              <w:rPr>
                <w:sz w:val="16"/>
                <w:szCs w:val="16"/>
                <w:lang w:val="en-GB"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3300/161-01/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PRODUIT PRESTATIONS DIRECTES  ENTREPRISES PRIVEES &amp; MENAGES</w:t>
            </w:r>
            <w:r w:rsidRPr="0009304F">
              <w:rPr>
                <w:lang w:eastAsia="fr-FR"/>
              </w:rPr>
              <w:br/>
            </w:r>
            <w:r w:rsidRPr="0009304F">
              <w:rPr>
                <w:i/>
                <w:iCs/>
                <w:lang w:eastAsia="fr-FR"/>
              </w:rPr>
              <w:t>Correction d'une erreur matérielle (plus de revenues 'réservation de stationnement')</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71301</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1.500,00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1.500,00</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 xml:space="preserve"> </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3300/162-01/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PRODUITS &amp; RECUPERATIONS DE PRESTATIONS, VENTES, LOCATIONS AU SECTEUR PUBLIC</w:t>
            </w:r>
            <w:r w:rsidRPr="0009304F">
              <w:rPr>
                <w:lang w:eastAsia="fr-FR"/>
              </w:rPr>
              <w:br/>
            </w:r>
            <w:r w:rsidRPr="0009304F">
              <w:rPr>
                <w:i/>
                <w:iCs/>
                <w:lang w:eastAsia="fr-FR"/>
              </w:rPr>
              <w:t>A partir de 2020, la ZP ne perçoit plus de remboursement pour frais d'affranchissement du Tribunal de Police</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71309</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6.000,00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6.000,00</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 xml:space="preserve"> </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c>
          <w:tcPr>
            <w:tcW w:w="1558"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pStyle w:val="GrpEco"/>
              <w:rPr>
                <w:lang w:val="en-GB" w:eastAsia="fr-FR"/>
              </w:rPr>
            </w:pPr>
            <w:r w:rsidRPr="0009304F">
              <w:rPr>
                <w:lang w:val="en-GB" w:eastAsia="fr-FR"/>
              </w:rPr>
              <w:t>399/000/60</w:t>
            </w:r>
          </w:p>
        </w:tc>
        <w:tc>
          <w:tcPr>
            <w:tcW w:w="2792" w:type="dxa"/>
            <w:tcBorders>
              <w:top w:val="single" w:sz="6" w:space="0" w:color="auto"/>
              <w:left w:val="single" w:sz="6" w:space="0" w:color="auto"/>
              <w:bottom w:val="single" w:sz="6" w:space="0" w:color="auto"/>
              <w:right w:val="nil"/>
            </w:tcBorders>
          </w:tcPr>
          <w:p w:rsidR="00380F2E" w:rsidRPr="0009304F" w:rsidRDefault="00380F2E" w:rsidP="00EC5C5A">
            <w:pPr>
              <w:pStyle w:val="GrpEco"/>
              <w:rPr>
                <w:lang w:val="en-GB" w:eastAsia="fr-FR"/>
              </w:rPr>
            </w:pPr>
            <w:r w:rsidRPr="0009304F">
              <w:rPr>
                <w:lang w:val="en-GB" w:eastAsia="fr-FR"/>
              </w:rPr>
              <w:t>Total Prestations</w:t>
            </w:r>
          </w:p>
        </w:tc>
        <w:tc>
          <w:tcPr>
            <w:tcW w:w="750" w:type="dxa"/>
            <w:tcBorders>
              <w:top w:val="single" w:sz="6" w:space="0" w:color="auto"/>
              <w:left w:val="single" w:sz="6" w:space="0" w:color="auto"/>
              <w:bottom w:val="single" w:sz="6" w:space="0" w:color="auto"/>
              <w:right w:val="nil"/>
            </w:tcBorders>
          </w:tcPr>
          <w:p w:rsidR="00380F2E" w:rsidRPr="0009304F"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12.250,00</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7.500,00</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jc w:val="right"/>
              <w:rPr>
                <w:sz w:val="14"/>
                <w:szCs w:val="14"/>
                <w:lang w:eastAsia="fr-FR"/>
              </w:rPr>
            </w:pPr>
            <w:r w:rsidRPr="0009304F">
              <w:rPr>
                <w:sz w:val="14"/>
                <w:szCs w:val="14"/>
                <w:lang w:eastAsia="fr-FR"/>
              </w:rPr>
              <w:t>4.750,00</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jc w:val="right"/>
              <w:rPr>
                <w:sz w:val="14"/>
                <w:szCs w:val="14"/>
                <w:lang w:eastAsia="fr-FR"/>
              </w:rPr>
            </w:pPr>
          </w:p>
        </w:tc>
      </w:tr>
      <w:tr w:rsidR="00380F2E" w:rsidRPr="0009304F">
        <w:tc>
          <w:tcPr>
            <w:tcW w:w="1558" w:type="dxa"/>
            <w:tcBorders>
              <w:top w:val="nil"/>
              <w:left w:val="single" w:sz="6" w:space="0" w:color="auto"/>
              <w:bottom w:val="nil"/>
              <w:right w:val="nil"/>
            </w:tcBorders>
            <w:shd w:val="pct10" w:color="auto" w:fill="auto"/>
          </w:tcPr>
          <w:p w:rsidR="00380F2E" w:rsidRPr="0009304F" w:rsidRDefault="00380F2E" w:rsidP="00EC5C5A">
            <w:pPr>
              <w:pStyle w:val="GrpEco"/>
              <w:rPr>
                <w:lang w:val="en-GB" w:eastAsia="fr-FR"/>
              </w:rPr>
            </w:pPr>
            <w:r w:rsidRPr="0009304F">
              <w:rPr>
                <w:lang w:val="en-GB" w:eastAsia="fr-FR"/>
              </w:rPr>
              <w:t>000/61</w:t>
            </w:r>
          </w:p>
        </w:tc>
        <w:tc>
          <w:tcPr>
            <w:tcW w:w="2792" w:type="dxa"/>
            <w:tcBorders>
              <w:top w:val="nil"/>
              <w:left w:val="single" w:sz="6" w:space="0" w:color="auto"/>
              <w:bottom w:val="nil"/>
              <w:right w:val="nil"/>
            </w:tcBorders>
          </w:tcPr>
          <w:p w:rsidR="00380F2E" w:rsidRPr="0009304F" w:rsidRDefault="00380F2E" w:rsidP="00EC5C5A">
            <w:pPr>
              <w:pStyle w:val="GrpEco"/>
              <w:rPr>
                <w:lang w:val="en-GB" w:eastAsia="fr-FR"/>
              </w:rPr>
            </w:pPr>
            <w:r w:rsidRPr="0009304F">
              <w:rPr>
                <w:lang w:val="en-GB" w:eastAsia="fr-FR"/>
              </w:rPr>
              <w:t>Transferts</w:t>
            </w:r>
          </w:p>
        </w:tc>
        <w:tc>
          <w:tcPr>
            <w:tcW w:w="750" w:type="dxa"/>
            <w:tcBorders>
              <w:top w:val="nil"/>
              <w:left w:val="single" w:sz="6" w:space="0" w:color="auto"/>
              <w:bottom w:val="nil"/>
              <w:right w:val="nil"/>
            </w:tcBorders>
          </w:tcPr>
          <w:p w:rsidR="00380F2E" w:rsidRPr="0009304F"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09304F"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09304F" w:rsidRDefault="00380F2E" w:rsidP="00EC5C5A">
            <w:pPr>
              <w:pStyle w:val="GrpEco"/>
              <w:jc w:val="right"/>
              <w:rPr>
                <w:sz w:val="16"/>
                <w:szCs w:val="16"/>
                <w:lang w:val="en-GB"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33021/485-48/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AIDE FIN. REGION BRUXELLES-CAPITALE SECURITE SOMMETS EUROPEENS</w:t>
            </w:r>
            <w:r w:rsidRPr="0009304F">
              <w:rPr>
                <w:lang w:eastAsia="fr-FR"/>
              </w:rPr>
              <w:br/>
            </w:r>
            <w:r w:rsidRPr="0009304F">
              <w:rPr>
                <w:i/>
                <w:iCs/>
                <w:lang w:eastAsia="fr-FR"/>
              </w:rPr>
              <w:t>Reclassement (SPRB n'accepte plus que les ZP considèrent cette subvention comme une recette extraordinaire)</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73619</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1.000.000,00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1.100.000,00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33023/485-48/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AIDE FINANCIÈRE DE LA RÉGION DE BRUXELLES-CAPITALE-AUTRES INITIATIVES (SERV. ORDINAIRE)</w:t>
            </w:r>
            <w:r w:rsidRPr="0009304F">
              <w:rPr>
                <w:lang w:eastAsia="fr-FR"/>
              </w:rPr>
              <w:br/>
            </w:r>
            <w:r w:rsidRPr="0009304F">
              <w:rPr>
                <w:i/>
                <w:iCs/>
                <w:lang w:eastAsia="fr-FR"/>
              </w:rPr>
              <w:t>Subvention SPRB pour un détaché au Centre Régional de Traitement</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73619</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65.000,00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65.000,00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330/465-02/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ALLOCATION FEDERALE SOCIALE I</w:t>
            </w:r>
            <w:r w:rsidRPr="0009304F">
              <w:rPr>
                <w:lang w:eastAsia="fr-FR"/>
              </w:rPr>
              <w:br/>
            </w:r>
            <w:r w:rsidRPr="0009304F">
              <w:rPr>
                <w:i/>
                <w:iCs/>
                <w:lang w:eastAsia="fr-FR"/>
              </w:rPr>
              <w:t>Montant selon circulaire ministérielle PLP 59 sur le budget 2020</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73405</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1.334.827,38</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1.092,74</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1.335.920,12</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330/465-48/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SUBVENTION FEDERALE DE BASE</w:t>
            </w:r>
            <w:r w:rsidRPr="0009304F">
              <w:rPr>
                <w:lang w:eastAsia="fr-FR"/>
              </w:rPr>
              <w:br/>
            </w:r>
            <w:r w:rsidRPr="0009304F">
              <w:rPr>
                <w:i/>
                <w:iCs/>
                <w:lang w:eastAsia="fr-FR"/>
              </w:rPr>
              <w:t>Montant selon circulaire ministérielle PLP 59 sur le budget 2020</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73405</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10.983.005,09</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15.138,71</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10.967.866,38</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3300/380-48/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AUTRES CONTRIBUTIONS DES ENTREPRISES ET DES MENAGES</w:t>
            </w:r>
            <w:r w:rsidRPr="0009304F">
              <w:rPr>
                <w:lang w:eastAsia="fr-FR"/>
              </w:rPr>
              <w:br/>
            </w:r>
            <w:r w:rsidRPr="0009304F">
              <w:rPr>
                <w:i/>
                <w:iCs/>
                <w:lang w:eastAsia="fr-FR"/>
              </w:rPr>
              <w:t>Recettes FEDRIS (rente annuelle pour 2 membres du personnel)</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71309</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54,40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2.054,40</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lastRenderedPageBreak/>
              <w:t>33003/465-48/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SUBV.FED.EQUIP. MAINTIEN ORDRE PUBLIC</w:t>
            </w:r>
            <w:r w:rsidRPr="0009304F">
              <w:rPr>
                <w:lang w:eastAsia="fr-FR"/>
              </w:rPr>
              <w:br/>
            </w:r>
            <w:r w:rsidRPr="0009304F">
              <w:rPr>
                <w:i/>
                <w:iCs/>
                <w:lang w:eastAsia="fr-FR"/>
              </w:rPr>
              <w:t>Adaptation du montant suite à la circulaire ministérielle PLP 59 sur le budget 2020</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73405</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6.300,00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1.034,65</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7.334,65</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33004/465-48/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SUBVENTION FEDERALE COMPLEM.</w:t>
            </w:r>
            <w:r w:rsidRPr="0009304F">
              <w:rPr>
                <w:lang w:eastAsia="fr-FR"/>
              </w:rPr>
              <w:br/>
            </w:r>
            <w:r w:rsidRPr="0009304F">
              <w:rPr>
                <w:i/>
                <w:iCs/>
                <w:lang w:eastAsia="fr-FR"/>
              </w:rPr>
              <w:t>Adaptation du montant suite à la circulaire ministérielle PLP 59 sur le budget 2020</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73405</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64.055,92</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2.515,23</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61.540,69</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nil"/>
              <w:right w:val="nil"/>
            </w:tcBorders>
            <w:shd w:val="pct10" w:color="auto" w:fill="auto"/>
          </w:tcPr>
          <w:p w:rsidR="00380F2E" w:rsidRPr="0009304F" w:rsidRDefault="00380F2E" w:rsidP="00EC5C5A">
            <w:pPr>
              <w:spacing w:before="60" w:after="60"/>
              <w:rPr>
                <w:lang w:eastAsia="fr-FR"/>
              </w:rPr>
            </w:pPr>
            <w:r w:rsidRPr="0009304F">
              <w:rPr>
                <w:lang w:eastAsia="fr-FR"/>
              </w:rPr>
              <w:t>33005/465-48/    -  /534</w:t>
            </w:r>
          </w:p>
        </w:tc>
        <w:tc>
          <w:tcPr>
            <w:tcW w:w="2792"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SUBVENTION FED.PLAN D'ACTION SECURITE ROUTIERE</w:t>
            </w:r>
            <w:r w:rsidRPr="0009304F">
              <w:rPr>
                <w:lang w:eastAsia="fr-FR"/>
              </w:rPr>
              <w:br/>
            </w:r>
            <w:r w:rsidRPr="0009304F">
              <w:rPr>
                <w:i/>
                <w:iCs/>
                <w:lang w:eastAsia="fr-FR"/>
              </w:rPr>
              <w:t>Adaptation du montant suite à la circulaire ministérielle PLP 59 sur le budget 2020</w:t>
            </w:r>
          </w:p>
        </w:tc>
        <w:tc>
          <w:tcPr>
            <w:tcW w:w="750" w:type="dxa"/>
            <w:tcBorders>
              <w:top w:val="nil"/>
              <w:left w:val="single" w:sz="6" w:space="0" w:color="auto"/>
              <w:bottom w:val="nil"/>
              <w:right w:val="nil"/>
            </w:tcBorders>
          </w:tcPr>
          <w:p w:rsidR="00380F2E" w:rsidRPr="0009304F" w:rsidRDefault="00380F2E" w:rsidP="00EC5C5A">
            <w:pPr>
              <w:spacing w:before="60" w:after="60"/>
              <w:rPr>
                <w:lang w:eastAsia="fr-FR"/>
              </w:rPr>
            </w:pPr>
            <w:r w:rsidRPr="0009304F">
              <w:rPr>
                <w:lang w:eastAsia="fr-FR"/>
              </w:rPr>
              <w:t>73405</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1.000.000,00</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371.299,45</w:t>
            </w:r>
          </w:p>
        </w:tc>
        <w:tc>
          <w:tcPr>
            <w:tcW w:w="977" w:type="dxa"/>
            <w:tcBorders>
              <w:top w:val="nil"/>
              <w:left w:val="single" w:sz="6" w:space="0" w:color="auto"/>
              <w:bottom w:val="nil"/>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1.371.299,45</w:t>
            </w:r>
          </w:p>
        </w:tc>
        <w:tc>
          <w:tcPr>
            <w:tcW w:w="977" w:type="dxa"/>
            <w:tcBorders>
              <w:top w:val="nil"/>
              <w:left w:val="single" w:sz="6" w:space="0" w:color="auto"/>
              <w:bottom w:val="nil"/>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c>
          <w:tcPr>
            <w:tcW w:w="1558"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pStyle w:val="GrpEco"/>
              <w:rPr>
                <w:lang w:val="en-GB" w:eastAsia="fr-FR"/>
              </w:rPr>
            </w:pPr>
            <w:r w:rsidRPr="0009304F">
              <w:rPr>
                <w:lang w:val="en-GB" w:eastAsia="fr-FR"/>
              </w:rPr>
              <w:t>399/000/61</w:t>
            </w:r>
          </w:p>
        </w:tc>
        <w:tc>
          <w:tcPr>
            <w:tcW w:w="2792" w:type="dxa"/>
            <w:tcBorders>
              <w:top w:val="single" w:sz="6" w:space="0" w:color="auto"/>
              <w:left w:val="single" w:sz="6" w:space="0" w:color="auto"/>
              <w:bottom w:val="single" w:sz="6" w:space="0" w:color="auto"/>
              <w:right w:val="nil"/>
            </w:tcBorders>
          </w:tcPr>
          <w:p w:rsidR="00380F2E" w:rsidRPr="0009304F" w:rsidRDefault="00380F2E" w:rsidP="00EC5C5A">
            <w:pPr>
              <w:pStyle w:val="GrpEco"/>
              <w:rPr>
                <w:lang w:val="en-GB" w:eastAsia="fr-FR"/>
              </w:rPr>
            </w:pPr>
            <w:r w:rsidRPr="0009304F">
              <w:rPr>
                <w:lang w:val="en-GB" w:eastAsia="fr-FR"/>
              </w:rPr>
              <w:t>Total Transferts</w:t>
            </w:r>
          </w:p>
        </w:tc>
        <w:tc>
          <w:tcPr>
            <w:tcW w:w="750" w:type="dxa"/>
            <w:tcBorders>
              <w:top w:val="single" w:sz="6" w:space="0" w:color="auto"/>
              <w:left w:val="single" w:sz="6" w:space="0" w:color="auto"/>
              <w:bottom w:val="single" w:sz="6" w:space="0" w:color="auto"/>
              <w:right w:val="nil"/>
            </w:tcBorders>
          </w:tcPr>
          <w:p w:rsidR="00380F2E" w:rsidRPr="0009304F"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50.896.923,05</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538.481,24</w:t>
            </w:r>
          </w:p>
        </w:tc>
        <w:tc>
          <w:tcPr>
            <w:tcW w:w="977" w:type="dxa"/>
            <w:tcBorders>
              <w:top w:val="single" w:sz="6" w:space="0" w:color="auto"/>
              <w:left w:val="single" w:sz="6" w:space="0" w:color="auto"/>
              <w:bottom w:val="single" w:sz="6" w:space="0" w:color="auto"/>
              <w:right w:val="nil"/>
            </w:tcBorders>
          </w:tcPr>
          <w:p w:rsidR="00380F2E" w:rsidRPr="0009304F" w:rsidRDefault="00380F2E" w:rsidP="00EC5C5A">
            <w:pPr>
              <w:jc w:val="right"/>
              <w:rPr>
                <w:sz w:val="14"/>
                <w:szCs w:val="14"/>
                <w:lang w:val="nl-NL" w:eastAsia="fr-FR"/>
              </w:rPr>
            </w:pPr>
            <w:r w:rsidRPr="0009304F">
              <w:rPr>
                <w:sz w:val="14"/>
                <w:szCs w:val="14"/>
                <w:lang w:val="nl-NL" w:eastAsia="fr-FR"/>
              </w:rPr>
              <w:t>17.653,94</w:t>
            </w:r>
          </w:p>
        </w:tc>
        <w:tc>
          <w:tcPr>
            <w:tcW w:w="977" w:type="dxa"/>
            <w:tcBorders>
              <w:top w:val="single" w:sz="6" w:space="0" w:color="auto"/>
              <w:left w:val="single" w:sz="6" w:space="0" w:color="auto"/>
              <w:bottom w:val="single" w:sz="6" w:space="0" w:color="auto"/>
              <w:right w:val="nil"/>
            </w:tcBorders>
            <w:shd w:val="pct10" w:color="auto" w:fill="auto"/>
          </w:tcPr>
          <w:p w:rsidR="00380F2E" w:rsidRPr="0009304F" w:rsidRDefault="00380F2E" w:rsidP="00EC5C5A">
            <w:pPr>
              <w:jc w:val="right"/>
              <w:rPr>
                <w:sz w:val="14"/>
                <w:szCs w:val="14"/>
                <w:lang w:eastAsia="fr-FR"/>
              </w:rPr>
            </w:pPr>
            <w:r w:rsidRPr="0009304F">
              <w:rPr>
                <w:sz w:val="14"/>
                <w:szCs w:val="14"/>
                <w:lang w:eastAsia="fr-FR"/>
              </w:rPr>
              <w:t>51.417.750,35</w:t>
            </w:r>
          </w:p>
        </w:tc>
        <w:tc>
          <w:tcPr>
            <w:tcW w:w="977" w:type="dxa"/>
            <w:tcBorders>
              <w:top w:val="single" w:sz="6" w:space="0" w:color="auto"/>
              <w:left w:val="single" w:sz="6" w:space="0" w:color="auto"/>
              <w:bottom w:val="single" w:sz="6" w:space="0" w:color="auto"/>
              <w:right w:val="single" w:sz="6" w:space="0" w:color="auto"/>
            </w:tcBorders>
          </w:tcPr>
          <w:p w:rsidR="00380F2E" w:rsidRPr="0009304F" w:rsidRDefault="00380F2E" w:rsidP="00EC5C5A">
            <w:pPr>
              <w:jc w:val="right"/>
              <w:rPr>
                <w:sz w:val="14"/>
                <w:szCs w:val="14"/>
                <w:lang w:eastAsia="fr-FR"/>
              </w:rPr>
            </w:pPr>
          </w:p>
        </w:tc>
      </w:tr>
      <w:tr w:rsidR="00380F2E" w:rsidRPr="0009304F">
        <w:trPr>
          <w:cantSplit/>
        </w:trPr>
        <w:tc>
          <w:tcPr>
            <w:tcW w:w="1558"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rPr>
                <w:lang w:eastAsia="fr-FR"/>
              </w:rPr>
            </w:pPr>
            <w:r w:rsidRPr="0009304F">
              <w:rPr>
                <w:lang w:eastAsia="fr-FR"/>
              </w:rPr>
              <w:t>399/00063</w:t>
            </w:r>
          </w:p>
        </w:tc>
        <w:tc>
          <w:tcPr>
            <w:tcW w:w="2792"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r w:rsidRPr="0009304F">
              <w:rPr>
                <w:lang w:eastAsia="fr-FR"/>
              </w:rPr>
              <w:t>Sous-Total Justice - Police</w:t>
            </w:r>
          </w:p>
        </w:tc>
        <w:tc>
          <w:tcPr>
            <w:tcW w:w="750" w:type="dxa"/>
            <w:tcBorders>
              <w:top w:val="nil"/>
              <w:left w:val="single" w:sz="6" w:space="0" w:color="auto"/>
              <w:bottom w:val="single" w:sz="6" w:space="0" w:color="auto"/>
              <w:right w:val="nil"/>
            </w:tcBorders>
          </w:tcPr>
          <w:p w:rsidR="00380F2E" w:rsidRPr="0009304F" w:rsidRDefault="00380F2E" w:rsidP="00EC5C5A">
            <w:pPr>
              <w:spacing w:before="60" w:after="60"/>
              <w:rPr>
                <w:lang w:eastAsia="fr-FR"/>
              </w:rPr>
            </w:pP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50.909.273,05</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538.481,24</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25.153,94</w:t>
            </w:r>
          </w:p>
        </w:tc>
        <w:tc>
          <w:tcPr>
            <w:tcW w:w="977"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eastAsia="fr-FR"/>
              </w:rPr>
            </w:pPr>
            <w:r w:rsidRPr="0009304F">
              <w:rPr>
                <w:sz w:val="14"/>
                <w:szCs w:val="14"/>
                <w:lang w:eastAsia="fr-FR"/>
              </w:rPr>
              <w:t>51.422.600,35</w:t>
            </w:r>
          </w:p>
        </w:tc>
        <w:tc>
          <w:tcPr>
            <w:tcW w:w="977"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rPr>
                <w:lang w:val="en-GB" w:eastAsia="fr-FR"/>
              </w:rPr>
            </w:pPr>
            <w:r w:rsidRPr="0009304F">
              <w:rPr>
                <w:lang w:val="en-GB" w:eastAsia="fr-FR"/>
              </w:rPr>
              <w:t>399/00065</w:t>
            </w:r>
          </w:p>
        </w:tc>
        <w:tc>
          <w:tcPr>
            <w:tcW w:w="2792" w:type="dxa"/>
            <w:tcBorders>
              <w:top w:val="nil"/>
              <w:left w:val="single" w:sz="6" w:space="0" w:color="auto"/>
              <w:bottom w:val="single" w:sz="6" w:space="0" w:color="auto"/>
              <w:right w:val="nil"/>
            </w:tcBorders>
          </w:tcPr>
          <w:p w:rsidR="00380F2E" w:rsidRPr="0009304F" w:rsidRDefault="00380F2E" w:rsidP="00EC5C5A">
            <w:pPr>
              <w:spacing w:before="60" w:after="60"/>
              <w:rPr>
                <w:lang w:val="en-GB" w:eastAsia="fr-FR"/>
              </w:rPr>
            </w:pPr>
            <w:r w:rsidRPr="0009304F">
              <w:rPr>
                <w:lang w:val="en-GB" w:eastAsia="fr-FR"/>
              </w:rPr>
              <w:t>Total Justice - Police</w:t>
            </w:r>
          </w:p>
        </w:tc>
        <w:tc>
          <w:tcPr>
            <w:tcW w:w="750" w:type="dxa"/>
            <w:tcBorders>
              <w:top w:val="nil"/>
              <w:left w:val="single" w:sz="6" w:space="0" w:color="auto"/>
              <w:bottom w:val="single" w:sz="6" w:space="0" w:color="auto"/>
              <w:right w:val="nil"/>
            </w:tcBorders>
          </w:tcPr>
          <w:p w:rsidR="00380F2E" w:rsidRPr="0009304F" w:rsidRDefault="00380F2E" w:rsidP="00EC5C5A">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50.909.273,05</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538.481,24</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25.153,94</w:t>
            </w:r>
          </w:p>
        </w:tc>
        <w:tc>
          <w:tcPr>
            <w:tcW w:w="977"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51.422.600,35</w:t>
            </w:r>
          </w:p>
        </w:tc>
        <w:tc>
          <w:tcPr>
            <w:tcW w:w="977"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sz w:val="14"/>
                <w:szCs w:val="14"/>
                <w:lang w:eastAsia="fr-FR"/>
              </w:rPr>
            </w:pPr>
          </w:p>
        </w:tc>
      </w:tr>
      <w:tr w:rsidR="00380F2E" w:rsidRPr="0009304F">
        <w:trPr>
          <w:cantSplit/>
        </w:trPr>
        <w:tc>
          <w:tcPr>
            <w:tcW w:w="1558"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rPr>
                <w:lang w:val="en-GB" w:eastAsia="fr-FR"/>
              </w:rPr>
            </w:pPr>
          </w:p>
        </w:tc>
        <w:tc>
          <w:tcPr>
            <w:tcW w:w="2792" w:type="dxa"/>
            <w:tcBorders>
              <w:top w:val="nil"/>
              <w:left w:val="single" w:sz="6" w:space="0" w:color="auto"/>
              <w:bottom w:val="single" w:sz="6" w:space="0" w:color="auto"/>
              <w:right w:val="nil"/>
            </w:tcBorders>
          </w:tcPr>
          <w:p w:rsidR="00380F2E" w:rsidRPr="0009304F" w:rsidRDefault="00380F2E" w:rsidP="00EC5C5A">
            <w:pPr>
              <w:spacing w:before="60" w:after="60"/>
              <w:rPr>
                <w:lang w:val="en-GB" w:eastAsia="fr-FR"/>
              </w:rPr>
            </w:pPr>
            <w:r w:rsidRPr="0009304F">
              <w:rPr>
                <w:lang w:val="en-GB" w:eastAsia="fr-FR"/>
              </w:rPr>
              <w:t>Total Recettes</w:t>
            </w:r>
          </w:p>
        </w:tc>
        <w:tc>
          <w:tcPr>
            <w:tcW w:w="750" w:type="dxa"/>
            <w:tcBorders>
              <w:top w:val="nil"/>
              <w:left w:val="single" w:sz="6" w:space="0" w:color="auto"/>
              <w:bottom w:val="single" w:sz="6" w:space="0" w:color="auto"/>
              <w:right w:val="nil"/>
            </w:tcBorders>
          </w:tcPr>
          <w:p w:rsidR="00380F2E" w:rsidRPr="0009304F" w:rsidRDefault="00380F2E" w:rsidP="00EC5C5A">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53.620.654,91</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538.481,24</w:t>
            </w:r>
          </w:p>
        </w:tc>
        <w:tc>
          <w:tcPr>
            <w:tcW w:w="977" w:type="dxa"/>
            <w:tcBorders>
              <w:top w:val="nil"/>
              <w:left w:val="single" w:sz="6" w:space="0" w:color="auto"/>
              <w:bottom w:val="single" w:sz="6" w:space="0" w:color="auto"/>
              <w:right w:val="nil"/>
            </w:tcBorders>
          </w:tcPr>
          <w:p w:rsidR="00380F2E" w:rsidRPr="0009304F" w:rsidRDefault="00380F2E" w:rsidP="00EC5C5A">
            <w:pPr>
              <w:spacing w:before="60" w:after="60"/>
              <w:jc w:val="right"/>
              <w:rPr>
                <w:sz w:val="14"/>
                <w:szCs w:val="14"/>
                <w:lang w:val="nl-NL" w:eastAsia="fr-FR"/>
              </w:rPr>
            </w:pPr>
            <w:r w:rsidRPr="0009304F">
              <w:rPr>
                <w:sz w:val="14"/>
                <w:szCs w:val="14"/>
                <w:lang w:val="nl-NL" w:eastAsia="fr-FR"/>
              </w:rPr>
              <w:t>25.153,94</w:t>
            </w:r>
          </w:p>
        </w:tc>
        <w:tc>
          <w:tcPr>
            <w:tcW w:w="977" w:type="dxa"/>
            <w:tcBorders>
              <w:top w:val="nil"/>
              <w:left w:val="single" w:sz="6" w:space="0" w:color="auto"/>
              <w:bottom w:val="single" w:sz="6" w:space="0" w:color="auto"/>
              <w:right w:val="nil"/>
            </w:tcBorders>
            <w:shd w:val="pct10" w:color="auto" w:fill="auto"/>
          </w:tcPr>
          <w:p w:rsidR="00380F2E" w:rsidRPr="0009304F" w:rsidRDefault="00380F2E" w:rsidP="00EC5C5A">
            <w:pPr>
              <w:spacing w:before="60" w:after="60"/>
              <w:jc w:val="right"/>
              <w:rPr>
                <w:sz w:val="14"/>
                <w:szCs w:val="14"/>
                <w:lang w:val="nl-NL" w:eastAsia="fr-FR"/>
              </w:rPr>
            </w:pPr>
            <w:r w:rsidRPr="0009304F">
              <w:rPr>
                <w:sz w:val="14"/>
                <w:szCs w:val="14"/>
                <w:lang w:val="nl-NL" w:eastAsia="fr-FR"/>
              </w:rPr>
              <w:t>54.133.982,21</w:t>
            </w:r>
          </w:p>
        </w:tc>
        <w:tc>
          <w:tcPr>
            <w:tcW w:w="977" w:type="dxa"/>
            <w:tcBorders>
              <w:top w:val="nil"/>
              <w:left w:val="single" w:sz="6" w:space="0" w:color="auto"/>
              <w:bottom w:val="single" w:sz="6" w:space="0" w:color="auto"/>
              <w:right w:val="single" w:sz="6" w:space="0" w:color="auto"/>
            </w:tcBorders>
          </w:tcPr>
          <w:p w:rsidR="00380F2E" w:rsidRPr="0009304F" w:rsidRDefault="00380F2E" w:rsidP="00EC5C5A">
            <w:pPr>
              <w:spacing w:before="60" w:after="60"/>
              <w:jc w:val="right"/>
              <w:rPr>
                <w:sz w:val="14"/>
                <w:szCs w:val="14"/>
                <w:lang w:eastAsia="fr-FR"/>
              </w:rPr>
            </w:pPr>
          </w:p>
        </w:tc>
      </w:tr>
    </w:tbl>
    <w:p w:rsidR="00380F2E" w:rsidRDefault="00380F2E" w:rsidP="00A847BE">
      <w:pPr>
        <w:ind w:left="360"/>
        <w:rPr>
          <w:b/>
          <w:bCs/>
          <w:lang w:val="nl-BE"/>
        </w:rPr>
      </w:pPr>
    </w:p>
    <w:p w:rsidR="00380F2E" w:rsidRPr="003E6F0B" w:rsidRDefault="00380F2E" w:rsidP="003E6F0B">
      <w:pPr>
        <w:rPr>
          <w:i/>
          <w:iCs/>
          <w:lang w:val="nl-BE" w:eastAsia="fr-FR"/>
        </w:rPr>
      </w:pPr>
      <w:r w:rsidRPr="003E6F0B">
        <w:rPr>
          <w:i/>
          <w:iCs/>
          <w:lang w:val="nl-BE" w:eastAsia="fr-FR"/>
        </w:rPr>
        <w:t>De Raad,</w:t>
      </w:r>
    </w:p>
    <w:p w:rsidR="00380F2E" w:rsidRPr="003E6F0B" w:rsidRDefault="00380F2E" w:rsidP="003E6F0B">
      <w:pPr>
        <w:jc w:val="both"/>
        <w:rPr>
          <w:i/>
          <w:iCs/>
          <w:lang w:val="nl-BE" w:eastAsia="fr-FR"/>
        </w:rPr>
      </w:pPr>
      <w:r w:rsidRPr="003E6F0B">
        <w:rPr>
          <w:i/>
          <w:iCs/>
          <w:lang w:val="nl-BE" w:eastAsia="fr-FR"/>
        </w:rPr>
        <w:t>Gezien de ministeriële omzendbrief PLP 59 van 14 november 2019 betreffende de onderrichtingen voor het opstellen van de politiebegroting voor 2020 ten behoeve van de politiezones (Belgisch Staatsblad van 27 november 2019) ;</w:t>
      </w:r>
    </w:p>
    <w:p w:rsidR="00380F2E" w:rsidRPr="003E6F0B" w:rsidRDefault="00380F2E" w:rsidP="003E6F0B">
      <w:pPr>
        <w:jc w:val="both"/>
        <w:rPr>
          <w:i/>
          <w:iCs/>
          <w:lang w:val="nl-BE" w:eastAsia="fr-FR"/>
        </w:rPr>
      </w:pPr>
      <w:r w:rsidRPr="003E6F0B">
        <w:rPr>
          <w:i/>
          <w:iCs/>
          <w:lang w:val="nl-BE" w:eastAsia="fr-FR"/>
        </w:rPr>
        <w:t xml:space="preserve">Overwegende de noodzaak om de oorspronkelijke begrotingskredieten aan te passen om aan de huidige behoeften te voldoen, </w:t>
      </w:r>
    </w:p>
    <w:p w:rsidR="00380F2E" w:rsidRPr="003E6F0B" w:rsidRDefault="00380F2E" w:rsidP="003E6F0B">
      <w:pPr>
        <w:rPr>
          <w:i/>
          <w:iCs/>
          <w:lang w:val="nl-NL" w:eastAsia="fr-FR"/>
        </w:rPr>
      </w:pPr>
      <w:r w:rsidRPr="003E6F0B">
        <w:rPr>
          <w:i/>
          <w:iCs/>
          <w:lang w:val="nl-NL" w:eastAsia="fr-FR"/>
        </w:rPr>
        <w:t>Beslist  met éénparigheid van stemmen :</w:t>
      </w:r>
    </w:p>
    <w:p w:rsidR="00380F2E" w:rsidRPr="003E6F0B" w:rsidRDefault="00380F2E" w:rsidP="003E6F0B">
      <w:pPr>
        <w:rPr>
          <w:lang w:val="nl-NL" w:eastAsia="fr-FR"/>
        </w:rPr>
      </w:pPr>
      <w:r w:rsidRPr="003E6F0B">
        <w:rPr>
          <w:lang w:val="nl-NL" w:eastAsia="fr-FR"/>
        </w:rPr>
        <w:t>De gewone begroting wordt gewijzigd om redenen overeenkomstig de aanwijzingen in tabel 2 en het nieuwe resultaat wordt vastgesteld door de bedragen voorgesteld in volgende tabel 1 :</w:t>
      </w:r>
      <w:r w:rsidRPr="003E6F0B">
        <w:rPr>
          <w:lang w:val="nl-NL" w:eastAsia="fr-FR"/>
        </w:rPr>
        <w:br/>
      </w:r>
      <w:r w:rsidRPr="003E6F0B">
        <w:rPr>
          <w:lang w:val="nl-BE" w:eastAsia="fr-FR"/>
        </w:rPr>
        <w:t xml:space="preserve"> </w:t>
      </w:r>
      <w:r w:rsidRPr="003E6F0B">
        <w:rPr>
          <w:lang w:val="nl-NL" w:eastAsia="fr-FR"/>
        </w:rPr>
        <w:t>Tabel 1 : Balans der ontvangsten en uitgaven</w:t>
      </w:r>
    </w:p>
    <w:tbl>
      <w:tblPr>
        <w:tblW w:w="0" w:type="auto"/>
        <w:tblInd w:w="-26" w:type="dxa"/>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380F2E" w:rsidRPr="003E6F0B">
        <w:trPr>
          <w:tblHeader/>
        </w:trPr>
        <w:tc>
          <w:tcPr>
            <w:tcW w:w="1161"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RAMING</w:t>
            </w:r>
          </w:p>
        </w:tc>
        <w:tc>
          <w:tcPr>
            <w:tcW w:w="977" w:type="dxa"/>
            <w:tcBorders>
              <w:top w:val="single" w:sz="6" w:space="0" w:color="auto"/>
              <w:left w:val="nil"/>
              <w:bottom w:val="single" w:sz="6" w:space="0" w:color="auto"/>
              <w:right w:val="nil"/>
            </w:tcBorders>
          </w:tcPr>
          <w:p w:rsidR="00380F2E" w:rsidRPr="003E6F0B" w:rsidRDefault="00380F2E" w:rsidP="00EC5C5A">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RAAD</w:t>
            </w:r>
          </w:p>
        </w:tc>
        <w:tc>
          <w:tcPr>
            <w:tcW w:w="977" w:type="dxa"/>
            <w:tcBorders>
              <w:top w:val="single" w:sz="6" w:space="0" w:color="auto"/>
              <w:left w:val="nil"/>
              <w:bottom w:val="single" w:sz="6" w:space="0" w:color="auto"/>
              <w:right w:val="nil"/>
            </w:tcBorders>
          </w:tcPr>
          <w:p w:rsidR="00380F2E" w:rsidRPr="003E6F0B" w:rsidRDefault="00380F2E" w:rsidP="00EC5C5A">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VOOGDIJ</w:t>
            </w:r>
          </w:p>
        </w:tc>
        <w:tc>
          <w:tcPr>
            <w:tcW w:w="977" w:type="dxa"/>
            <w:tcBorders>
              <w:top w:val="single" w:sz="6" w:space="0" w:color="auto"/>
              <w:left w:val="nil"/>
              <w:bottom w:val="single" w:sz="6" w:space="0" w:color="auto"/>
              <w:right w:val="single" w:sz="6" w:space="0" w:color="auto"/>
            </w:tcBorders>
          </w:tcPr>
          <w:p w:rsidR="00380F2E" w:rsidRPr="003E6F0B" w:rsidRDefault="00380F2E" w:rsidP="00EC5C5A">
            <w:pPr>
              <w:spacing w:before="60" w:after="60"/>
              <w:jc w:val="center"/>
              <w:rPr>
                <w:i/>
                <w:iCs/>
                <w:lang w:val="nl-NL" w:eastAsia="fr-FR"/>
              </w:rPr>
            </w:pPr>
          </w:p>
        </w:tc>
      </w:tr>
      <w:tr w:rsidR="00380F2E" w:rsidRPr="003E6F0B">
        <w:trPr>
          <w:tblHeader/>
        </w:trPr>
        <w:tc>
          <w:tcPr>
            <w:tcW w:w="1161"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Uitgaven</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Saldo</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Uitgaven</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Saldo</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Uitgaven</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spacing w:before="60" w:after="60"/>
              <w:jc w:val="center"/>
              <w:rPr>
                <w:i/>
                <w:iCs/>
                <w:lang w:val="nl-NL" w:eastAsia="fr-FR"/>
              </w:rPr>
            </w:pPr>
            <w:r w:rsidRPr="003E6F0B">
              <w:rPr>
                <w:i/>
                <w:iCs/>
                <w:lang w:val="nl-NL" w:eastAsia="fr-FR"/>
              </w:rPr>
              <w:t>Saldo</w:t>
            </w:r>
          </w:p>
        </w:tc>
      </w:tr>
      <w:tr w:rsidR="00380F2E" w:rsidRPr="003E6F0B">
        <w:tc>
          <w:tcPr>
            <w:tcW w:w="1161" w:type="dxa"/>
            <w:tcBorders>
              <w:top w:val="nil"/>
              <w:left w:val="single" w:sz="6" w:space="0" w:color="auto"/>
              <w:bottom w:val="nil"/>
              <w:right w:val="nil"/>
            </w:tcBorders>
          </w:tcPr>
          <w:p w:rsidR="00380F2E" w:rsidRPr="003E6F0B" w:rsidRDefault="00380F2E" w:rsidP="00EC5C5A">
            <w:pPr>
              <w:spacing w:before="60" w:after="60"/>
              <w:rPr>
                <w:i/>
                <w:iCs/>
                <w:sz w:val="14"/>
                <w:szCs w:val="14"/>
                <w:lang w:val="nl-NL" w:eastAsia="fr-FR"/>
              </w:rPr>
            </w:pPr>
            <w:r w:rsidRPr="003E6F0B">
              <w:rPr>
                <w:i/>
                <w:iCs/>
                <w:sz w:val="14"/>
                <w:szCs w:val="14"/>
                <w:lang w:val="nl-NL" w:eastAsia="fr-FR"/>
              </w:rPr>
              <w:t>Initiële begroting / vorige B.W.</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r w:rsidRPr="003E6F0B">
              <w:rPr>
                <w:i/>
                <w:iCs/>
                <w:sz w:val="14"/>
                <w:szCs w:val="14"/>
                <w:lang w:eastAsia="fr-FR"/>
              </w:rPr>
              <w:t>53.620.654,91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r w:rsidRPr="003E6F0B">
              <w:rPr>
                <w:i/>
                <w:iCs/>
                <w:sz w:val="14"/>
                <w:szCs w:val="14"/>
                <w:lang w:eastAsia="fr-FR"/>
              </w:rPr>
              <w:t>53.620.654,91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r w:rsidRPr="003E6F0B">
              <w:rPr>
                <w:i/>
                <w:iCs/>
                <w:sz w:val="14"/>
                <w:szCs w:val="14"/>
                <w:lang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c>
          <w:tcPr>
            <w:tcW w:w="1161" w:type="dxa"/>
            <w:tcBorders>
              <w:top w:val="nil"/>
              <w:left w:val="single" w:sz="6" w:space="0" w:color="auto"/>
              <w:bottom w:val="nil"/>
              <w:right w:val="nil"/>
            </w:tcBorders>
          </w:tcPr>
          <w:p w:rsidR="00380F2E" w:rsidRPr="003E6F0B" w:rsidRDefault="00380F2E" w:rsidP="00EC5C5A">
            <w:pPr>
              <w:spacing w:before="60" w:after="60"/>
              <w:rPr>
                <w:i/>
                <w:iCs/>
                <w:sz w:val="14"/>
                <w:szCs w:val="14"/>
                <w:lang w:val="nl-NL" w:eastAsia="fr-FR"/>
              </w:rPr>
            </w:pPr>
            <w:r w:rsidRPr="003E6F0B">
              <w:rPr>
                <w:i/>
                <w:iCs/>
                <w:sz w:val="14"/>
                <w:szCs w:val="14"/>
                <w:lang w:val="nl-NL" w:eastAsia="fr-FR"/>
              </w:rPr>
              <w:t>Verhoging</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538.481,24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en-GB" w:eastAsia="fr-FR"/>
              </w:rPr>
            </w:pPr>
            <w:r w:rsidRPr="003E6F0B">
              <w:rPr>
                <w:i/>
                <w:iCs/>
                <w:sz w:val="14"/>
                <w:szCs w:val="14"/>
                <w:lang w:val="en-GB" w:eastAsia="fr-FR"/>
              </w:rPr>
              <w:t>541.740,34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en-GB" w:eastAsia="fr-FR"/>
              </w:rPr>
            </w:pPr>
            <w:r w:rsidRPr="003E6F0B">
              <w:rPr>
                <w:i/>
                <w:iCs/>
                <w:sz w:val="14"/>
                <w:szCs w:val="14"/>
                <w:lang w:val="en-GB" w:eastAsia="fr-FR"/>
              </w:rPr>
              <w:t>-3.259,10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val="en-GB" w:eastAsia="fr-FR"/>
              </w:rPr>
            </w:pPr>
          </w:p>
        </w:tc>
      </w:tr>
      <w:tr w:rsidR="00380F2E" w:rsidRPr="003E6F0B">
        <w:tc>
          <w:tcPr>
            <w:tcW w:w="1161" w:type="dxa"/>
            <w:tcBorders>
              <w:top w:val="nil"/>
              <w:left w:val="single" w:sz="6" w:space="0" w:color="auto"/>
              <w:bottom w:val="nil"/>
              <w:right w:val="nil"/>
            </w:tcBorders>
          </w:tcPr>
          <w:p w:rsidR="00380F2E" w:rsidRPr="003E6F0B" w:rsidRDefault="00380F2E" w:rsidP="00EC5C5A">
            <w:pPr>
              <w:spacing w:before="60" w:after="60"/>
              <w:rPr>
                <w:i/>
                <w:iCs/>
                <w:sz w:val="14"/>
                <w:szCs w:val="14"/>
                <w:lang w:val="nl-NL" w:eastAsia="fr-FR"/>
              </w:rPr>
            </w:pPr>
            <w:r w:rsidRPr="003E6F0B">
              <w:rPr>
                <w:i/>
                <w:iCs/>
                <w:sz w:val="14"/>
                <w:szCs w:val="14"/>
                <w:lang w:val="nl-NL" w:eastAsia="fr-FR"/>
              </w:rPr>
              <w:t>Vermindering</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25.153,94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28.413,04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3.259,10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val="nl-NL" w:eastAsia="fr-FR"/>
              </w:rPr>
            </w:pPr>
          </w:p>
        </w:tc>
      </w:tr>
      <w:tr w:rsidR="00380F2E" w:rsidRPr="003E6F0B">
        <w:tc>
          <w:tcPr>
            <w:tcW w:w="11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sz w:val="14"/>
                <w:szCs w:val="14"/>
                <w:lang w:val="nl-NL" w:eastAsia="fr-FR"/>
              </w:rPr>
            </w:pPr>
            <w:r w:rsidRPr="003E6F0B">
              <w:rPr>
                <w:i/>
                <w:iCs/>
                <w:sz w:val="14"/>
                <w:szCs w:val="14"/>
                <w:lang w:val="nl-NL" w:eastAsia="fr-FR"/>
              </w:rPr>
              <w:t>Resultaat</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en-GB" w:eastAsia="fr-FR"/>
              </w:rPr>
            </w:pPr>
            <w:r w:rsidRPr="003E6F0B">
              <w:rPr>
                <w:i/>
                <w:iCs/>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en-GB" w:eastAsia="fr-FR"/>
              </w:rPr>
            </w:pPr>
            <w:r w:rsidRPr="003E6F0B">
              <w:rPr>
                <w:i/>
                <w:iCs/>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val="en-GB" w:eastAsia="fr-FR"/>
              </w:rPr>
            </w:pPr>
            <w:r w:rsidRPr="003E6F0B">
              <w:rPr>
                <w:i/>
                <w:iCs/>
                <w:sz w:val="14"/>
                <w:szCs w:val="14"/>
                <w:lang w:val="en-GB" w:eastAsia="fr-FR"/>
              </w:rPr>
              <w:t xml:space="preserve"> </w:t>
            </w:r>
          </w:p>
        </w:tc>
      </w:tr>
    </w:tbl>
    <w:p w:rsidR="00380F2E" w:rsidRPr="003E6F0B" w:rsidRDefault="00380F2E" w:rsidP="003E6F0B">
      <w:pPr>
        <w:pStyle w:val="Titre2"/>
        <w:rPr>
          <w:i/>
          <w:iCs/>
          <w:lang w:val="nl-NL" w:eastAsia="fr-FR"/>
        </w:rPr>
      </w:pPr>
      <w:r w:rsidRPr="003E6F0B">
        <w:rPr>
          <w:i/>
          <w:iCs/>
          <w:lang w:val="nl-NL" w:eastAsia="fr-FR"/>
        </w:rPr>
        <w:t>Samenvattende tabel van de begroting Gewone – Uitgaven 2020 na de B.W. nr1</w:t>
      </w:r>
    </w:p>
    <w:tbl>
      <w:tblPr>
        <w:tblW w:w="0" w:type="auto"/>
        <w:tblInd w:w="-68" w:type="dxa"/>
        <w:tblLayout w:type="fixed"/>
        <w:tblCellMar>
          <w:left w:w="70" w:type="dxa"/>
          <w:right w:w="70" w:type="dxa"/>
        </w:tblCellMar>
        <w:tblLook w:val="0000" w:firstRow="0" w:lastRow="0" w:firstColumn="0" w:lastColumn="0" w:noHBand="0" w:noVBand="0"/>
      </w:tblPr>
      <w:tblGrid>
        <w:gridCol w:w="2665"/>
        <w:gridCol w:w="1134"/>
        <w:gridCol w:w="1134"/>
        <w:gridCol w:w="1134"/>
        <w:gridCol w:w="1134"/>
        <w:gridCol w:w="1134"/>
        <w:gridCol w:w="1134"/>
        <w:gridCol w:w="1134"/>
      </w:tblGrid>
      <w:tr w:rsidR="00380F2E" w:rsidRPr="003E6F0B">
        <w:trPr>
          <w:tblHeader/>
        </w:trPr>
        <w:tc>
          <w:tcPr>
            <w:tcW w:w="2665"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Functie</w:t>
            </w:r>
          </w:p>
        </w:tc>
        <w:tc>
          <w:tcPr>
            <w:tcW w:w="1134"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spacing w:before="60" w:after="60"/>
              <w:jc w:val="center"/>
              <w:rPr>
                <w:i/>
                <w:iCs/>
                <w:sz w:val="14"/>
                <w:szCs w:val="14"/>
                <w:lang w:val="nl-NL" w:eastAsia="fr-FR"/>
              </w:rPr>
            </w:pPr>
            <w:r w:rsidRPr="003E6F0B">
              <w:rPr>
                <w:i/>
                <w:iCs/>
                <w:sz w:val="14"/>
                <w:szCs w:val="14"/>
                <w:lang w:val="nl-NL" w:eastAsia="fr-FR"/>
              </w:rPr>
              <w:t xml:space="preserve">Personeel </w:t>
            </w:r>
          </w:p>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000/70</w:t>
            </w:r>
          </w:p>
        </w:tc>
        <w:tc>
          <w:tcPr>
            <w:tcW w:w="1134"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 xml:space="preserve">Werkingskosten </w:t>
            </w:r>
          </w:p>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000/71</w:t>
            </w:r>
          </w:p>
        </w:tc>
        <w:tc>
          <w:tcPr>
            <w:tcW w:w="1134"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 xml:space="preserve">Overdrachten </w:t>
            </w:r>
          </w:p>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000/72</w:t>
            </w:r>
          </w:p>
        </w:tc>
        <w:tc>
          <w:tcPr>
            <w:tcW w:w="1134"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 xml:space="preserve">Schuld </w:t>
            </w:r>
          </w:p>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000/7x</w:t>
            </w:r>
          </w:p>
        </w:tc>
        <w:tc>
          <w:tcPr>
            <w:tcW w:w="1134"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 xml:space="preserve">Totaal </w:t>
            </w:r>
          </w:p>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000/73</w:t>
            </w:r>
          </w:p>
        </w:tc>
        <w:tc>
          <w:tcPr>
            <w:tcW w:w="1134"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 xml:space="preserve">Overboekingen </w:t>
            </w:r>
          </w:p>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000/78</w:t>
            </w:r>
          </w:p>
        </w:tc>
        <w:tc>
          <w:tcPr>
            <w:tcW w:w="1134"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 xml:space="preserve">Totaal </w:t>
            </w:r>
          </w:p>
          <w:p w:rsidR="00380F2E" w:rsidRPr="003E6F0B" w:rsidRDefault="00380F2E" w:rsidP="00EC5C5A">
            <w:pPr>
              <w:spacing w:before="60" w:after="60"/>
              <w:jc w:val="center"/>
              <w:rPr>
                <w:i/>
                <w:iCs/>
                <w:sz w:val="14"/>
                <w:szCs w:val="14"/>
                <w:lang w:val="en-US" w:eastAsia="fr-FR"/>
              </w:rPr>
            </w:pPr>
            <w:r w:rsidRPr="003E6F0B">
              <w:rPr>
                <w:i/>
                <w:iCs/>
                <w:sz w:val="14"/>
                <w:szCs w:val="14"/>
                <w:lang w:val="en-US" w:eastAsia="fr-FR"/>
              </w:rPr>
              <w:t>000/75</w:t>
            </w:r>
          </w:p>
        </w:tc>
      </w:tr>
      <w:tr w:rsidR="00380F2E" w:rsidRPr="003E6F0B">
        <w:tc>
          <w:tcPr>
            <w:tcW w:w="2665" w:type="dxa"/>
            <w:tcBorders>
              <w:top w:val="nil"/>
              <w:left w:val="single" w:sz="6" w:space="0" w:color="auto"/>
              <w:bottom w:val="nil"/>
              <w:right w:val="nil"/>
            </w:tcBorders>
          </w:tcPr>
          <w:p w:rsidR="00380F2E" w:rsidRPr="003E6F0B" w:rsidRDefault="00380F2E" w:rsidP="00EC5C5A">
            <w:pPr>
              <w:spacing w:before="60" w:after="60"/>
              <w:rPr>
                <w:i/>
                <w:iCs/>
                <w:lang w:val="nl-NL" w:eastAsia="fr-FR"/>
              </w:rPr>
            </w:pPr>
            <w:r w:rsidRPr="003E6F0B">
              <w:rPr>
                <w:i/>
                <w:iCs/>
                <w:lang w:val="nl-NL" w:eastAsia="fr-FR"/>
              </w:rPr>
              <w:t>399 Justitie - Politie</w:t>
            </w:r>
          </w:p>
        </w:tc>
        <w:tc>
          <w:tcPr>
            <w:tcW w:w="1134"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47.133.062,79</w:t>
            </w: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5.671.035,47</w:t>
            </w: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29.000,00</w:t>
            </w: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1.039.356,65</w:t>
            </w: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53.872.454,91</w:t>
            </w: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261.527,30</w:t>
            </w:r>
          </w:p>
        </w:tc>
        <w:tc>
          <w:tcPr>
            <w:tcW w:w="1134"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r>
      <w:tr w:rsidR="00380F2E" w:rsidRPr="003E6F0B">
        <w:tc>
          <w:tcPr>
            <w:tcW w:w="2665"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Totaal</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47.133.062,79</w:t>
            </w: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5.671.035,47</w:t>
            </w: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29.000,00</w:t>
            </w: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1.039.356,65</w:t>
            </w: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53.872.454,91</w:t>
            </w: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261.527,30</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r>
      <w:tr w:rsidR="00380F2E" w:rsidRPr="003E6F0B">
        <w:tc>
          <w:tcPr>
            <w:tcW w:w="2665"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Balans eigen dienstjaar</w:t>
            </w:r>
          </w:p>
        </w:tc>
        <w:tc>
          <w:tcPr>
            <w:tcW w:w="1134"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lang w:val="nl-NL" w:eastAsia="fr-FR"/>
              </w:rPr>
            </w:pPr>
          </w:p>
        </w:tc>
        <w:tc>
          <w:tcPr>
            <w:tcW w:w="1134"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lang w:val="nl-NL"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val="en-US" w:eastAsia="fr-FR"/>
              </w:rPr>
            </w:pPr>
            <w:r w:rsidRPr="003E6F0B">
              <w:rPr>
                <w:i/>
                <w:iCs/>
                <w:lang w:val="en-US" w:eastAsia="fr-FR"/>
              </w:rPr>
              <w:t>Tekort</w:t>
            </w:r>
          </w:p>
        </w:tc>
        <w:tc>
          <w:tcPr>
            <w:tcW w:w="1134"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en-US" w:eastAsia="fr-FR"/>
              </w:rPr>
            </w:pPr>
            <w:r w:rsidRPr="003E6F0B">
              <w:rPr>
                <w:i/>
                <w:iCs/>
                <w:sz w:val="14"/>
                <w:szCs w:val="14"/>
                <w:lang w:val="en-US" w:eastAsia="fr-FR"/>
              </w:rPr>
              <w:t>2.711.381,86</w:t>
            </w: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en-US" w:eastAsia="fr-FR"/>
              </w:rPr>
            </w:pPr>
          </w:p>
        </w:tc>
      </w:tr>
      <w:tr w:rsidR="00380F2E" w:rsidRPr="003E6F0B">
        <w:tc>
          <w:tcPr>
            <w:tcW w:w="2665"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lang w:eastAsia="fr-FR"/>
              </w:rPr>
            </w:pPr>
            <w:r w:rsidRPr="003E6F0B">
              <w:rPr>
                <w:i/>
                <w:iCs/>
                <w:lang w:eastAsia="fr-FR"/>
              </w:rPr>
              <w:t>Afgesloten dienstjaren</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lang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r w:rsidRPr="003E6F0B">
              <w:rPr>
                <w:i/>
                <w:iCs/>
                <w:lang w:eastAsia="fr-FR"/>
              </w:rPr>
              <w:t>Gewone Uitgaven</w:t>
            </w: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0</w:t>
            </w:r>
          </w:p>
        </w:tc>
      </w:tr>
      <w:tr w:rsidR="00380F2E" w:rsidRPr="003E6F0B">
        <w:tc>
          <w:tcPr>
            <w:tcW w:w="2665" w:type="dxa"/>
            <w:tcBorders>
              <w:top w:val="nil"/>
              <w:left w:val="single" w:sz="6" w:space="0" w:color="auto"/>
              <w:bottom w:val="single" w:sz="6" w:space="0" w:color="auto"/>
              <w:right w:val="nil"/>
            </w:tcBorders>
          </w:tcPr>
          <w:p w:rsidR="00380F2E" w:rsidRPr="003E6F0B" w:rsidRDefault="00380F2E" w:rsidP="00EC5C5A">
            <w:pPr>
              <w:spacing w:before="60" w:after="60"/>
              <w:rPr>
                <w:i/>
                <w:iCs/>
                <w:lang w:eastAsia="fr-FR"/>
              </w:rPr>
            </w:pPr>
          </w:p>
        </w:tc>
        <w:tc>
          <w:tcPr>
            <w:tcW w:w="1134"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lang w:eastAsia="fr-FR"/>
              </w:rPr>
            </w:pPr>
          </w:p>
        </w:tc>
        <w:tc>
          <w:tcPr>
            <w:tcW w:w="1134"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lang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eastAsia="fr-FR"/>
              </w:rPr>
            </w:pPr>
            <w:r w:rsidRPr="003E6F0B">
              <w:rPr>
                <w:i/>
                <w:iCs/>
                <w:lang w:eastAsia="fr-FR"/>
              </w:rPr>
              <w:t>Tekort</w:t>
            </w:r>
          </w:p>
        </w:tc>
        <w:tc>
          <w:tcPr>
            <w:tcW w:w="1134"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eastAsia="fr-FR"/>
              </w:rPr>
            </w:pPr>
            <w:r w:rsidRPr="003E6F0B">
              <w:rPr>
                <w:i/>
                <w:iCs/>
                <w:sz w:val="14"/>
                <w:szCs w:val="14"/>
                <w:lang w:eastAsia="fr-FR"/>
              </w:rPr>
              <w:t>0</w:t>
            </w: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r>
      <w:tr w:rsidR="00380F2E" w:rsidRPr="003E6F0B">
        <w:tc>
          <w:tcPr>
            <w:tcW w:w="2665"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Totaal eigen dienstjaar + afgesloten dienstjaren</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r w:rsidRPr="003E6F0B">
              <w:rPr>
                <w:i/>
                <w:iCs/>
                <w:lang w:eastAsia="fr-FR"/>
              </w:rPr>
              <w:t>Gewone Uitgaven</w:t>
            </w: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54.133.982,21</w:t>
            </w:r>
          </w:p>
        </w:tc>
      </w:tr>
      <w:tr w:rsidR="00380F2E" w:rsidRPr="003E6F0B">
        <w:tc>
          <w:tcPr>
            <w:tcW w:w="2665" w:type="dxa"/>
            <w:tcBorders>
              <w:top w:val="nil"/>
              <w:left w:val="single" w:sz="6" w:space="0" w:color="auto"/>
              <w:bottom w:val="nil"/>
              <w:right w:val="nil"/>
            </w:tcBorders>
          </w:tcPr>
          <w:p w:rsidR="00380F2E" w:rsidRPr="003E6F0B" w:rsidRDefault="00380F2E" w:rsidP="00EC5C5A">
            <w:pPr>
              <w:spacing w:before="60" w:after="60"/>
              <w:rPr>
                <w:i/>
                <w:iCs/>
                <w:lang w:val="nl-NL" w:eastAsia="fr-FR"/>
              </w:rPr>
            </w:pPr>
            <w:r w:rsidRPr="003E6F0B">
              <w:rPr>
                <w:i/>
                <w:iCs/>
                <w:lang w:val="nl-NL" w:eastAsia="fr-FR"/>
              </w:rPr>
              <w:t>069 Overboekingen</w:t>
            </w:r>
          </w:p>
        </w:tc>
        <w:tc>
          <w:tcPr>
            <w:tcW w:w="1134"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lang w:val="nl-NL" w:eastAsia="fr-FR"/>
              </w:rPr>
            </w:pP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lang w:val="nl-NL" w:eastAsia="fr-FR"/>
              </w:rPr>
            </w:pP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lang w:val="nl-NL" w:eastAsia="fr-FR"/>
              </w:rPr>
            </w:pP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lang w:val="nl-NL" w:eastAsia="fr-FR"/>
              </w:rPr>
            </w:pP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lang w:val="nl-NL" w:eastAsia="fr-FR"/>
              </w:rPr>
            </w:pP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p>
        </w:tc>
        <w:tc>
          <w:tcPr>
            <w:tcW w:w="1134"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0</w:t>
            </w:r>
          </w:p>
        </w:tc>
      </w:tr>
      <w:tr w:rsidR="00380F2E" w:rsidRPr="003E6F0B">
        <w:tc>
          <w:tcPr>
            <w:tcW w:w="2665"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lastRenderedPageBreak/>
              <w:t>Algemeen totaal</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r>
      <w:tr w:rsidR="00380F2E" w:rsidRPr="003E6F0B">
        <w:tc>
          <w:tcPr>
            <w:tcW w:w="2665"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Algemeen resultaat</w:t>
            </w:r>
          </w:p>
        </w:tc>
        <w:tc>
          <w:tcPr>
            <w:tcW w:w="1134"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lang w:val="nl-NL" w:eastAsia="fr-FR"/>
              </w:rPr>
            </w:pPr>
          </w:p>
        </w:tc>
        <w:tc>
          <w:tcPr>
            <w:tcW w:w="1134"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lang w:val="nl-NL"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p>
        </w:tc>
        <w:tc>
          <w:tcPr>
            <w:tcW w:w="1134"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r w:rsidRPr="003E6F0B">
              <w:rPr>
                <w:i/>
                <w:iCs/>
                <w:lang w:val="nl-NL" w:eastAsia="fr-FR"/>
              </w:rPr>
              <w:t>Mali</w:t>
            </w:r>
          </w:p>
        </w:tc>
        <w:tc>
          <w:tcPr>
            <w:tcW w:w="1134"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eastAsia="fr-FR"/>
              </w:rPr>
            </w:pPr>
            <w:r w:rsidRPr="003E6F0B">
              <w:rPr>
                <w:i/>
                <w:iCs/>
                <w:sz w:val="14"/>
                <w:szCs w:val="14"/>
                <w:lang w:eastAsia="fr-FR"/>
              </w:rPr>
              <w:t>0</w:t>
            </w:r>
          </w:p>
        </w:tc>
        <w:tc>
          <w:tcPr>
            <w:tcW w:w="1134"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r>
    </w:tbl>
    <w:p w:rsidR="00380F2E" w:rsidRPr="003E6F0B" w:rsidRDefault="00380F2E" w:rsidP="003E6F0B">
      <w:pPr>
        <w:pStyle w:val="Titre2"/>
        <w:rPr>
          <w:i/>
          <w:iCs/>
          <w:lang w:val="nl-NL" w:eastAsia="fr-FR"/>
        </w:rPr>
      </w:pPr>
    </w:p>
    <w:p w:rsidR="00380F2E" w:rsidRPr="003E6F0B" w:rsidRDefault="00380F2E" w:rsidP="003E6F0B">
      <w:pPr>
        <w:pStyle w:val="Titre2"/>
        <w:rPr>
          <w:i/>
          <w:iCs/>
          <w:lang w:val="nl-NL" w:eastAsia="fr-FR"/>
        </w:rPr>
      </w:pPr>
      <w:r w:rsidRPr="003E6F0B">
        <w:rPr>
          <w:i/>
          <w:iCs/>
          <w:lang w:val="nl-NL" w:eastAsia="fr-FR"/>
        </w:rPr>
        <w:t>Samenvattende tabel van de begroting Gewone– Ontvangsten 2020 na de B.W. nr1</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380F2E" w:rsidRPr="003E6F0B">
        <w:trPr>
          <w:tblHeader/>
        </w:trPr>
        <w:tc>
          <w:tcPr>
            <w:tcW w:w="2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Functie</w:t>
            </w:r>
          </w:p>
        </w:tc>
        <w:tc>
          <w:tcPr>
            <w:tcW w:w="1261"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 xml:space="preserve">Prestaties </w:t>
            </w:r>
          </w:p>
          <w:p w:rsidR="00380F2E" w:rsidRPr="003E6F0B" w:rsidRDefault="00380F2E" w:rsidP="00EC5C5A">
            <w:pPr>
              <w:spacing w:before="60" w:after="60"/>
              <w:jc w:val="center"/>
              <w:rPr>
                <w:i/>
                <w:iCs/>
                <w:lang w:val="en-US" w:eastAsia="fr-FR"/>
              </w:rPr>
            </w:pPr>
            <w:r w:rsidRPr="003E6F0B">
              <w:rPr>
                <w:i/>
                <w:iCs/>
                <w:lang w:val="en-US" w:eastAsia="fr-FR"/>
              </w:rPr>
              <w:t>000/60</w:t>
            </w:r>
          </w:p>
        </w:tc>
        <w:tc>
          <w:tcPr>
            <w:tcW w:w="1261"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en-US" w:eastAsia="fr-FR"/>
              </w:rPr>
            </w:pPr>
            <w:r w:rsidRPr="003E6F0B">
              <w:rPr>
                <w:i/>
                <w:iCs/>
                <w:lang w:val="en-US" w:eastAsia="fr-FR"/>
              </w:rPr>
              <w:t xml:space="preserve">Overdrachten </w:t>
            </w:r>
          </w:p>
          <w:p w:rsidR="00380F2E" w:rsidRPr="003E6F0B" w:rsidRDefault="00380F2E" w:rsidP="00EC5C5A">
            <w:pPr>
              <w:spacing w:before="60" w:after="60"/>
              <w:jc w:val="center"/>
              <w:rPr>
                <w:i/>
                <w:iCs/>
                <w:lang w:val="en-US" w:eastAsia="fr-FR"/>
              </w:rPr>
            </w:pPr>
            <w:r w:rsidRPr="003E6F0B">
              <w:rPr>
                <w:i/>
                <w:iCs/>
                <w:lang w:val="en-US" w:eastAsia="fr-FR"/>
              </w:rPr>
              <w:t>000/61</w:t>
            </w:r>
          </w:p>
        </w:tc>
        <w:tc>
          <w:tcPr>
            <w:tcW w:w="1261"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en-US" w:eastAsia="fr-FR"/>
              </w:rPr>
            </w:pPr>
            <w:r w:rsidRPr="003E6F0B">
              <w:rPr>
                <w:i/>
                <w:iCs/>
                <w:lang w:val="en-US" w:eastAsia="fr-FR"/>
              </w:rPr>
              <w:t xml:space="preserve">Schuld </w:t>
            </w:r>
          </w:p>
          <w:p w:rsidR="00380F2E" w:rsidRPr="003E6F0B" w:rsidRDefault="00380F2E" w:rsidP="00EC5C5A">
            <w:pPr>
              <w:spacing w:before="60" w:after="60"/>
              <w:jc w:val="center"/>
              <w:rPr>
                <w:i/>
                <w:iCs/>
                <w:lang w:val="en-US" w:eastAsia="fr-FR"/>
              </w:rPr>
            </w:pPr>
            <w:r w:rsidRPr="003E6F0B">
              <w:rPr>
                <w:i/>
                <w:iCs/>
                <w:lang w:val="en-US" w:eastAsia="fr-FR"/>
              </w:rPr>
              <w:t>000/62</w:t>
            </w:r>
          </w:p>
        </w:tc>
        <w:tc>
          <w:tcPr>
            <w:tcW w:w="1261"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en-US" w:eastAsia="fr-FR"/>
              </w:rPr>
            </w:pPr>
            <w:r w:rsidRPr="003E6F0B">
              <w:rPr>
                <w:i/>
                <w:iCs/>
                <w:lang w:val="en-US" w:eastAsia="fr-FR"/>
              </w:rPr>
              <w:t xml:space="preserve">Totaal </w:t>
            </w:r>
          </w:p>
          <w:p w:rsidR="00380F2E" w:rsidRPr="003E6F0B" w:rsidRDefault="00380F2E" w:rsidP="00EC5C5A">
            <w:pPr>
              <w:spacing w:before="60" w:after="60"/>
              <w:jc w:val="center"/>
              <w:rPr>
                <w:i/>
                <w:iCs/>
                <w:lang w:val="en-US" w:eastAsia="fr-FR"/>
              </w:rPr>
            </w:pPr>
            <w:r w:rsidRPr="003E6F0B">
              <w:rPr>
                <w:i/>
                <w:iCs/>
                <w:lang w:val="en-US" w:eastAsia="fr-FR"/>
              </w:rPr>
              <w:t>000/63</w:t>
            </w:r>
          </w:p>
        </w:tc>
        <w:tc>
          <w:tcPr>
            <w:tcW w:w="1261"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en-US" w:eastAsia="fr-FR"/>
              </w:rPr>
            </w:pPr>
            <w:r w:rsidRPr="003E6F0B">
              <w:rPr>
                <w:i/>
                <w:iCs/>
                <w:lang w:val="en-US" w:eastAsia="fr-FR"/>
              </w:rPr>
              <w:t xml:space="preserve">Overboekingen </w:t>
            </w:r>
          </w:p>
          <w:p w:rsidR="00380F2E" w:rsidRPr="003E6F0B" w:rsidRDefault="00380F2E" w:rsidP="00EC5C5A">
            <w:pPr>
              <w:spacing w:before="60" w:after="60"/>
              <w:jc w:val="center"/>
              <w:rPr>
                <w:i/>
                <w:iCs/>
                <w:lang w:val="en-US" w:eastAsia="fr-FR"/>
              </w:rPr>
            </w:pPr>
            <w:r w:rsidRPr="003E6F0B">
              <w:rPr>
                <w:i/>
                <w:iCs/>
                <w:lang w:val="en-US" w:eastAsia="fr-FR"/>
              </w:rPr>
              <w:t>000/68</w:t>
            </w:r>
          </w:p>
        </w:tc>
        <w:tc>
          <w:tcPr>
            <w:tcW w:w="1261"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spacing w:before="60" w:after="60"/>
              <w:jc w:val="center"/>
              <w:rPr>
                <w:i/>
                <w:iCs/>
                <w:lang w:val="en-US" w:eastAsia="fr-FR"/>
              </w:rPr>
            </w:pPr>
            <w:r w:rsidRPr="003E6F0B">
              <w:rPr>
                <w:i/>
                <w:iCs/>
                <w:lang w:val="en-US" w:eastAsia="fr-FR"/>
              </w:rPr>
              <w:t xml:space="preserve">Totaal </w:t>
            </w:r>
          </w:p>
          <w:p w:rsidR="00380F2E" w:rsidRPr="003E6F0B" w:rsidRDefault="00380F2E" w:rsidP="00EC5C5A">
            <w:pPr>
              <w:spacing w:before="60" w:after="60"/>
              <w:jc w:val="center"/>
              <w:rPr>
                <w:i/>
                <w:iCs/>
                <w:lang w:val="en-US" w:eastAsia="fr-FR"/>
              </w:rPr>
            </w:pPr>
            <w:r w:rsidRPr="003E6F0B">
              <w:rPr>
                <w:i/>
                <w:iCs/>
                <w:lang w:val="en-US" w:eastAsia="fr-FR"/>
              </w:rPr>
              <w:t>000/65</w:t>
            </w:r>
          </w:p>
        </w:tc>
      </w:tr>
      <w:tr w:rsidR="00380F2E" w:rsidRPr="003E6F0B">
        <w:tc>
          <w:tcPr>
            <w:tcW w:w="2977" w:type="dxa"/>
            <w:tcBorders>
              <w:top w:val="nil"/>
              <w:left w:val="single" w:sz="6" w:space="0" w:color="auto"/>
              <w:bottom w:val="nil"/>
              <w:right w:val="nil"/>
            </w:tcBorders>
          </w:tcPr>
          <w:p w:rsidR="00380F2E" w:rsidRPr="003E6F0B" w:rsidRDefault="00380F2E" w:rsidP="00EC5C5A">
            <w:pPr>
              <w:spacing w:before="60" w:after="60"/>
              <w:rPr>
                <w:i/>
                <w:iCs/>
                <w:lang w:val="nl-NL" w:eastAsia="fr-FR"/>
              </w:rPr>
            </w:pPr>
            <w:r w:rsidRPr="003E6F0B">
              <w:rPr>
                <w:i/>
                <w:iCs/>
                <w:lang w:val="nl-NL" w:eastAsia="fr-FR"/>
              </w:rPr>
              <w:t>399 Justitie - Politie</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4.750,00</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51.417.750,35</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100,00</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51.422.600,35</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0</w:t>
            </w:r>
          </w:p>
        </w:tc>
        <w:tc>
          <w:tcPr>
            <w:tcW w:w="1261"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51.422.600,35</w:t>
            </w:r>
          </w:p>
        </w:tc>
      </w:tr>
      <w:tr w:rsidR="00380F2E" w:rsidRPr="003E6F0B">
        <w:tc>
          <w:tcPr>
            <w:tcW w:w="2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4.750,00</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51.417.750,35</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100,00</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51.422.600,35</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51.422.600,35</w:t>
            </w:r>
          </w:p>
        </w:tc>
      </w:tr>
      <w:tr w:rsidR="00380F2E" w:rsidRPr="003E6F0B">
        <w:tc>
          <w:tcPr>
            <w:tcW w:w="2977"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Balans eigen dienstjaar</w:t>
            </w:r>
          </w:p>
        </w:tc>
        <w:tc>
          <w:tcPr>
            <w:tcW w:w="1261"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val="en-US" w:eastAsia="fr-FR"/>
              </w:rPr>
            </w:pPr>
            <w:r w:rsidRPr="003E6F0B">
              <w:rPr>
                <w:i/>
                <w:iCs/>
                <w:lang w:val="en-US" w:eastAsia="fr-FR"/>
              </w:rPr>
              <w:t>Overschot</w:t>
            </w:r>
          </w:p>
        </w:tc>
        <w:tc>
          <w:tcPr>
            <w:tcW w:w="1261"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en-US" w:eastAsia="fr-FR"/>
              </w:rPr>
            </w:pPr>
            <w:r w:rsidRPr="003E6F0B">
              <w:rPr>
                <w:i/>
                <w:iCs/>
                <w:sz w:val="14"/>
                <w:szCs w:val="14"/>
                <w:lang w:val="en-US" w:eastAsia="fr-FR"/>
              </w:rPr>
              <w:t>0</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en-US" w:eastAsia="fr-FR"/>
              </w:rPr>
            </w:pPr>
          </w:p>
        </w:tc>
      </w:tr>
      <w:tr w:rsidR="00380F2E" w:rsidRPr="003E6F0B">
        <w:tc>
          <w:tcPr>
            <w:tcW w:w="2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lang w:eastAsia="fr-FR"/>
              </w:rPr>
            </w:pPr>
            <w:r w:rsidRPr="003E6F0B">
              <w:rPr>
                <w:i/>
                <w:iCs/>
                <w:lang w:eastAsia="fr-FR"/>
              </w:rPr>
              <w:t>Afgesloten dienstjaren</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r w:rsidRPr="003E6F0B">
              <w:rPr>
                <w:i/>
                <w:iCs/>
                <w:lang w:eastAsia="fr-FR"/>
              </w:rPr>
              <w:t>Gewone Ontvangsten</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2.711.381,86</w:t>
            </w:r>
          </w:p>
        </w:tc>
      </w:tr>
      <w:tr w:rsidR="00380F2E" w:rsidRPr="003E6F0B">
        <w:tc>
          <w:tcPr>
            <w:tcW w:w="2977" w:type="dxa"/>
            <w:tcBorders>
              <w:top w:val="nil"/>
              <w:left w:val="single" w:sz="6" w:space="0" w:color="auto"/>
              <w:bottom w:val="single" w:sz="6" w:space="0" w:color="auto"/>
              <w:right w:val="nil"/>
            </w:tcBorders>
          </w:tcPr>
          <w:p w:rsidR="00380F2E" w:rsidRPr="003E6F0B" w:rsidRDefault="00380F2E" w:rsidP="00EC5C5A">
            <w:pPr>
              <w:spacing w:before="60" w:after="60"/>
              <w:rPr>
                <w:i/>
                <w:iCs/>
                <w:lang w:eastAsia="fr-FR"/>
              </w:rPr>
            </w:pPr>
          </w:p>
        </w:tc>
        <w:tc>
          <w:tcPr>
            <w:tcW w:w="1261"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lang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eastAsia="fr-FR"/>
              </w:rPr>
            </w:pPr>
            <w:r w:rsidRPr="003E6F0B">
              <w:rPr>
                <w:i/>
                <w:iCs/>
                <w:lang w:eastAsia="fr-FR"/>
              </w:rPr>
              <w:t>Overschot</w:t>
            </w:r>
          </w:p>
        </w:tc>
        <w:tc>
          <w:tcPr>
            <w:tcW w:w="1261"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eastAsia="fr-FR"/>
              </w:rPr>
            </w:pPr>
            <w:r w:rsidRPr="003E6F0B">
              <w:rPr>
                <w:i/>
                <w:iCs/>
                <w:sz w:val="14"/>
                <w:szCs w:val="14"/>
                <w:lang w:eastAsia="fr-FR"/>
              </w:rPr>
              <w:t>2.711.381,86</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r>
      <w:tr w:rsidR="00380F2E" w:rsidRPr="003E6F0B">
        <w:tc>
          <w:tcPr>
            <w:tcW w:w="2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eastAsia="fr-FR"/>
              </w:rPr>
            </w:pPr>
            <w:r w:rsidRPr="003E6F0B">
              <w:rPr>
                <w:i/>
                <w:iCs/>
                <w:lang w:eastAsia="fr-FR"/>
              </w:rPr>
              <w:t>Gewone Ontvangsten</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54.133.982,21</w:t>
            </w:r>
          </w:p>
        </w:tc>
      </w:tr>
      <w:tr w:rsidR="00380F2E" w:rsidRPr="003E6F0B">
        <w:tc>
          <w:tcPr>
            <w:tcW w:w="2977" w:type="dxa"/>
            <w:tcBorders>
              <w:top w:val="nil"/>
              <w:left w:val="single" w:sz="6" w:space="0" w:color="auto"/>
              <w:bottom w:val="nil"/>
              <w:right w:val="nil"/>
            </w:tcBorders>
          </w:tcPr>
          <w:p w:rsidR="00380F2E" w:rsidRPr="003E6F0B" w:rsidRDefault="00380F2E" w:rsidP="00EC5C5A">
            <w:pPr>
              <w:spacing w:before="60" w:after="60"/>
              <w:rPr>
                <w:i/>
                <w:iCs/>
                <w:lang w:val="nl-NL" w:eastAsia="fr-FR"/>
              </w:rPr>
            </w:pPr>
            <w:r w:rsidRPr="003E6F0B">
              <w:rPr>
                <w:i/>
                <w:iCs/>
                <w:lang w:val="nl-NL" w:eastAsia="fr-FR"/>
              </w:rPr>
              <w:t>069 Overboekingen</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p>
        </w:tc>
        <w:tc>
          <w:tcPr>
            <w:tcW w:w="1261"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0</w:t>
            </w:r>
          </w:p>
        </w:tc>
      </w:tr>
      <w:tr w:rsidR="00380F2E" w:rsidRPr="003E6F0B">
        <w:tc>
          <w:tcPr>
            <w:tcW w:w="2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r>
      <w:tr w:rsidR="00380F2E" w:rsidRPr="003E6F0B">
        <w:tc>
          <w:tcPr>
            <w:tcW w:w="2977"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Algemeen resultaat</w:t>
            </w:r>
          </w:p>
        </w:tc>
        <w:tc>
          <w:tcPr>
            <w:tcW w:w="1261"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E6F0B" w:rsidRDefault="00380F2E" w:rsidP="00EC5C5A">
            <w:pPr>
              <w:spacing w:before="60" w:after="60"/>
              <w:jc w:val="right"/>
              <w:rPr>
                <w:i/>
                <w:iCs/>
                <w:lang w:val="nl-NL" w:eastAsia="fr-FR"/>
              </w:rPr>
            </w:pPr>
            <w:r w:rsidRPr="003E6F0B">
              <w:rPr>
                <w:i/>
                <w:iCs/>
                <w:lang w:val="nl-NL" w:eastAsia="fr-FR"/>
              </w:rPr>
              <w:t>Boni</w:t>
            </w:r>
          </w:p>
        </w:tc>
        <w:tc>
          <w:tcPr>
            <w:tcW w:w="1261"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eastAsia="fr-FR"/>
              </w:rPr>
            </w:pPr>
            <w:r w:rsidRPr="003E6F0B">
              <w:rPr>
                <w:i/>
                <w:iCs/>
                <w:sz w:val="14"/>
                <w:szCs w:val="14"/>
                <w:lang w:eastAsia="fr-FR"/>
              </w:rPr>
              <w:t>0</w:t>
            </w:r>
          </w:p>
        </w:tc>
        <w:tc>
          <w:tcPr>
            <w:tcW w:w="1261"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eastAsia="fr-FR"/>
              </w:rPr>
            </w:pPr>
          </w:p>
        </w:tc>
      </w:tr>
    </w:tbl>
    <w:p w:rsidR="00380F2E" w:rsidRPr="003E6F0B" w:rsidRDefault="00380F2E" w:rsidP="003E6F0B">
      <w:pPr>
        <w:pStyle w:val="Titre2"/>
        <w:rPr>
          <w:i/>
          <w:iCs/>
          <w:lang w:val="nl-BE" w:eastAsia="fr-FR"/>
        </w:rPr>
      </w:pPr>
      <w:r w:rsidRPr="003E6F0B">
        <w:rPr>
          <w:i/>
          <w:iCs/>
          <w:lang w:val="nl-BE" w:eastAsia="fr-FR"/>
        </w:rPr>
        <w:t>Tabel 2 : Detail van de BW nr 1 in Raming</w:t>
      </w:r>
    </w:p>
    <w:p w:rsidR="00380F2E" w:rsidRPr="003E6F0B" w:rsidRDefault="00380F2E" w:rsidP="003E6F0B">
      <w:pPr>
        <w:pStyle w:val="Titre2"/>
        <w:rPr>
          <w:i/>
          <w:iCs/>
          <w:lang w:val="nl-BE" w:eastAsia="fr-FR"/>
        </w:rPr>
      </w:pPr>
      <w:r w:rsidRPr="003E6F0B">
        <w:rPr>
          <w:i/>
          <w:iCs/>
          <w:lang w:val="nl-BE" w:eastAsia="fr-FR"/>
        </w:rPr>
        <w:t>Eigen dienstjaar</w:t>
      </w:r>
    </w:p>
    <w:p w:rsidR="00380F2E" w:rsidRPr="003E6F0B" w:rsidRDefault="00380F2E" w:rsidP="003E6F0B">
      <w:pPr>
        <w:pStyle w:val="Titre2"/>
        <w:rPr>
          <w:i/>
          <w:iCs/>
          <w:lang w:val="nl-NL" w:eastAsia="fr-FR"/>
        </w:rPr>
      </w:pPr>
      <w:r w:rsidRPr="003E6F0B">
        <w:rPr>
          <w:i/>
          <w:iCs/>
          <w:lang w:val="nl-BE" w:eastAsia="fr-FR"/>
        </w:rPr>
        <w:t xml:space="preserve"> </w:t>
      </w:r>
      <w:r w:rsidRPr="003E6F0B">
        <w:rPr>
          <w:i/>
          <w:iCs/>
          <w:color w:val="000000"/>
          <w:highlight w:val="white"/>
          <w:lang w:val="nl-NL" w:eastAsia="fr-FR"/>
        </w:rPr>
        <w:t>Functionele groepen</w:t>
      </w:r>
      <w:r w:rsidRPr="003E6F0B">
        <w:rPr>
          <w:i/>
          <w:iCs/>
          <w:color w:val="0000FF"/>
          <w:highlight w:val="white"/>
          <w:lang w:val="nl-NL" w:eastAsia="fr-FR"/>
        </w:rPr>
        <w:t>:</w:t>
      </w:r>
      <w:r w:rsidRPr="003E6F0B">
        <w:rPr>
          <w:i/>
          <w:iCs/>
          <w:color w:val="000000"/>
          <w:highlight w:val="white"/>
          <w:lang w:val="nl-NL" w:eastAsia="fr-FR"/>
        </w:rPr>
        <w:t xml:space="preserve"> 399 Justitie - Politie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3E6F0B">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center"/>
              <w:rPr>
                <w:i/>
                <w:iCs/>
                <w:lang w:val="de-DE" w:eastAsia="fr-FR"/>
              </w:rPr>
            </w:pPr>
            <w:r w:rsidRPr="003E6F0B">
              <w:rPr>
                <w:i/>
                <w:iCs/>
                <w:lang w:val="de-DE" w:eastAsia="fr-FR"/>
              </w:rPr>
              <w:t xml:space="preserve">Artikel </w:t>
            </w:r>
          </w:p>
          <w:p w:rsidR="00380F2E" w:rsidRPr="003E6F0B" w:rsidRDefault="00380F2E" w:rsidP="00EC5C5A">
            <w:pPr>
              <w:spacing w:before="60" w:after="60"/>
              <w:jc w:val="center"/>
              <w:rPr>
                <w:i/>
                <w:iCs/>
                <w:lang w:val="de-DE" w:eastAsia="fr-FR"/>
              </w:rPr>
            </w:pPr>
            <w:r w:rsidRPr="003E6F0B">
              <w:rPr>
                <w:i/>
                <w:iCs/>
                <w:lang w:val="de-DE" w:eastAsia="fr-FR"/>
              </w:rPr>
              <w:t>F/E/Nr</w:t>
            </w:r>
          </w:p>
        </w:tc>
        <w:tc>
          <w:tcPr>
            <w:tcW w:w="2792"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Uitgaven</w:t>
            </w:r>
          </w:p>
        </w:tc>
        <w:tc>
          <w:tcPr>
            <w:tcW w:w="750"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Algeme. rekening</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Vroegere bedragen</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Verhoging</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center"/>
              <w:rPr>
                <w:i/>
                <w:iCs/>
                <w:lang w:val="nl-NL" w:eastAsia="fr-FR"/>
              </w:rPr>
            </w:pPr>
            <w:r w:rsidRPr="003E6F0B">
              <w:rPr>
                <w:i/>
                <w:iCs/>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spacing w:before="60" w:after="60"/>
              <w:jc w:val="center"/>
              <w:rPr>
                <w:i/>
                <w:iCs/>
                <w:lang w:val="nl-NL" w:eastAsia="fr-FR"/>
              </w:rPr>
            </w:pPr>
            <w:r w:rsidRPr="003E6F0B">
              <w:rPr>
                <w:i/>
                <w:iCs/>
                <w:lang w:val="nl-NL" w:eastAsia="fr-FR"/>
              </w:rPr>
              <w:t>Aanvaarde bedragen</w:t>
            </w:r>
          </w:p>
        </w:tc>
      </w:tr>
      <w:tr w:rsidR="00380F2E" w:rsidRPr="003E6F0B">
        <w:tc>
          <w:tcPr>
            <w:tcW w:w="1558" w:type="dxa"/>
            <w:tcBorders>
              <w:top w:val="nil"/>
              <w:left w:val="single" w:sz="6" w:space="0" w:color="auto"/>
              <w:bottom w:val="nil"/>
              <w:right w:val="nil"/>
            </w:tcBorders>
            <w:shd w:val="pct10" w:color="auto" w:fill="auto"/>
          </w:tcPr>
          <w:p w:rsidR="00380F2E" w:rsidRPr="003E6F0B" w:rsidRDefault="00380F2E" w:rsidP="00EC5C5A">
            <w:pPr>
              <w:pStyle w:val="GrpEco"/>
              <w:rPr>
                <w:i/>
                <w:iCs/>
                <w:lang w:val="en-GB" w:eastAsia="fr-FR"/>
              </w:rPr>
            </w:pPr>
            <w:r w:rsidRPr="003E6F0B">
              <w:rPr>
                <w:i/>
                <w:iCs/>
                <w:lang w:val="en-GB" w:eastAsia="fr-FR"/>
              </w:rPr>
              <w:t>000/70</w:t>
            </w:r>
          </w:p>
        </w:tc>
        <w:tc>
          <w:tcPr>
            <w:tcW w:w="2792" w:type="dxa"/>
            <w:tcBorders>
              <w:top w:val="nil"/>
              <w:left w:val="single" w:sz="6" w:space="0" w:color="auto"/>
              <w:bottom w:val="nil"/>
              <w:right w:val="nil"/>
            </w:tcBorders>
          </w:tcPr>
          <w:p w:rsidR="00380F2E" w:rsidRPr="003E6F0B" w:rsidRDefault="00380F2E" w:rsidP="00EC5C5A">
            <w:pPr>
              <w:pStyle w:val="GrpEco"/>
              <w:rPr>
                <w:i/>
                <w:iCs/>
                <w:lang w:val="en-GB" w:eastAsia="fr-FR"/>
              </w:rPr>
            </w:pPr>
            <w:r w:rsidRPr="003E6F0B">
              <w:rPr>
                <w:i/>
                <w:iCs/>
                <w:lang w:val="en-GB" w:eastAsia="fr-FR"/>
              </w:rPr>
              <w:t>Personeel</w:t>
            </w:r>
          </w:p>
        </w:tc>
        <w:tc>
          <w:tcPr>
            <w:tcW w:w="750" w:type="dxa"/>
            <w:tcBorders>
              <w:top w:val="nil"/>
              <w:left w:val="single" w:sz="6" w:space="0" w:color="auto"/>
              <w:bottom w:val="nil"/>
              <w:right w:val="nil"/>
            </w:tcBorders>
          </w:tcPr>
          <w:p w:rsidR="00380F2E" w:rsidRPr="003E6F0B" w:rsidRDefault="00380F2E" w:rsidP="00EC5C5A">
            <w:pPr>
              <w:pStyle w:val="GrpEco"/>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pStyle w:val="GrpEco"/>
              <w:jc w:val="right"/>
              <w:rPr>
                <w:i/>
                <w:iCs/>
                <w:sz w:val="16"/>
                <w:szCs w:val="16"/>
                <w:lang w:val="en-GB"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3300/115-01/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VERPLAATSINGEN HUIS/WERK VAN HET PERSONEEL</w:t>
            </w:r>
            <w:r w:rsidRPr="003E6F0B">
              <w:rPr>
                <w:i/>
                <w:iCs/>
                <w:lang w:val="nl-BE" w:eastAsia="fr-FR"/>
              </w:rPr>
              <w:br/>
              <w:t>Materiële fout - vergetelheid bij de opstelling van de begroting 2020</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62501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12.203,63</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110.000,00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122.203,63</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3300/117-01/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VERZEKERINGSPREMIES GESTORT VOOR ARBEIDSONGEVALLEN</w:t>
            </w:r>
            <w:r w:rsidRPr="003E6F0B">
              <w:rPr>
                <w:i/>
                <w:iCs/>
                <w:lang w:val="nl-BE" w:eastAsia="fr-FR"/>
              </w:rPr>
              <w:br/>
              <w:t>Vermindering van de personeelsuitgaven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62701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669.210,82</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151,57</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669.059,25</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3300/117-02/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ARBEIDSGENEESKUNDIGE DIENST BIJDRAGEN</w:t>
            </w:r>
            <w:r w:rsidRPr="003E6F0B">
              <w:rPr>
                <w:i/>
                <w:iCs/>
                <w:lang w:val="nl-BE" w:eastAsia="fr-FR"/>
              </w:rPr>
              <w:br/>
              <w:t>Aanpassing om aan de actuele behoeften te beantwoorden (extrapolatie)</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62702</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70.000,00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75.000,00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3300/118-01/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BIJDRAGE AAN DE SOCIALE DIENST RSZPPO/SSDGPI</w:t>
            </w:r>
            <w:r w:rsidRPr="003E6F0B">
              <w:rPr>
                <w:i/>
                <w:iCs/>
                <w:lang w:val="nl-BE" w:eastAsia="fr-FR"/>
              </w:rPr>
              <w:br/>
              <w:t>Vermindering van de personeelsuitgaven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62801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45.828,14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27,08</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45.801,06</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lastRenderedPageBreak/>
              <w:t>33091/111-01/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CALOG WEDDEN EN LONEN</w:t>
            </w:r>
            <w:r w:rsidRPr="003E6F0B">
              <w:rPr>
                <w:i/>
                <w:iCs/>
                <w:lang w:val="nl-BE" w:eastAsia="fr-FR"/>
              </w:rPr>
              <w:br/>
              <w:t>Vermindering van de personeelsuitgaven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62001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3.734.690,98</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19.070,90</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3.715.620,08</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33091/111-08/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CALOG VERGOEDINGEN VOOR PRESTATIES  VAN HET PERSONEEL</w:t>
            </w:r>
            <w:r w:rsidRPr="003E6F0B">
              <w:rPr>
                <w:i/>
                <w:iCs/>
                <w:lang w:val="nl-BE" w:eastAsia="fr-FR"/>
              </w:rPr>
              <w:br/>
              <w:t>Vermindering van de personeelsuitgaven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62008</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152.334,29</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48,95</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152.285,34</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33091/112-01/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CALOG VAKANTIEGELD VAN HET PERSONEEL</w:t>
            </w:r>
            <w:r w:rsidRPr="003E6F0B">
              <w:rPr>
                <w:i/>
                <w:iCs/>
                <w:lang w:val="nl-BE" w:eastAsia="fr-FR"/>
              </w:rPr>
              <w:br/>
              <w:t>Vermindering van de personeelsuitgaven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62101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254.243,54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1.157,09</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253.086,45</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33091/113-01/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CALOG PATRONALE BIJDRAGEN RSZPPO VAN HET PERSONEEL</w:t>
            </w:r>
            <w:r w:rsidRPr="003E6F0B">
              <w:rPr>
                <w:i/>
                <w:iCs/>
                <w:lang w:val="nl-BE" w:eastAsia="fr-FR"/>
              </w:rPr>
              <w:br/>
              <w:t>Vermindering van de personeelsuitgaven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62201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607.432,83</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2.818,43</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604.614,40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33091/113-08/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CALOG PATRONALE BIJDRAGEN RSZPPO VERGOEDINGEN VOOR PRESTATIES</w:t>
            </w:r>
            <w:r w:rsidRPr="003E6F0B">
              <w:rPr>
                <w:i/>
                <w:iCs/>
                <w:lang w:val="nl-BE" w:eastAsia="fr-FR"/>
              </w:rPr>
              <w:br/>
              <w:t>Vermindering van de personeelsuitgaven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62208</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26.397,38</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7,58</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26.389,80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33091/113-21/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CALOG PATRONALE BIJDRAGEN AAN DE OMSLAGKAS VOOR PENSIOENEN</w:t>
            </w:r>
            <w:r w:rsidRPr="003E6F0B">
              <w:rPr>
                <w:i/>
                <w:iCs/>
                <w:lang w:val="nl-BE" w:eastAsia="fr-FR"/>
              </w:rPr>
              <w:br/>
              <w:t>Vermindering van de personeelsuitgaven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62401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990.135,81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5.131,44</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985.004,37</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c>
          <w:tcPr>
            <w:tcW w:w="1558"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pStyle w:val="GrpEco"/>
              <w:rPr>
                <w:i/>
                <w:iCs/>
                <w:lang w:val="nl-NL" w:eastAsia="fr-FR"/>
              </w:rPr>
            </w:pPr>
            <w:r w:rsidRPr="003E6F0B">
              <w:rPr>
                <w:i/>
                <w:iCs/>
                <w:lang w:val="nl-NL" w:eastAsia="fr-FR"/>
              </w:rPr>
              <w:t>399/000/70</w:t>
            </w:r>
          </w:p>
        </w:tc>
        <w:tc>
          <w:tcPr>
            <w:tcW w:w="2792"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lang w:val="nl-NL" w:eastAsia="fr-FR"/>
              </w:rPr>
            </w:pPr>
            <w:r w:rsidRPr="003E6F0B">
              <w:rPr>
                <w:i/>
                <w:iCs/>
                <w:lang w:val="nl-NL" w:eastAsia="fr-FR"/>
              </w:rPr>
              <w:t>Totaal Personeel</w:t>
            </w:r>
          </w:p>
        </w:tc>
        <w:tc>
          <w:tcPr>
            <w:tcW w:w="750"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47.046.475,83</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115.000,00</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28.413,04</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jc w:val="right"/>
              <w:rPr>
                <w:i/>
                <w:iCs/>
                <w:sz w:val="14"/>
                <w:szCs w:val="14"/>
                <w:lang w:eastAsia="fr-FR"/>
              </w:rPr>
            </w:pPr>
            <w:r w:rsidRPr="003E6F0B">
              <w:rPr>
                <w:i/>
                <w:iCs/>
                <w:sz w:val="14"/>
                <w:szCs w:val="14"/>
                <w:lang w:eastAsia="fr-FR"/>
              </w:rPr>
              <w:t>47.133.062,79</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jc w:val="right"/>
              <w:rPr>
                <w:i/>
                <w:iCs/>
                <w:sz w:val="14"/>
                <w:szCs w:val="14"/>
                <w:lang w:eastAsia="fr-FR"/>
              </w:rPr>
            </w:pPr>
          </w:p>
        </w:tc>
      </w:tr>
      <w:tr w:rsidR="00380F2E" w:rsidRPr="003E6F0B">
        <w:tc>
          <w:tcPr>
            <w:tcW w:w="1558" w:type="dxa"/>
            <w:tcBorders>
              <w:top w:val="nil"/>
              <w:left w:val="single" w:sz="6" w:space="0" w:color="auto"/>
              <w:bottom w:val="nil"/>
              <w:right w:val="nil"/>
            </w:tcBorders>
            <w:shd w:val="pct10" w:color="auto" w:fill="auto"/>
          </w:tcPr>
          <w:p w:rsidR="00380F2E" w:rsidRPr="003E6F0B" w:rsidRDefault="00380F2E" w:rsidP="00EC5C5A">
            <w:pPr>
              <w:pStyle w:val="GrpEco"/>
              <w:rPr>
                <w:i/>
                <w:iCs/>
                <w:lang w:val="en-GB" w:eastAsia="fr-FR"/>
              </w:rPr>
            </w:pPr>
            <w:r w:rsidRPr="003E6F0B">
              <w:rPr>
                <w:i/>
                <w:iCs/>
                <w:lang w:val="en-GB" w:eastAsia="fr-FR"/>
              </w:rPr>
              <w:t>000/71</w:t>
            </w:r>
          </w:p>
        </w:tc>
        <w:tc>
          <w:tcPr>
            <w:tcW w:w="2792" w:type="dxa"/>
            <w:tcBorders>
              <w:top w:val="nil"/>
              <w:left w:val="single" w:sz="6" w:space="0" w:color="auto"/>
              <w:bottom w:val="nil"/>
              <w:right w:val="nil"/>
            </w:tcBorders>
          </w:tcPr>
          <w:p w:rsidR="00380F2E" w:rsidRPr="003E6F0B" w:rsidRDefault="00380F2E" w:rsidP="00EC5C5A">
            <w:pPr>
              <w:pStyle w:val="GrpEco"/>
              <w:rPr>
                <w:i/>
                <w:iCs/>
                <w:lang w:val="en-GB" w:eastAsia="fr-FR"/>
              </w:rPr>
            </w:pPr>
            <w:r w:rsidRPr="003E6F0B">
              <w:rPr>
                <w:i/>
                <w:iCs/>
                <w:lang w:val="en-GB" w:eastAsia="fr-FR"/>
              </w:rPr>
              <w:t>Werkingskosten</w:t>
            </w:r>
          </w:p>
        </w:tc>
        <w:tc>
          <w:tcPr>
            <w:tcW w:w="750" w:type="dxa"/>
            <w:tcBorders>
              <w:top w:val="nil"/>
              <w:left w:val="single" w:sz="6" w:space="0" w:color="auto"/>
              <w:bottom w:val="nil"/>
              <w:right w:val="nil"/>
            </w:tcBorders>
          </w:tcPr>
          <w:p w:rsidR="00380F2E" w:rsidRPr="003E6F0B" w:rsidRDefault="00380F2E" w:rsidP="00EC5C5A">
            <w:pPr>
              <w:pStyle w:val="GrpEco"/>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pStyle w:val="GrpEco"/>
              <w:jc w:val="right"/>
              <w:rPr>
                <w:i/>
                <w:iCs/>
                <w:sz w:val="16"/>
                <w:szCs w:val="16"/>
                <w:lang w:val="en-GB"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3300/122-03/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val="nl-BE" w:eastAsia="fr-FR"/>
              </w:rPr>
              <w:t>ERELONEN EN VERGOEDINGEN VOOR ADVOCATEN,ARTSEN-PARAMEDICI VEEARTSEN (OVERLIJDEN,...)</w:t>
            </w:r>
            <w:r w:rsidRPr="003E6F0B">
              <w:rPr>
                <w:i/>
                <w:iCs/>
                <w:lang w:val="nl-BE" w:eastAsia="fr-FR"/>
              </w:rPr>
              <w:br/>
            </w:r>
            <w:r w:rsidRPr="003E6F0B">
              <w:rPr>
                <w:i/>
                <w:iCs/>
                <w:lang w:eastAsia="fr-FR"/>
              </w:rPr>
              <w:t>Aanpassing om aan de actuele behoeften te beantwoorden</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61203</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55.000,00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75.000,00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3300/122-04/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AUTEURSRECHTEN, ERELONEN EN LESGEVERS, REDENAARS, ...</w:t>
            </w:r>
            <w:r w:rsidRPr="003E6F0B">
              <w:rPr>
                <w:i/>
                <w:iCs/>
                <w:lang w:val="nl-BE" w:eastAsia="fr-FR"/>
              </w:rPr>
              <w:br/>
              <w:t>Aanpassing om aan de huidige behoeften te voldoen (wegens niet-aanwerving van een halftijds vertaler/vertaalster)</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61204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15.000,00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28.413,04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43.413,04</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lastRenderedPageBreak/>
              <w:t>3300/123-14/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ARBEIDSGENEESKUNDIGE DIENST PRESTATIES</w:t>
            </w:r>
            <w:r w:rsidRPr="003E6F0B">
              <w:rPr>
                <w:i/>
                <w:iCs/>
                <w:lang w:val="nl-BE" w:eastAsia="fr-FR"/>
              </w:rPr>
              <w:br/>
              <w:t>Facturen over 2019 die eind februari 2020 ontvangen werden + bijkomende prestaties in 2020 (controles op asbest, COVID-19)</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61314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8.000,00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13.000,00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3300/124-05/    -  /998</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KLEDIJMASSA VOOR HET PERSONEEL : ORDEHANDHAVING</w:t>
            </w:r>
            <w:r w:rsidRPr="003E6F0B">
              <w:rPr>
                <w:i/>
                <w:iCs/>
                <w:lang w:val="nl-BE" w:eastAsia="fr-FR"/>
              </w:rPr>
              <w:br/>
              <w:t>Beschermingsmiddelen MROP (borstkas, armen, benen, ...)</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61322</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30.000,00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80.000,00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3300/125-03/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GEBOUWEN : BENODIGDHEDEN BRANDSTOFFEN VERWARMING</w:t>
            </w:r>
            <w:r w:rsidRPr="003E6F0B">
              <w:rPr>
                <w:i/>
                <w:iCs/>
                <w:lang w:val="nl-BE" w:eastAsia="fr-FR"/>
              </w:rPr>
              <w:br/>
              <w:t>Facturen van Antargaz over 2019, ontvangen eind februari 2020</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60714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12.000,00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62.000,00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3300/125-48/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ANDERE KOSTEN VOOR DE GEBOUWEN</w:t>
            </w:r>
            <w:r w:rsidRPr="003E6F0B">
              <w:rPr>
                <w:i/>
                <w:iCs/>
                <w:lang w:val="nl-BE" w:eastAsia="fr-FR"/>
              </w:rPr>
              <w:br/>
              <w:t>Vergetelheid bij de initiêle begrotingsopstelling: gemeenschappelijke lasten &amp; OV van antenne Louvain-en-Woluwe</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61339</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4.500,00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6.500,00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3300/126-01/    -  /995</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ZONALE DIRECTIE: HURR EN HUURLASTEN</w:t>
            </w:r>
            <w:r w:rsidRPr="003E6F0B">
              <w:rPr>
                <w:i/>
                <w:iCs/>
                <w:lang w:val="nl-BE" w:eastAsia="fr-FR"/>
              </w:rPr>
              <w:br/>
              <w:t>Aanpassing van de begroting voor de huur en de lasten van 8 maanden voor het gebouw 'Tervuren' (Montgomerysquare)</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61000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225.333,33</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65.000,00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290.333,33</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c>
          <w:tcPr>
            <w:tcW w:w="1558"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pStyle w:val="GrpEco"/>
              <w:rPr>
                <w:i/>
                <w:iCs/>
                <w:lang w:val="nl-NL" w:eastAsia="fr-FR"/>
              </w:rPr>
            </w:pPr>
            <w:r w:rsidRPr="003E6F0B">
              <w:rPr>
                <w:i/>
                <w:iCs/>
                <w:lang w:val="nl-NL" w:eastAsia="fr-FR"/>
              </w:rPr>
              <w:t>399/000/71</w:t>
            </w:r>
          </w:p>
        </w:tc>
        <w:tc>
          <w:tcPr>
            <w:tcW w:w="2792"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lang w:val="nl-NL" w:eastAsia="fr-FR"/>
              </w:rPr>
            </w:pPr>
            <w:r w:rsidRPr="003E6F0B">
              <w:rPr>
                <w:i/>
                <w:iCs/>
                <w:lang w:val="nl-NL" w:eastAsia="fr-FR"/>
              </w:rPr>
              <w:t>Totaal Werkingskosten</w:t>
            </w:r>
          </w:p>
        </w:tc>
        <w:tc>
          <w:tcPr>
            <w:tcW w:w="750"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5.506.122,43</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164.913,04</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jc w:val="right"/>
              <w:rPr>
                <w:i/>
                <w:iCs/>
                <w:sz w:val="14"/>
                <w:szCs w:val="14"/>
                <w:lang w:eastAsia="fr-FR"/>
              </w:rPr>
            </w:pPr>
            <w:r w:rsidRPr="003E6F0B">
              <w:rPr>
                <w:i/>
                <w:iCs/>
                <w:sz w:val="14"/>
                <w:szCs w:val="14"/>
                <w:lang w:eastAsia="fr-FR"/>
              </w:rPr>
              <w:t>5.671.035,47</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jc w:val="right"/>
              <w:rPr>
                <w:i/>
                <w:iCs/>
                <w:sz w:val="14"/>
                <w:szCs w:val="14"/>
                <w:lang w:eastAsia="fr-FR"/>
              </w:rPr>
            </w:pPr>
          </w:p>
        </w:tc>
      </w:tr>
      <w:tr w:rsidR="00380F2E" w:rsidRPr="003E6F0B">
        <w:tc>
          <w:tcPr>
            <w:tcW w:w="1558" w:type="dxa"/>
            <w:tcBorders>
              <w:top w:val="nil"/>
              <w:left w:val="single" w:sz="6" w:space="0" w:color="auto"/>
              <w:bottom w:val="nil"/>
              <w:right w:val="nil"/>
            </w:tcBorders>
            <w:shd w:val="pct10" w:color="auto" w:fill="auto"/>
          </w:tcPr>
          <w:p w:rsidR="00380F2E" w:rsidRPr="003E6F0B" w:rsidRDefault="00380F2E" w:rsidP="00EC5C5A">
            <w:pPr>
              <w:pStyle w:val="GrpEco"/>
              <w:rPr>
                <w:i/>
                <w:iCs/>
                <w:lang w:val="en-GB" w:eastAsia="fr-FR"/>
              </w:rPr>
            </w:pPr>
            <w:r w:rsidRPr="003E6F0B">
              <w:rPr>
                <w:i/>
                <w:iCs/>
                <w:lang w:val="en-GB" w:eastAsia="fr-FR"/>
              </w:rPr>
              <w:t>000/7x</w:t>
            </w:r>
          </w:p>
        </w:tc>
        <w:tc>
          <w:tcPr>
            <w:tcW w:w="2792" w:type="dxa"/>
            <w:tcBorders>
              <w:top w:val="nil"/>
              <w:left w:val="single" w:sz="6" w:space="0" w:color="auto"/>
              <w:bottom w:val="nil"/>
              <w:right w:val="nil"/>
            </w:tcBorders>
          </w:tcPr>
          <w:p w:rsidR="00380F2E" w:rsidRPr="003E6F0B" w:rsidRDefault="00380F2E" w:rsidP="00EC5C5A">
            <w:pPr>
              <w:pStyle w:val="GrpEco"/>
              <w:rPr>
                <w:i/>
                <w:iCs/>
                <w:lang w:val="en-GB" w:eastAsia="fr-FR"/>
              </w:rPr>
            </w:pPr>
            <w:r w:rsidRPr="003E6F0B">
              <w:rPr>
                <w:i/>
                <w:iCs/>
                <w:lang w:val="en-GB" w:eastAsia="fr-FR"/>
              </w:rPr>
              <w:t>Schuld</w:t>
            </w:r>
          </w:p>
        </w:tc>
        <w:tc>
          <w:tcPr>
            <w:tcW w:w="750" w:type="dxa"/>
            <w:tcBorders>
              <w:top w:val="nil"/>
              <w:left w:val="single" w:sz="6" w:space="0" w:color="auto"/>
              <w:bottom w:val="nil"/>
              <w:right w:val="nil"/>
            </w:tcBorders>
          </w:tcPr>
          <w:p w:rsidR="00380F2E" w:rsidRPr="003E6F0B" w:rsidRDefault="00380F2E" w:rsidP="00EC5C5A">
            <w:pPr>
              <w:pStyle w:val="GrpEco"/>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pStyle w:val="GrpEco"/>
              <w:jc w:val="right"/>
              <w:rPr>
                <w:i/>
                <w:iCs/>
                <w:sz w:val="16"/>
                <w:szCs w:val="16"/>
                <w:lang w:val="en-GB"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3300/214-01/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DEBETINTRESTEN OP FINANCIELE REKENINGEN</w:t>
            </w:r>
            <w:r w:rsidRPr="003E6F0B">
              <w:rPr>
                <w:i/>
                <w:iCs/>
                <w:lang w:val="nl-BE" w:eastAsia="fr-FR"/>
              </w:rPr>
              <w:br/>
              <w:t>negatieve interesten op bankdeposito's</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65728</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300,00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500,00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c>
          <w:tcPr>
            <w:tcW w:w="1558"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pStyle w:val="GrpEco"/>
              <w:rPr>
                <w:i/>
                <w:iCs/>
                <w:lang w:val="nl-NL" w:eastAsia="fr-FR"/>
              </w:rPr>
            </w:pPr>
            <w:r w:rsidRPr="003E6F0B">
              <w:rPr>
                <w:i/>
                <w:iCs/>
                <w:lang w:val="nl-NL" w:eastAsia="fr-FR"/>
              </w:rPr>
              <w:t>399/000/7x</w:t>
            </w:r>
          </w:p>
        </w:tc>
        <w:tc>
          <w:tcPr>
            <w:tcW w:w="2792"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lang w:val="nl-NL" w:eastAsia="fr-FR"/>
              </w:rPr>
            </w:pPr>
            <w:r w:rsidRPr="003E6F0B">
              <w:rPr>
                <w:i/>
                <w:iCs/>
                <w:lang w:val="nl-NL" w:eastAsia="fr-FR"/>
              </w:rPr>
              <w:t>Totaal Schuld</w:t>
            </w:r>
          </w:p>
        </w:tc>
        <w:tc>
          <w:tcPr>
            <w:tcW w:w="750"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1.039.056,65</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300,00</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jc w:val="right"/>
              <w:rPr>
                <w:i/>
                <w:iCs/>
                <w:sz w:val="14"/>
                <w:szCs w:val="14"/>
                <w:lang w:eastAsia="fr-FR"/>
              </w:rPr>
            </w:pPr>
            <w:r w:rsidRPr="003E6F0B">
              <w:rPr>
                <w:i/>
                <w:iCs/>
                <w:sz w:val="14"/>
                <w:szCs w:val="14"/>
                <w:lang w:eastAsia="fr-FR"/>
              </w:rPr>
              <w:t>1.039.356,65</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jc w:val="right"/>
              <w:rPr>
                <w:i/>
                <w:iCs/>
                <w:sz w:val="14"/>
                <w:szCs w:val="14"/>
                <w:lang w:eastAsia="fr-FR"/>
              </w:rPr>
            </w:pPr>
          </w:p>
        </w:tc>
      </w:tr>
      <w:tr w:rsidR="00380F2E" w:rsidRPr="003E6F0B">
        <w:trPr>
          <w:cantSplit/>
        </w:trPr>
        <w:tc>
          <w:tcPr>
            <w:tcW w:w="1558"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399/00073</w:t>
            </w:r>
          </w:p>
        </w:tc>
        <w:tc>
          <w:tcPr>
            <w:tcW w:w="2792"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Sub-Totaal Justitie - Politie</w:t>
            </w:r>
          </w:p>
        </w:tc>
        <w:tc>
          <w:tcPr>
            <w:tcW w:w="750"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53.620.654,91</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280.213,04</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28.413,04</w:t>
            </w:r>
          </w:p>
        </w:tc>
        <w:tc>
          <w:tcPr>
            <w:tcW w:w="977"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53.872.454,91</w:t>
            </w:r>
          </w:p>
        </w:tc>
        <w:tc>
          <w:tcPr>
            <w:tcW w:w="977"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c>
          <w:tcPr>
            <w:tcW w:w="1558" w:type="dxa"/>
            <w:tcBorders>
              <w:top w:val="nil"/>
              <w:left w:val="single" w:sz="6" w:space="0" w:color="auto"/>
              <w:bottom w:val="nil"/>
              <w:right w:val="nil"/>
            </w:tcBorders>
            <w:shd w:val="pct10" w:color="auto" w:fill="auto"/>
          </w:tcPr>
          <w:p w:rsidR="00380F2E" w:rsidRPr="003E6F0B" w:rsidRDefault="00380F2E" w:rsidP="00EC5C5A">
            <w:pPr>
              <w:pStyle w:val="GrpEco"/>
              <w:rPr>
                <w:i/>
                <w:iCs/>
                <w:lang w:val="en-GB" w:eastAsia="fr-FR"/>
              </w:rPr>
            </w:pPr>
            <w:r w:rsidRPr="003E6F0B">
              <w:rPr>
                <w:i/>
                <w:iCs/>
                <w:lang w:val="en-GB" w:eastAsia="fr-FR"/>
              </w:rPr>
              <w:t>000/78</w:t>
            </w:r>
          </w:p>
        </w:tc>
        <w:tc>
          <w:tcPr>
            <w:tcW w:w="2792" w:type="dxa"/>
            <w:tcBorders>
              <w:top w:val="nil"/>
              <w:left w:val="single" w:sz="6" w:space="0" w:color="auto"/>
              <w:bottom w:val="nil"/>
              <w:right w:val="nil"/>
            </w:tcBorders>
          </w:tcPr>
          <w:p w:rsidR="00380F2E" w:rsidRPr="003E6F0B" w:rsidRDefault="00380F2E" w:rsidP="00EC5C5A">
            <w:pPr>
              <w:pStyle w:val="GrpEco"/>
              <w:rPr>
                <w:i/>
                <w:iCs/>
                <w:lang w:val="en-GB" w:eastAsia="fr-FR"/>
              </w:rPr>
            </w:pPr>
            <w:r w:rsidRPr="003E6F0B">
              <w:rPr>
                <w:i/>
                <w:iCs/>
                <w:lang w:val="en-GB" w:eastAsia="fr-FR"/>
              </w:rPr>
              <w:t>Overboekingen</w:t>
            </w:r>
          </w:p>
        </w:tc>
        <w:tc>
          <w:tcPr>
            <w:tcW w:w="750" w:type="dxa"/>
            <w:tcBorders>
              <w:top w:val="nil"/>
              <w:left w:val="single" w:sz="6" w:space="0" w:color="auto"/>
              <w:bottom w:val="nil"/>
              <w:right w:val="nil"/>
            </w:tcBorders>
          </w:tcPr>
          <w:p w:rsidR="00380F2E" w:rsidRPr="003E6F0B" w:rsidRDefault="00380F2E" w:rsidP="00EC5C5A">
            <w:pPr>
              <w:pStyle w:val="GrpEco"/>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pStyle w:val="GrpEco"/>
              <w:jc w:val="right"/>
              <w:rPr>
                <w:i/>
                <w:iCs/>
                <w:sz w:val="16"/>
                <w:szCs w:val="16"/>
                <w:lang w:val="en-GB"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3300/955-01/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OVERBOEKING VAN HET GEWONE NAAR HET BUITENGEWONE RESERVEFONDS</w:t>
            </w:r>
            <w:r w:rsidRPr="003E6F0B">
              <w:rPr>
                <w:i/>
                <w:iCs/>
                <w:lang w:val="nl-BE" w:eastAsia="fr-FR"/>
              </w:rPr>
              <w:br/>
              <w:t>Overboeking van de gewone dienst naar de buitengewone dienst</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68505</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261.527,30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261.527,30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c>
          <w:tcPr>
            <w:tcW w:w="1558"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pStyle w:val="GrpEco"/>
              <w:rPr>
                <w:i/>
                <w:iCs/>
                <w:lang w:val="nl-NL" w:eastAsia="fr-FR"/>
              </w:rPr>
            </w:pPr>
            <w:r w:rsidRPr="003E6F0B">
              <w:rPr>
                <w:i/>
                <w:iCs/>
                <w:lang w:val="nl-NL" w:eastAsia="fr-FR"/>
              </w:rPr>
              <w:t>399/000/78</w:t>
            </w:r>
          </w:p>
        </w:tc>
        <w:tc>
          <w:tcPr>
            <w:tcW w:w="2792"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lang w:val="nl-NL" w:eastAsia="fr-FR"/>
              </w:rPr>
            </w:pPr>
            <w:r w:rsidRPr="003E6F0B">
              <w:rPr>
                <w:i/>
                <w:iCs/>
                <w:lang w:val="nl-NL" w:eastAsia="fr-FR"/>
              </w:rPr>
              <w:t>Totaal Overboekingen</w:t>
            </w:r>
          </w:p>
        </w:tc>
        <w:tc>
          <w:tcPr>
            <w:tcW w:w="750"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261.527,30</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jc w:val="right"/>
              <w:rPr>
                <w:i/>
                <w:iCs/>
                <w:sz w:val="14"/>
                <w:szCs w:val="14"/>
                <w:lang w:eastAsia="fr-FR"/>
              </w:rPr>
            </w:pPr>
            <w:r w:rsidRPr="003E6F0B">
              <w:rPr>
                <w:i/>
                <w:iCs/>
                <w:sz w:val="14"/>
                <w:szCs w:val="14"/>
                <w:lang w:eastAsia="fr-FR"/>
              </w:rPr>
              <w:t>261.527,30</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jc w:val="right"/>
              <w:rPr>
                <w:i/>
                <w:iCs/>
                <w:sz w:val="14"/>
                <w:szCs w:val="14"/>
                <w:lang w:eastAsia="fr-FR"/>
              </w:rPr>
            </w:pPr>
          </w:p>
        </w:tc>
      </w:tr>
      <w:tr w:rsidR="00380F2E" w:rsidRPr="003E6F0B">
        <w:trPr>
          <w:cantSplit/>
        </w:trPr>
        <w:tc>
          <w:tcPr>
            <w:tcW w:w="1558"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399/00075</w:t>
            </w:r>
          </w:p>
        </w:tc>
        <w:tc>
          <w:tcPr>
            <w:tcW w:w="2792"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Totaal Justitie - Politie</w:t>
            </w:r>
          </w:p>
        </w:tc>
        <w:tc>
          <w:tcPr>
            <w:tcW w:w="750"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53.620.654,91</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541.740,34</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28.413,04</w:t>
            </w:r>
          </w:p>
        </w:tc>
        <w:tc>
          <w:tcPr>
            <w:tcW w:w="977"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c>
          <w:tcPr>
            <w:tcW w:w="977"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p>
        </w:tc>
        <w:tc>
          <w:tcPr>
            <w:tcW w:w="2792"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Totaal Uitgaven</w:t>
            </w:r>
          </w:p>
        </w:tc>
        <w:tc>
          <w:tcPr>
            <w:tcW w:w="750"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53.620.654,91</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541.740,34</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28.413,04</w:t>
            </w:r>
          </w:p>
        </w:tc>
        <w:tc>
          <w:tcPr>
            <w:tcW w:w="977"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c>
          <w:tcPr>
            <w:tcW w:w="977"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sz w:val="14"/>
                <w:szCs w:val="14"/>
                <w:lang w:eastAsia="fr-FR"/>
              </w:rPr>
            </w:pPr>
          </w:p>
        </w:tc>
      </w:tr>
    </w:tbl>
    <w:p w:rsidR="00380F2E" w:rsidRPr="003E6F0B" w:rsidRDefault="00380F2E" w:rsidP="003E6F0B">
      <w:pPr>
        <w:pStyle w:val="Titre2"/>
        <w:rPr>
          <w:i/>
          <w:iCs/>
          <w:lang w:eastAsia="fr-FR"/>
        </w:rPr>
        <w:sectPr w:rsidR="00380F2E" w:rsidRPr="003E6F0B">
          <w:headerReference w:type="default" r:id="rId9"/>
          <w:pgSz w:w="11907" w:h="16840"/>
          <w:pgMar w:top="1418" w:right="851" w:bottom="851" w:left="851" w:header="709" w:footer="709" w:gutter="0"/>
          <w:cols w:space="709"/>
        </w:sectPr>
      </w:pPr>
    </w:p>
    <w:p w:rsidR="00380F2E" w:rsidRPr="003E6F0B" w:rsidRDefault="00380F2E" w:rsidP="003E6F0B">
      <w:pPr>
        <w:pStyle w:val="Titre2"/>
        <w:rPr>
          <w:i/>
          <w:iCs/>
          <w:lang w:val="nl-BE" w:eastAsia="fr-FR"/>
        </w:rPr>
      </w:pPr>
      <w:r w:rsidRPr="003E6F0B">
        <w:rPr>
          <w:i/>
          <w:iCs/>
          <w:lang w:val="nl-BE" w:eastAsia="fr-FR"/>
        </w:rPr>
        <w:lastRenderedPageBreak/>
        <w:t xml:space="preserve"> Eigen dienstjaar</w:t>
      </w:r>
    </w:p>
    <w:p w:rsidR="00380F2E" w:rsidRPr="003E6F0B" w:rsidRDefault="00380F2E" w:rsidP="003E6F0B">
      <w:pPr>
        <w:pStyle w:val="Titre2"/>
        <w:rPr>
          <w:i/>
          <w:iCs/>
          <w:lang w:val="nl-NL" w:eastAsia="fr-FR"/>
        </w:rPr>
      </w:pPr>
      <w:r w:rsidRPr="003E6F0B">
        <w:rPr>
          <w:i/>
          <w:iCs/>
          <w:lang w:val="nl-BE" w:eastAsia="fr-FR"/>
        </w:rPr>
        <w:t xml:space="preserve"> </w:t>
      </w:r>
      <w:r w:rsidRPr="003E6F0B">
        <w:rPr>
          <w:i/>
          <w:iCs/>
          <w:color w:val="000000"/>
          <w:highlight w:val="white"/>
          <w:lang w:val="nl-NL" w:eastAsia="fr-FR"/>
        </w:rPr>
        <w:t>Functionele groepen</w:t>
      </w:r>
      <w:r w:rsidRPr="003E6F0B">
        <w:rPr>
          <w:i/>
          <w:iCs/>
          <w:color w:val="0000FF"/>
          <w:highlight w:val="white"/>
          <w:lang w:val="nl-NL" w:eastAsia="fr-FR"/>
        </w:rPr>
        <w:t>:</w:t>
      </w:r>
      <w:r w:rsidRPr="003E6F0B">
        <w:rPr>
          <w:i/>
          <w:iCs/>
          <w:color w:val="000000"/>
          <w:highlight w:val="white"/>
          <w:lang w:val="nl-NL" w:eastAsia="fr-FR"/>
        </w:rPr>
        <w:t xml:space="preserve"> 399 Justitie - Politie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3E6F0B">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center"/>
              <w:rPr>
                <w:i/>
                <w:iCs/>
                <w:lang w:val="de-DE" w:eastAsia="fr-FR"/>
              </w:rPr>
            </w:pPr>
            <w:r w:rsidRPr="003E6F0B">
              <w:rPr>
                <w:i/>
                <w:iCs/>
                <w:lang w:val="de-DE" w:eastAsia="fr-FR"/>
              </w:rPr>
              <w:t xml:space="preserve">Artikel </w:t>
            </w:r>
          </w:p>
          <w:p w:rsidR="00380F2E" w:rsidRPr="003E6F0B" w:rsidRDefault="00380F2E" w:rsidP="00EC5C5A">
            <w:pPr>
              <w:spacing w:before="60" w:after="60"/>
              <w:jc w:val="center"/>
              <w:rPr>
                <w:i/>
                <w:iCs/>
                <w:lang w:val="de-DE" w:eastAsia="fr-FR"/>
              </w:rPr>
            </w:pPr>
            <w:r w:rsidRPr="003E6F0B">
              <w:rPr>
                <w:i/>
                <w:iCs/>
                <w:lang w:val="de-DE" w:eastAsia="fr-FR"/>
              </w:rPr>
              <w:t>F/E/Nr</w:t>
            </w:r>
          </w:p>
        </w:tc>
        <w:tc>
          <w:tcPr>
            <w:tcW w:w="2792"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Ontvangsten</w:t>
            </w:r>
          </w:p>
        </w:tc>
        <w:tc>
          <w:tcPr>
            <w:tcW w:w="750"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Algeme. rekening</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Vroegere bedragen</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Verhoging</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spacing w:before="60" w:after="60"/>
              <w:jc w:val="center"/>
              <w:rPr>
                <w:i/>
                <w:iCs/>
                <w:lang w:val="nl-NL" w:eastAsia="fr-FR"/>
              </w:rPr>
            </w:pPr>
            <w:r w:rsidRPr="003E6F0B">
              <w:rPr>
                <w:i/>
                <w:iCs/>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spacing w:before="60" w:after="60"/>
              <w:jc w:val="center"/>
              <w:rPr>
                <w:i/>
                <w:iCs/>
                <w:lang w:val="nl-NL" w:eastAsia="fr-FR"/>
              </w:rPr>
            </w:pPr>
            <w:r w:rsidRPr="003E6F0B">
              <w:rPr>
                <w:i/>
                <w:iCs/>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spacing w:before="60" w:after="60"/>
              <w:jc w:val="center"/>
              <w:rPr>
                <w:i/>
                <w:iCs/>
                <w:lang w:val="nl-NL" w:eastAsia="fr-FR"/>
              </w:rPr>
            </w:pPr>
            <w:r w:rsidRPr="003E6F0B">
              <w:rPr>
                <w:i/>
                <w:iCs/>
                <w:lang w:val="nl-NL" w:eastAsia="fr-FR"/>
              </w:rPr>
              <w:t>Aanvaarde bedragen</w:t>
            </w:r>
          </w:p>
        </w:tc>
      </w:tr>
      <w:tr w:rsidR="00380F2E" w:rsidRPr="003E6F0B">
        <w:tc>
          <w:tcPr>
            <w:tcW w:w="1558" w:type="dxa"/>
            <w:tcBorders>
              <w:top w:val="nil"/>
              <w:left w:val="single" w:sz="6" w:space="0" w:color="auto"/>
              <w:bottom w:val="nil"/>
              <w:right w:val="nil"/>
            </w:tcBorders>
            <w:shd w:val="pct10" w:color="auto" w:fill="auto"/>
          </w:tcPr>
          <w:p w:rsidR="00380F2E" w:rsidRPr="003E6F0B" w:rsidRDefault="00380F2E" w:rsidP="00EC5C5A">
            <w:pPr>
              <w:pStyle w:val="GrpEco"/>
              <w:rPr>
                <w:i/>
                <w:iCs/>
                <w:lang w:val="en-GB" w:eastAsia="fr-FR"/>
              </w:rPr>
            </w:pPr>
            <w:r w:rsidRPr="003E6F0B">
              <w:rPr>
                <w:i/>
                <w:iCs/>
                <w:lang w:val="en-GB" w:eastAsia="fr-FR"/>
              </w:rPr>
              <w:t>000/60</w:t>
            </w:r>
          </w:p>
        </w:tc>
        <w:tc>
          <w:tcPr>
            <w:tcW w:w="2792" w:type="dxa"/>
            <w:tcBorders>
              <w:top w:val="nil"/>
              <w:left w:val="single" w:sz="6" w:space="0" w:color="auto"/>
              <w:bottom w:val="nil"/>
              <w:right w:val="nil"/>
            </w:tcBorders>
          </w:tcPr>
          <w:p w:rsidR="00380F2E" w:rsidRPr="003E6F0B" w:rsidRDefault="00380F2E" w:rsidP="00EC5C5A">
            <w:pPr>
              <w:pStyle w:val="GrpEco"/>
              <w:rPr>
                <w:i/>
                <w:iCs/>
                <w:lang w:val="en-GB" w:eastAsia="fr-FR"/>
              </w:rPr>
            </w:pPr>
            <w:r w:rsidRPr="003E6F0B">
              <w:rPr>
                <w:i/>
                <w:iCs/>
                <w:lang w:val="en-GB" w:eastAsia="fr-FR"/>
              </w:rPr>
              <w:t>Prestaties</w:t>
            </w:r>
          </w:p>
        </w:tc>
        <w:tc>
          <w:tcPr>
            <w:tcW w:w="750" w:type="dxa"/>
            <w:tcBorders>
              <w:top w:val="nil"/>
              <w:left w:val="single" w:sz="6" w:space="0" w:color="auto"/>
              <w:bottom w:val="nil"/>
              <w:right w:val="nil"/>
            </w:tcBorders>
          </w:tcPr>
          <w:p w:rsidR="00380F2E" w:rsidRPr="003E6F0B" w:rsidRDefault="00380F2E" w:rsidP="00EC5C5A">
            <w:pPr>
              <w:pStyle w:val="GrpEco"/>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pStyle w:val="GrpEco"/>
              <w:jc w:val="right"/>
              <w:rPr>
                <w:i/>
                <w:iCs/>
                <w:sz w:val="16"/>
                <w:szCs w:val="16"/>
                <w:lang w:val="en-GB"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3300/161-01/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OPBRENGST DIRECTE PRESTATIES PRIVE-ONDERNEMINGEN &amp; GEZINNEN</w:t>
            </w:r>
            <w:r w:rsidRPr="003E6F0B">
              <w:rPr>
                <w:i/>
                <w:iCs/>
                <w:lang w:val="nl-BE" w:eastAsia="fr-FR"/>
              </w:rPr>
              <w:br/>
              <w:t>Verbetering van een materiële fout (geen inkomsten meer uit 'parkeerreservaties')</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71301</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1.500,00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1.500,00</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 xml:space="preserve"> </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3300/162-01/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OPBRENGSTEN &amp; TERUGVORD.,VERKOPEN,VERHU- RING AAN DE OVERHEIDSSECTOR</w:t>
            </w:r>
            <w:r w:rsidRPr="003E6F0B">
              <w:rPr>
                <w:i/>
                <w:iCs/>
                <w:lang w:val="nl-BE" w:eastAsia="fr-FR"/>
              </w:rPr>
              <w:br/>
              <w:t>Sinds begin 2020 ontvangen de PZ's geen terugbetaling meer van de frankeerkosten door de Politierechtbanken</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71309</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6.000,00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6.000,00</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 xml:space="preserve"> </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c>
          <w:tcPr>
            <w:tcW w:w="1558"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pStyle w:val="GrpEco"/>
              <w:rPr>
                <w:i/>
                <w:iCs/>
                <w:lang w:val="nl-NL" w:eastAsia="fr-FR"/>
              </w:rPr>
            </w:pPr>
            <w:r w:rsidRPr="003E6F0B">
              <w:rPr>
                <w:i/>
                <w:iCs/>
                <w:lang w:val="nl-NL" w:eastAsia="fr-FR"/>
              </w:rPr>
              <w:t>399/000/60</w:t>
            </w:r>
          </w:p>
        </w:tc>
        <w:tc>
          <w:tcPr>
            <w:tcW w:w="2792"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lang w:val="nl-NL" w:eastAsia="fr-FR"/>
              </w:rPr>
            </w:pPr>
            <w:r w:rsidRPr="003E6F0B">
              <w:rPr>
                <w:i/>
                <w:iCs/>
                <w:lang w:val="nl-NL" w:eastAsia="fr-FR"/>
              </w:rPr>
              <w:t>Totaal Prestaties</w:t>
            </w:r>
          </w:p>
        </w:tc>
        <w:tc>
          <w:tcPr>
            <w:tcW w:w="750"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12.250,00</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7.500,00</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jc w:val="right"/>
              <w:rPr>
                <w:i/>
                <w:iCs/>
                <w:sz w:val="14"/>
                <w:szCs w:val="14"/>
                <w:lang w:eastAsia="fr-FR"/>
              </w:rPr>
            </w:pPr>
            <w:r w:rsidRPr="003E6F0B">
              <w:rPr>
                <w:i/>
                <w:iCs/>
                <w:sz w:val="14"/>
                <w:szCs w:val="14"/>
                <w:lang w:eastAsia="fr-FR"/>
              </w:rPr>
              <w:t>4.750,00</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jc w:val="right"/>
              <w:rPr>
                <w:i/>
                <w:iCs/>
                <w:sz w:val="14"/>
                <w:szCs w:val="14"/>
                <w:lang w:eastAsia="fr-FR"/>
              </w:rPr>
            </w:pPr>
          </w:p>
        </w:tc>
      </w:tr>
      <w:tr w:rsidR="00380F2E" w:rsidRPr="003E6F0B">
        <w:tc>
          <w:tcPr>
            <w:tcW w:w="1558" w:type="dxa"/>
            <w:tcBorders>
              <w:top w:val="nil"/>
              <w:left w:val="single" w:sz="6" w:space="0" w:color="auto"/>
              <w:bottom w:val="nil"/>
              <w:right w:val="nil"/>
            </w:tcBorders>
            <w:shd w:val="pct10" w:color="auto" w:fill="auto"/>
          </w:tcPr>
          <w:p w:rsidR="00380F2E" w:rsidRPr="003E6F0B" w:rsidRDefault="00380F2E" w:rsidP="00EC5C5A">
            <w:pPr>
              <w:pStyle w:val="GrpEco"/>
              <w:rPr>
                <w:i/>
                <w:iCs/>
                <w:lang w:val="en-GB" w:eastAsia="fr-FR"/>
              </w:rPr>
            </w:pPr>
            <w:r w:rsidRPr="003E6F0B">
              <w:rPr>
                <w:i/>
                <w:iCs/>
                <w:lang w:val="en-GB" w:eastAsia="fr-FR"/>
              </w:rPr>
              <w:t>000/61</w:t>
            </w:r>
          </w:p>
        </w:tc>
        <w:tc>
          <w:tcPr>
            <w:tcW w:w="2792" w:type="dxa"/>
            <w:tcBorders>
              <w:top w:val="nil"/>
              <w:left w:val="single" w:sz="6" w:space="0" w:color="auto"/>
              <w:bottom w:val="nil"/>
              <w:right w:val="nil"/>
            </w:tcBorders>
          </w:tcPr>
          <w:p w:rsidR="00380F2E" w:rsidRPr="003E6F0B" w:rsidRDefault="00380F2E" w:rsidP="00EC5C5A">
            <w:pPr>
              <w:pStyle w:val="GrpEco"/>
              <w:rPr>
                <w:i/>
                <w:iCs/>
                <w:lang w:val="en-GB" w:eastAsia="fr-FR"/>
              </w:rPr>
            </w:pPr>
            <w:r w:rsidRPr="003E6F0B">
              <w:rPr>
                <w:i/>
                <w:iCs/>
                <w:lang w:val="en-GB" w:eastAsia="fr-FR"/>
              </w:rPr>
              <w:t>Overdrachten</w:t>
            </w:r>
          </w:p>
        </w:tc>
        <w:tc>
          <w:tcPr>
            <w:tcW w:w="750" w:type="dxa"/>
            <w:tcBorders>
              <w:top w:val="nil"/>
              <w:left w:val="single" w:sz="6" w:space="0" w:color="auto"/>
              <w:bottom w:val="nil"/>
              <w:right w:val="nil"/>
            </w:tcBorders>
          </w:tcPr>
          <w:p w:rsidR="00380F2E" w:rsidRPr="003E6F0B" w:rsidRDefault="00380F2E" w:rsidP="00EC5C5A">
            <w:pPr>
              <w:pStyle w:val="GrpEco"/>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E6F0B" w:rsidRDefault="00380F2E" w:rsidP="00EC5C5A">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E6F0B" w:rsidRDefault="00380F2E" w:rsidP="00EC5C5A">
            <w:pPr>
              <w:pStyle w:val="GrpEco"/>
              <w:jc w:val="right"/>
              <w:rPr>
                <w:i/>
                <w:iCs/>
                <w:sz w:val="16"/>
                <w:szCs w:val="16"/>
                <w:lang w:val="en-GB"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33021/485-48/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FIN. HULP BRUSSELS HOOFDST. GEW. EUROPESE TOPPEN</w:t>
            </w:r>
            <w:r w:rsidRPr="003E6F0B">
              <w:rPr>
                <w:i/>
                <w:iCs/>
                <w:lang w:val="nl-BE" w:eastAsia="fr-FR"/>
              </w:rPr>
              <w:br/>
              <w:t>Herklassering (GOB aanvaardt niet langer dat PZ haar subsidie beschouwt als een buitengewone ontvangst)</w:t>
            </w:r>
            <w:r w:rsidRPr="003E6F0B">
              <w:rPr>
                <w:i/>
                <w:iCs/>
                <w:lang w:val="nl-BE" w:eastAsia="fr-FR"/>
              </w:rPr>
              <w:br/>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73619</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1.000.000,00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1.100.000,00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33023/485-48/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Andere specifieke bijdragen van andere overheidsinstellingen</w:t>
            </w:r>
            <w:r w:rsidRPr="003E6F0B">
              <w:rPr>
                <w:i/>
                <w:iCs/>
                <w:lang w:val="nl-BE" w:eastAsia="fr-FR"/>
              </w:rPr>
              <w:br/>
              <w:t>Subsidie van de GOB voor een gedetacheerde bij het Regionaal Verwerkingscentrum</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73619</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65.000,00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65.000,00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330/465-02/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FEDERALE SOCIALE TOELAGE I</w:t>
            </w:r>
            <w:r w:rsidRPr="003E6F0B">
              <w:rPr>
                <w:i/>
                <w:iCs/>
                <w:lang w:val="nl-BE" w:eastAsia="fr-FR"/>
              </w:rPr>
              <w:br/>
              <w:t>Bedrag volgens ministeriële circulaire PLP 59</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73405</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1.334.827,38</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1.092,74</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1.335.920,12</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330/465-48/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FEDERALE BASISTOELAGE</w:t>
            </w:r>
            <w:r w:rsidRPr="003E6F0B">
              <w:rPr>
                <w:i/>
                <w:iCs/>
                <w:lang w:val="nl-BE" w:eastAsia="fr-FR"/>
              </w:rPr>
              <w:br/>
              <w:t>Bedrag volgens ministeriële circulaire PLP 59 m.b.t. opstelling van begroting 2020</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73405</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10.983.005,09</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15.138,71</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10.967.866,38</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3300/380-48/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ANDERE BIJDRAGEN UIT ONDERNEMINGEN EN GEZINNEN</w:t>
            </w:r>
            <w:r w:rsidRPr="003E6F0B">
              <w:rPr>
                <w:i/>
                <w:iCs/>
                <w:lang w:val="nl-BE" w:eastAsia="fr-FR"/>
              </w:rPr>
              <w:br/>
              <w:t>Ontvangsten van FEDRIS (jaarlijkse renten voor 2 personeelsleden)</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71309</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54,40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2.054,40</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lastRenderedPageBreak/>
              <w:t>33003/465-48/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FED.TOELAGE UITRUST.OPENB.ORDE</w:t>
            </w:r>
            <w:r w:rsidRPr="003E6F0B">
              <w:rPr>
                <w:i/>
                <w:iCs/>
                <w:lang w:val="nl-BE" w:eastAsia="fr-FR"/>
              </w:rPr>
              <w:br/>
              <w:t>Aanpassing van het bedrag ingevolge de ministeriële omzendbrief PLP 59 i.v.m. de opstelling van de begroting 2020</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73405</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6.300,00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1.034,65</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7.334,65</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33004/465-48/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BIJKOMENDE FEDERALE TOELAGE</w:t>
            </w:r>
            <w:r w:rsidRPr="003E6F0B">
              <w:rPr>
                <w:i/>
                <w:iCs/>
                <w:lang w:val="nl-BE" w:eastAsia="fr-FR"/>
              </w:rPr>
              <w:br/>
              <w:t>Aanpassing van het bedrag ingevolge de ministeriële circulaire PLP 59 m.b.t. de begroting 2020</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73405</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64.055,92</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2.515,23</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61.540,69</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nil"/>
              <w:right w:val="nil"/>
            </w:tcBorders>
            <w:shd w:val="pct10" w:color="auto" w:fill="auto"/>
          </w:tcPr>
          <w:p w:rsidR="00380F2E" w:rsidRPr="003E6F0B" w:rsidRDefault="00380F2E" w:rsidP="00EC5C5A">
            <w:pPr>
              <w:spacing w:before="60" w:after="60"/>
              <w:rPr>
                <w:i/>
                <w:iCs/>
                <w:lang w:eastAsia="fr-FR"/>
              </w:rPr>
            </w:pPr>
            <w:r w:rsidRPr="003E6F0B">
              <w:rPr>
                <w:i/>
                <w:iCs/>
                <w:lang w:eastAsia="fr-FR"/>
              </w:rPr>
              <w:t>33005/465-48/    -  /534</w:t>
            </w:r>
          </w:p>
        </w:tc>
        <w:tc>
          <w:tcPr>
            <w:tcW w:w="2792" w:type="dxa"/>
            <w:tcBorders>
              <w:top w:val="nil"/>
              <w:left w:val="single" w:sz="6" w:space="0" w:color="auto"/>
              <w:bottom w:val="nil"/>
              <w:right w:val="nil"/>
            </w:tcBorders>
          </w:tcPr>
          <w:p w:rsidR="00380F2E" w:rsidRPr="003E6F0B" w:rsidRDefault="00380F2E" w:rsidP="00EC5C5A">
            <w:pPr>
              <w:spacing w:before="60" w:after="60"/>
              <w:rPr>
                <w:i/>
                <w:iCs/>
                <w:lang w:val="nl-BE" w:eastAsia="fr-FR"/>
              </w:rPr>
            </w:pPr>
            <w:r w:rsidRPr="003E6F0B">
              <w:rPr>
                <w:i/>
                <w:iCs/>
                <w:lang w:val="nl-BE" w:eastAsia="fr-FR"/>
              </w:rPr>
              <w:t>FED.TOELAGE VERKEERSVEILIGHEIDACTIEPLANNEN</w:t>
            </w:r>
            <w:r w:rsidRPr="003E6F0B">
              <w:rPr>
                <w:i/>
                <w:iCs/>
                <w:lang w:val="nl-BE" w:eastAsia="fr-FR"/>
              </w:rPr>
              <w:br/>
              <w:t>Aanpassing van het bedrag ingevolge de ministeriële omzendbrief PLP 59 i.v.m. de opstelling van de begroting 2020</w:t>
            </w:r>
          </w:p>
        </w:tc>
        <w:tc>
          <w:tcPr>
            <w:tcW w:w="750" w:type="dxa"/>
            <w:tcBorders>
              <w:top w:val="nil"/>
              <w:left w:val="single" w:sz="6" w:space="0" w:color="auto"/>
              <w:bottom w:val="nil"/>
              <w:right w:val="nil"/>
            </w:tcBorders>
          </w:tcPr>
          <w:p w:rsidR="00380F2E" w:rsidRPr="003E6F0B" w:rsidRDefault="00380F2E" w:rsidP="00EC5C5A">
            <w:pPr>
              <w:spacing w:before="60" w:after="60"/>
              <w:rPr>
                <w:i/>
                <w:iCs/>
                <w:lang w:eastAsia="fr-FR"/>
              </w:rPr>
            </w:pPr>
            <w:r w:rsidRPr="003E6F0B">
              <w:rPr>
                <w:i/>
                <w:iCs/>
                <w:lang w:eastAsia="fr-FR"/>
              </w:rPr>
              <w:t>73405</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1.000.000,00</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371.299,45</w:t>
            </w:r>
          </w:p>
        </w:tc>
        <w:tc>
          <w:tcPr>
            <w:tcW w:w="977" w:type="dxa"/>
            <w:tcBorders>
              <w:top w:val="nil"/>
              <w:left w:val="single" w:sz="6" w:space="0" w:color="auto"/>
              <w:bottom w:val="nil"/>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1.371.299,45</w:t>
            </w:r>
          </w:p>
        </w:tc>
        <w:tc>
          <w:tcPr>
            <w:tcW w:w="977" w:type="dxa"/>
            <w:tcBorders>
              <w:top w:val="nil"/>
              <w:left w:val="single" w:sz="6" w:space="0" w:color="auto"/>
              <w:bottom w:val="nil"/>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c>
          <w:tcPr>
            <w:tcW w:w="1558"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pStyle w:val="GrpEco"/>
              <w:rPr>
                <w:i/>
                <w:iCs/>
                <w:lang w:val="nl-NL" w:eastAsia="fr-FR"/>
              </w:rPr>
            </w:pPr>
            <w:r w:rsidRPr="003E6F0B">
              <w:rPr>
                <w:i/>
                <w:iCs/>
                <w:lang w:val="nl-NL" w:eastAsia="fr-FR"/>
              </w:rPr>
              <w:t>399/000/61</w:t>
            </w:r>
          </w:p>
        </w:tc>
        <w:tc>
          <w:tcPr>
            <w:tcW w:w="2792"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lang w:val="nl-NL" w:eastAsia="fr-FR"/>
              </w:rPr>
            </w:pPr>
            <w:r w:rsidRPr="003E6F0B">
              <w:rPr>
                <w:i/>
                <w:iCs/>
                <w:lang w:val="nl-NL" w:eastAsia="fr-FR"/>
              </w:rPr>
              <w:t>Totaal Overdrachten</w:t>
            </w:r>
          </w:p>
        </w:tc>
        <w:tc>
          <w:tcPr>
            <w:tcW w:w="750" w:type="dxa"/>
            <w:tcBorders>
              <w:top w:val="single" w:sz="6" w:space="0" w:color="auto"/>
              <w:left w:val="single" w:sz="6" w:space="0" w:color="auto"/>
              <w:bottom w:val="single" w:sz="6" w:space="0" w:color="auto"/>
              <w:right w:val="nil"/>
            </w:tcBorders>
          </w:tcPr>
          <w:p w:rsidR="00380F2E" w:rsidRPr="003E6F0B" w:rsidRDefault="00380F2E" w:rsidP="00EC5C5A">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50.896.923,05</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538.481,24</w:t>
            </w:r>
          </w:p>
        </w:tc>
        <w:tc>
          <w:tcPr>
            <w:tcW w:w="977" w:type="dxa"/>
            <w:tcBorders>
              <w:top w:val="single" w:sz="6" w:space="0" w:color="auto"/>
              <w:left w:val="single" w:sz="6" w:space="0" w:color="auto"/>
              <w:bottom w:val="single" w:sz="6" w:space="0" w:color="auto"/>
              <w:right w:val="nil"/>
            </w:tcBorders>
          </w:tcPr>
          <w:p w:rsidR="00380F2E" w:rsidRPr="003E6F0B" w:rsidRDefault="00380F2E" w:rsidP="00EC5C5A">
            <w:pPr>
              <w:jc w:val="right"/>
              <w:rPr>
                <w:i/>
                <w:iCs/>
                <w:sz w:val="14"/>
                <w:szCs w:val="14"/>
                <w:lang w:val="nl-NL" w:eastAsia="fr-FR"/>
              </w:rPr>
            </w:pPr>
            <w:r w:rsidRPr="003E6F0B">
              <w:rPr>
                <w:i/>
                <w:iCs/>
                <w:sz w:val="14"/>
                <w:szCs w:val="14"/>
                <w:lang w:val="nl-NL" w:eastAsia="fr-FR"/>
              </w:rPr>
              <w:t>17.653,94</w:t>
            </w:r>
          </w:p>
        </w:tc>
        <w:tc>
          <w:tcPr>
            <w:tcW w:w="977" w:type="dxa"/>
            <w:tcBorders>
              <w:top w:val="single" w:sz="6" w:space="0" w:color="auto"/>
              <w:left w:val="single" w:sz="6" w:space="0" w:color="auto"/>
              <w:bottom w:val="single" w:sz="6" w:space="0" w:color="auto"/>
              <w:right w:val="nil"/>
            </w:tcBorders>
            <w:shd w:val="pct10" w:color="auto" w:fill="auto"/>
          </w:tcPr>
          <w:p w:rsidR="00380F2E" w:rsidRPr="003E6F0B" w:rsidRDefault="00380F2E" w:rsidP="00EC5C5A">
            <w:pPr>
              <w:jc w:val="right"/>
              <w:rPr>
                <w:i/>
                <w:iCs/>
                <w:sz w:val="14"/>
                <w:szCs w:val="14"/>
                <w:lang w:eastAsia="fr-FR"/>
              </w:rPr>
            </w:pPr>
            <w:r w:rsidRPr="003E6F0B">
              <w:rPr>
                <w:i/>
                <w:iCs/>
                <w:sz w:val="14"/>
                <w:szCs w:val="14"/>
                <w:lang w:eastAsia="fr-FR"/>
              </w:rPr>
              <w:t>51.417.750,35</w:t>
            </w:r>
          </w:p>
        </w:tc>
        <w:tc>
          <w:tcPr>
            <w:tcW w:w="977" w:type="dxa"/>
            <w:tcBorders>
              <w:top w:val="single" w:sz="6" w:space="0" w:color="auto"/>
              <w:left w:val="single" w:sz="6" w:space="0" w:color="auto"/>
              <w:bottom w:val="single" w:sz="6" w:space="0" w:color="auto"/>
              <w:right w:val="single" w:sz="6" w:space="0" w:color="auto"/>
            </w:tcBorders>
          </w:tcPr>
          <w:p w:rsidR="00380F2E" w:rsidRPr="003E6F0B" w:rsidRDefault="00380F2E" w:rsidP="00EC5C5A">
            <w:pPr>
              <w:jc w:val="right"/>
              <w:rPr>
                <w:i/>
                <w:iCs/>
                <w:sz w:val="14"/>
                <w:szCs w:val="14"/>
                <w:lang w:eastAsia="fr-FR"/>
              </w:rPr>
            </w:pPr>
          </w:p>
        </w:tc>
      </w:tr>
      <w:tr w:rsidR="00380F2E" w:rsidRPr="003E6F0B">
        <w:trPr>
          <w:cantSplit/>
        </w:trPr>
        <w:tc>
          <w:tcPr>
            <w:tcW w:w="1558"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399/00063</w:t>
            </w:r>
          </w:p>
        </w:tc>
        <w:tc>
          <w:tcPr>
            <w:tcW w:w="2792"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Sub-Totaal Justitie - Politie</w:t>
            </w:r>
          </w:p>
        </w:tc>
        <w:tc>
          <w:tcPr>
            <w:tcW w:w="750"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50.909.273,05</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538.481,24</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25.153,94</w:t>
            </w:r>
          </w:p>
        </w:tc>
        <w:tc>
          <w:tcPr>
            <w:tcW w:w="977"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eastAsia="fr-FR"/>
              </w:rPr>
            </w:pPr>
            <w:r w:rsidRPr="003E6F0B">
              <w:rPr>
                <w:i/>
                <w:iCs/>
                <w:sz w:val="14"/>
                <w:szCs w:val="14"/>
                <w:lang w:eastAsia="fr-FR"/>
              </w:rPr>
              <w:t>51.422.600,35</w:t>
            </w:r>
          </w:p>
        </w:tc>
        <w:tc>
          <w:tcPr>
            <w:tcW w:w="977"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r w:rsidRPr="003E6F0B">
              <w:rPr>
                <w:i/>
                <w:iCs/>
                <w:lang w:val="nl-NL" w:eastAsia="fr-FR"/>
              </w:rPr>
              <w:t>399/00065</w:t>
            </w:r>
          </w:p>
        </w:tc>
        <w:tc>
          <w:tcPr>
            <w:tcW w:w="2792"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Totaal Justitie - Politie</w:t>
            </w:r>
          </w:p>
        </w:tc>
        <w:tc>
          <w:tcPr>
            <w:tcW w:w="750"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50.909.273,05</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538.481,24</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25.153,94</w:t>
            </w:r>
          </w:p>
        </w:tc>
        <w:tc>
          <w:tcPr>
            <w:tcW w:w="977"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51.422.600,35</w:t>
            </w:r>
          </w:p>
        </w:tc>
        <w:tc>
          <w:tcPr>
            <w:tcW w:w="977"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sz w:val="14"/>
                <w:szCs w:val="14"/>
                <w:lang w:eastAsia="fr-FR"/>
              </w:rPr>
            </w:pPr>
          </w:p>
        </w:tc>
      </w:tr>
      <w:tr w:rsidR="00380F2E" w:rsidRPr="003E6F0B">
        <w:trPr>
          <w:cantSplit/>
        </w:trPr>
        <w:tc>
          <w:tcPr>
            <w:tcW w:w="1558"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rPr>
                <w:i/>
                <w:iCs/>
                <w:lang w:val="nl-NL" w:eastAsia="fr-FR"/>
              </w:rPr>
            </w:pPr>
          </w:p>
        </w:tc>
        <w:tc>
          <w:tcPr>
            <w:tcW w:w="2792"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r w:rsidRPr="003E6F0B">
              <w:rPr>
                <w:i/>
                <w:iCs/>
                <w:lang w:val="nl-NL" w:eastAsia="fr-FR"/>
              </w:rPr>
              <w:t>Totaal Ontvangsten</w:t>
            </w:r>
          </w:p>
        </w:tc>
        <w:tc>
          <w:tcPr>
            <w:tcW w:w="750" w:type="dxa"/>
            <w:tcBorders>
              <w:top w:val="nil"/>
              <w:left w:val="single" w:sz="6" w:space="0" w:color="auto"/>
              <w:bottom w:val="single" w:sz="6" w:space="0" w:color="auto"/>
              <w:right w:val="nil"/>
            </w:tcBorders>
          </w:tcPr>
          <w:p w:rsidR="00380F2E" w:rsidRPr="003E6F0B" w:rsidRDefault="00380F2E" w:rsidP="00EC5C5A">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53.620.654,91</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538.481,24</w:t>
            </w:r>
          </w:p>
        </w:tc>
        <w:tc>
          <w:tcPr>
            <w:tcW w:w="977" w:type="dxa"/>
            <w:tcBorders>
              <w:top w:val="nil"/>
              <w:left w:val="single" w:sz="6" w:space="0" w:color="auto"/>
              <w:bottom w:val="single" w:sz="6" w:space="0" w:color="auto"/>
              <w:right w:val="nil"/>
            </w:tcBorders>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25.153,94</w:t>
            </w:r>
          </w:p>
        </w:tc>
        <w:tc>
          <w:tcPr>
            <w:tcW w:w="977" w:type="dxa"/>
            <w:tcBorders>
              <w:top w:val="nil"/>
              <w:left w:val="single" w:sz="6" w:space="0" w:color="auto"/>
              <w:bottom w:val="single" w:sz="6" w:space="0" w:color="auto"/>
              <w:right w:val="nil"/>
            </w:tcBorders>
            <w:shd w:val="pct10" w:color="auto" w:fill="auto"/>
          </w:tcPr>
          <w:p w:rsidR="00380F2E" w:rsidRPr="003E6F0B" w:rsidRDefault="00380F2E" w:rsidP="00EC5C5A">
            <w:pPr>
              <w:spacing w:before="60" w:after="60"/>
              <w:jc w:val="right"/>
              <w:rPr>
                <w:i/>
                <w:iCs/>
                <w:sz w:val="14"/>
                <w:szCs w:val="14"/>
                <w:lang w:val="nl-NL" w:eastAsia="fr-FR"/>
              </w:rPr>
            </w:pPr>
            <w:r w:rsidRPr="003E6F0B">
              <w:rPr>
                <w:i/>
                <w:iCs/>
                <w:sz w:val="14"/>
                <w:szCs w:val="14"/>
                <w:lang w:val="nl-NL" w:eastAsia="fr-FR"/>
              </w:rPr>
              <w:t>54.133.982,21</w:t>
            </w:r>
          </w:p>
        </w:tc>
        <w:tc>
          <w:tcPr>
            <w:tcW w:w="977" w:type="dxa"/>
            <w:tcBorders>
              <w:top w:val="nil"/>
              <w:left w:val="single" w:sz="6" w:space="0" w:color="auto"/>
              <w:bottom w:val="single" w:sz="6" w:space="0" w:color="auto"/>
              <w:right w:val="single" w:sz="6" w:space="0" w:color="auto"/>
            </w:tcBorders>
          </w:tcPr>
          <w:p w:rsidR="00380F2E" w:rsidRPr="003E6F0B" w:rsidRDefault="00380F2E" w:rsidP="00EC5C5A">
            <w:pPr>
              <w:spacing w:before="60" w:after="60"/>
              <w:jc w:val="right"/>
              <w:rPr>
                <w:i/>
                <w:iCs/>
                <w:sz w:val="14"/>
                <w:szCs w:val="14"/>
                <w:lang w:eastAsia="fr-FR"/>
              </w:rPr>
            </w:pPr>
          </w:p>
        </w:tc>
      </w:tr>
    </w:tbl>
    <w:p w:rsidR="00380F2E" w:rsidRDefault="00380F2E" w:rsidP="00A847BE">
      <w:pPr>
        <w:ind w:left="360"/>
        <w:rPr>
          <w:b/>
          <w:bCs/>
          <w:lang w:val="nl-BE"/>
        </w:rPr>
      </w:pPr>
    </w:p>
    <w:p w:rsidR="00380F2E" w:rsidRPr="00F113AA" w:rsidRDefault="00380F2E" w:rsidP="00A847BE">
      <w:pPr>
        <w:numPr>
          <w:ilvl w:val="0"/>
          <w:numId w:val="34"/>
        </w:numPr>
        <w:rPr>
          <w:b/>
          <w:bCs/>
        </w:rPr>
      </w:pPr>
      <w:r w:rsidRPr="00F113AA">
        <w:rPr>
          <w:b/>
          <w:bCs/>
        </w:rPr>
        <w:t>Modification budgétaire n° 02 – exercice 2020 – service extraordinaire</w:t>
      </w:r>
    </w:p>
    <w:p w:rsidR="00380F2E" w:rsidRPr="00E86D39" w:rsidRDefault="00380F2E" w:rsidP="00A847BE">
      <w:pPr>
        <w:ind w:left="360"/>
        <w:rPr>
          <w:b/>
          <w:bCs/>
          <w:i/>
          <w:iCs/>
          <w:lang w:val="nl-BE"/>
        </w:rPr>
      </w:pPr>
      <w:r w:rsidRPr="00E86D39">
        <w:rPr>
          <w:b/>
          <w:bCs/>
          <w:i/>
          <w:iCs/>
        </w:rPr>
        <w:tab/>
      </w:r>
      <w:r w:rsidRPr="00E86D39">
        <w:rPr>
          <w:b/>
          <w:bCs/>
          <w:i/>
          <w:iCs/>
          <w:lang w:val="nl-BE"/>
        </w:rPr>
        <w:t>Begrotingswijziging nr 02 – dienstjaar 2020 – buitengewone dienst</w:t>
      </w:r>
    </w:p>
    <w:p w:rsidR="00380F2E" w:rsidRPr="00EC5C5A" w:rsidRDefault="00380F2E" w:rsidP="00EC5C5A">
      <w:pPr>
        <w:rPr>
          <w:lang w:val="nl-BE" w:eastAsia="fr-BE"/>
        </w:rPr>
      </w:pPr>
      <w:r w:rsidRPr="00EC5C5A">
        <w:rPr>
          <w:lang w:val="nl-BE" w:eastAsia="fr-BE"/>
        </w:rPr>
        <w:t>Le Conseil,</w:t>
      </w:r>
    </w:p>
    <w:p w:rsidR="00380F2E" w:rsidRPr="00EC5C5A" w:rsidRDefault="00380F2E" w:rsidP="00EC5C5A">
      <w:pPr>
        <w:rPr>
          <w:lang w:eastAsia="fr-FR"/>
        </w:rPr>
      </w:pPr>
      <w:r w:rsidRPr="00EC5C5A">
        <w:rPr>
          <w:lang w:eastAsia="fr-FR"/>
        </w:rPr>
        <w:t>Vu la circulaire ministérielle PLP 59 du 14 novembre 2019 traitant des directives pour l’établissement du budget de police 2020 à l’usage des zones de police (Moniteur belge du 27 novembre 2019) ;</w:t>
      </w:r>
    </w:p>
    <w:p w:rsidR="00380F2E" w:rsidRPr="00EC5C5A" w:rsidRDefault="00380F2E" w:rsidP="00EC5C5A">
      <w:pPr>
        <w:rPr>
          <w:lang w:eastAsia="fr-BE"/>
        </w:rPr>
      </w:pPr>
      <w:r w:rsidRPr="00EC5C5A">
        <w:rPr>
          <w:lang w:eastAsia="fr-BE"/>
        </w:rPr>
        <w:t>Considérant que pour les motifs indiqués au tableau 2 reproduit d’autre part, certaines allocations prévues au budget doivent être révisées,</w:t>
      </w:r>
    </w:p>
    <w:p w:rsidR="00380F2E" w:rsidRPr="00EC5C5A" w:rsidRDefault="00380F2E" w:rsidP="00EC5C5A">
      <w:pPr>
        <w:rPr>
          <w:lang w:eastAsia="fr-BE"/>
        </w:rPr>
      </w:pPr>
      <w:r w:rsidRPr="00EC5C5A">
        <w:rPr>
          <w:lang w:eastAsia="fr-BE"/>
        </w:rPr>
        <w:t>Décide à l’unanimité des voix  :</w:t>
      </w:r>
    </w:p>
    <w:p w:rsidR="00380F2E" w:rsidRPr="00EC5C5A" w:rsidRDefault="00380F2E" w:rsidP="00EC5C5A">
      <w:pPr>
        <w:rPr>
          <w:lang w:eastAsia="fr-BE"/>
        </w:rPr>
      </w:pPr>
      <w:r w:rsidRPr="00EC5C5A">
        <w:rPr>
          <w:lang w:eastAsia="fr-BE"/>
        </w:rPr>
        <w:t>Le budget extraordinaire est modifié conformément aux indications portées au tableau 2 et le nouveau résultat du budget est arrêté aux chiffres figurant au tableau 1 ci-après :</w:t>
      </w:r>
    </w:p>
    <w:p w:rsidR="00380F2E" w:rsidRDefault="00380F2E" w:rsidP="00EC5C5A">
      <w:pPr>
        <w:rPr>
          <w:sz w:val="24"/>
          <w:szCs w:val="24"/>
          <w:lang w:eastAsia="fr-BE"/>
        </w:rPr>
      </w:pPr>
    </w:p>
    <w:p w:rsidR="00380F2E" w:rsidRDefault="00380F2E" w:rsidP="00EC5C5A">
      <w:pPr>
        <w:pStyle w:val="Titre2"/>
        <w:rPr>
          <w:lang w:eastAsia="fr-FR"/>
        </w:rPr>
      </w:pPr>
      <w:r>
        <w:rPr>
          <w:lang w:eastAsia="fr-BE"/>
        </w:rPr>
        <w:t xml:space="preserve"> </w:t>
      </w:r>
      <w:r>
        <w:rPr>
          <w:lang w:eastAsia="fr-FR"/>
        </w:rPr>
        <w:t>Tableau 1 : Balance des recettes et des dépenses</w:t>
      </w:r>
    </w:p>
    <w:tbl>
      <w:tblPr>
        <w:tblW w:w="0" w:type="auto"/>
        <w:tblInd w:w="-26" w:type="dxa"/>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380F2E" w:rsidRPr="00EA5897">
        <w:trPr>
          <w:tblHeader/>
        </w:trPr>
        <w:tc>
          <w:tcPr>
            <w:tcW w:w="116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PREVISION</w:t>
            </w:r>
          </w:p>
        </w:tc>
        <w:tc>
          <w:tcPr>
            <w:tcW w:w="977" w:type="dxa"/>
            <w:tcBorders>
              <w:top w:val="single" w:sz="6" w:space="0" w:color="auto"/>
              <w:left w:val="nil"/>
              <w:bottom w:val="single" w:sz="6" w:space="0" w:color="auto"/>
              <w:right w:val="nil"/>
            </w:tcBorders>
          </w:tcPr>
          <w:p w:rsidR="00380F2E" w:rsidRPr="00EA5897" w:rsidRDefault="00380F2E" w:rsidP="00EC5C5A">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CONSEIL</w:t>
            </w:r>
          </w:p>
        </w:tc>
        <w:tc>
          <w:tcPr>
            <w:tcW w:w="977" w:type="dxa"/>
            <w:tcBorders>
              <w:top w:val="single" w:sz="6" w:space="0" w:color="auto"/>
              <w:left w:val="nil"/>
              <w:bottom w:val="single" w:sz="6" w:space="0" w:color="auto"/>
              <w:right w:val="nil"/>
            </w:tcBorders>
          </w:tcPr>
          <w:p w:rsidR="00380F2E" w:rsidRPr="00EA5897" w:rsidRDefault="00380F2E" w:rsidP="00EC5C5A">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TUTELLE</w:t>
            </w:r>
          </w:p>
        </w:tc>
        <w:tc>
          <w:tcPr>
            <w:tcW w:w="977" w:type="dxa"/>
            <w:tcBorders>
              <w:top w:val="single" w:sz="6" w:space="0" w:color="auto"/>
              <w:left w:val="nil"/>
              <w:bottom w:val="single" w:sz="6" w:space="0" w:color="auto"/>
              <w:right w:val="single" w:sz="6" w:space="0" w:color="auto"/>
            </w:tcBorders>
          </w:tcPr>
          <w:p w:rsidR="00380F2E" w:rsidRPr="00EA5897" w:rsidRDefault="00380F2E" w:rsidP="00EC5C5A">
            <w:pPr>
              <w:spacing w:before="60" w:after="60"/>
              <w:jc w:val="center"/>
              <w:rPr>
                <w:lang w:eastAsia="fr-FR"/>
              </w:rPr>
            </w:pPr>
          </w:p>
        </w:tc>
      </w:tr>
      <w:tr w:rsidR="00380F2E" w:rsidRPr="00EA5897">
        <w:trPr>
          <w:tblHeader/>
        </w:trPr>
        <w:tc>
          <w:tcPr>
            <w:tcW w:w="116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Recettes</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Dépenses</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Solde</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Recettes</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Dépenses</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Solde</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Recettes</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Dépenses</w:t>
            </w:r>
          </w:p>
        </w:tc>
        <w:tc>
          <w:tcPr>
            <w:tcW w:w="977"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spacing w:before="60" w:after="60"/>
              <w:jc w:val="center"/>
              <w:rPr>
                <w:lang w:eastAsia="fr-FR"/>
              </w:rPr>
            </w:pPr>
            <w:r w:rsidRPr="00EA5897">
              <w:rPr>
                <w:lang w:eastAsia="fr-FR"/>
              </w:rPr>
              <w:t>Solde</w:t>
            </w:r>
          </w:p>
        </w:tc>
      </w:tr>
      <w:tr w:rsidR="00380F2E" w:rsidRPr="00EA5897">
        <w:tc>
          <w:tcPr>
            <w:tcW w:w="1161" w:type="dxa"/>
            <w:tcBorders>
              <w:top w:val="nil"/>
              <w:left w:val="single" w:sz="6" w:space="0" w:color="auto"/>
              <w:bottom w:val="nil"/>
              <w:right w:val="nil"/>
            </w:tcBorders>
          </w:tcPr>
          <w:p w:rsidR="00380F2E" w:rsidRPr="00EA5897" w:rsidRDefault="00380F2E" w:rsidP="00EC5C5A">
            <w:pPr>
              <w:spacing w:before="60" w:after="60"/>
              <w:rPr>
                <w:sz w:val="14"/>
                <w:szCs w:val="14"/>
                <w:lang w:eastAsia="fr-FR"/>
              </w:rPr>
            </w:pPr>
            <w:r w:rsidRPr="00EA5897">
              <w:rPr>
                <w:sz w:val="14"/>
                <w:szCs w:val="14"/>
                <w:lang w:eastAsia="fr-FR"/>
              </w:rPr>
              <w:t>Budget Initial / M.B. précédente</w:t>
            </w:r>
          </w:p>
        </w:tc>
        <w:tc>
          <w:tcPr>
            <w:tcW w:w="977" w:type="dxa"/>
            <w:tcBorders>
              <w:top w:val="nil"/>
              <w:left w:val="single" w:sz="6" w:space="0" w:color="auto"/>
              <w:bottom w:val="nil"/>
              <w:right w:val="nil"/>
            </w:tcBorders>
            <w:vAlign w:val="center"/>
          </w:tcPr>
          <w:p w:rsidR="00380F2E" w:rsidRPr="00EA5897" w:rsidRDefault="00380F2E" w:rsidP="00EC5C5A">
            <w:pPr>
              <w:spacing w:before="60" w:after="60"/>
              <w:jc w:val="right"/>
              <w:rPr>
                <w:sz w:val="14"/>
                <w:szCs w:val="14"/>
                <w:lang w:eastAsia="fr-FR"/>
              </w:rPr>
            </w:pPr>
            <w:r w:rsidRPr="00EA5897">
              <w:rPr>
                <w:sz w:val="14"/>
                <w:szCs w:val="14"/>
                <w:lang w:eastAsia="fr-FR"/>
              </w:rPr>
              <w:t>3.656.116,32</w:t>
            </w:r>
          </w:p>
        </w:tc>
        <w:tc>
          <w:tcPr>
            <w:tcW w:w="977" w:type="dxa"/>
            <w:tcBorders>
              <w:top w:val="nil"/>
              <w:left w:val="single" w:sz="6" w:space="0" w:color="auto"/>
              <w:bottom w:val="nil"/>
              <w:right w:val="nil"/>
            </w:tcBorders>
            <w:vAlign w:val="center"/>
          </w:tcPr>
          <w:p w:rsidR="00380F2E" w:rsidRPr="00EA5897" w:rsidRDefault="00380F2E" w:rsidP="00EC5C5A">
            <w:pPr>
              <w:spacing w:before="60" w:after="60"/>
              <w:jc w:val="right"/>
              <w:rPr>
                <w:sz w:val="14"/>
                <w:szCs w:val="14"/>
                <w:lang w:eastAsia="fr-FR"/>
              </w:rPr>
            </w:pPr>
            <w:r w:rsidRPr="00EA5897">
              <w:rPr>
                <w:sz w:val="14"/>
                <w:szCs w:val="14"/>
                <w:lang w:eastAsia="fr-FR"/>
              </w:rPr>
              <w:t>3.656.116,32</w:t>
            </w:r>
          </w:p>
        </w:tc>
        <w:tc>
          <w:tcPr>
            <w:tcW w:w="977" w:type="dxa"/>
            <w:tcBorders>
              <w:top w:val="nil"/>
              <w:left w:val="single" w:sz="6" w:space="0" w:color="auto"/>
              <w:bottom w:val="nil"/>
              <w:right w:val="nil"/>
            </w:tcBorders>
            <w:vAlign w:val="center"/>
          </w:tcPr>
          <w:p w:rsidR="00380F2E" w:rsidRPr="00EA5897" w:rsidRDefault="00380F2E" w:rsidP="00EC5C5A">
            <w:pPr>
              <w:spacing w:before="60" w:after="60"/>
              <w:jc w:val="right"/>
              <w:rPr>
                <w:sz w:val="14"/>
                <w:szCs w:val="14"/>
                <w:lang w:eastAsia="fr-FR"/>
              </w:rPr>
            </w:pPr>
            <w:r w:rsidRPr="00EA5897">
              <w:rPr>
                <w:sz w:val="14"/>
                <w:szCs w:val="14"/>
                <w:lang w:eastAsia="fr-FR"/>
              </w:rPr>
              <w:t xml:space="preserve"> </w:t>
            </w:r>
          </w:p>
        </w:tc>
        <w:tc>
          <w:tcPr>
            <w:tcW w:w="977" w:type="dxa"/>
            <w:tcBorders>
              <w:top w:val="nil"/>
              <w:left w:val="single" w:sz="6" w:space="0" w:color="auto"/>
              <w:bottom w:val="nil"/>
              <w:right w:val="nil"/>
            </w:tcBorders>
            <w:vAlign w:val="center"/>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single" w:sz="6" w:space="0" w:color="auto"/>
            </w:tcBorders>
            <w:vAlign w:val="center"/>
          </w:tcPr>
          <w:p w:rsidR="00380F2E" w:rsidRPr="00EA5897" w:rsidRDefault="00380F2E" w:rsidP="00EC5C5A">
            <w:pPr>
              <w:spacing w:before="60" w:after="60"/>
              <w:jc w:val="right"/>
              <w:rPr>
                <w:sz w:val="14"/>
                <w:szCs w:val="14"/>
                <w:lang w:eastAsia="fr-FR"/>
              </w:rPr>
            </w:pPr>
          </w:p>
        </w:tc>
      </w:tr>
      <w:tr w:rsidR="00380F2E" w:rsidRPr="00EA5897">
        <w:tc>
          <w:tcPr>
            <w:tcW w:w="1161" w:type="dxa"/>
            <w:tcBorders>
              <w:top w:val="nil"/>
              <w:left w:val="single" w:sz="6" w:space="0" w:color="auto"/>
              <w:bottom w:val="nil"/>
              <w:right w:val="nil"/>
            </w:tcBorders>
          </w:tcPr>
          <w:p w:rsidR="00380F2E" w:rsidRPr="00EA5897" w:rsidRDefault="00380F2E" w:rsidP="00EC5C5A">
            <w:pPr>
              <w:spacing w:before="60" w:after="60"/>
              <w:rPr>
                <w:sz w:val="14"/>
                <w:szCs w:val="14"/>
                <w:lang w:eastAsia="fr-FR"/>
              </w:rPr>
            </w:pPr>
            <w:r w:rsidRPr="00EA5897">
              <w:rPr>
                <w:sz w:val="14"/>
                <w:szCs w:val="14"/>
                <w:lang w:eastAsia="fr-FR"/>
              </w:rPr>
              <w:t>Augmentation</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r w:rsidRPr="00EA5897">
              <w:rPr>
                <w:sz w:val="14"/>
                <w:szCs w:val="14"/>
                <w:lang w:eastAsia="fr-FR"/>
              </w:rPr>
              <w:t>561.000,00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en-GB" w:eastAsia="fr-FR"/>
              </w:rPr>
            </w:pPr>
            <w:r w:rsidRPr="00EA5897">
              <w:rPr>
                <w:sz w:val="14"/>
                <w:szCs w:val="14"/>
                <w:lang w:val="en-GB" w:eastAsia="fr-FR"/>
              </w:rPr>
              <w:t>1.631.000,00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en-GB" w:eastAsia="fr-FR"/>
              </w:rPr>
            </w:pPr>
            <w:r w:rsidRPr="00EA5897">
              <w:rPr>
                <w:sz w:val="14"/>
                <w:szCs w:val="14"/>
                <w:lang w:val="en-GB" w:eastAsia="fr-FR"/>
              </w:rPr>
              <w:t>-1.070.000,00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val="en-GB" w:eastAsia="fr-FR"/>
              </w:rPr>
            </w:pPr>
          </w:p>
        </w:tc>
      </w:tr>
      <w:tr w:rsidR="00380F2E" w:rsidRPr="00EA5897">
        <w:tc>
          <w:tcPr>
            <w:tcW w:w="1161" w:type="dxa"/>
            <w:tcBorders>
              <w:top w:val="nil"/>
              <w:left w:val="single" w:sz="6" w:space="0" w:color="auto"/>
              <w:bottom w:val="nil"/>
              <w:right w:val="nil"/>
            </w:tcBorders>
          </w:tcPr>
          <w:p w:rsidR="00380F2E" w:rsidRPr="00EA5897" w:rsidRDefault="00380F2E" w:rsidP="00EC5C5A">
            <w:pPr>
              <w:spacing w:before="60" w:after="60"/>
              <w:rPr>
                <w:sz w:val="14"/>
                <w:szCs w:val="14"/>
                <w:lang w:eastAsia="fr-FR"/>
              </w:rPr>
            </w:pPr>
            <w:r w:rsidRPr="00EA5897">
              <w:rPr>
                <w:sz w:val="14"/>
                <w:szCs w:val="14"/>
                <w:lang w:eastAsia="fr-FR"/>
              </w:rPr>
              <w:t>Diminution</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r w:rsidRPr="00EA5897">
              <w:rPr>
                <w:sz w:val="14"/>
                <w:szCs w:val="14"/>
                <w:lang w:eastAsia="fr-FR"/>
              </w:rPr>
              <w:t>200.000,00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r w:rsidRPr="00EA5897">
              <w:rPr>
                <w:sz w:val="14"/>
                <w:szCs w:val="14"/>
                <w:lang w:eastAsia="fr-FR"/>
              </w:rPr>
              <w:t>1.270.000,00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r w:rsidRPr="00EA5897">
              <w:rPr>
                <w:sz w:val="14"/>
                <w:szCs w:val="14"/>
                <w:lang w:eastAsia="fr-FR"/>
              </w:rPr>
              <w:t>1.070.000,00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c>
          <w:tcPr>
            <w:tcW w:w="116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sz w:val="14"/>
                <w:szCs w:val="14"/>
                <w:lang w:eastAsia="fr-FR"/>
              </w:rPr>
            </w:pPr>
            <w:r w:rsidRPr="00EA5897">
              <w:rPr>
                <w:sz w:val="14"/>
                <w:szCs w:val="14"/>
                <w:lang w:eastAsia="fr-FR"/>
              </w:rPr>
              <w:t>Résultat</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4.017.116,32</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4.017.116,32</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val="en-GB" w:eastAsia="fr-FR"/>
              </w:rPr>
            </w:pPr>
            <w:r w:rsidRPr="00EA5897">
              <w:rPr>
                <w:sz w:val="14"/>
                <w:szCs w:val="14"/>
                <w:lang w:val="en-GB" w:eastAsia="fr-FR"/>
              </w:rPr>
              <w:t xml:space="preserve"> </w:t>
            </w:r>
          </w:p>
        </w:tc>
      </w:tr>
    </w:tbl>
    <w:p w:rsidR="00380F2E" w:rsidRDefault="00380F2E" w:rsidP="00EC5C5A">
      <w:pPr>
        <w:rPr>
          <w:lang w:eastAsia="fr-FR"/>
        </w:rPr>
        <w:sectPr w:rsidR="00380F2E">
          <w:headerReference w:type="default" r:id="rId10"/>
          <w:pgSz w:w="11907" w:h="16840"/>
          <w:pgMar w:top="1418" w:right="851" w:bottom="851" w:left="851" w:header="709" w:footer="709" w:gutter="0"/>
          <w:cols w:space="709"/>
        </w:sectPr>
      </w:pPr>
      <w:r>
        <w:rPr>
          <w:lang w:eastAsia="fr-FR"/>
        </w:rPr>
        <w:t xml:space="preserve"> </w:t>
      </w:r>
    </w:p>
    <w:p w:rsidR="00380F2E" w:rsidRPr="007D472E" w:rsidRDefault="00380F2E" w:rsidP="00EC5C5A">
      <w:pPr>
        <w:rPr>
          <w:lang w:eastAsia="fr-FR"/>
        </w:rPr>
      </w:pPr>
    </w:p>
    <w:p w:rsidR="00380F2E" w:rsidRDefault="00380F2E" w:rsidP="00EC5C5A">
      <w:pPr>
        <w:pStyle w:val="Titre2"/>
        <w:rPr>
          <w:lang w:eastAsia="fr-FR"/>
        </w:rPr>
      </w:pPr>
      <w:r>
        <w:rPr>
          <w:lang w:eastAsia="fr-FR"/>
        </w:rPr>
        <w:t>Tableau Récapitulatif Budget Extraordinaire – Dépenses 2020 après la M.B. n°2</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380F2E" w:rsidRPr="00EA5897">
        <w:trPr>
          <w:tblHeader/>
        </w:trPr>
        <w:tc>
          <w:tcPr>
            <w:tcW w:w="2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Fonctions</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 xml:space="preserve">Transferts </w:t>
            </w:r>
          </w:p>
          <w:p w:rsidR="00380F2E" w:rsidRPr="00EA5897" w:rsidRDefault="00380F2E" w:rsidP="00EC5C5A">
            <w:pPr>
              <w:spacing w:before="60" w:after="60"/>
              <w:jc w:val="center"/>
              <w:rPr>
                <w:lang w:val="en-US" w:eastAsia="fr-FR"/>
              </w:rPr>
            </w:pPr>
            <w:r w:rsidRPr="00EA5897">
              <w:rPr>
                <w:lang w:val="en-US" w:eastAsia="fr-FR"/>
              </w:rPr>
              <w:t>000/90</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val="en-US" w:eastAsia="fr-FR"/>
              </w:rPr>
            </w:pPr>
            <w:r w:rsidRPr="00EA5897">
              <w:rPr>
                <w:lang w:val="en-US" w:eastAsia="fr-FR"/>
              </w:rPr>
              <w:t xml:space="preserve">Investissements </w:t>
            </w:r>
          </w:p>
          <w:p w:rsidR="00380F2E" w:rsidRPr="00EA5897" w:rsidRDefault="00380F2E" w:rsidP="00EC5C5A">
            <w:pPr>
              <w:spacing w:before="60" w:after="60"/>
              <w:jc w:val="center"/>
              <w:rPr>
                <w:lang w:val="en-US" w:eastAsia="fr-FR"/>
              </w:rPr>
            </w:pPr>
            <w:r w:rsidRPr="00EA5897">
              <w:rPr>
                <w:lang w:val="en-US" w:eastAsia="fr-FR"/>
              </w:rPr>
              <w:t>000/91</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val="en-US" w:eastAsia="fr-FR"/>
              </w:rPr>
            </w:pPr>
            <w:r w:rsidRPr="00EA5897">
              <w:rPr>
                <w:lang w:val="en-US" w:eastAsia="fr-FR"/>
              </w:rPr>
              <w:t xml:space="preserve">Dette </w:t>
            </w:r>
          </w:p>
          <w:p w:rsidR="00380F2E" w:rsidRPr="00EA5897" w:rsidRDefault="00380F2E" w:rsidP="00EC5C5A">
            <w:pPr>
              <w:spacing w:before="60" w:after="60"/>
              <w:jc w:val="center"/>
              <w:rPr>
                <w:lang w:val="en-US" w:eastAsia="fr-FR"/>
              </w:rPr>
            </w:pPr>
            <w:r w:rsidRPr="00EA5897">
              <w:rPr>
                <w:lang w:val="en-US" w:eastAsia="fr-FR"/>
              </w:rPr>
              <w:t>000/92</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val="en-US" w:eastAsia="fr-FR"/>
              </w:rPr>
            </w:pPr>
            <w:r w:rsidRPr="00EA5897">
              <w:rPr>
                <w:lang w:val="en-US" w:eastAsia="fr-FR"/>
              </w:rPr>
              <w:t xml:space="preserve">Total </w:t>
            </w:r>
          </w:p>
          <w:p w:rsidR="00380F2E" w:rsidRPr="00EA5897" w:rsidRDefault="00380F2E" w:rsidP="00EC5C5A">
            <w:pPr>
              <w:spacing w:before="60" w:after="60"/>
              <w:jc w:val="center"/>
              <w:rPr>
                <w:lang w:val="en-US" w:eastAsia="fr-FR"/>
              </w:rPr>
            </w:pPr>
            <w:r w:rsidRPr="00EA5897">
              <w:rPr>
                <w:lang w:val="en-US" w:eastAsia="fr-FR"/>
              </w:rPr>
              <w:t>000/93</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val="en-US" w:eastAsia="fr-FR"/>
              </w:rPr>
            </w:pPr>
            <w:r w:rsidRPr="00EA5897">
              <w:rPr>
                <w:lang w:val="en-US" w:eastAsia="fr-FR"/>
              </w:rPr>
              <w:t xml:space="preserve">Prélèvements </w:t>
            </w:r>
          </w:p>
          <w:p w:rsidR="00380F2E" w:rsidRPr="00EA5897" w:rsidRDefault="00380F2E" w:rsidP="00EC5C5A">
            <w:pPr>
              <w:spacing w:before="60" w:after="60"/>
              <w:jc w:val="center"/>
              <w:rPr>
                <w:lang w:val="en-US" w:eastAsia="fr-FR"/>
              </w:rPr>
            </w:pPr>
            <w:r w:rsidRPr="00EA5897">
              <w:rPr>
                <w:lang w:val="en-US" w:eastAsia="fr-FR"/>
              </w:rPr>
              <w:t>000/98</w:t>
            </w:r>
          </w:p>
        </w:tc>
        <w:tc>
          <w:tcPr>
            <w:tcW w:w="1191"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spacing w:before="60" w:after="60"/>
              <w:jc w:val="center"/>
              <w:rPr>
                <w:lang w:val="en-US" w:eastAsia="fr-FR"/>
              </w:rPr>
            </w:pPr>
            <w:r w:rsidRPr="00EA5897">
              <w:rPr>
                <w:lang w:val="en-US" w:eastAsia="fr-FR"/>
              </w:rPr>
              <w:t xml:space="preserve">Total </w:t>
            </w:r>
          </w:p>
          <w:p w:rsidR="00380F2E" w:rsidRPr="00EA5897" w:rsidRDefault="00380F2E" w:rsidP="00EC5C5A">
            <w:pPr>
              <w:spacing w:before="60" w:after="60"/>
              <w:jc w:val="center"/>
              <w:rPr>
                <w:lang w:val="en-US" w:eastAsia="fr-FR"/>
              </w:rPr>
            </w:pPr>
            <w:r w:rsidRPr="00EA5897">
              <w:rPr>
                <w:lang w:val="en-US" w:eastAsia="fr-FR"/>
              </w:rPr>
              <w:t>000/95</w:t>
            </w:r>
          </w:p>
        </w:tc>
      </w:tr>
      <w:tr w:rsidR="00380F2E" w:rsidRPr="00EA5897">
        <w:tc>
          <w:tcPr>
            <w:tcW w:w="2977" w:type="dxa"/>
            <w:tcBorders>
              <w:top w:val="nil"/>
              <w:left w:val="single" w:sz="6" w:space="0" w:color="auto"/>
              <w:bottom w:val="nil"/>
              <w:right w:val="nil"/>
            </w:tcBorders>
          </w:tcPr>
          <w:p w:rsidR="00380F2E" w:rsidRPr="00EA5897" w:rsidRDefault="00380F2E" w:rsidP="00EC5C5A">
            <w:pPr>
              <w:spacing w:before="60" w:after="60"/>
              <w:rPr>
                <w:lang w:val="en-US" w:eastAsia="fr-FR"/>
              </w:rPr>
            </w:pPr>
            <w:r w:rsidRPr="00EA5897">
              <w:rPr>
                <w:lang w:val="en-US" w:eastAsia="fr-FR"/>
              </w:rPr>
              <w:t>399 Justice - Police</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0</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0</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0</w:t>
            </w:r>
          </w:p>
        </w:tc>
        <w:tc>
          <w:tcPr>
            <w:tcW w:w="1191"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r>
      <w:tr w:rsidR="00380F2E" w:rsidRPr="00EA5897">
        <w:tc>
          <w:tcPr>
            <w:tcW w:w="2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lang w:val="nl-NL" w:eastAsia="fr-FR"/>
              </w:rPr>
            </w:pPr>
            <w:r w:rsidRPr="00EA5897">
              <w:rPr>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4.017.116,32</w:t>
            </w:r>
          </w:p>
        </w:tc>
      </w:tr>
      <w:tr w:rsidR="00380F2E" w:rsidRPr="00EA5897">
        <w:tc>
          <w:tcPr>
            <w:tcW w:w="2977"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r w:rsidRPr="00EA5897">
              <w:rPr>
                <w:lang w:eastAsia="fr-FR"/>
              </w:rPr>
              <w:t>Balances exercice propre</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val="en-US" w:eastAsia="fr-FR"/>
              </w:rPr>
            </w:pPr>
            <w:r w:rsidRPr="00EA5897">
              <w:rPr>
                <w:lang w:val="en-US" w:eastAsia="fr-FR"/>
              </w:rPr>
              <w:t>Déficit</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en-US" w:eastAsia="fr-FR"/>
              </w:rPr>
            </w:pPr>
            <w:r w:rsidRPr="00EA5897">
              <w:rPr>
                <w:sz w:val="14"/>
                <w:szCs w:val="14"/>
                <w:lang w:val="en-US" w:eastAsia="fr-FR"/>
              </w:rPr>
              <w:t>0</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en-US" w:eastAsia="fr-FR"/>
              </w:rPr>
            </w:pPr>
          </w:p>
        </w:tc>
      </w:tr>
      <w:tr w:rsidR="00380F2E" w:rsidRPr="00EA5897">
        <w:tc>
          <w:tcPr>
            <w:tcW w:w="2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lang w:eastAsia="fr-FR"/>
              </w:rPr>
            </w:pPr>
            <w:r w:rsidRPr="00EA5897">
              <w:rPr>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r w:rsidRPr="00EA5897">
              <w:rPr>
                <w:lang w:eastAsia="fr-FR"/>
              </w:rPr>
              <w:t>Dépenses Extraordinaire</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0</w:t>
            </w:r>
          </w:p>
        </w:tc>
      </w:tr>
      <w:tr w:rsidR="00380F2E" w:rsidRPr="00EA5897">
        <w:tc>
          <w:tcPr>
            <w:tcW w:w="2977"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r w:rsidRPr="00EA5897">
              <w:rPr>
                <w:lang w:eastAsia="fr-FR"/>
              </w:rPr>
              <w:t>Déficit</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eastAsia="fr-FR"/>
              </w:rPr>
            </w:pPr>
            <w:r w:rsidRPr="00EA5897">
              <w:rPr>
                <w:sz w:val="14"/>
                <w:szCs w:val="14"/>
                <w:lang w:eastAsia="fr-FR"/>
              </w:rPr>
              <w:t>0</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r>
      <w:tr w:rsidR="00380F2E" w:rsidRPr="00EA5897">
        <w:tc>
          <w:tcPr>
            <w:tcW w:w="2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lang w:eastAsia="fr-FR"/>
              </w:rPr>
            </w:pPr>
            <w:r w:rsidRPr="00EA5897">
              <w:rPr>
                <w:lang w:eastAsia="fr-FR"/>
              </w:rPr>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r w:rsidRPr="00EA5897">
              <w:rPr>
                <w:lang w:eastAsia="fr-FR"/>
              </w:rPr>
              <w:t>Dépenses Extraordinaire</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4.017.116,32</w:t>
            </w:r>
          </w:p>
        </w:tc>
      </w:tr>
      <w:tr w:rsidR="00380F2E" w:rsidRPr="00EA5897">
        <w:tc>
          <w:tcPr>
            <w:tcW w:w="2977"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069 Prélèvements</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EA5897"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EA5897"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EA5897"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1191"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r w:rsidRPr="00EA5897">
              <w:rPr>
                <w:sz w:val="14"/>
                <w:szCs w:val="14"/>
                <w:lang w:eastAsia="fr-FR"/>
              </w:rPr>
              <w:t>0</w:t>
            </w:r>
          </w:p>
        </w:tc>
      </w:tr>
      <w:tr w:rsidR="00380F2E" w:rsidRPr="00EA5897">
        <w:tc>
          <w:tcPr>
            <w:tcW w:w="2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lang w:eastAsia="fr-FR"/>
              </w:rPr>
            </w:pPr>
            <w:r w:rsidRPr="00EA5897">
              <w:rPr>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4.017.116,32</w:t>
            </w:r>
          </w:p>
        </w:tc>
      </w:tr>
      <w:tr w:rsidR="00380F2E" w:rsidRPr="00EA5897">
        <w:tc>
          <w:tcPr>
            <w:tcW w:w="2977"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r w:rsidRPr="00EA5897">
              <w:rPr>
                <w:lang w:eastAsia="fr-FR"/>
              </w:rPr>
              <w:t>Résultat général</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r w:rsidRPr="00EA5897">
              <w:rPr>
                <w:lang w:eastAsia="fr-FR"/>
              </w:rPr>
              <w:t>Mali</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eastAsia="fr-FR"/>
              </w:rPr>
            </w:pPr>
            <w:r w:rsidRPr="00EA5897">
              <w:rPr>
                <w:sz w:val="14"/>
                <w:szCs w:val="14"/>
                <w:lang w:eastAsia="fr-FR"/>
              </w:rPr>
              <w:t>0</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r>
    </w:tbl>
    <w:p w:rsidR="00380F2E" w:rsidRPr="007D472E" w:rsidRDefault="00380F2E" w:rsidP="00EC5C5A">
      <w:pPr>
        <w:rPr>
          <w:lang w:eastAsia="fr-FR"/>
        </w:rPr>
      </w:pPr>
    </w:p>
    <w:p w:rsidR="00380F2E" w:rsidRDefault="00380F2E" w:rsidP="00EC5C5A">
      <w:pPr>
        <w:pStyle w:val="Titre2"/>
        <w:rPr>
          <w:lang w:eastAsia="fr-FR"/>
        </w:rPr>
      </w:pPr>
      <w:r>
        <w:rPr>
          <w:lang w:eastAsia="fr-FR"/>
        </w:rPr>
        <w:t>Tableau Récapitulatif Budget Extraordinaire – Recettes 2020 après la M.B. n°2</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380F2E" w:rsidRPr="00EA5897">
        <w:trPr>
          <w:tblHeader/>
        </w:trPr>
        <w:tc>
          <w:tcPr>
            <w:tcW w:w="2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Fonctions</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 xml:space="preserve">Transferts </w:t>
            </w:r>
          </w:p>
          <w:p w:rsidR="00380F2E" w:rsidRPr="00EA5897" w:rsidRDefault="00380F2E" w:rsidP="00EC5C5A">
            <w:pPr>
              <w:spacing w:before="60" w:after="60"/>
              <w:jc w:val="center"/>
              <w:rPr>
                <w:lang w:val="en-US" w:eastAsia="fr-FR"/>
              </w:rPr>
            </w:pPr>
            <w:r w:rsidRPr="00EA5897">
              <w:rPr>
                <w:lang w:val="en-US" w:eastAsia="fr-FR"/>
              </w:rPr>
              <w:t>000/80</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val="en-US" w:eastAsia="fr-FR"/>
              </w:rPr>
            </w:pPr>
            <w:r w:rsidRPr="00EA5897">
              <w:rPr>
                <w:lang w:val="en-US" w:eastAsia="fr-FR"/>
              </w:rPr>
              <w:t xml:space="preserve">Investissements </w:t>
            </w:r>
          </w:p>
          <w:p w:rsidR="00380F2E" w:rsidRPr="00EA5897" w:rsidRDefault="00380F2E" w:rsidP="00EC5C5A">
            <w:pPr>
              <w:spacing w:before="60" w:after="60"/>
              <w:jc w:val="center"/>
              <w:rPr>
                <w:lang w:val="en-US" w:eastAsia="fr-FR"/>
              </w:rPr>
            </w:pPr>
            <w:r w:rsidRPr="00EA5897">
              <w:rPr>
                <w:lang w:val="en-US" w:eastAsia="fr-FR"/>
              </w:rPr>
              <w:t>000/81</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val="en-US" w:eastAsia="fr-FR"/>
              </w:rPr>
            </w:pPr>
            <w:r w:rsidRPr="00EA5897">
              <w:rPr>
                <w:lang w:val="en-US" w:eastAsia="fr-FR"/>
              </w:rPr>
              <w:t xml:space="preserve">Dette </w:t>
            </w:r>
          </w:p>
          <w:p w:rsidR="00380F2E" w:rsidRPr="00EA5897" w:rsidRDefault="00380F2E" w:rsidP="00EC5C5A">
            <w:pPr>
              <w:spacing w:before="60" w:after="60"/>
              <w:jc w:val="center"/>
              <w:rPr>
                <w:lang w:val="en-US" w:eastAsia="fr-FR"/>
              </w:rPr>
            </w:pPr>
            <w:r w:rsidRPr="00EA5897">
              <w:rPr>
                <w:lang w:val="en-US" w:eastAsia="fr-FR"/>
              </w:rPr>
              <w:t>000/82</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val="en-US" w:eastAsia="fr-FR"/>
              </w:rPr>
            </w:pPr>
            <w:r w:rsidRPr="00EA5897">
              <w:rPr>
                <w:lang w:val="en-US" w:eastAsia="fr-FR"/>
              </w:rPr>
              <w:t xml:space="preserve">Total </w:t>
            </w:r>
          </w:p>
          <w:p w:rsidR="00380F2E" w:rsidRPr="00EA5897" w:rsidRDefault="00380F2E" w:rsidP="00EC5C5A">
            <w:pPr>
              <w:spacing w:before="60" w:after="60"/>
              <w:jc w:val="center"/>
              <w:rPr>
                <w:lang w:val="en-US" w:eastAsia="fr-FR"/>
              </w:rPr>
            </w:pPr>
            <w:r w:rsidRPr="00EA5897">
              <w:rPr>
                <w:lang w:val="en-US" w:eastAsia="fr-FR"/>
              </w:rPr>
              <w:t>000/83</w:t>
            </w:r>
          </w:p>
        </w:tc>
        <w:tc>
          <w:tcPr>
            <w:tcW w:w="1191"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val="en-US" w:eastAsia="fr-FR"/>
              </w:rPr>
            </w:pPr>
            <w:r w:rsidRPr="00EA5897">
              <w:rPr>
                <w:lang w:val="en-US" w:eastAsia="fr-FR"/>
              </w:rPr>
              <w:t xml:space="preserve">Prélèvements </w:t>
            </w:r>
          </w:p>
          <w:p w:rsidR="00380F2E" w:rsidRPr="00EA5897" w:rsidRDefault="00380F2E" w:rsidP="00EC5C5A">
            <w:pPr>
              <w:spacing w:before="60" w:after="60"/>
              <w:jc w:val="center"/>
              <w:rPr>
                <w:lang w:val="en-US" w:eastAsia="fr-FR"/>
              </w:rPr>
            </w:pPr>
            <w:r w:rsidRPr="00EA5897">
              <w:rPr>
                <w:lang w:val="en-US" w:eastAsia="fr-FR"/>
              </w:rPr>
              <w:t>000/88</w:t>
            </w:r>
          </w:p>
        </w:tc>
        <w:tc>
          <w:tcPr>
            <w:tcW w:w="1191"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spacing w:before="60" w:after="60"/>
              <w:jc w:val="center"/>
              <w:rPr>
                <w:lang w:val="en-US" w:eastAsia="fr-FR"/>
              </w:rPr>
            </w:pPr>
            <w:r w:rsidRPr="00EA5897">
              <w:rPr>
                <w:lang w:val="en-US" w:eastAsia="fr-FR"/>
              </w:rPr>
              <w:t xml:space="preserve">Total </w:t>
            </w:r>
          </w:p>
          <w:p w:rsidR="00380F2E" w:rsidRPr="00EA5897" w:rsidRDefault="00380F2E" w:rsidP="00EC5C5A">
            <w:pPr>
              <w:spacing w:before="60" w:after="60"/>
              <w:jc w:val="center"/>
              <w:rPr>
                <w:lang w:val="en-US" w:eastAsia="fr-FR"/>
              </w:rPr>
            </w:pPr>
            <w:r w:rsidRPr="00EA5897">
              <w:rPr>
                <w:lang w:val="en-US" w:eastAsia="fr-FR"/>
              </w:rPr>
              <w:t>000/85</w:t>
            </w:r>
          </w:p>
        </w:tc>
      </w:tr>
      <w:tr w:rsidR="00380F2E" w:rsidRPr="00EA5897">
        <w:tc>
          <w:tcPr>
            <w:tcW w:w="2977" w:type="dxa"/>
            <w:tcBorders>
              <w:top w:val="nil"/>
              <w:left w:val="single" w:sz="6" w:space="0" w:color="auto"/>
              <w:bottom w:val="nil"/>
              <w:right w:val="nil"/>
            </w:tcBorders>
          </w:tcPr>
          <w:p w:rsidR="00380F2E" w:rsidRPr="00EA5897" w:rsidRDefault="00380F2E" w:rsidP="00EC5C5A">
            <w:pPr>
              <w:spacing w:before="60" w:after="60"/>
              <w:rPr>
                <w:lang w:val="en-US" w:eastAsia="fr-FR"/>
              </w:rPr>
            </w:pPr>
            <w:r w:rsidRPr="00EA5897">
              <w:rPr>
                <w:lang w:val="en-US" w:eastAsia="fr-FR"/>
              </w:rPr>
              <w:t>399 Justice - Police</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521.428,58</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562,41</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3.083.598,03</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3.605.589,02</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411.527,30</w:t>
            </w:r>
          </w:p>
        </w:tc>
        <w:tc>
          <w:tcPr>
            <w:tcW w:w="1191"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r>
      <w:tr w:rsidR="00380F2E" w:rsidRPr="00EA5897">
        <w:tc>
          <w:tcPr>
            <w:tcW w:w="2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lang w:val="nl-NL" w:eastAsia="fr-FR"/>
              </w:rPr>
            </w:pPr>
            <w:r w:rsidRPr="00EA5897">
              <w:rPr>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521.428,58</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562,41</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3.083.598,03</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3.605.589,02</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411.527,30</w:t>
            </w: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4.017.116,32</w:t>
            </w:r>
          </w:p>
        </w:tc>
      </w:tr>
      <w:tr w:rsidR="00380F2E" w:rsidRPr="00EA5897">
        <w:tc>
          <w:tcPr>
            <w:tcW w:w="2977"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r w:rsidRPr="00EA5897">
              <w:rPr>
                <w:lang w:eastAsia="fr-FR"/>
              </w:rPr>
              <w:t>Balances exercice propre</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val="en-US" w:eastAsia="fr-FR"/>
              </w:rPr>
            </w:pPr>
            <w:r w:rsidRPr="00EA5897">
              <w:rPr>
                <w:lang w:val="en-US" w:eastAsia="fr-FR"/>
              </w:rPr>
              <w:t>Excédent</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en-US" w:eastAsia="fr-FR"/>
              </w:rPr>
            </w:pPr>
            <w:r w:rsidRPr="00EA5897">
              <w:rPr>
                <w:sz w:val="14"/>
                <w:szCs w:val="14"/>
                <w:lang w:val="en-US" w:eastAsia="fr-FR"/>
              </w:rPr>
              <w:t>0</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en-US" w:eastAsia="fr-FR"/>
              </w:rPr>
            </w:pPr>
          </w:p>
        </w:tc>
      </w:tr>
      <w:tr w:rsidR="00380F2E" w:rsidRPr="00EA5897">
        <w:tc>
          <w:tcPr>
            <w:tcW w:w="2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lang w:eastAsia="fr-FR"/>
              </w:rPr>
            </w:pPr>
            <w:r w:rsidRPr="00EA5897">
              <w:rPr>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r w:rsidRPr="00EA5897">
              <w:rPr>
                <w:lang w:eastAsia="fr-FR"/>
              </w:rPr>
              <w:t>Recettes Extraordinaire</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0</w:t>
            </w:r>
          </w:p>
        </w:tc>
      </w:tr>
      <w:tr w:rsidR="00380F2E" w:rsidRPr="00EA5897">
        <w:tc>
          <w:tcPr>
            <w:tcW w:w="2977"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r w:rsidRPr="00EA5897">
              <w:rPr>
                <w:lang w:eastAsia="fr-FR"/>
              </w:rPr>
              <w:t>Excédent</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eastAsia="fr-FR"/>
              </w:rPr>
            </w:pPr>
            <w:r w:rsidRPr="00EA5897">
              <w:rPr>
                <w:sz w:val="14"/>
                <w:szCs w:val="14"/>
                <w:lang w:eastAsia="fr-FR"/>
              </w:rPr>
              <w:t>0</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r>
      <w:tr w:rsidR="00380F2E" w:rsidRPr="00EA5897">
        <w:tc>
          <w:tcPr>
            <w:tcW w:w="2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lang w:eastAsia="fr-FR"/>
              </w:rPr>
            </w:pPr>
            <w:r w:rsidRPr="00EA5897">
              <w:rPr>
                <w:lang w:eastAsia="fr-FR"/>
              </w:rPr>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r w:rsidRPr="00EA5897">
              <w:rPr>
                <w:lang w:eastAsia="fr-FR"/>
              </w:rPr>
              <w:t>Recettes Extraordinaire</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4.017.116,32</w:t>
            </w:r>
          </w:p>
        </w:tc>
      </w:tr>
      <w:tr w:rsidR="00380F2E" w:rsidRPr="00EA5897">
        <w:tc>
          <w:tcPr>
            <w:tcW w:w="2977"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069 Prélèvements</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EA5897"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EA5897"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EA5897" w:rsidRDefault="00380F2E" w:rsidP="00EC5C5A">
            <w:pPr>
              <w:spacing w:before="60" w:after="60"/>
              <w:jc w:val="right"/>
              <w:rPr>
                <w:lang w:eastAsia="fr-FR"/>
              </w:rPr>
            </w:pP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c>
          <w:tcPr>
            <w:tcW w:w="1191"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r w:rsidRPr="00EA5897">
              <w:rPr>
                <w:sz w:val="14"/>
                <w:szCs w:val="14"/>
                <w:lang w:eastAsia="fr-FR"/>
              </w:rPr>
              <w:t>0</w:t>
            </w:r>
          </w:p>
        </w:tc>
      </w:tr>
      <w:tr w:rsidR="00380F2E" w:rsidRPr="00EA5897">
        <w:tc>
          <w:tcPr>
            <w:tcW w:w="2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rPr>
                <w:lang w:eastAsia="fr-FR"/>
              </w:rPr>
            </w:pPr>
            <w:r w:rsidRPr="00EA5897">
              <w:rPr>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4.017.116,32</w:t>
            </w:r>
          </w:p>
        </w:tc>
      </w:tr>
      <w:tr w:rsidR="00380F2E" w:rsidRPr="00EA5897">
        <w:tc>
          <w:tcPr>
            <w:tcW w:w="2977"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r w:rsidRPr="00EA5897">
              <w:rPr>
                <w:lang w:eastAsia="fr-FR"/>
              </w:rPr>
              <w:t>Résultat général</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p>
        </w:tc>
        <w:tc>
          <w:tcPr>
            <w:tcW w:w="1191" w:type="dxa"/>
            <w:tcBorders>
              <w:top w:val="nil"/>
              <w:left w:val="nil"/>
              <w:bottom w:val="single" w:sz="6" w:space="0" w:color="auto"/>
              <w:right w:val="nil"/>
            </w:tcBorders>
          </w:tcPr>
          <w:p w:rsidR="00380F2E" w:rsidRPr="00EA5897" w:rsidRDefault="00380F2E" w:rsidP="00EC5C5A">
            <w:pPr>
              <w:spacing w:before="60" w:after="60"/>
              <w:jc w:val="right"/>
              <w:rPr>
                <w:lang w:eastAsia="fr-FR"/>
              </w:rPr>
            </w:pPr>
            <w:r w:rsidRPr="00EA5897">
              <w:rPr>
                <w:lang w:eastAsia="fr-FR"/>
              </w:rPr>
              <w:t>Boni</w:t>
            </w:r>
          </w:p>
        </w:tc>
        <w:tc>
          <w:tcPr>
            <w:tcW w:w="1191"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eastAsia="fr-FR"/>
              </w:rPr>
            </w:pPr>
            <w:r w:rsidRPr="00EA5897">
              <w:rPr>
                <w:sz w:val="14"/>
                <w:szCs w:val="14"/>
                <w:lang w:eastAsia="fr-FR"/>
              </w:rPr>
              <w:t>0</w:t>
            </w:r>
          </w:p>
        </w:tc>
        <w:tc>
          <w:tcPr>
            <w:tcW w:w="1191" w:type="dxa"/>
            <w:tcBorders>
              <w:top w:val="nil"/>
              <w:left w:val="single" w:sz="6" w:space="0" w:color="auto"/>
              <w:bottom w:val="nil"/>
              <w:right w:val="nil"/>
            </w:tcBorders>
          </w:tcPr>
          <w:p w:rsidR="00380F2E" w:rsidRPr="00EA5897" w:rsidRDefault="00380F2E" w:rsidP="00EC5C5A">
            <w:pPr>
              <w:spacing w:before="60" w:after="60"/>
              <w:jc w:val="right"/>
              <w:rPr>
                <w:sz w:val="14"/>
                <w:szCs w:val="14"/>
                <w:lang w:eastAsia="fr-FR"/>
              </w:rPr>
            </w:pPr>
          </w:p>
        </w:tc>
      </w:tr>
    </w:tbl>
    <w:p w:rsidR="00380F2E" w:rsidRDefault="00380F2E" w:rsidP="00EC5C5A">
      <w:pPr>
        <w:pStyle w:val="Titre2"/>
        <w:rPr>
          <w:lang w:eastAsia="fr-FR"/>
        </w:rPr>
      </w:pPr>
      <w:r>
        <w:rPr>
          <w:lang w:eastAsia="fr-FR"/>
        </w:rPr>
        <w:t>Tableau 2 : Détail de la MB n° 2 en Prévision</w:t>
      </w:r>
    </w:p>
    <w:p w:rsidR="00380F2E" w:rsidRDefault="00380F2E" w:rsidP="00EC5C5A">
      <w:pPr>
        <w:rPr>
          <w:lang w:eastAsia="fr-FR"/>
        </w:rPr>
      </w:pPr>
    </w:p>
    <w:p w:rsidR="00380F2E" w:rsidRDefault="00380F2E" w:rsidP="00EC5C5A">
      <w:pPr>
        <w:rPr>
          <w:lang w:eastAsia="fr-FR"/>
        </w:rPr>
      </w:pPr>
    </w:p>
    <w:p w:rsidR="00380F2E" w:rsidRDefault="00380F2E" w:rsidP="00EC5C5A">
      <w:pPr>
        <w:pStyle w:val="Titre2"/>
        <w:rPr>
          <w:lang w:eastAsia="fr-FR"/>
        </w:rPr>
      </w:pPr>
      <w:r>
        <w:rPr>
          <w:lang w:eastAsia="fr-FR"/>
        </w:rPr>
        <w:t xml:space="preserve"> Exercice propre</w:t>
      </w:r>
    </w:p>
    <w:p w:rsidR="00380F2E" w:rsidRDefault="00380F2E" w:rsidP="00EC5C5A">
      <w:pPr>
        <w:pStyle w:val="Titre2"/>
        <w:rPr>
          <w:lang w:eastAsia="fr-FR"/>
        </w:rPr>
      </w:pPr>
      <w:r>
        <w:rPr>
          <w:lang w:eastAsia="fr-FR"/>
        </w:rPr>
        <w:t xml:space="preserve"> Groupe fct : 399 Justice - Police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EA5897">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center"/>
              <w:rPr>
                <w:lang w:eastAsia="fr-FR"/>
              </w:rPr>
            </w:pPr>
            <w:r w:rsidRPr="00EA5897">
              <w:rPr>
                <w:lang w:eastAsia="fr-FR"/>
              </w:rPr>
              <w:t xml:space="preserve">Article </w:t>
            </w:r>
          </w:p>
          <w:p w:rsidR="00380F2E" w:rsidRPr="00EA5897" w:rsidRDefault="00380F2E" w:rsidP="00EC5C5A">
            <w:pPr>
              <w:spacing w:before="60" w:after="60"/>
              <w:jc w:val="center"/>
              <w:rPr>
                <w:lang w:eastAsia="fr-FR"/>
              </w:rPr>
            </w:pPr>
            <w:r w:rsidRPr="00EA5897">
              <w:rPr>
                <w:lang w:eastAsia="fr-FR"/>
              </w:rPr>
              <w:t>F/E/N°</w:t>
            </w:r>
          </w:p>
        </w:tc>
        <w:tc>
          <w:tcPr>
            <w:tcW w:w="2792"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Dépenses</w:t>
            </w:r>
          </w:p>
        </w:tc>
        <w:tc>
          <w:tcPr>
            <w:tcW w:w="750"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Compte général</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Ancien Montant</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Majoration</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center"/>
              <w:rPr>
                <w:lang w:eastAsia="fr-FR"/>
              </w:rPr>
            </w:pPr>
            <w:r w:rsidRPr="00EA5897">
              <w:rPr>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spacing w:before="60" w:after="60"/>
              <w:jc w:val="center"/>
              <w:rPr>
                <w:lang w:eastAsia="fr-FR"/>
              </w:rPr>
            </w:pPr>
            <w:r w:rsidRPr="00EA5897">
              <w:rPr>
                <w:lang w:eastAsia="fr-FR"/>
              </w:rPr>
              <w:t>Admis</w:t>
            </w:r>
          </w:p>
        </w:tc>
      </w:tr>
      <w:tr w:rsidR="00380F2E" w:rsidRPr="00EA5897">
        <w:tc>
          <w:tcPr>
            <w:tcW w:w="1558" w:type="dxa"/>
            <w:tcBorders>
              <w:top w:val="nil"/>
              <w:left w:val="single" w:sz="6" w:space="0" w:color="auto"/>
              <w:bottom w:val="nil"/>
              <w:right w:val="nil"/>
            </w:tcBorders>
            <w:shd w:val="pct10" w:color="auto" w:fill="auto"/>
          </w:tcPr>
          <w:p w:rsidR="00380F2E" w:rsidRPr="00EA5897" w:rsidRDefault="00380F2E" w:rsidP="00EC5C5A">
            <w:pPr>
              <w:pStyle w:val="GrpEco"/>
              <w:rPr>
                <w:lang w:val="en-GB" w:eastAsia="fr-FR"/>
              </w:rPr>
            </w:pPr>
            <w:r w:rsidRPr="00EA5897">
              <w:rPr>
                <w:lang w:val="en-GB" w:eastAsia="fr-FR"/>
              </w:rPr>
              <w:t>000/91</w:t>
            </w:r>
          </w:p>
        </w:tc>
        <w:tc>
          <w:tcPr>
            <w:tcW w:w="2792" w:type="dxa"/>
            <w:tcBorders>
              <w:top w:val="nil"/>
              <w:left w:val="single" w:sz="6" w:space="0" w:color="auto"/>
              <w:bottom w:val="nil"/>
              <w:right w:val="nil"/>
            </w:tcBorders>
          </w:tcPr>
          <w:p w:rsidR="00380F2E" w:rsidRPr="00EA5897" w:rsidRDefault="00380F2E" w:rsidP="00EC5C5A">
            <w:pPr>
              <w:pStyle w:val="GrpEco"/>
              <w:rPr>
                <w:lang w:val="en-GB" w:eastAsia="fr-FR"/>
              </w:rPr>
            </w:pPr>
            <w:r w:rsidRPr="00EA5897">
              <w:rPr>
                <w:lang w:val="en-GB" w:eastAsia="fr-FR"/>
              </w:rPr>
              <w:t>Investissements</w:t>
            </w:r>
          </w:p>
        </w:tc>
        <w:tc>
          <w:tcPr>
            <w:tcW w:w="750" w:type="dxa"/>
            <w:tcBorders>
              <w:top w:val="nil"/>
              <w:left w:val="single" w:sz="6" w:space="0" w:color="auto"/>
              <w:bottom w:val="nil"/>
              <w:right w:val="nil"/>
            </w:tcBorders>
          </w:tcPr>
          <w:p w:rsidR="00380F2E" w:rsidRPr="00EA5897"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EA5897" w:rsidRDefault="00380F2E" w:rsidP="00EC5C5A">
            <w:pPr>
              <w:pStyle w:val="GrpEco"/>
              <w:jc w:val="right"/>
              <w:rPr>
                <w:sz w:val="16"/>
                <w:szCs w:val="16"/>
                <w:lang w:val="en-GB"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lastRenderedPageBreak/>
              <w:t>3300/723-60/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AMENAGEMENT AUX BATIMENTS AMENAGEMENT EN COURS</w:t>
            </w:r>
            <w:r w:rsidRPr="00EA5897">
              <w:rPr>
                <w:lang w:eastAsia="fr-FR"/>
              </w:rPr>
              <w:br/>
            </w:r>
            <w:r w:rsidRPr="00EA5897">
              <w:rPr>
                <w:i/>
                <w:iCs/>
                <w:lang w:eastAsia="fr-FR"/>
              </w:rPr>
              <w:t>Reclassement dépenses CCTV vers l'art. 3300/742-53</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24021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1.555.000,00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1.270.000,00</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285.000,00</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t>3300/724-60/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MAINTENANCE EXTRAORDINAIRE DES BATIMENTS MAINTENANCE EN COURS</w:t>
            </w:r>
            <w:r w:rsidRPr="00EA5897">
              <w:rPr>
                <w:lang w:eastAsia="fr-FR"/>
              </w:rPr>
              <w:br/>
            </w:r>
            <w:r w:rsidRPr="00EA5897">
              <w:rPr>
                <w:i/>
                <w:iCs/>
                <w:lang w:eastAsia="fr-FR"/>
              </w:rPr>
              <w:t>Rempl. airco (€ 102') + cuis. ant. ETT (€ 12') + idem trav. électricité (€ 6') + trav. d'adapt. armurerie (€ 26') + chassis pare-balles 'Tervueren' &amp; bloc O ant. ETT (€ 45') + réfect. bloc M (€ 5')</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24021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347.500,00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196.000,00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543.500,00</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t>3300/742-53/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ACHAT DE MATERIEL INFORMATIQUE</w:t>
            </w:r>
            <w:r w:rsidRPr="00EA5897">
              <w:rPr>
                <w:lang w:eastAsia="fr-FR"/>
              </w:rPr>
              <w:br/>
            </w:r>
            <w:r w:rsidRPr="00EA5897">
              <w:rPr>
                <w:i/>
                <w:iCs/>
                <w:lang w:eastAsia="fr-FR"/>
              </w:rPr>
              <w:t>Reclassement dépenses CCTV de l' art. 3300/723-60 + € 15.000 pour la mission de coordination de santé et de sécurité</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23131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705.000,00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1.285.000,00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1.990.000,00</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t>3300/743-52/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ACHAT AUTOS ET CAMIONNETTES</w:t>
            </w:r>
            <w:r w:rsidRPr="00EA5897">
              <w:rPr>
                <w:lang w:eastAsia="fr-FR"/>
              </w:rPr>
              <w:br/>
            </w:r>
            <w:r w:rsidRPr="00EA5897">
              <w:rPr>
                <w:i/>
                <w:iCs/>
                <w:lang w:eastAsia="fr-FR"/>
              </w:rPr>
              <w:t>Pare-brises 4 Sprinters (24') + achat 1 SEAT Alhambra K9 (60') + fact. 2019 de Mecelcar &amp; Autographe (12')</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23221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339.000,00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96.000,00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435.000,00</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t>3300/744-51/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ACHAT DE MACHINES ET MATERIEL D'EXPLOITATION EN GENERAL</w:t>
            </w:r>
            <w:r w:rsidRPr="00EA5897">
              <w:rPr>
                <w:lang w:eastAsia="fr-FR"/>
              </w:rPr>
              <w:br/>
            </w:r>
            <w:r w:rsidRPr="00EA5897">
              <w:rPr>
                <w:i/>
                <w:iCs/>
                <w:lang w:eastAsia="fr-FR"/>
              </w:rPr>
              <w:t>Housses tactiques pour gilets pare-balles (50') + coffres armes 'Tervueren' (28') + piste de circulation &amp; vélos (26') - simulateur de tir -50')</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23301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419.616,32</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54.000,00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473.616,32</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c>
          <w:tcPr>
            <w:tcW w:w="1558"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pStyle w:val="GrpEco"/>
              <w:rPr>
                <w:lang w:val="en-GB" w:eastAsia="fr-FR"/>
              </w:rPr>
            </w:pPr>
            <w:r w:rsidRPr="00EA5897">
              <w:rPr>
                <w:lang w:val="en-GB" w:eastAsia="fr-FR"/>
              </w:rPr>
              <w:t>399/000/91</w:t>
            </w:r>
          </w:p>
        </w:tc>
        <w:tc>
          <w:tcPr>
            <w:tcW w:w="2792" w:type="dxa"/>
            <w:tcBorders>
              <w:top w:val="single" w:sz="6" w:space="0" w:color="auto"/>
              <w:left w:val="single" w:sz="6" w:space="0" w:color="auto"/>
              <w:bottom w:val="single" w:sz="6" w:space="0" w:color="auto"/>
              <w:right w:val="nil"/>
            </w:tcBorders>
          </w:tcPr>
          <w:p w:rsidR="00380F2E" w:rsidRPr="00EA5897" w:rsidRDefault="00380F2E" w:rsidP="00EC5C5A">
            <w:pPr>
              <w:pStyle w:val="GrpEco"/>
              <w:rPr>
                <w:lang w:val="en-GB" w:eastAsia="fr-FR"/>
              </w:rPr>
            </w:pPr>
            <w:r w:rsidRPr="00EA5897">
              <w:rPr>
                <w:lang w:val="en-GB" w:eastAsia="fr-FR"/>
              </w:rPr>
              <w:t>Total Investissements</w:t>
            </w:r>
          </w:p>
        </w:tc>
        <w:tc>
          <w:tcPr>
            <w:tcW w:w="750" w:type="dxa"/>
            <w:tcBorders>
              <w:top w:val="single" w:sz="6" w:space="0" w:color="auto"/>
              <w:left w:val="single" w:sz="6" w:space="0" w:color="auto"/>
              <w:bottom w:val="single" w:sz="6" w:space="0" w:color="auto"/>
              <w:right w:val="nil"/>
            </w:tcBorders>
          </w:tcPr>
          <w:p w:rsidR="00380F2E" w:rsidRPr="00EA5897"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3.656.116,32</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1.631.000,00</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1.270.000,00</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jc w:val="right"/>
              <w:rPr>
                <w:sz w:val="14"/>
                <w:szCs w:val="14"/>
                <w:lang w:eastAsia="fr-FR"/>
              </w:rPr>
            </w:pPr>
            <w:r w:rsidRPr="00EA5897">
              <w:rPr>
                <w:sz w:val="14"/>
                <w:szCs w:val="14"/>
                <w:lang w:eastAsia="fr-FR"/>
              </w:rPr>
              <w:t>4.017.116,32</w:t>
            </w:r>
          </w:p>
        </w:tc>
        <w:tc>
          <w:tcPr>
            <w:tcW w:w="977"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jc w:val="right"/>
              <w:rPr>
                <w:sz w:val="14"/>
                <w:szCs w:val="14"/>
                <w:lang w:eastAsia="fr-FR"/>
              </w:rPr>
            </w:pPr>
          </w:p>
        </w:tc>
      </w:tr>
      <w:tr w:rsidR="00380F2E" w:rsidRPr="00EA5897">
        <w:trPr>
          <w:cantSplit/>
        </w:trPr>
        <w:tc>
          <w:tcPr>
            <w:tcW w:w="1558"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rPr>
                <w:lang w:eastAsia="fr-FR"/>
              </w:rPr>
            </w:pPr>
            <w:r w:rsidRPr="00EA5897">
              <w:rPr>
                <w:lang w:eastAsia="fr-FR"/>
              </w:rPr>
              <w:t>399/00093</w:t>
            </w:r>
          </w:p>
        </w:tc>
        <w:tc>
          <w:tcPr>
            <w:tcW w:w="2792"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r w:rsidRPr="00EA5897">
              <w:rPr>
                <w:lang w:eastAsia="fr-FR"/>
              </w:rPr>
              <w:t>Sous-Total Justice - Police</w:t>
            </w:r>
          </w:p>
        </w:tc>
        <w:tc>
          <w:tcPr>
            <w:tcW w:w="750"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1.631.000,00</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1.270.000,00</w:t>
            </w:r>
          </w:p>
        </w:tc>
        <w:tc>
          <w:tcPr>
            <w:tcW w:w="977"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4.017.116,32</w:t>
            </w:r>
          </w:p>
        </w:tc>
        <w:tc>
          <w:tcPr>
            <w:tcW w:w="977" w:type="dxa"/>
            <w:tcBorders>
              <w:top w:val="nil"/>
              <w:left w:val="single" w:sz="6" w:space="0" w:color="auto"/>
              <w:bottom w:val="single" w:sz="6" w:space="0" w:color="auto"/>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rPr>
          <w:cantSplit/>
        </w:trPr>
        <w:tc>
          <w:tcPr>
            <w:tcW w:w="1558"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rPr>
                <w:lang w:val="en-GB" w:eastAsia="fr-FR"/>
              </w:rPr>
            </w:pPr>
            <w:r w:rsidRPr="00EA5897">
              <w:rPr>
                <w:lang w:val="en-GB" w:eastAsia="fr-FR"/>
              </w:rPr>
              <w:t>399/00095</w:t>
            </w:r>
          </w:p>
        </w:tc>
        <w:tc>
          <w:tcPr>
            <w:tcW w:w="2792" w:type="dxa"/>
            <w:tcBorders>
              <w:top w:val="nil"/>
              <w:left w:val="single" w:sz="6" w:space="0" w:color="auto"/>
              <w:bottom w:val="single" w:sz="6" w:space="0" w:color="auto"/>
              <w:right w:val="nil"/>
            </w:tcBorders>
          </w:tcPr>
          <w:p w:rsidR="00380F2E" w:rsidRPr="00EA5897" w:rsidRDefault="00380F2E" w:rsidP="00EC5C5A">
            <w:pPr>
              <w:spacing w:before="60" w:after="60"/>
              <w:rPr>
                <w:lang w:val="en-GB" w:eastAsia="fr-FR"/>
              </w:rPr>
            </w:pPr>
            <w:r w:rsidRPr="00EA5897">
              <w:rPr>
                <w:lang w:val="en-GB" w:eastAsia="fr-FR"/>
              </w:rPr>
              <w:t>Total Justice - Police</w:t>
            </w:r>
          </w:p>
        </w:tc>
        <w:tc>
          <w:tcPr>
            <w:tcW w:w="750" w:type="dxa"/>
            <w:tcBorders>
              <w:top w:val="nil"/>
              <w:left w:val="single" w:sz="6" w:space="0" w:color="auto"/>
              <w:bottom w:val="single" w:sz="6" w:space="0" w:color="auto"/>
              <w:right w:val="nil"/>
            </w:tcBorders>
          </w:tcPr>
          <w:p w:rsidR="00380F2E" w:rsidRPr="00EA5897" w:rsidRDefault="00380F2E" w:rsidP="00EC5C5A">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1.631.000,00</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1.270.000,00</w:t>
            </w:r>
          </w:p>
        </w:tc>
        <w:tc>
          <w:tcPr>
            <w:tcW w:w="977"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c>
          <w:tcPr>
            <w:tcW w:w="977" w:type="dxa"/>
            <w:tcBorders>
              <w:top w:val="nil"/>
              <w:left w:val="single" w:sz="6" w:space="0" w:color="auto"/>
              <w:bottom w:val="single" w:sz="6" w:space="0" w:color="auto"/>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rPr>
          <w:cantSplit/>
        </w:trPr>
        <w:tc>
          <w:tcPr>
            <w:tcW w:w="1558"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rPr>
                <w:lang w:val="en-GB" w:eastAsia="fr-FR"/>
              </w:rPr>
            </w:pPr>
          </w:p>
        </w:tc>
        <w:tc>
          <w:tcPr>
            <w:tcW w:w="2792" w:type="dxa"/>
            <w:tcBorders>
              <w:top w:val="nil"/>
              <w:left w:val="single" w:sz="6" w:space="0" w:color="auto"/>
              <w:bottom w:val="single" w:sz="6" w:space="0" w:color="auto"/>
              <w:right w:val="nil"/>
            </w:tcBorders>
          </w:tcPr>
          <w:p w:rsidR="00380F2E" w:rsidRPr="00EA5897" w:rsidRDefault="00380F2E" w:rsidP="00EC5C5A">
            <w:pPr>
              <w:spacing w:before="60" w:after="60"/>
              <w:rPr>
                <w:lang w:val="en-GB" w:eastAsia="fr-FR"/>
              </w:rPr>
            </w:pPr>
            <w:r w:rsidRPr="00EA5897">
              <w:rPr>
                <w:lang w:val="en-GB" w:eastAsia="fr-FR"/>
              </w:rPr>
              <w:t>Total Dépenses</w:t>
            </w:r>
          </w:p>
        </w:tc>
        <w:tc>
          <w:tcPr>
            <w:tcW w:w="750" w:type="dxa"/>
            <w:tcBorders>
              <w:top w:val="nil"/>
              <w:left w:val="single" w:sz="6" w:space="0" w:color="auto"/>
              <w:bottom w:val="single" w:sz="6" w:space="0" w:color="auto"/>
              <w:right w:val="nil"/>
            </w:tcBorders>
          </w:tcPr>
          <w:p w:rsidR="00380F2E" w:rsidRPr="00EA5897" w:rsidRDefault="00380F2E" w:rsidP="00EC5C5A">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1.631.000,00</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1.270.000,00</w:t>
            </w:r>
          </w:p>
        </w:tc>
        <w:tc>
          <w:tcPr>
            <w:tcW w:w="977"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c>
          <w:tcPr>
            <w:tcW w:w="977" w:type="dxa"/>
            <w:tcBorders>
              <w:top w:val="nil"/>
              <w:left w:val="single" w:sz="6" w:space="0" w:color="auto"/>
              <w:bottom w:val="single" w:sz="6" w:space="0" w:color="auto"/>
              <w:right w:val="single" w:sz="6" w:space="0" w:color="auto"/>
            </w:tcBorders>
          </w:tcPr>
          <w:p w:rsidR="00380F2E" w:rsidRPr="00EA5897" w:rsidRDefault="00380F2E" w:rsidP="00EC5C5A">
            <w:pPr>
              <w:spacing w:before="60" w:after="60"/>
              <w:jc w:val="right"/>
              <w:rPr>
                <w:sz w:val="14"/>
                <w:szCs w:val="14"/>
                <w:lang w:eastAsia="fr-FR"/>
              </w:rPr>
            </w:pPr>
          </w:p>
        </w:tc>
      </w:tr>
    </w:tbl>
    <w:p w:rsidR="00380F2E" w:rsidRDefault="00380F2E" w:rsidP="00EC5C5A">
      <w:pPr>
        <w:pStyle w:val="Titre2"/>
        <w:rPr>
          <w:lang w:eastAsia="fr-FR"/>
        </w:rPr>
      </w:pPr>
      <w:r>
        <w:rPr>
          <w:lang w:eastAsia="fr-FR"/>
        </w:rPr>
        <w:t>Exercice propre</w:t>
      </w:r>
    </w:p>
    <w:p w:rsidR="00380F2E" w:rsidRDefault="00380F2E" w:rsidP="00EC5C5A">
      <w:pPr>
        <w:pStyle w:val="Titre2"/>
        <w:rPr>
          <w:lang w:eastAsia="fr-FR"/>
        </w:rPr>
      </w:pPr>
      <w:r>
        <w:rPr>
          <w:lang w:eastAsia="fr-FR"/>
        </w:rPr>
        <w:t>Groupe fct : 399 Justice - Police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EA5897">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center"/>
              <w:rPr>
                <w:lang w:eastAsia="fr-FR"/>
              </w:rPr>
            </w:pPr>
            <w:r w:rsidRPr="00EA5897">
              <w:rPr>
                <w:lang w:eastAsia="fr-FR"/>
              </w:rPr>
              <w:t xml:space="preserve">Article </w:t>
            </w:r>
          </w:p>
          <w:p w:rsidR="00380F2E" w:rsidRPr="00EA5897" w:rsidRDefault="00380F2E" w:rsidP="00EC5C5A">
            <w:pPr>
              <w:spacing w:before="60" w:after="60"/>
              <w:jc w:val="center"/>
              <w:rPr>
                <w:lang w:eastAsia="fr-FR"/>
              </w:rPr>
            </w:pPr>
            <w:r w:rsidRPr="00EA5897">
              <w:rPr>
                <w:lang w:eastAsia="fr-FR"/>
              </w:rPr>
              <w:t>F/E/N°</w:t>
            </w:r>
          </w:p>
        </w:tc>
        <w:tc>
          <w:tcPr>
            <w:tcW w:w="2792"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Recettes</w:t>
            </w:r>
          </w:p>
        </w:tc>
        <w:tc>
          <w:tcPr>
            <w:tcW w:w="750"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Compte général</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Ancien Montant</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Majoration</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spacing w:before="60" w:after="60"/>
              <w:jc w:val="center"/>
              <w:rPr>
                <w:lang w:eastAsia="fr-FR"/>
              </w:rPr>
            </w:pPr>
            <w:r w:rsidRPr="00EA5897">
              <w:rPr>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spacing w:before="60" w:after="60"/>
              <w:jc w:val="center"/>
              <w:rPr>
                <w:lang w:eastAsia="fr-FR"/>
              </w:rPr>
            </w:pPr>
            <w:r w:rsidRPr="00EA5897">
              <w:rPr>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spacing w:before="60" w:after="60"/>
              <w:jc w:val="center"/>
              <w:rPr>
                <w:lang w:eastAsia="fr-FR"/>
              </w:rPr>
            </w:pPr>
            <w:r w:rsidRPr="00EA5897">
              <w:rPr>
                <w:lang w:eastAsia="fr-FR"/>
              </w:rPr>
              <w:t>Admis</w:t>
            </w:r>
          </w:p>
        </w:tc>
      </w:tr>
      <w:tr w:rsidR="00380F2E" w:rsidRPr="00EA5897">
        <w:tc>
          <w:tcPr>
            <w:tcW w:w="1558" w:type="dxa"/>
            <w:tcBorders>
              <w:top w:val="nil"/>
              <w:left w:val="single" w:sz="6" w:space="0" w:color="auto"/>
              <w:bottom w:val="nil"/>
              <w:right w:val="nil"/>
            </w:tcBorders>
            <w:shd w:val="pct10" w:color="auto" w:fill="auto"/>
          </w:tcPr>
          <w:p w:rsidR="00380F2E" w:rsidRPr="00EA5897" w:rsidRDefault="00380F2E" w:rsidP="00EC5C5A">
            <w:pPr>
              <w:pStyle w:val="GrpEco"/>
              <w:rPr>
                <w:lang w:val="en-GB" w:eastAsia="fr-FR"/>
              </w:rPr>
            </w:pPr>
            <w:r w:rsidRPr="00EA5897">
              <w:rPr>
                <w:lang w:val="en-GB" w:eastAsia="fr-FR"/>
              </w:rPr>
              <w:t>000/80</w:t>
            </w:r>
          </w:p>
        </w:tc>
        <w:tc>
          <w:tcPr>
            <w:tcW w:w="2792" w:type="dxa"/>
            <w:tcBorders>
              <w:top w:val="nil"/>
              <w:left w:val="single" w:sz="6" w:space="0" w:color="auto"/>
              <w:bottom w:val="nil"/>
              <w:right w:val="nil"/>
            </w:tcBorders>
          </w:tcPr>
          <w:p w:rsidR="00380F2E" w:rsidRPr="00EA5897" w:rsidRDefault="00380F2E" w:rsidP="00EC5C5A">
            <w:pPr>
              <w:pStyle w:val="GrpEco"/>
              <w:rPr>
                <w:lang w:val="en-GB" w:eastAsia="fr-FR"/>
              </w:rPr>
            </w:pPr>
            <w:r w:rsidRPr="00EA5897">
              <w:rPr>
                <w:lang w:val="en-GB" w:eastAsia="fr-FR"/>
              </w:rPr>
              <w:t>Transferts</w:t>
            </w:r>
          </w:p>
        </w:tc>
        <w:tc>
          <w:tcPr>
            <w:tcW w:w="750" w:type="dxa"/>
            <w:tcBorders>
              <w:top w:val="nil"/>
              <w:left w:val="single" w:sz="6" w:space="0" w:color="auto"/>
              <w:bottom w:val="nil"/>
              <w:right w:val="nil"/>
            </w:tcBorders>
          </w:tcPr>
          <w:p w:rsidR="00380F2E" w:rsidRPr="00EA5897"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EA5897" w:rsidRDefault="00380F2E" w:rsidP="00EC5C5A">
            <w:pPr>
              <w:pStyle w:val="GrpEco"/>
              <w:jc w:val="right"/>
              <w:rPr>
                <w:sz w:val="16"/>
                <w:szCs w:val="16"/>
                <w:lang w:val="en-GB"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lastRenderedPageBreak/>
              <w:t>33023/685-51/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AIDE FINANCIERE REGION BRUXELLES-CAPITALE - AUTRES INITIATIVES</w:t>
            </w:r>
            <w:r w:rsidRPr="00EA5897">
              <w:rPr>
                <w:lang w:eastAsia="fr-FR"/>
              </w:rPr>
              <w:br/>
            </w:r>
            <w:r w:rsidRPr="00EA5897">
              <w:rPr>
                <w:i/>
                <w:iCs/>
                <w:lang w:eastAsia="fr-FR"/>
              </w:rPr>
              <w:t>Reclassement de 100.000 EUR de l'article 33010/665-52 (SPRB - 'Sommets' - partie investissements &lt; 1.000 EUR/pièce, comme par exemple des gilets pare-balles)</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15611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171.428,58</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100.000,00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271.428,58</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t>33010/665-52/    -  /100</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"SOMMETS EUROPEENS" - SUBSIDES EN CAPITAL POUR INVESTISS.  INFRASTRUCTURE / MATERIEL DE SECURITE</w:t>
            </w:r>
            <w:r w:rsidRPr="00EA5897">
              <w:rPr>
                <w:lang w:eastAsia="fr-FR"/>
              </w:rPr>
              <w:br/>
            </w:r>
            <w:r w:rsidRPr="00EA5897">
              <w:rPr>
                <w:i/>
                <w:iCs/>
                <w:lang w:eastAsia="fr-FR"/>
              </w:rPr>
              <w:t>Reclassement de la subvention du SPRB rél. aux Sommets Eur. (100' vers art. 33023/685-51 du serv. extraord. et 100' vers le serv. ord., suite aux nouvelles consignes)</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15411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200.000,00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200.000,00</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 xml:space="preserve"> </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c>
          <w:tcPr>
            <w:tcW w:w="1558"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pStyle w:val="GrpEco"/>
              <w:rPr>
                <w:lang w:val="en-GB" w:eastAsia="fr-FR"/>
              </w:rPr>
            </w:pPr>
            <w:r w:rsidRPr="00EA5897">
              <w:rPr>
                <w:lang w:val="en-GB" w:eastAsia="fr-FR"/>
              </w:rPr>
              <w:t>399/000/80</w:t>
            </w:r>
          </w:p>
        </w:tc>
        <w:tc>
          <w:tcPr>
            <w:tcW w:w="2792" w:type="dxa"/>
            <w:tcBorders>
              <w:top w:val="single" w:sz="6" w:space="0" w:color="auto"/>
              <w:left w:val="single" w:sz="6" w:space="0" w:color="auto"/>
              <w:bottom w:val="single" w:sz="6" w:space="0" w:color="auto"/>
              <w:right w:val="nil"/>
            </w:tcBorders>
          </w:tcPr>
          <w:p w:rsidR="00380F2E" w:rsidRPr="00EA5897" w:rsidRDefault="00380F2E" w:rsidP="00EC5C5A">
            <w:pPr>
              <w:pStyle w:val="GrpEco"/>
              <w:rPr>
                <w:lang w:val="en-GB" w:eastAsia="fr-FR"/>
              </w:rPr>
            </w:pPr>
            <w:r w:rsidRPr="00EA5897">
              <w:rPr>
                <w:lang w:val="en-GB" w:eastAsia="fr-FR"/>
              </w:rPr>
              <w:t>Total Transferts</w:t>
            </w:r>
          </w:p>
        </w:tc>
        <w:tc>
          <w:tcPr>
            <w:tcW w:w="750" w:type="dxa"/>
            <w:tcBorders>
              <w:top w:val="single" w:sz="6" w:space="0" w:color="auto"/>
              <w:left w:val="single" w:sz="6" w:space="0" w:color="auto"/>
              <w:bottom w:val="single" w:sz="6" w:space="0" w:color="auto"/>
              <w:right w:val="nil"/>
            </w:tcBorders>
          </w:tcPr>
          <w:p w:rsidR="00380F2E" w:rsidRPr="00EA5897"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621.428,58</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100.000,00</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200.000,00</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jc w:val="right"/>
              <w:rPr>
                <w:sz w:val="14"/>
                <w:szCs w:val="14"/>
                <w:lang w:eastAsia="fr-FR"/>
              </w:rPr>
            </w:pPr>
            <w:r w:rsidRPr="00EA5897">
              <w:rPr>
                <w:sz w:val="14"/>
                <w:szCs w:val="14"/>
                <w:lang w:eastAsia="fr-FR"/>
              </w:rPr>
              <w:t>521.428,58</w:t>
            </w:r>
          </w:p>
        </w:tc>
        <w:tc>
          <w:tcPr>
            <w:tcW w:w="977"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jc w:val="right"/>
              <w:rPr>
                <w:sz w:val="14"/>
                <w:szCs w:val="14"/>
                <w:lang w:eastAsia="fr-FR"/>
              </w:rPr>
            </w:pPr>
          </w:p>
        </w:tc>
      </w:tr>
      <w:tr w:rsidR="00380F2E" w:rsidRPr="00EA5897">
        <w:tc>
          <w:tcPr>
            <w:tcW w:w="1558" w:type="dxa"/>
            <w:tcBorders>
              <w:top w:val="nil"/>
              <w:left w:val="single" w:sz="6" w:space="0" w:color="auto"/>
              <w:bottom w:val="nil"/>
              <w:right w:val="nil"/>
            </w:tcBorders>
            <w:shd w:val="pct10" w:color="auto" w:fill="auto"/>
          </w:tcPr>
          <w:p w:rsidR="00380F2E" w:rsidRPr="00EA5897" w:rsidRDefault="00380F2E" w:rsidP="00EC5C5A">
            <w:pPr>
              <w:pStyle w:val="GrpEco"/>
              <w:rPr>
                <w:lang w:val="en-GB" w:eastAsia="fr-FR"/>
              </w:rPr>
            </w:pPr>
            <w:r w:rsidRPr="00EA5897">
              <w:rPr>
                <w:lang w:val="en-GB" w:eastAsia="fr-FR"/>
              </w:rPr>
              <w:t>000/81</w:t>
            </w:r>
          </w:p>
        </w:tc>
        <w:tc>
          <w:tcPr>
            <w:tcW w:w="2792" w:type="dxa"/>
            <w:tcBorders>
              <w:top w:val="nil"/>
              <w:left w:val="single" w:sz="6" w:space="0" w:color="auto"/>
              <w:bottom w:val="nil"/>
              <w:right w:val="nil"/>
            </w:tcBorders>
          </w:tcPr>
          <w:p w:rsidR="00380F2E" w:rsidRPr="00EA5897" w:rsidRDefault="00380F2E" w:rsidP="00EC5C5A">
            <w:pPr>
              <w:pStyle w:val="GrpEco"/>
              <w:rPr>
                <w:lang w:val="en-GB" w:eastAsia="fr-FR"/>
              </w:rPr>
            </w:pPr>
            <w:r w:rsidRPr="00EA5897">
              <w:rPr>
                <w:lang w:val="en-GB" w:eastAsia="fr-FR"/>
              </w:rPr>
              <w:t>Investissements</w:t>
            </w:r>
          </w:p>
        </w:tc>
        <w:tc>
          <w:tcPr>
            <w:tcW w:w="750" w:type="dxa"/>
            <w:tcBorders>
              <w:top w:val="nil"/>
              <w:left w:val="single" w:sz="6" w:space="0" w:color="auto"/>
              <w:bottom w:val="nil"/>
              <w:right w:val="nil"/>
            </w:tcBorders>
          </w:tcPr>
          <w:p w:rsidR="00380F2E" w:rsidRPr="00EA5897"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EA5897" w:rsidRDefault="00380F2E" w:rsidP="00EC5C5A">
            <w:pPr>
              <w:pStyle w:val="GrpEco"/>
              <w:jc w:val="right"/>
              <w:rPr>
                <w:sz w:val="16"/>
                <w:szCs w:val="16"/>
                <w:lang w:val="en-GB"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t>3300/774-51/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VENTES DE MACHINES ET DE MATÉRIEL D'ÉQUIPEMENT ET D'EXPLOITATION</w:t>
            </w:r>
            <w:r w:rsidRPr="00EA5897">
              <w:rPr>
                <w:lang w:eastAsia="fr-FR"/>
              </w:rPr>
              <w:br/>
            </w:r>
            <w:r w:rsidRPr="00EA5897">
              <w:rPr>
                <w:i/>
                <w:iCs/>
                <w:lang w:eastAsia="fr-FR"/>
              </w:rPr>
              <w:t>Vente gilet pare-balles à la ZP KASTZE</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77241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562,41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562,41</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c>
          <w:tcPr>
            <w:tcW w:w="1558"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pStyle w:val="GrpEco"/>
              <w:rPr>
                <w:lang w:val="en-GB" w:eastAsia="fr-FR"/>
              </w:rPr>
            </w:pPr>
            <w:r w:rsidRPr="00EA5897">
              <w:rPr>
                <w:lang w:val="en-GB" w:eastAsia="fr-FR"/>
              </w:rPr>
              <w:t>399/000/81</w:t>
            </w:r>
          </w:p>
        </w:tc>
        <w:tc>
          <w:tcPr>
            <w:tcW w:w="2792" w:type="dxa"/>
            <w:tcBorders>
              <w:top w:val="single" w:sz="6" w:space="0" w:color="auto"/>
              <w:left w:val="single" w:sz="6" w:space="0" w:color="auto"/>
              <w:bottom w:val="single" w:sz="6" w:space="0" w:color="auto"/>
              <w:right w:val="nil"/>
            </w:tcBorders>
          </w:tcPr>
          <w:p w:rsidR="00380F2E" w:rsidRPr="00EA5897" w:rsidRDefault="00380F2E" w:rsidP="00EC5C5A">
            <w:pPr>
              <w:pStyle w:val="GrpEco"/>
              <w:rPr>
                <w:lang w:val="en-GB" w:eastAsia="fr-FR"/>
              </w:rPr>
            </w:pPr>
            <w:r w:rsidRPr="00EA5897">
              <w:rPr>
                <w:lang w:val="en-GB" w:eastAsia="fr-FR"/>
              </w:rPr>
              <w:t>Total Investissements</w:t>
            </w:r>
          </w:p>
        </w:tc>
        <w:tc>
          <w:tcPr>
            <w:tcW w:w="750" w:type="dxa"/>
            <w:tcBorders>
              <w:top w:val="single" w:sz="6" w:space="0" w:color="auto"/>
              <w:left w:val="single" w:sz="6" w:space="0" w:color="auto"/>
              <w:bottom w:val="single" w:sz="6" w:space="0" w:color="auto"/>
              <w:right w:val="nil"/>
            </w:tcBorders>
          </w:tcPr>
          <w:p w:rsidR="00380F2E" w:rsidRPr="00EA5897"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562,41</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jc w:val="right"/>
              <w:rPr>
                <w:sz w:val="14"/>
                <w:szCs w:val="14"/>
                <w:lang w:eastAsia="fr-FR"/>
              </w:rPr>
            </w:pPr>
            <w:r w:rsidRPr="00EA5897">
              <w:rPr>
                <w:sz w:val="14"/>
                <w:szCs w:val="14"/>
                <w:lang w:eastAsia="fr-FR"/>
              </w:rPr>
              <w:t>562,41</w:t>
            </w:r>
          </w:p>
        </w:tc>
        <w:tc>
          <w:tcPr>
            <w:tcW w:w="977"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jc w:val="right"/>
              <w:rPr>
                <w:sz w:val="14"/>
                <w:szCs w:val="14"/>
                <w:lang w:eastAsia="fr-FR"/>
              </w:rPr>
            </w:pPr>
          </w:p>
        </w:tc>
      </w:tr>
      <w:tr w:rsidR="00380F2E" w:rsidRPr="00EA5897">
        <w:tc>
          <w:tcPr>
            <w:tcW w:w="1558" w:type="dxa"/>
            <w:tcBorders>
              <w:top w:val="nil"/>
              <w:left w:val="single" w:sz="6" w:space="0" w:color="auto"/>
              <w:bottom w:val="nil"/>
              <w:right w:val="nil"/>
            </w:tcBorders>
            <w:shd w:val="pct10" w:color="auto" w:fill="auto"/>
          </w:tcPr>
          <w:p w:rsidR="00380F2E" w:rsidRPr="00EA5897" w:rsidRDefault="00380F2E" w:rsidP="00EC5C5A">
            <w:pPr>
              <w:pStyle w:val="GrpEco"/>
              <w:rPr>
                <w:lang w:val="en-GB" w:eastAsia="fr-FR"/>
              </w:rPr>
            </w:pPr>
            <w:r w:rsidRPr="00EA5897">
              <w:rPr>
                <w:lang w:val="en-GB" w:eastAsia="fr-FR"/>
              </w:rPr>
              <w:t>000/82</w:t>
            </w:r>
          </w:p>
        </w:tc>
        <w:tc>
          <w:tcPr>
            <w:tcW w:w="2792" w:type="dxa"/>
            <w:tcBorders>
              <w:top w:val="nil"/>
              <w:left w:val="single" w:sz="6" w:space="0" w:color="auto"/>
              <w:bottom w:val="nil"/>
              <w:right w:val="nil"/>
            </w:tcBorders>
          </w:tcPr>
          <w:p w:rsidR="00380F2E" w:rsidRPr="00EA5897" w:rsidRDefault="00380F2E" w:rsidP="00EC5C5A">
            <w:pPr>
              <w:pStyle w:val="GrpEco"/>
              <w:rPr>
                <w:lang w:val="en-GB" w:eastAsia="fr-FR"/>
              </w:rPr>
            </w:pPr>
            <w:r w:rsidRPr="00EA5897">
              <w:rPr>
                <w:lang w:val="en-GB" w:eastAsia="fr-FR"/>
              </w:rPr>
              <w:t>Dette</w:t>
            </w:r>
          </w:p>
        </w:tc>
        <w:tc>
          <w:tcPr>
            <w:tcW w:w="750" w:type="dxa"/>
            <w:tcBorders>
              <w:top w:val="nil"/>
              <w:left w:val="single" w:sz="6" w:space="0" w:color="auto"/>
              <w:bottom w:val="nil"/>
              <w:right w:val="nil"/>
            </w:tcBorders>
          </w:tcPr>
          <w:p w:rsidR="00380F2E" w:rsidRPr="00EA5897"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EA5897" w:rsidRDefault="00380F2E" w:rsidP="00EC5C5A">
            <w:pPr>
              <w:pStyle w:val="GrpEco"/>
              <w:jc w:val="right"/>
              <w:rPr>
                <w:sz w:val="16"/>
                <w:szCs w:val="16"/>
                <w:lang w:val="en-GB"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t>3300/961-51/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EMPRUNTS A CONTRACTER</w:t>
            </w:r>
            <w:r w:rsidRPr="00EA5897">
              <w:rPr>
                <w:lang w:eastAsia="fr-FR"/>
              </w:rPr>
              <w:br/>
            </w:r>
            <w:r w:rsidRPr="00EA5897">
              <w:rPr>
                <w:i/>
                <w:iCs/>
                <w:lang w:eastAsia="fr-FR"/>
              </w:rPr>
              <w:t>Solde à financer</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17101</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2.884.687,74</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198.910,29</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3.083.598,03</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c>
          <w:tcPr>
            <w:tcW w:w="1558"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pStyle w:val="GrpEco"/>
              <w:rPr>
                <w:lang w:val="en-GB" w:eastAsia="fr-FR"/>
              </w:rPr>
            </w:pPr>
            <w:r w:rsidRPr="00EA5897">
              <w:rPr>
                <w:lang w:val="en-GB" w:eastAsia="fr-FR"/>
              </w:rPr>
              <w:t>399/000/82</w:t>
            </w:r>
          </w:p>
        </w:tc>
        <w:tc>
          <w:tcPr>
            <w:tcW w:w="2792" w:type="dxa"/>
            <w:tcBorders>
              <w:top w:val="single" w:sz="6" w:space="0" w:color="auto"/>
              <w:left w:val="single" w:sz="6" w:space="0" w:color="auto"/>
              <w:bottom w:val="single" w:sz="6" w:space="0" w:color="auto"/>
              <w:right w:val="nil"/>
            </w:tcBorders>
          </w:tcPr>
          <w:p w:rsidR="00380F2E" w:rsidRPr="00EA5897" w:rsidRDefault="00380F2E" w:rsidP="00EC5C5A">
            <w:pPr>
              <w:pStyle w:val="GrpEco"/>
              <w:rPr>
                <w:lang w:val="en-GB" w:eastAsia="fr-FR"/>
              </w:rPr>
            </w:pPr>
            <w:r w:rsidRPr="00EA5897">
              <w:rPr>
                <w:lang w:val="en-GB" w:eastAsia="fr-FR"/>
              </w:rPr>
              <w:t>Total Dette</w:t>
            </w:r>
          </w:p>
        </w:tc>
        <w:tc>
          <w:tcPr>
            <w:tcW w:w="750" w:type="dxa"/>
            <w:tcBorders>
              <w:top w:val="single" w:sz="6" w:space="0" w:color="auto"/>
              <w:left w:val="single" w:sz="6" w:space="0" w:color="auto"/>
              <w:bottom w:val="single" w:sz="6" w:space="0" w:color="auto"/>
              <w:right w:val="nil"/>
            </w:tcBorders>
          </w:tcPr>
          <w:p w:rsidR="00380F2E" w:rsidRPr="00EA5897"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2.884.687,74</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198.910,29</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jc w:val="right"/>
              <w:rPr>
                <w:sz w:val="14"/>
                <w:szCs w:val="14"/>
                <w:lang w:eastAsia="fr-FR"/>
              </w:rPr>
            </w:pPr>
            <w:r w:rsidRPr="00EA5897">
              <w:rPr>
                <w:sz w:val="14"/>
                <w:szCs w:val="14"/>
                <w:lang w:eastAsia="fr-FR"/>
              </w:rPr>
              <w:t>3.083.598,03</w:t>
            </w:r>
          </w:p>
        </w:tc>
        <w:tc>
          <w:tcPr>
            <w:tcW w:w="977"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jc w:val="right"/>
              <w:rPr>
                <w:sz w:val="14"/>
                <w:szCs w:val="14"/>
                <w:lang w:eastAsia="fr-FR"/>
              </w:rPr>
            </w:pPr>
          </w:p>
        </w:tc>
      </w:tr>
      <w:tr w:rsidR="00380F2E" w:rsidRPr="00EA5897">
        <w:trPr>
          <w:cantSplit/>
        </w:trPr>
        <w:tc>
          <w:tcPr>
            <w:tcW w:w="1558"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rPr>
                <w:lang w:eastAsia="fr-FR"/>
              </w:rPr>
            </w:pPr>
            <w:r w:rsidRPr="00EA5897">
              <w:rPr>
                <w:lang w:eastAsia="fr-FR"/>
              </w:rPr>
              <w:t>399/00083</w:t>
            </w:r>
          </w:p>
        </w:tc>
        <w:tc>
          <w:tcPr>
            <w:tcW w:w="2792"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r w:rsidRPr="00EA5897">
              <w:rPr>
                <w:lang w:eastAsia="fr-FR"/>
              </w:rPr>
              <w:t>Sous-Total Justice - Police</w:t>
            </w:r>
          </w:p>
        </w:tc>
        <w:tc>
          <w:tcPr>
            <w:tcW w:w="750" w:type="dxa"/>
            <w:tcBorders>
              <w:top w:val="nil"/>
              <w:left w:val="single" w:sz="6" w:space="0" w:color="auto"/>
              <w:bottom w:val="single" w:sz="6" w:space="0" w:color="auto"/>
              <w:right w:val="nil"/>
            </w:tcBorders>
          </w:tcPr>
          <w:p w:rsidR="00380F2E" w:rsidRPr="00EA5897" w:rsidRDefault="00380F2E" w:rsidP="00EC5C5A">
            <w:pPr>
              <w:spacing w:before="60" w:after="60"/>
              <w:rPr>
                <w:lang w:eastAsia="fr-FR"/>
              </w:rPr>
            </w:pP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3.506.116,32</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299.472,70</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200.000,00</w:t>
            </w:r>
          </w:p>
        </w:tc>
        <w:tc>
          <w:tcPr>
            <w:tcW w:w="977"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3.605.589,02</w:t>
            </w:r>
          </w:p>
        </w:tc>
        <w:tc>
          <w:tcPr>
            <w:tcW w:w="977" w:type="dxa"/>
            <w:tcBorders>
              <w:top w:val="nil"/>
              <w:left w:val="single" w:sz="6" w:space="0" w:color="auto"/>
              <w:bottom w:val="single" w:sz="6" w:space="0" w:color="auto"/>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c>
          <w:tcPr>
            <w:tcW w:w="1558" w:type="dxa"/>
            <w:tcBorders>
              <w:top w:val="nil"/>
              <w:left w:val="single" w:sz="6" w:space="0" w:color="auto"/>
              <w:bottom w:val="nil"/>
              <w:right w:val="nil"/>
            </w:tcBorders>
            <w:shd w:val="pct10" w:color="auto" w:fill="auto"/>
          </w:tcPr>
          <w:p w:rsidR="00380F2E" w:rsidRPr="00EA5897" w:rsidRDefault="00380F2E" w:rsidP="00EC5C5A">
            <w:pPr>
              <w:pStyle w:val="GrpEco"/>
              <w:rPr>
                <w:lang w:val="en-GB" w:eastAsia="fr-FR"/>
              </w:rPr>
            </w:pPr>
            <w:r w:rsidRPr="00EA5897">
              <w:rPr>
                <w:lang w:val="en-GB" w:eastAsia="fr-FR"/>
              </w:rPr>
              <w:t>000/88</w:t>
            </w:r>
          </w:p>
        </w:tc>
        <w:tc>
          <w:tcPr>
            <w:tcW w:w="2792" w:type="dxa"/>
            <w:tcBorders>
              <w:top w:val="nil"/>
              <w:left w:val="single" w:sz="6" w:space="0" w:color="auto"/>
              <w:bottom w:val="nil"/>
              <w:right w:val="nil"/>
            </w:tcBorders>
          </w:tcPr>
          <w:p w:rsidR="00380F2E" w:rsidRPr="00EA5897" w:rsidRDefault="00380F2E" w:rsidP="00EC5C5A">
            <w:pPr>
              <w:pStyle w:val="GrpEco"/>
              <w:rPr>
                <w:lang w:val="en-GB" w:eastAsia="fr-FR"/>
              </w:rPr>
            </w:pPr>
            <w:r w:rsidRPr="00EA5897">
              <w:rPr>
                <w:lang w:val="en-GB" w:eastAsia="fr-FR"/>
              </w:rPr>
              <w:t>Prélèvements</w:t>
            </w:r>
          </w:p>
        </w:tc>
        <w:tc>
          <w:tcPr>
            <w:tcW w:w="750" w:type="dxa"/>
            <w:tcBorders>
              <w:top w:val="nil"/>
              <w:left w:val="single" w:sz="6" w:space="0" w:color="auto"/>
              <w:bottom w:val="nil"/>
              <w:right w:val="nil"/>
            </w:tcBorders>
          </w:tcPr>
          <w:p w:rsidR="00380F2E" w:rsidRPr="00EA5897" w:rsidRDefault="00380F2E" w:rsidP="00EC5C5A">
            <w:pPr>
              <w:pStyle w:val="GrpEco"/>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EA5897" w:rsidRDefault="00380F2E" w:rsidP="00EC5C5A">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EA5897" w:rsidRDefault="00380F2E" w:rsidP="00EC5C5A">
            <w:pPr>
              <w:pStyle w:val="GrpEco"/>
              <w:jc w:val="right"/>
              <w:rPr>
                <w:sz w:val="16"/>
                <w:szCs w:val="16"/>
                <w:lang w:val="en-GB" w:eastAsia="fr-FR"/>
              </w:rPr>
            </w:pPr>
          </w:p>
        </w:tc>
      </w:tr>
      <w:tr w:rsidR="00380F2E" w:rsidRPr="00EA5897">
        <w:trPr>
          <w:cantSplit/>
        </w:trPr>
        <w:tc>
          <w:tcPr>
            <w:tcW w:w="1558" w:type="dxa"/>
            <w:tcBorders>
              <w:top w:val="nil"/>
              <w:left w:val="single" w:sz="6" w:space="0" w:color="auto"/>
              <w:bottom w:val="nil"/>
              <w:right w:val="nil"/>
            </w:tcBorders>
            <w:shd w:val="pct10" w:color="auto" w:fill="auto"/>
          </w:tcPr>
          <w:p w:rsidR="00380F2E" w:rsidRPr="00EA5897" w:rsidRDefault="00380F2E" w:rsidP="00EC5C5A">
            <w:pPr>
              <w:spacing w:before="60" w:after="60"/>
              <w:rPr>
                <w:lang w:eastAsia="fr-FR"/>
              </w:rPr>
            </w:pPr>
            <w:r w:rsidRPr="00EA5897">
              <w:rPr>
                <w:lang w:eastAsia="fr-FR"/>
              </w:rPr>
              <w:t>3300/995-51/    -  /534</w:t>
            </w:r>
          </w:p>
        </w:tc>
        <w:tc>
          <w:tcPr>
            <w:tcW w:w="2792"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PRÉLÈVEMENTS SUR LE FONDS DE RÉSERVE EXTRAORDINAIRE</w:t>
            </w:r>
            <w:r w:rsidRPr="00EA5897">
              <w:rPr>
                <w:lang w:eastAsia="fr-FR"/>
              </w:rPr>
              <w:br/>
            </w:r>
            <w:r w:rsidRPr="00EA5897">
              <w:rPr>
                <w:i/>
                <w:iCs/>
                <w:lang w:eastAsia="fr-FR"/>
              </w:rPr>
              <w:t>Utilisation du prélèvement du service ordinaire au service extraordinaire</w:t>
            </w:r>
          </w:p>
        </w:tc>
        <w:tc>
          <w:tcPr>
            <w:tcW w:w="750" w:type="dxa"/>
            <w:tcBorders>
              <w:top w:val="nil"/>
              <w:left w:val="single" w:sz="6" w:space="0" w:color="auto"/>
              <w:bottom w:val="nil"/>
              <w:right w:val="nil"/>
            </w:tcBorders>
          </w:tcPr>
          <w:p w:rsidR="00380F2E" w:rsidRPr="00EA5897" w:rsidRDefault="00380F2E" w:rsidP="00EC5C5A">
            <w:pPr>
              <w:spacing w:before="60" w:after="60"/>
              <w:rPr>
                <w:lang w:eastAsia="fr-FR"/>
              </w:rPr>
            </w:pPr>
            <w:r w:rsidRPr="00EA5897">
              <w:rPr>
                <w:lang w:eastAsia="fr-FR"/>
              </w:rPr>
              <w:t>78605</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150.000,00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261.527,30</w:t>
            </w:r>
          </w:p>
        </w:tc>
        <w:tc>
          <w:tcPr>
            <w:tcW w:w="977" w:type="dxa"/>
            <w:tcBorders>
              <w:top w:val="nil"/>
              <w:left w:val="single" w:sz="6" w:space="0" w:color="auto"/>
              <w:bottom w:val="nil"/>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EA5897" w:rsidRDefault="00380F2E" w:rsidP="00EC5C5A">
            <w:pPr>
              <w:spacing w:before="60" w:after="60"/>
              <w:jc w:val="right"/>
              <w:rPr>
                <w:sz w:val="14"/>
                <w:szCs w:val="14"/>
                <w:lang w:eastAsia="fr-FR"/>
              </w:rPr>
            </w:pPr>
            <w:r w:rsidRPr="00EA5897">
              <w:rPr>
                <w:sz w:val="14"/>
                <w:szCs w:val="14"/>
                <w:lang w:eastAsia="fr-FR"/>
              </w:rPr>
              <w:t>411.527,30</w:t>
            </w:r>
          </w:p>
        </w:tc>
        <w:tc>
          <w:tcPr>
            <w:tcW w:w="977" w:type="dxa"/>
            <w:tcBorders>
              <w:top w:val="nil"/>
              <w:left w:val="single" w:sz="6" w:space="0" w:color="auto"/>
              <w:bottom w:val="nil"/>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c>
          <w:tcPr>
            <w:tcW w:w="1558"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pStyle w:val="GrpEco"/>
              <w:rPr>
                <w:lang w:val="en-GB" w:eastAsia="fr-FR"/>
              </w:rPr>
            </w:pPr>
            <w:r w:rsidRPr="00EA5897">
              <w:rPr>
                <w:lang w:val="en-GB" w:eastAsia="fr-FR"/>
              </w:rPr>
              <w:t>399/000/88</w:t>
            </w:r>
          </w:p>
        </w:tc>
        <w:tc>
          <w:tcPr>
            <w:tcW w:w="2792" w:type="dxa"/>
            <w:tcBorders>
              <w:top w:val="single" w:sz="6" w:space="0" w:color="auto"/>
              <w:left w:val="single" w:sz="6" w:space="0" w:color="auto"/>
              <w:bottom w:val="single" w:sz="6" w:space="0" w:color="auto"/>
              <w:right w:val="nil"/>
            </w:tcBorders>
          </w:tcPr>
          <w:p w:rsidR="00380F2E" w:rsidRPr="00EA5897" w:rsidRDefault="00380F2E" w:rsidP="00EC5C5A">
            <w:pPr>
              <w:pStyle w:val="GrpEco"/>
              <w:rPr>
                <w:lang w:val="en-GB" w:eastAsia="fr-FR"/>
              </w:rPr>
            </w:pPr>
            <w:r w:rsidRPr="00EA5897">
              <w:rPr>
                <w:lang w:val="en-GB" w:eastAsia="fr-FR"/>
              </w:rPr>
              <w:t>Total Prélèvements</w:t>
            </w:r>
          </w:p>
        </w:tc>
        <w:tc>
          <w:tcPr>
            <w:tcW w:w="750" w:type="dxa"/>
            <w:tcBorders>
              <w:top w:val="single" w:sz="6" w:space="0" w:color="auto"/>
              <w:left w:val="single" w:sz="6" w:space="0" w:color="auto"/>
              <w:bottom w:val="single" w:sz="6" w:space="0" w:color="auto"/>
              <w:right w:val="nil"/>
            </w:tcBorders>
          </w:tcPr>
          <w:p w:rsidR="00380F2E" w:rsidRPr="00EA5897" w:rsidRDefault="00380F2E" w:rsidP="00EC5C5A">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150.000,00</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261.527,30</w:t>
            </w:r>
          </w:p>
        </w:tc>
        <w:tc>
          <w:tcPr>
            <w:tcW w:w="977" w:type="dxa"/>
            <w:tcBorders>
              <w:top w:val="single" w:sz="6" w:space="0" w:color="auto"/>
              <w:left w:val="single" w:sz="6" w:space="0" w:color="auto"/>
              <w:bottom w:val="single" w:sz="6" w:space="0" w:color="auto"/>
              <w:right w:val="nil"/>
            </w:tcBorders>
          </w:tcPr>
          <w:p w:rsidR="00380F2E" w:rsidRPr="00EA5897" w:rsidRDefault="00380F2E" w:rsidP="00EC5C5A">
            <w:pPr>
              <w:jc w:val="right"/>
              <w:rPr>
                <w:sz w:val="14"/>
                <w:szCs w:val="14"/>
                <w:lang w:val="nl-NL" w:eastAsia="fr-FR"/>
              </w:rPr>
            </w:pPr>
            <w:r w:rsidRPr="00EA5897">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EA5897" w:rsidRDefault="00380F2E" w:rsidP="00EC5C5A">
            <w:pPr>
              <w:jc w:val="right"/>
              <w:rPr>
                <w:sz w:val="14"/>
                <w:szCs w:val="14"/>
                <w:lang w:eastAsia="fr-FR"/>
              </w:rPr>
            </w:pPr>
            <w:r w:rsidRPr="00EA5897">
              <w:rPr>
                <w:sz w:val="14"/>
                <w:szCs w:val="14"/>
                <w:lang w:eastAsia="fr-FR"/>
              </w:rPr>
              <w:t>411.527,30</w:t>
            </w:r>
          </w:p>
        </w:tc>
        <w:tc>
          <w:tcPr>
            <w:tcW w:w="977" w:type="dxa"/>
            <w:tcBorders>
              <w:top w:val="single" w:sz="6" w:space="0" w:color="auto"/>
              <w:left w:val="single" w:sz="6" w:space="0" w:color="auto"/>
              <w:bottom w:val="single" w:sz="6" w:space="0" w:color="auto"/>
              <w:right w:val="single" w:sz="6" w:space="0" w:color="auto"/>
            </w:tcBorders>
          </w:tcPr>
          <w:p w:rsidR="00380F2E" w:rsidRPr="00EA5897" w:rsidRDefault="00380F2E" w:rsidP="00EC5C5A">
            <w:pPr>
              <w:jc w:val="right"/>
              <w:rPr>
                <w:sz w:val="14"/>
                <w:szCs w:val="14"/>
                <w:lang w:eastAsia="fr-FR"/>
              </w:rPr>
            </w:pPr>
          </w:p>
        </w:tc>
      </w:tr>
      <w:tr w:rsidR="00380F2E" w:rsidRPr="00EA5897">
        <w:trPr>
          <w:cantSplit/>
        </w:trPr>
        <w:tc>
          <w:tcPr>
            <w:tcW w:w="1558"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rPr>
                <w:lang w:val="en-GB" w:eastAsia="fr-FR"/>
              </w:rPr>
            </w:pPr>
            <w:r w:rsidRPr="00EA5897">
              <w:rPr>
                <w:lang w:val="en-GB" w:eastAsia="fr-FR"/>
              </w:rPr>
              <w:t>399/00085</w:t>
            </w:r>
          </w:p>
        </w:tc>
        <w:tc>
          <w:tcPr>
            <w:tcW w:w="2792" w:type="dxa"/>
            <w:tcBorders>
              <w:top w:val="nil"/>
              <w:left w:val="single" w:sz="6" w:space="0" w:color="auto"/>
              <w:bottom w:val="single" w:sz="6" w:space="0" w:color="auto"/>
              <w:right w:val="nil"/>
            </w:tcBorders>
          </w:tcPr>
          <w:p w:rsidR="00380F2E" w:rsidRPr="00EA5897" w:rsidRDefault="00380F2E" w:rsidP="00EC5C5A">
            <w:pPr>
              <w:spacing w:before="60" w:after="60"/>
              <w:rPr>
                <w:lang w:val="en-GB" w:eastAsia="fr-FR"/>
              </w:rPr>
            </w:pPr>
            <w:r w:rsidRPr="00EA5897">
              <w:rPr>
                <w:lang w:val="en-GB" w:eastAsia="fr-FR"/>
              </w:rPr>
              <w:t>Total Justice - Police</w:t>
            </w:r>
          </w:p>
        </w:tc>
        <w:tc>
          <w:tcPr>
            <w:tcW w:w="750" w:type="dxa"/>
            <w:tcBorders>
              <w:top w:val="nil"/>
              <w:left w:val="single" w:sz="6" w:space="0" w:color="auto"/>
              <w:bottom w:val="single" w:sz="6" w:space="0" w:color="auto"/>
              <w:right w:val="nil"/>
            </w:tcBorders>
          </w:tcPr>
          <w:p w:rsidR="00380F2E" w:rsidRPr="00EA5897" w:rsidRDefault="00380F2E" w:rsidP="00EC5C5A">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561.000,00</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200.000,00</w:t>
            </w:r>
          </w:p>
        </w:tc>
        <w:tc>
          <w:tcPr>
            <w:tcW w:w="977"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c>
          <w:tcPr>
            <w:tcW w:w="977" w:type="dxa"/>
            <w:tcBorders>
              <w:top w:val="nil"/>
              <w:left w:val="single" w:sz="6" w:space="0" w:color="auto"/>
              <w:bottom w:val="single" w:sz="6" w:space="0" w:color="auto"/>
              <w:right w:val="single" w:sz="6" w:space="0" w:color="auto"/>
            </w:tcBorders>
          </w:tcPr>
          <w:p w:rsidR="00380F2E" w:rsidRPr="00EA5897" w:rsidRDefault="00380F2E" w:rsidP="00EC5C5A">
            <w:pPr>
              <w:spacing w:before="60" w:after="60"/>
              <w:jc w:val="right"/>
              <w:rPr>
                <w:sz w:val="14"/>
                <w:szCs w:val="14"/>
                <w:lang w:eastAsia="fr-FR"/>
              </w:rPr>
            </w:pPr>
          </w:p>
        </w:tc>
      </w:tr>
      <w:tr w:rsidR="00380F2E" w:rsidRPr="00EA5897">
        <w:trPr>
          <w:cantSplit/>
        </w:trPr>
        <w:tc>
          <w:tcPr>
            <w:tcW w:w="1558"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rPr>
                <w:lang w:val="en-GB" w:eastAsia="fr-FR"/>
              </w:rPr>
            </w:pPr>
          </w:p>
        </w:tc>
        <w:tc>
          <w:tcPr>
            <w:tcW w:w="2792" w:type="dxa"/>
            <w:tcBorders>
              <w:top w:val="nil"/>
              <w:left w:val="single" w:sz="6" w:space="0" w:color="auto"/>
              <w:bottom w:val="single" w:sz="6" w:space="0" w:color="auto"/>
              <w:right w:val="nil"/>
            </w:tcBorders>
          </w:tcPr>
          <w:p w:rsidR="00380F2E" w:rsidRPr="00EA5897" w:rsidRDefault="00380F2E" w:rsidP="00EC5C5A">
            <w:pPr>
              <w:spacing w:before="60" w:after="60"/>
              <w:rPr>
                <w:lang w:val="en-GB" w:eastAsia="fr-FR"/>
              </w:rPr>
            </w:pPr>
            <w:r w:rsidRPr="00EA5897">
              <w:rPr>
                <w:lang w:val="en-GB" w:eastAsia="fr-FR"/>
              </w:rPr>
              <w:t>Total Recettes</w:t>
            </w:r>
          </w:p>
        </w:tc>
        <w:tc>
          <w:tcPr>
            <w:tcW w:w="750" w:type="dxa"/>
            <w:tcBorders>
              <w:top w:val="nil"/>
              <w:left w:val="single" w:sz="6" w:space="0" w:color="auto"/>
              <w:bottom w:val="single" w:sz="6" w:space="0" w:color="auto"/>
              <w:right w:val="nil"/>
            </w:tcBorders>
          </w:tcPr>
          <w:p w:rsidR="00380F2E" w:rsidRPr="00EA5897" w:rsidRDefault="00380F2E" w:rsidP="00EC5C5A">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561.000,00</w:t>
            </w:r>
          </w:p>
        </w:tc>
        <w:tc>
          <w:tcPr>
            <w:tcW w:w="977" w:type="dxa"/>
            <w:tcBorders>
              <w:top w:val="nil"/>
              <w:left w:val="single" w:sz="6" w:space="0" w:color="auto"/>
              <w:bottom w:val="single" w:sz="6" w:space="0" w:color="auto"/>
              <w:right w:val="nil"/>
            </w:tcBorders>
          </w:tcPr>
          <w:p w:rsidR="00380F2E" w:rsidRPr="00EA5897" w:rsidRDefault="00380F2E" w:rsidP="00EC5C5A">
            <w:pPr>
              <w:spacing w:before="60" w:after="60"/>
              <w:jc w:val="right"/>
              <w:rPr>
                <w:sz w:val="14"/>
                <w:szCs w:val="14"/>
                <w:lang w:val="nl-NL" w:eastAsia="fr-FR"/>
              </w:rPr>
            </w:pPr>
            <w:r w:rsidRPr="00EA5897">
              <w:rPr>
                <w:sz w:val="14"/>
                <w:szCs w:val="14"/>
                <w:lang w:val="nl-NL" w:eastAsia="fr-FR"/>
              </w:rPr>
              <w:t>200.000,00</w:t>
            </w:r>
          </w:p>
        </w:tc>
        <w:tc>
          <w:tcPr>
            <w:tcW w:w="977" w:type="dxa"/>
            <w:tcBorders>
              <w:top w:val="nil"/>
              <w:left w:val="single" w:sz="6" w:space="0" w:color="auto"/>
              <w:bottom w:val="single" w:sz="6" w:space="0" w:color="auto"/>
              <w:right w:val="nil"/>
            </w:tcBorders>
            <w:shd w:val="pct10" w:color="auto" w:fill="auto"/>
          </w:tcPr>
          <w:p w:rsidR="00380F2E" w:rsidRPr="00EA5897" w:rsidRDefault="00380F2E" w:rsidP="00EC5C5A">
            <w:pPr>
              <w:spacing w:before="60" w:after="60"/>
              <w:jc w:val="right"/>
              <w:rPr>
                <w:sz w:val="14"/>
                <w:szCs w:val="14"/>
                <w:lang w:val="nl-NL" w:eastAsia="fr-FR"/>
              </w:rPr>
            </w:pPr>
            <w:r w:rsidRPr="00EA5897">
              <w:rPr>
                <w:sz w:val="14"/>
                <w:szCs w:val="14"/>
                <w:lang w:val="nl-NL" w:eastAsia="fr-FR"/>
              </w:rPr>
              <w:t>4.017.116,32</w:t>
            </w:r>
          </w:p>
        </w:tc>
        <w:tc>
          <w:tcPr>
            <w:tcW w:w="977" w:type="dxa"/>
            <w:tcBorders>
              <w:top w:val="nil"/>
              <w:left w:val="single" w:sz="6" w:space="0" w:color="auto"/>
              <w:bottom w:val="single" w:sz="6" w:space="0" w:color="auto"/>
              <w:right w:val="single" w:sz="6" w:space="0" w:color="auto"/>
            </w:tcBorders>
          </w:tcPr>
          <w:p w:rsidR="00380F2E" w:rsidRPr="00EA5897" w:rsidRDefault="00380F2E" w:rsidP="00EC5C5A">
            <w:pPr>
              <w:spacing w:before="60" w:after="60"/>
              <w:jc w:val="right"/>
              <w:rPr>
                <w:sz w:val="14"/>
                <w:szCs w:val="14"/>
                <w:lang w:eastAsia="fr-FR"/>
              </w:rPr>
            </w:pPr>
          </w:p>
        </w:tc>
      </w:tr>
    </w:tbl>
    <w:p w:rsidR="00380F2E" w:rsidRDefault="00380F2E" w:rsidP="00A847BE">
      <w:pPr>
        <w:ind w:left="360"/>
        <w:rPr>
          <w:b/>
          <w:bCs/>
          <w:lang w:val="nl-BE"/>
        </w:rPr>
      </w:pPr>
    </w:p>
    <w:p w:rsidR="00380F2E" w:rsidRPr="003B26C2" w:rsidRDefault="00380F2E" w:rsidP="003B26C2">
      <w:pPr>
        <w:rPr>
          <w:i/>
          <w:iCs/>
          <w:lang w:val="nl-BE" w:eastAsia="fr-FR"/>
        </w:rPr>
      </w:pPr>
      <w:r w:rsidRPr="003B26C2">
        <w:rPr>
          <w:i/>
          <w:iCs/>
          <w:lang w:val="nl-BE" w:eastAsia="fr-FR"/>
        </w:rPr>
        <w:t>De Raad,</w:t>
      </w:r>
    </w:p>
    <w:p w:rsidR="00380F2E" w:rsidRPr="003B26C2" w:rsidRDefault="00380F2E" w:rsidP="003B26C2">
      <w:pPr>
        <w:jc w:val="both"/>
        <w:rPr>
          <w:i/>
          <w:iCs/>
          <w:lang w:val="nl-BE" w:eastAsia="fr-FR"/>
        </w:rPr>
      </w:pPr>
      <w:r w:rsidRPr="003B26C2">
        <w:rPr>
          <w:i/>
          <w:iCs/>
          <w:lang w:val="nl-BE" w:eastAsia="fr-FR"/>
        </w:rPr>
        <w:t>Gezien de ministeriële omzendbrief PLP 59 van 14 november 2018 betreffende de onderrichtingen voor het opstellen van de politiebegroting voor 2020 ten behoeve van de politiezones (Belgisch Staatsblad van 27 november 2018) ;</w:t>
      </w:r>
    </w:p>
    <w:p w:rsidR="00380F2E" w:rsidRPr="003B26C2" w:rsidRDefault="00380F2E" w:rsidP="003B26C2">
      <w:pPr>
        <w:jc w:val="both"/>
        <w:rPr>
          <w:i/>
          <w:iCs/>
          <w:lang w:val="nl-BE" w:eastAsia="fr-FR"/>
        </w:rPr>
      </w:pPr>
    </w:p>
    <w:p w:rsidR="00380F2E" w:rsidRPr="003B26C2" w:rsidRDefault="00380F2E" w:rsidP="003B26C2">
      <w:pPr>
        <w:jc w:val="both"/>
        <w:rPr>
          <w:i/>
          <w:iCs/>
          <w:lang w:val="nl-NL" w:eastAsia="fr-FR"/>
        </w:rPr>
      </w:pPr>
      <w:r w:rsidRPr="003B26C2">
        <w:rPr>
          <w:i/>
          <w:iCs/>
          <w:lang w:val="nl-NL" w:eastAsia="fr-FR"/>
        </w:rPr>
        <w:lastRenderedPageBreak/>
        <w:t>Overwegende dat bepaalde kredieten van de begroting dienen te worden herzien om redenen voorgesteld in tabel 2,</w:t>
      </w:r>
    </w:p>
    <w:p w:rsidR="00380F2E" w:rsidRPr="003B26C2" w:rsidRDefault="00380F2E" w:rsidP="003B26C2">
      <w:pPr>
        <w:rPr>
          <w:i/>
          <w:iCs/>
          <w:lang w:val="nl-NL" w:eastAsia="fr-FR"/>
        </w:rPr>
      </w:pPr>
      <w:r w:rsidRPr="003B26C2">
        <w:rPr>
          <w:i/>
          <w:iCs/>
          <w:lang w:val="nl-NL" w:eastAsia="fr-FR"/>
        </w:rPr>
        <w:t>Beslist met éénparigheid van stemmen  :</w:t>
      </w:r>
    </w:p>
    <w:p w:rsidR="00380F2E" w:rsidRPr="003B26C2" w:rsidRDefault="00380F2E" w:rsidP="003B26C2">
      <w:pPr>
        <w:jc w:val="both"/>
        <w:rPr>
          <w:i/>
          <w:iCs/>
          <w:lang w:val="nl-NL" w:eastAsia="fr-FR"/>
        </w:rPr>
      </w:pPr>
      <w:r w:rsidRPr="003B26C2">
        <w:rPr>
          <w:i/>
          <w:iCs/>
          <w:lang w:val="nl-NL" w:eastAsia="fr-FR"/>
        </w:rPr>
        <w:t>De buitengewone begroting wordt gewijzigd om redenen overeenkomstig de aanwijzingen in tabel 2 en het nieuwe resultaat wordt vastgesteld door de bedragen voorgesteld in volgende tabel 1 :</w:t>
      </w:r>
    </w:p>
    <w:p w:rsidR="00380F2E" w:rsidRDefault="00380F2E" w:rsidP="003B26C2">
      <w:pPr>
        <w:tabs>
          <w:tab w:val="left" w:pos="7371"/>
        </w:tabs>
        <w:rPr>
          <w:sz w:val="24"/>
          <w:szCs w:val="24"/>
          <w:lang w:val="nl-NL" w:eastAsia="fr-FR"/>
        </w:rPr>
      </w:pPr>
    </w:p>
    <w:p w:rsidR="00380F2E" w:rsidRPr="003B26C2" w:rsidRDefault="00380F2E" w:rsidP="003B26C2">
      <w:pPr>
        <w:pStyle w:val="Titre2"/>
        <w:rPr>
          <w:i/>
          <w:iCs/>
          <w:lang w:val="nl-NL" w:eastAsia="fr-FR"/>
        </w:rPr>
      </w:pPr>
      <w:r w:rsidRPr="003B26C2">
        <w:rPr>
          <w:i/>
          <w:iCs/>
          <w:lang w:val="nl-BE" w:eastAsia="fr-FR"/>
        </w:rPr>
        <w:t xml:space="preserve"> </w:t>
      </w:r>
      <w:r w:rsidRPr="003B26C2">
        <w:rPr>
          <w:i/>
          <w:iCs/>
          <w:lang w:val="nl-NL" w:eastAsia="fr-FR"/>
        </w:rPr>
        <w:t>Tabel 1 : Balans der ontvangsten en uitgaven</w:t>
      </w:r>
    </w:p>
    <w:tbl>
      <w:tblPr>
        <w:tblW w:w="0" w:type="auto"/>
        <w:tblInd w:w="-26" w:type="dxa"/>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380F2E" w:rsidRPr="003B26C2">
        <w:trPr>
          <w:tblHeader/>
        </w:trPr>
        <w:tc>
          <w:tcPr>
            <w:tcW w:w="11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RAMING</w:t>
            </w:r>
          </w:p>
        </w:tc>
        <w:tc>
          <w:tcPr>
            <w:tcW w:w="977" w:type="dxa"/>
            <w:tcBorders>
              <w:top w:val="single" w:sz="6" w:space="0" w:color="auto"/>
              <w:left w:val="nil"/>
              <w:bottom w:val="single" w:sz="6" w:space="0" w:color="auto"/>
              <w:right w:val="nil"/>
            </w:tcBorders>
          </w:tcPr>
          <w:p w:rsidR="00380F2E" w:rsidRPr="003B26C2" w:rsidRDefault="00380F2E" w:rsidP="008526B2">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RAAD</w:t>
            </w:r>
          </w:p>
        </w:tc>
        <w:tc>
          <w:tcPr>
            <w:tcW w:w="977" w:type="dxa"/>
            <w:tcBorders>
              <w:top w:val="single" w:sz="6" w:space="0" w:color="auto"/>
              <w:left w:val="nil"/>
              <w:bottom w:val="single" w:sz="6" w:space="0" w:color="auto"/>
              <w:right w:val="nil"/>
            </w:tcBorders>
          </w:tcPr>
          <w:p w:rsidR="00380F2E" w:rsidRPr="003B26C2" w:rsidRDefault="00380F2E" w:rsidP="008526B2">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VOOGDIJ</w:t>
            </w:r>
          </w:p>
        </w:tc>
        <w:tc>
          <w:tcPr>
            <w:tcW w:w="977" w:type="dxa"/>
            <w:tcBorders>
              <w:top w:val="single" w:sz="6" w:space="0" w:color="auto"/>
              <w:left w:val="nil"/>
              <w:bottom w:val="single" w:sz="6" w:space="0" w:color="auto"/>
              <w:right w:val="single" w:sz="6" w:space="0" w:color="auto"/>
            </w:tcBorders>
          </w:tcPr>
          <w:p w:rsidR="00380F2E" w:rsidRPr="003B26C2" w:rsidRDefault="00380F2E" w:rsidP="008526B2">
            <w:pPr>
              <w:spacing w:before="60" w:after="60"/>
              <w:jc w:val="center"/>
              <w:rPr>
                <w:i/>
                <w:iCs/>
                <w:lang w:val="nl-NL" w:eastAsia="fr-FR"/>
              </w:rPr>
            </w:pPr>
          </w:p>
        </w:tc>
      </w:tr>
      <w:tr w:rsidR="00380F2E" w:rsidRPr="003B26C2">
        <w:trPr>
          <w:tblHeader/>
        </w:trPr>
        <w:tc>
          <w:tcPr>
            <w:tcW w:w="11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Uitgaven</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Saldo</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Uitgaven</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Saldo</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Uitgaven</w:t>
            </w:r>
          </w:p>
        </w:tc>
        <w:tc>
          <w:tcPr>
            <w:tcW w:w="977"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spacing w:before="60" w:after="60"/>
              <w:jc w:val="center"/>
              <w:rPr>
                <w:i/>
                <w:iCs/>
                <w:lang w:val="nl-NL" w:eastAsia="fr-FR"/>
              </w:rPr>
            </w:pPr>
            <w:r w:rsidRPr="003B26C2">
              <w:rPr>
                <w:i/>
                <w:iCs/>
                <w:lang w:val="nl-NL" w:eastAsia="fr-FR"/>
              </w:rPr>
              <w:t>Saldo</w:t>
            </w:r>
          </w:p>
        </w:tc>
      </w:tr>
      <w:tr w:rsidR="00380F2E" w:rsidRPr="003B26C2">
        <w:tc>
          <w:tcPr>
            <w:tcW w:w="1161" w:type="dxa"/>
            <w:tcBorders>
              <w:top w:val="nil"/>
              <w:left w:val="single" w:sz="6" w:space="0" w:color="auto"/>
              <w:bottom w:val="nil"/>
              <w:right w:val="nil"/>
            </w:tcBorders>
          </w:tcPr>
          <w:p w:rsidR="00380F2E" w:rsidRPr="003B26C2" w:rsidRDefault="00380F2E" w:rsidP="008526B2">
            <w:pPr>
              <w:spacing w:before="60" w:after="60"/>
              <w:rPr>
                <w:i/>
                <w:iCs/>
                <w:sz w:val="14"/>
                <w:szCs w:val="14"/>
                <w:lang w:val="nl-NL" w:eastAsia="fr-FR"/>
              </w:rPr>
            </w:pPr>
            <w:r w:rsidRPr="003B26C2">
              <w:rPr>
                <w:i/>
                <w:iCs/>
                <w:sz w:val="14"/>
                <w:szCs w:val="14"/>
                <w:lang w:val="nl-NL" w:eastAsia="fr-FR"/>
              </w:rPr>
              <w:t>Initiële begroting / vorige B.W.</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r w:rsidRPr="003B26C2">
              <w:rPr>
                <w:i/>
                <w:iCs/>
                <w:sz w:val="14"/>
                <w:szCs w:val="14"/>
                <w:lang w:eastAsia="fr-FR"/>
              </w:rPr>
              <w:t>3.656.116,32</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r w:rsidRPr="003B26C2">
              <w:rPr>
                <w:i/>
                <w:iCs/>
                <w:sz w:val="14"/>
                <w:szCs w:val="14"/>
                <w:lang w:eastAsia="fr-FR"/>
              </w:rPr>
              <w:t>3.656.116,32</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r w:rsidRPr="003B26C2">
              <w:rPr>
                <w:i/>
                <w:iCs/>
                <w:sz w:val="14"/>
                <w:szCs w:val="14"/>
                <w:lang w:eastAsia="fr-FR"/>
              </w:rPr>
              <w:t xml:space="preserve"> </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c>
          <w:tcPr>
            <w:tcW w:w="1161" w:type="dxa"/>
            <w:tcBorders>
              <w:top w:val="nil"/>
              <w:left w:val="single" w:sz="6" w:space="0" w:color="auto"/>
              <w:bottom w:val="nil"/>
              <w:right w:val="nil"/>
            </w:tcBorders>
          </w:tcPr>
          <w:p w:rsidR="00380F2E" w:rsidRPr="003B26C2" w:rsidRDefault="00380F2E" w:rsidP="008526B2">
            <w:pPr>
              <w:spacing w:before="60" w:after="60"/>
              <w:rPr>
                <w:i/>
                <w:iCs/>
                <w:sz w:val="14"/>
                <w:szCs w:val="14"/>
                <w:lang w:val="nl-NL" w:eastAsia="fr-FR"/>
              </w:rPr>
            </w:pPr>
            <w:r w:rsidRPr="003B26C2">
              <w:rPr>
                <w:i/>
                <w:iCs/>
                <w:sz w:val="14"/>
                <w:szCs w:val="14"/>
                <w:lang w:val="nl-NL" w:eastAsia="fr-FR"/>
              </w:rPr>
              <w:t>Verhoging</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561.000,00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en-GB" w:eastAsia="fr-FR"/>
              </w:rPr>
            </w:pPr>
            <w:r w:rsidRPr="003B26C2">
              <w:rPr>
                <w:i/>
                <w:iCs/>
                <w:sz w:val="14"/>
                <w:szCs w:val="14"/>
                <w:lang w:val="en-GB" w:eastAsia="fr-FR"/>
              </w:rPr>
              <w:t>1.631.000,00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en-GB" w:eastAsia="fr-FR"/>
              </w:rPr>
            </w:pPr>
            <w:r w:rsidRPr="003B26C2">
              <w:rPr>
                <w:i/>
                <w:iCs/>
                <w:sz w:val="14"/>
                <w:szCs w:val="14"/>
                <w:lang w:val="en-GB" w:eastAsia="fr-FR"/>
              </w:rPr>
              <w:t>-1.070.000,00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val="en-GB" w:eastAsia="fr-FR"/>
              </w:rPr>
            </w:pPr>
          </w:p>
        </w:tc>
      </w:tr>
      <w:tr w:rsidR="00380F2E" w:rsidRPr="003B26C2">
        <w:tc>
          <w:tcPr>
            <w:tcW w:w="1161" w:type="dxa"/>
            <w:tcBorders>
              <w:top w:val="nil"/>
              <w:left w:val="single" w:sz="6" w:space="0" w:color="auto"/>
              <w:bottom w:val="nil"/>
              <w:right w:val="nil"/>
            </w:tcBorders>
          </w:tcPr>
          <w:p w:rsidR="00380F2E" w:rsidRPr="003B26C2" w:rsidRDefault="00380F2E" w:rsidP="008526B2">
            <w:pPr>
              <w:spacing w:before="60" w:after="60"/>
              <w:rPr>
                <w:i/>
                <w:iCs/>
                <w:sz w:val="14"/>
                <w:szCs w:val="14"/>
                <w:lang w:val="nl-NL" w:eastAsia="fr-FR"/>
              </w:rPr>
            </w:pPr>
            <w:r w:rsidRPr="003B26C2">
              <w:rPr>
                <w:i/>
                <w:iCs/>
                <w:sz w:val="14"/>
                <w:szCs w:val="14"/>
                <w:lang w:val="nl-NL" w:eastAsia="fr-FR"/>
              </w:rPr>
              <w:t>Vermindering</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200.000,00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1.270.000,00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1.070.000,00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val="nl-NL" w:eastAsia="fr-FR"/>
              </w:rPr>
            </w:pPr>
          </w:p>
        </w:tc>
      </w:tr>
      <w:tr w:rsidR="00380F2E" w:rsidRPr="003B26C2">
        <w:tc>
          <w:tcPr>
            <w:tcW w:w="11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sz w:val="14"/>
                <w:szCs w:val="14"/>
                <w:lang w:val="nl-NL" w:eastAsia="fr-FR"/>
              </w:rPr>
            </w:pPr>
            <w:r w:rsidRPr="003B26C2">
              <w:rPr>
                <w:i/>
                <w:iCs/>
                <w:sz w:val="14"/>
                <w:szCs w:val="14"/>
                <w:lang w:val="nl-NL" w:eastAsia="fr-FR"/>
              </w:rPr>
              <w:t>Resultaat</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en-GB" w:eastAsia="fr-FR"/>
              </w:rPr>
            </w:pPr>
            <w:r w:rsidRPr="003B26C2">
              <w:rPr>
                <w:i/>
                <w:iCs/>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en-GB" w:eastAsia="fr-FR"/>
              </w:rPr>
            </w:pPr>
            <w:r w:rsidRPr="003B26C2">
              <w:rPr>
                <w:i/>
                <w:iCs/>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val="en-GB" w:eastAsia="fr-FR"/>
              </w:rPr>
            </w:pPr>
            <w:r w:rsidRPr="003B26C2">
              <w:rPr>
                <w:i/>
                <w:iCs/>
                <w:sz w:val="14"/>
                <w:szCs w:val="14"/>
                <w:lang w:val="en-GB" w:eastAsia="fr-FR"/>
              </w:rPr>
              <w:t xml:space="preserve"> </w:t>
            </w:r>
          </w:p>
        </w:tc>
      </w:tr>
    </w:tbl>
    <w:p w:rsidR="00380F2E" w:rsidRPr="003B26C2" w:rsidRDefault="00380F2E" w:rsidP="003B26C2">
      <w:pPr>
        <w:pStyle w:val="Titre2"/>
        <w:rPr>
          <w:i/>
          <w:iCs/>
          <w:lang w:val="nl-NL" w:eastAsia="fr-FR"/>
        </w:rPr>
      </w:pPr>
    </w:p>
    <w:p w:rsidR="00380F2E" w:rsidRPr="003B26C2" w:rsidRDefault="00380F2E" w:rsidP="003B26C2">
      <w:pPr>
        <w:pStyle w:val="Titre2"/>
        <w:rPr>
          <w:i/>
          <w:iCs/>
          <w:lang w:val="nl-NL" w:eastAsia="fr-FR"/>
        </w:rPr>
      </w:pPr>
      <w:r w:rsidRPr="003B26C2">
        <w:rPr>
          <w:i/>
          <w:iCs/>
          <w:lang w:val="nl-NL" w:eastAsia="fr-FR"/>
        </w:rPr>
        <w:t>Samenvattende tabel van de begroting Buitengewone– Uitgaven 2020 na de B.W. nr2</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380F2E" w:rsidRPr="003B26C2">
        <w:trPr>
          <w:tblHeader/>
        </w:trPr>
        <w:tc>
          <w:tcPr>
            <w:tcW w:w="2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Functie</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 xml:space="preserve">Overdrachten </w:t>
            </w:r>
          </w:p>
          <w:p w:rsidR="00380F2E" w:rsidRPr="003B26C2" w:rsidRDefault="00380F2E" w:rsidP="008526B2">
            <w:pPr>
              <w:spacing w:before="60" w:after="60"/>
              <w:jc w:val="center"/>
              <w:rPr>
                <w:i/>
                <w:iCs/>
                <w:lang w:val="en-US" w:eastAsia="fr-FR"/>
              </w:rPr>
            </w:pPr>
            <w:r w:rsidRPr="003B26C2">
              <w:rPr>
                <w:i/>
                <w:iCs/>
                <w:lang w:val="en-US" w:eastAsia="fr-FR"/>
              </w:rPr>
              <w:t>000/90</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en-US" w:eastAsia="fr-FR"/>
              </w:rPr>
            </w:pPr>
            <w:r w:rsidRPr="003B26C2">
              <w:rPr>
                <w:i/>
                <w:iCs/>
                <w:lang w:val="en-US" w:eastAsia="fr-FR"/>
              </w:rPr>
              <w:t xml:space="preserve">Investeringen </w:t>
            </w:r>
          </w:p>
          <w:p w:rsidR="00380F2E" w:rsidRPr="003B26C2" w:rsidRDefault="00380F2E" w:rsidP="008526B2">
            <w:pPr>
              <w:spacing w:before="60" w:after="60"/>
              <w:jc w:val="center"/>
              <w:rPr>
                <w:i/>
                <w:iCs/>
                <w:lang w:val="en-US" w:eastAsia="fr-FR"/>
              </w:rPr>
            </w:pPr>
            <w:r w:rsidRPr="003B26C2">
              <w:rPr>
                <w:i/>
                <w:iCs/>
                <w:lang w:val="en-US" w:eastAsia="fr-FR"/>
              </w:rPr>
              <w:t>000/91</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en-US" w:eastAsia="fr-FR"/>
              </w:rPr>
            </w:pPr>
            <w:r w:rsidRPr="003B26C2">
              <w:rPr>
                <w:i/>
                <w:iCs/>
                <w:lang w:val="en-US" w:eastAsia="fr-FR"/>
              </w:rPr>
              <w:t xml:space="preserve">Schuld </w:t>
            </w:r>
          </w:p>
          <w:p w:rsidR="00380F2E" w:rsidRPr="003B26C2" w:rsidRDefault="00380F2E" w:rsidP="008526B2">
            <w:pPr>
              <w:spacing w:before="60" w:after="60"/>
              <w:jc w:val="center"/>
              <w:rPr>
                <w:i/>
                <w:iCs/>
                <w:lang w:val="en-US" w:eastAsia="fr-FR"/>
              </w:rPr>
            </w:pPr>
            <w:r w:rsidRPr="003B26C2">
              <w:rPr>
                <w:i/>
                <w:iCs/>
                <w:lang w:val="en-US" w:eastAsia="fr-FR"/>
              </w:rPr>
              <w:t>000/92</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en-US" w:eastAsia="fr-FR"/>
              </w:rPr>
            </w:pPr>
            <w:r w:rsidRPr="003B26C2">
              <w:rPr>
                <w:i/>
                <w:iCs/>
                <w:lang w:val="en-US" w:eastAsia="fr-FR"/>
              </w:rPr>
              <w:t xml:space="preserve">Totaal </w:t>
            </w:r>
          </w:p>
          <w:p w:rsidR="00380F2E" w:rsidRPr="003B26C2" w:rsidRDefault="00380F2E" w:rsidP="008526B2">
            <w:pPr>
              <w:spacing w:before="60" w:after="60"/>
              <w:jc w:val="center"/>
              <w:rPr>
                <w:i/>
                <w:iCs/>
                <w:lang w:val="en-US" w:eastAsia="fr-FR"/>
              </w:rPr>
            </w:pPr>
            <w:r w:rsidRPr="003B26C2">
              <w:rPr>
                <w:i/>
                <w:iCs/>
                <w:lang w:val="en-US" w:eastAsia="fr-FR"/>
              </w:rPr>
              <w:t>000/93</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en-US" w:eastAsia="fr-FR"/>
              </w:rPr>
            </w:pPr>
            <w:r w:rsidRPr="003B26C2">
              <w:rPr>
                <w:i/>
                <w:iCs/>
                <w:lang w:val="en-US" w:eastAsia="fr-FR"/>
              </w:rPr>
              <w:t xml:space="preserve">Overboekingen </w:t>
            </w:r>
          </w:p>
          <w:p w:rsidR="00380F2E" w:rsidRPr="003B26C2" w:rsidRDefault="00380F2E" w:rsidP="008526B2">
            <w:pPr>
              <w:spacing w:before="60" w:after="60"/>
              <w:jc w:val="center"/>
              <w:rPr>
                <w:i/>
                <w:iCs/>
                <w:lang w:val="en-US" w:eastAsia="fr-FR"/>
              </w:rPr>
            </w:pPr>
            <w:r w:rsidRPr="003B26C2">
              <w:rPr>
                <w:i/>
                <w:iCs/>
                <w:lang w:val="en-US" w:eastAsia="fr-FR"/>
              </w:rPr>
              <w:t>000/98</w:t>
            </w:r>
          </w:p>
        </w:tc>
        <w:tc>
          <w:tcPr>
            <w:tcW w:w="1261"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spacing w:before="60" w:after="60"/>
              <w:jc w:val="center"/>
              <w:rPr>
                <w:i/>
                <w:iCs/>
                <w:lang w:val="en-US" w:eastAsia="fr-FR"/>
              </w:rPr>
            </w:pPr>
            <w:r w:rsidRPr="003B26C2">
              <w:rPr>
                <w:i/>
                <w:iCs/>
                <w:lang w:val="en-US" w:eastAsia="fr-FR"/>
              </w:rPr>
              <w:t xml:space="preserve">Totaal </w:t>
            </w:r>
          </w:p>
          <w:p w:rsidR="00380F2E" w:rsidRPr="003B26C2" w:rsidRDefault="00380F2E" w:rsidP="008526B2">
            <w:pPr>
              <w:spacing w:before="60" w:after="60"/>
              <w:jc w:val="center"/>
              <w:rPr>
                <w:i/>
                <w:iCs/>
                <w:lang w:val="en-US" w:eastAsia="fr-FR"/>
              </w:rPr>
            </w:pPr>
            <w:r w:rsidRPr="003B26C2">
              <w:rPr>
                <w:i/>
                <w:iCs/>
                <w:lang w:val="en-US" w:eastAsia="fr-FR"/>
              </w:rPr>
              <w:t>000/95</w:t>
            </w:r>
          </w:p>
        </w:tc>
      </w:tr>
      <w:tr w:rsidR="00380F2E" w:rsidRPr="003B26C2">
        <w:tc>
          <w:tcPr>
            <w:tcW w:w="2977" w:type="dxa"/>
            <w:tcBorders>
              <w:top w:val="nil"/>
              <w:left w:val="single" w:sz="6" w:space="0" w:color="auto"/>
              <w:bottom w:val="nil"/>
              <w:right w:val="nil"/>
            </w:tcBorders>
          </w:tcPr>
          <w:p w:rsidR="00380F2E" w:rsidRPr="003B26C2" w:rsidRDefault="00380F2E" w:rsidP="008526B2">
            <w:pPr>
              <w:spacing w:before="60" w:after="60"/>
              <w:rPr>
                <w:i/>
                <w:iCs/>
                <w:lang w:val="nl-NL" w:eastAsia="fr-FR"/>
              </w:rPr>
            </w:pPr>
            <w:r w:rsidRPr="003B26C2">
              <w:rPr>
                <w:i/>
                <w:iCs/>
                <w:lang w:val="nl-NL" w:eastAsia="fr-FR"/>
              </w:rPr>
              <w:t>399 Justitie - Politie</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0</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0</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0</w:t>
            </w:r>
          </w:p>
        </w:tc>
        <w:tc>
          <w:tcPr>
            <w:tcW w:w="1261"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r>
      <w:tr w:rsidR="00380F2E" w:rsidRPr="003B26C2">
        <w:tc>
          <w:tcPr>
            <w:tcW w:w="2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r>
      <w:tr w:rsidR="00380F2E" w:rsidRPr="003B26C2">
        <w:tc>
          <w:tcPr>
            <w:tcW w:w="2977"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Balans eigen dienstjaar</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en-US" w:eastAsia="fr-FR"/>
              </w:rPr>
            </w:pPr>
            <w:r w:rsidRPr="003B26C2">
              <w:rPr>
                <w:i/>
                <w:iCs/>
                <w:lang w:val="en-US" w:eastAsia="fr-FR"/>
              </w:rPr>
              <w:t>Tekort</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en-US" w:eastAsia="fr-FR"/>
              </w:rPr>
            </w:pPr>
            <w:r w:rsidRPr="003B26C2">
              <w:rPr>
                <w:i/>
                <w:iCs/>
                <w:sz w:val="14"/>
                <w:szCs w:val="14"/>
                <w:lang w:val="en-US" w:eastAsia="fr-FR"/>
              </w:rPr>
              <w:t>0</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en-US" w:eastAsia="fr-FR"/>
              </w:rPr>
            </w:pPr>
          </w:p>
        </w:tc>
      </w:tr>
      <w:tr w:rsidR="00380F2E" w:rsidRPr="003B26C2">
        <w:tc>
          <w:tcPr>
            <w:tcW w:w="2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lang w:eastAsia="fr-FR"/>
              </w:rPr>
            </w:pPr>
            <w:r w:rsidRPr="003B26C2">
              <w:rPr>
                <w:i/>
                <w:iCs/>
                <w:lang w:eastAsia="fr-FR"/>
              </w:rPr>
              <w:t>Afgesloten dienstjaren</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r w:rsidRPr="003B26C2">
              <w:rPr>
                <w:i/>
                <w:iCs/>
                <w:lang w:eastAsia="fr-FR"/>
              </w:rPr>
              <w:t>Buitengewone Uitgaven</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0</w:t>
            </w:r>
          </w:p>
        </w:tc>
      </w:tr>
      <w:tr w:rsidR="00380F2E" w:rsidRPr="003B26C2">
        <w:tc>
          <w:tcPr>
            <w:tcW w:w="2977" w:type="dxa"/>
            <w:tcBorders>
              <w:top w:val="nil"/>
              <w:left w:val="single" w:sz="6" w:space="0" w:color="auto"/>
              <w:bottom w:val="single" w:sz="6" w:space="0" w:color="auto"/>
              <w:right w:val="nil"/>
            </w:tcBorders>
          </w:tcPr>
          <w:p w:rsidR="00380F2E" w:rsidRPr="003B26C2" w:rsidRDefault="00380F2E" w:rsidP="008526B2">
            <w:pPr>
              <w:spacing w:before="60" w:after="60"/>
              <w:rPr>
                <w:i/>
                <w:iCs/>
                <w:lang w:eastAsia="fr-FR"/>
              </w:rPr>
            </w:pP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eastAsia="fr-FR"/>
              </w:rPr>
            </w:pPr>
            <w:r w:rsidRPr="003B26C2">
              <w:rPr>
                <w:i/>
                <w:iCs/>
                <w:lang w:eastAsia="fr-FR"/>
              </w:rPr>
              <w:t>Tekort</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eastAsia="fr-FR"/>
              </w:rPr>
            </w:pPr>
            <w:r w:rsidRPr="003B26C2">
              <w:rPr>
                <w:i/>
                <w:iCs/>
                <w:sz w:val="14"/>
                <w:szCs w:val="14"/>
                <w:lang w:eastAsia="fr-FR"/>
              </w:rPr>
              <w:t>0</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r>
      <w:tr w:rsidR="00380F2E" w:rsidRPr="003B26C2">
        <w:tc>
          <w:tcPr>
            <w:tcW w:w="2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r w:rsidRPr="003B26C2">
              <w:rPr>
                <w:i/>
                <w:iCs/>
                <w:lang w:eastAsia="fr-FR"/>
              </w:rPr>
              <w:t>Buitengewone Uitgaven</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4.017.116,32</w:t>
            </w:r>
          </w:p>
        </w:tc>
      </w:tr>
      <w:tr w:rsidR="00380F2E" w:rsidRPr="003B26C2">
        <w:tc>
          <w:tcPr>
            <w:tcW w:w="2977" w:type="dxa"/>
            <w:tcBorders>
              <w:top w:val="nil"/>
              <w:left w:val="single" w:sz="6" w:space="0" w:color="auto"/>
              <w:bottom w:val="nil"/>
              <w:right w:val="nil"/>
            </w:tcBorders>
          </w:tcPr>
          <w:p w:rsidR="00380F2E" w:rsidRPr="003B26C2" w:rsidRDefault="00380F2E" w:rsidP="008526B2">
            <w:pPr>
              <w:spacing w:before="60" w:after="60"/>
              <w:rPr>
                <w:i/>
                <w:iCs/>
                <w:lang w:val="nl-NL" w:eastAsia="fr-FR"/>
              </w:rPr>
            </w:pPr>
            <w:r w:rsidRPr="003B26C2">
              <w:rPr>
                <w:i/>
                <w:iCs/>
                <w:lang w:val="nl-NL" w:eastAsia="fr-FR"/>
              </w:rPr>
              <w:t>069 Overboekingen</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p>
        </w:tc>
        <w:tc>
          <w:tcPr>
            <w:tcW w:w="1261"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0</w:t>
            </w:r>
          </w:p>
        </w:tc>
      </w:tr>
      <w:tr w:rsidR="00380F2E" w:rsidRPr="003B26C2">
        <w:tc>
          <w:tcPr>
            <w:tcW w:w="2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r>
      <w:tr w:rsidR="00380F2E" w:rsidRPr="003B26C2">
        <w:tc>
          <w:tcPr>
            <w:tcW w:w="2977"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Algemeen resultaat</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r w:rsidRPr="003B26C2">
              <w:rPr>
                <w:i/>
                <w:iCs/>
                <w:lang w:val="nl-NL" w:eastAsia="fr-FR"/>
              </w:rPr>
              <w:t>Mali</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eastAsia="fr-FR"/>
              </w:rPr>
            </w:pPr>
            <w:r w:rsidRPr="003B26C2">
              <w:rPr>
                <w:i/>
                <w:iCs/>
                <w:sz w:val="14"/>
                <w:szCs w:val="14"/>
                <w:lang w:eastAsia="fr-FR"/>
              </w:rPr>
              <w:t>0</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r>
    </w:tbl>
    <w:p w:rsidR="00380F2E" w:rsidRPr="003B26C2" w:rsidRDefault="00380F2E" w:rsidP="003B26C2">
      <w:pPr>
        <w:pStyle w:val="Titre2"/>
        <w:rPr>
          <w:i/>
          <w:iCs/>
          <w:lang w:eastAsia="fr-FR"/>
        </w:rPr>
      </w:pPr>
    </w:p>
    <w:p w:rsidR="00380F2E" w:rsidRPr="003B26C2" w:rsidRDefault="00380F2E" w:rsidP="003B26C2">
      <w:pPr>
        <w:pStyle w:val="Titre2"/>
        <w:rPr>
          <w:i/>
          <w:iCs/>
          <w:lang w:val="nl-NL" w:eastAsia="fr-FR"/>
        </w:rPr>
      </w:pPr>
      <w:r w:rsidRPr="003B26C2">
        <w:rPr>
          <w:i/>
          <w:iCs/>
          <w:lang w:val="nl-NL" w:eastAsia="fr-FR"/>
        </w:rPr>
        <w:t>Samenvattende tabel van de begroting Buitengewone– Ontvangsten 2020 na de B.W. nr2</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380F2E" w:rsidRPr="003B26C2">
        <w:trPr>
          <w:tblHeader/>
        </w:trPr>
        <w:tc>
          <w:tcPr>
            <w:tcW w:w="2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Functie</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 xml:space="preserve">Overdrachten </w:t>
            </w:r>
          </w:p>
          <w:p w:rsidR="00380F2E" w:rsidRPr="003B26C2" w:rsidRDefault="00380F2E" w:rsidP="008526B2">
            <w:pPr>
              <w:spacing w:before="60" w:after="60"/>
              <w:jc w:val="center"/>
              <w:rPr>
                <w:i/>
                <w:iCs/>
                <w:lang w:val="en-US" w:eastAsia="fr-FR"/>
              </w:rPr>
            </w:pPr>
            <w:r w:rsidRPr="003B26C2">
              <w:rPr>
                <w:i/>
                <w:iCs/>
                <w:lang w:val="en-US" w:eastAsia="fr-FR"/>
              </w:rPr>
              <w:t>000/80</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en-US" w:eastAsia="fr-FR"/>
              </w:rPr>
            </w:pPr>
            <w:r w:rsidRPr="003B26C2">
              <w:rPr>
                <w:i/>
                <w:iCs/>
                <w:lang w:val="en-US" w:eastAsia="fr-FR"/>
              </w:rPr>
              <w:t xml:space="preserve">Investeringen </w:t>
            </w:r>
          </w:p>
          <w:p w:rsidR="00380F2E" w:rsidRPr="003B26C2" w:rsidRDefault="00380F2E" w:rsidP="008526B2">
            <w:pPr>
              <w:spacing w:before="60" w:after="60"/>
              <w:jc w:val="center"/>
              <w:rPr>
                <w:i/>
                <w:iCs/>
                <w:lang w:val="en-US" w:eastAsia="fr-FR"/>
              </w:rPr>
            </w:pPr>
            <w:r w:rsidRPr="003B26C2">
              <w:rPr>
                <w:i/>
                <w:iCs/>
                <w:lang w:val="en-US" w:eastAsia="fr-FR"/>
              </w:rPr>
              <w:t>000/81</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en-US" w:eastAsia="fr-FR"/>
              </w:rPr>
            </w:pPr>
            <w:r w:rsidRPr="003B26C2">
              <w:rPr>
                <w:i/>
                <w:iCs/>
                <w:lang w:val="en-US" w:eastAsia="fr-FR"/>
              </w:rPr>
              <w:t xml:space="preserve">Schuld </w:t>
            </w:r>
          </w:p>
          <w:p w:rsidR="00380F2E" w:rsidRPr="003B26C2" w:rsidRDefault="00380F2E" w:rsidP="008526B2">
            <w:pPr>
              <w:spacing w:before="60" w:after="60"/>
              <w:jc w:val="center"/>
              <w:rPr>
                <w:i/>
                <w:iCs/>
                <w:lang w:val="en-US" w:eastAsia="fr-FR"/>
              </w:rPr>
            </w:pPr>
            <w:r w:rsidRPr="003B26C2">
              <w:rPr>
                <w:i/>
                <w:iCs/>
                <w:lang w:val="en-US" w:eastAsia="fr-FR"/>
              </w:rPr>
              <w:t>000/82</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en-US" w:eastAsia="fr-FR"/>
              </w:rPr>
            </w:pPr>
            <w:r w:rsidRPr="003B26C2">
              <w:rPr>
                <w:i/>
                <w:iCs/>
                <w:lang w:val="en-US" w:eastAsia="fr-FR"/>
              </w:rPr>
              <w:t xml:space="preserve">Totaal </w:t>
            </w:r>
          </w:p>
          <w:p w:rsidR="00380F2E" w:rsidRPr="003B26C2" w:rsidRDefault="00380F2E" w:rsidP="008526B2">
            <w:pPr>
              <w:spacing w:before="60" w:after="60"/>
              <w:jc w:val="center"/>
              <w:rPr>
                <w:i/>
                <w:iCs/>
                <w:lang w:val="en-US" w:eastAsia="fr-FR"/>
              </w:rPr>
            </w:pPr>
            <w:r w:rsidRPr="003B26C2">
              <w:rPr>
                <w:i/>
                <w:iCs/>
                <w:lang w:val="en-US" w:eastAsia="fr-FR"/>
              </w:rPr>
              <w:t>000/83</w:t>
            </w:r>
          </w:p>
        </w:tc>
        <w:tc>
          <w:tcPr>
            <w:tcW w:w="1261"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en-US" w:eastAsia="fr-FR"/>
              </w:rPr>
            </w:pPr>
            <w:r w:rsidRPr="003B26C2">
              <w:rPr>
                <w:i/>
                <w:iCs/>
                <w:lang w:val="en-US" w:eastAsia="fr-FR"/>
              </w:rPr>
              <w:t xml:space="preserve">Overboekingen </w:t>
            </w:r>
          </w:p>
          <w:p w:rsidR="00380F2E" w:rsidRPr="003B26C2" w:rsidRDefault="00380F2E" w:rsidP="008526B2">
            <w:pPr>
              <w:spacing w:before="60" w:after="60"/>
              <w:jc w:val="center"/>
              <w:rPr>
                <w:i/>
                <w:iCs/>
                <w:lang w:val="en-US" w:eastAsia="fr-FR"/>
              </w:rPr>
            </w:pPr>
            <w:r w:rsidRPr="003B26C2">
              <w:rPr>
                <w:i/>
                <w:iCs/>
                <w:lang w:val="en-US" w:eastAsia="fr-FR"/>
              </w:rPr>
              <w:t>000/88</w:t>
            </w:r>
          </w:p>
        </w:tc>
        <w:tc>
          <w:tcPr>
            <w:tcW w:w="1261"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spacing w:before="60" w:after="60"/>
              <w:jc w:val="center"/>
              <w:rPr>
                <w:i/>
                <w:iCs/>
                <w:lang w:val="en-US" w:eastAsia="fr-FR"/>
              </w:rPr>
            </w:pPr>
            <w:r w:rsidRPr="003B26C2">
              <w:rPr>
                <w:i/>
                <w:iCs/>
                <w:lang w:val="en-US" w:eastAsia="fr-FR"/>
              </w:rPr>
              <w:t xml:space="preserve">Totaal </w:t>
            </w:r>
          </w:p>
          <w:p w:rsidR="00380F2E" w:rsidRPr="003B26C2" w:rsidRDefault="00380F2E" w:rsidP="008526B2">
            <w:pPr>
              <w:spacing w:before="60" w:after="60"/>
              <w:jc w:val="center"/>
              <w:rPr>
                <w:i/>
                <w:iCs/>
                <w:lang w:val="en-US" w:eastAsia="fr-FR"/>
              </w:rPr>
            </w:pPr>
            <w:r w:rsidRPr="003B26C2">
              <w:rPr>
                <w:i/>
                <w:iCs/>
                <w:lang w:val="en-US" w:eastAsia="fr-FR"/>
              </w:rPr>
              <w:t>000/85</w:t>
            </w:r>
          </w:p>
        </w:tc>
      </w:tr>
      <w:tr w:rsidR="00380F2E" w:rsidRPr="003B26C2">
        <w:tc>
          <w:tcPr>
            <w:tcW w:w="2977" w:type="dxa"/>
            <w:tcBorders>
              <w:top w:val="nil"/>
              <w:left w:val="single" w:sz="6" w:space="0" w:color="auto"/>
              <w:bottom w:val="nil"/>
              <w:right w:val="nil"/>
            </w:tcBorders>
          </w:tcPr>
          <w:p w:rsidR="00380F2E" w:rsidRPr="003B26C2" w:rsidRDefault="00380F2E" w:rsidP="008526B2">
            <w:pPr>
              <w:spacing w:before="60" w:after="60"/>
              <w:rPr>
                <w:i/>
                <w:iCs/>
                <w:lang w:val="nl-NL" w:eastAsia="fr-FR"/>
              </w:rPr>
            </w:pPr>
            <w:r w:rsidRPr="003B26C2">
              <w:rPr>
                <w:i/>
                <w:iCs/>
                <w:lang w:val="nl-NL" w:eastAsia="fr-FR"/>
              </w:rPr>
              <w:t>399 Justitie - Politie</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521.428,58</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562,41</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3.083.598,03</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3.605.589,02</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411.527,30</w:t>
            </w:r>
          </w:p>
        </w:tc>
        <w:tc>
          <w:tcPr>
            <w:tcW w:w="1261"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r>
      <w:tr w:rsidR="00380F2E" w:rsidRPr="003B26C2">
        <w:tc>
          <w:tcPr>
            <w:tcW w:w="2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521.428,58</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562,41</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3.083.598,03</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3.605.589,02</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411.527,30</w:t>
            </w: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r>
      <w:tr w:rsidR="00380F2E" w:rsidRPr="003B26C2">
        <w:tc>
          <w:tcPr>
            <w:tcW w:w="2977"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Balans eigen dienstjaar</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en-US" w:eastAsia="fr-FR"/>
              </w:rPr>
            </w:pPr>
            <w:r w:rsidRPr="003B26C2">
              <w:rPr>
                <w:i/>
                <w:iCs/>
                <w:lang w:val="en-US" w:eastAsia="fr-FR"/>
              </w:rPr>
              <w:t>Overschot</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en-US" w:eastAsia="fr-FR"/>
              </w:rPr>
            </w:pPr>
            <w:r w:rsidRPr="003B26C2">
              <w:rPr>
                <w:i/>
                <w:iCs/>
                <w:sz w:val="14"/>
                <w:szCs w:val="14"/>
                <w:lang w:val="en-US" w:eastAsia="fr-FR"/>
              </w:rPr>
              <w:t>0</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en-US" w:eastAsia="fr-FR"/>
              </w:rPr>
            </w:pPr>
          </w:p>
        </w:tc>
      </w:tr>
      <w:tr w:rsidR="00380F2E" w:rsidRPr="003B26C2">
        <w:tc>
          <w:tcPr>
            <w:tcW w:w="2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lang w:eastAsia="fr-FR"/>
              </w:rPr>
            </w:pPr>
            <w:r w:rsidRPr="003B26C2">
              <w:rPr>
                <w:i/>
                <w:iCs/>
                <w:lang w:eastAsia="fr-FR"/>
              </w:rPr>
              <w:t>Afgesloten dienstjaren</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r w:rsidRPr="003B26C2">
              <w:rPr>
                <w:i/>
                <w:iCs/>
                <w:lang w:eastAsia="fr-FR"/>
              </w:rPr>
              <w:t>Buitengewone Ontvangsten</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0</w:t>
            </w:r>
          </w:p>
        </w:tc>
      </w:tr>
      <w:tr w:rsidR="00380F2E" w:rsidRPr="003B26C2">
        <w:tc>
          <w:tcPr>
            <w:tcW w:w="2977" w:type="dxa"/>
            <w:tcBorders>
              <w:top w:val="nil"/>
              <w:left w:val="single" w:sz="6" w:space="0" w:color="auto"/>
              <w:bottom w:val="single" w:sz="6" w:space="0" w:color="auto"/>
              <w:right w:val="nil"/>
            </w:tcBorders>
          </w:tcPr>
          <w:p w:rsidR="00380F2E" w:rsidRPr="003B26C2" w:rsidRDefault="00380F2E" w:rsidP="008526B2">
            <w:pPr>
              <w:spacing w:before="60" w:after="60"/>
              <w:rPr>
                <w:i/>
                <w:iCs/>
                <w:lang w:eastAsia="fr-FR"/>
              </w:rPr>
            </w:pP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eastAsia="fr-FR"/>
              </w:rPr>
            </w:pPr>
            <w:r w:rsidRPr="003B26C2">
              <w:rPr>
                <w:i/>
                <w:iCs/>
                <w:lang w:eastAsia="fr-FR"/>
              </w:rPr>
              <w:t>Overschot</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eastAsia="fr-FR"/>
              </w:rPr>
            </w:pPr>
            <w:r w:rsidRPr="003B26C2">
              <w:rPr>
                <w:i/>
                <w:iCs/>
                <w:sz w:val="14"/>
                <w:szCs w:val="14"/>
                <w:lang w:eastAsia="fr-FR"/>
              </w:rPr>
              <w:t>0</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r>
      <w:tr w:rsidR="00380F2E" w:rsidRPr="003B26C2">
        <w:tc>
          <w:tcPr>
            <w:tcW w:w="2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eastAsia="fr-FR"/>
              </w:rPr>
            </w:pPr>
            <w:r w:rsidRPr="003B26C2">
              <w:rPr>
                <w:i/>
                <w:iCs/>
                <w:lang w:eastAsia="fr-FR"/>
              </w:rPr>
              <w:t>Buitengewone Ontvangsten</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4.017.116,32</w:t>
            </w:r>
          </w:p>
        </w:tc>
      </w:tr>
      <w:tr w:rsidR="00380F2E" w:rsidRPr="003B26C2">
        <w:tc>
          <w:tcPr>
            <w:tcW w:w="2977" w:type="dxa"/>
            <w:tcBorders>
              <w:top w:val="nil"/>
              <w:left w:val="single" w:sz="6" w:space="0" w:color="auto"/>
              <w:bottom w:val="nil"/>
              <w:right w:val="nil"/>
            </w:tcBorders>
          </w:tcPr>
          <w:p w:rsidR="00380F2E" w:rsidRPr="003B26C2" w:rsidRDefault="00380F2E" w:rsidP="008526B2">
            <w:pPr>
              <w:spacing w:before="60" w:after="60"/>
              <w:rPr>
                <w:i/>
                <w:iCs/>
                <w:lang w:val="nl-NL" w:eastAsia="fr-FR"/>
              </w:rPr>
            </w:pPr>
            <w:r w:rsidRPr="003B26C2">
              <w:rPr>
                <w:i/>
                <w:iCs/>
                <w:lang w:val="nl-NL" w:eastAsia="fr-FR"/>
              </w:rPr>
              <w:t>069 Overboekingen</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p>
        </w:tc>
        <w:tc>
          <w:tcPr>
            <w:tcW w:w="1261"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0</w:t>
            </w:r>
          </w:p>
        </w:tc>
      </w:tr>
      <w:tr w:rsidR="00380F2E" w:rsidRPr="003B26C2">
        <w:tc>
          <w:tcPr>
            <w:tcW w:w="2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r>
      <w:tr w:rsidR="00380F2E" w:rsidRPr="003B26C2">
        <w:tc>
          <w:tcPr>
            <w:tcW w:w="2977"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Algemeen resultaat</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3B26C2" w:rsidRDefault="00380F2E" w:rsidP="008526B2">
            <w:pPr>
              <w:spacing w:before="60" w:after="60"/>
              <w:jc w:val="right"/>
              <w:rPr>
                <w:i/>
                <w:iCs/>
                <w:lang w:val="nl-NL" w:eastAsia="fr-FR"/>
              </w:rPr>
            </w:pPr>
            <w:r w:rsidRPr="003B26C2">
              <w:rPr>
                <w:i/>
                <w:iCs/>
                <w:lang w:val="nl-NL" w:eastAsia="fr-FR"/>
              </w:rPr>
              <w:t>Boni</w:t>
            </w:r>
          </w:p>
        </w:tc>
        <w:tc>
          <w:tcPr>
            <w:tcW w:w="1261"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eastAsia="fr-FR"/>
              </w:rPr>
            </w:pPr>
            <w:r w:rsidRPr="003B26C2">
              <w:rPr>
                <w:i/>
                <w:iCs/>
                <w:sz w:val="14"/>
                <w:szCs w:val="14"/>
                <w:lang w:eastAsia="fr-FR"/>
              </w:rPr>
              <w:t>0</w:t>
            </w:r>
          </w:p>
        </w:tc>
        <w:tc>
          <w:tcPr>
            <w:tcW w:w="1261"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eastAsia="fr-FR"/>
              </w:rPr>
            </w:pPr>
          </w:p>
        </w:tc>
      </w:tr>
    </w:tbl>
    <w:p w:rsidR="00380F2E" w:rsidRPr="003B26C2" w:rsidRDefault="00380F2E" w:rsidP="003B26C2">
      <w:pPr>
        <w:pStyle w:val="Titre2"/>
        <w:rPr>
          <w:i/>
          <w:iCs/>
          <w:lang w:val="nl-BE" w:eastAsia="fr-FR"/>
        </w:rPr>
      </w:pPr>
      <w:r w:rsidRPr="003B26C2">
        <w:rPr>
          <w:i/>
          <w:iCs/>
          <w:lang w:val="nl-BE" w:eastAsia="fr-FR"/>
        </w:rPr>
        <w:lastRenderedPageBreak/>
        <w:t>Tabel 2 : Detail van de BW nr 2 in Raming</w:t>
      </w:r>
    </w:p>
    <w:p w:rsidR="00380F2E" w:rsidRPr="003B26C2" w:rsidRDefault="00380F2E" w:rsidP="003B26C2">
      <w:pPr>
        <w:rPr>
          <w:i/>
          <w:iCs/>
          <w:lang w:val="nl-BE" w:eastAsia="fr-FR"/>
        </w:rPr>
      </w:pPr>
    </w:p>
    <w:p w:rsidR="00380F2E" w:rsidRPr="003B26C2" w:rsidRDefault="00380F2E" w:rsidP="003B26C2">
      <w:pPr>
        <w:pStyle w:val="Titre2"/>
        <w:rPr>
          <w:i/>
          <w:iCs/>
          <w:lang w:val="nl-BE" w:eastAsia="fr-FR"/>
        </w:rPr>
      </w:pPr>
      <w:r w:rsidRPr="003B26C2">
        <w:rPr>
          <w:i/>
          <w:iCs/>
          <w:lang w:val="nl-BE" w:eastAsia="fr-FR"/>
        </w:rPr>
        <w:t xml:space="preserve"> Eigen dienstjaar</w:t>
      </w:r>
    </w:p>
    <w:p w:rsidR="00380F2E" w:rsidRPr="003B26C2" w:rsidRDefault="00380F2E" w:rsidP="003B26C2">
      <w:pPr>
        <w:pStyle w:val="Titre2"/>
        <w:rPr>
          <w:i/>
          <w:iCs/>
          <w:lang w:val="nl-NL" w:eastAsia="fr-FR"/>
        </w:rPr>
      </w:pPr>
      <w:r w:rsidRPr="003B26C2">
        <w:rPr>
          <w:i/>
          <w:iCs/>
          <w:lang w:val="nl-BE" w:eastAsia="fr-FR"/>
        </w:rPr>
        <w:t xml:space="preserve"> </w:t>
      </w:r>
      <w:r w:rsidRPr="003B26C2">
        <w:rPr>
          <w:i/>
          <w:iCs/>
          <w:color w:val="000000"/>
          <w:highlight w:val="white"/>
          <w:lang w:val="nl-NL" w:eastAsia="fr-FR"/>
        </w:rPr>
        <w:t>Functionele groepen</w:t>
      </w:r>
      <w:r w:rsidRPr="003B26C2">
        <w:rPr>
          <w:i/>
          <w:iCs/>
          <w:color w:val="0000FF"/>
          <w:highlight w:val="white"/>
          <w:lang w:val="nl-NL" w:eastAsia="fr-FR"/>
        </w:rPr>
        <w:t>:</w:t>
      </w:r>
      <w:r w:rsidRPr="003B26C2">
        <w:rPr>
          <w:i/>
          <w:iCs/>
          <w:color w:val="000000"/>
          <w:highlight w:val="white"/>
          <w:lang w:val="nl-NL" w:eastAsia="fr-FR"/>
        </w:rPr>
        <w:t xml:space="preserve"> 399 Justitie - Politie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3B26C2">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center"/>
              <w:rPr>
                <w:i/>
                <w:iCs/>
                <w:lang w:val="de-DE" w:eastAsia="fr-FR"/>
              </w:rPr>
            </w:pPr>
            <w:r w:rsidRPr="003B26C2">
              <w:rPr>
                <w:i/>
                <w:iCs/>
                <w:lang w:val="de-DE" w:eastAsia="fr-FR"/>
              </w:rPr>
              <w:t xml:space="preserve">Artikel </w:t>
            </w:r>
          </w:p>
          <w:p w:rsidR="00380F2E" w:rsidRPr="003B26C2" w:rsidRDefault="00380F2E" w:rsidP="008526B2">
            <w:pPr>
              <w:spacing w:before="60" w:after="60"/>
              <w:jc w:val="center"/>
              <w:rPr>
                <w:i/>
                <w:iCs/>
                <w:lang w:val="de-DE" w:eastAsia="fr-FR"/>
              </w:rPr>
            </w:pPr>
            <w:r w:rsidRPr="003B26C2">
              <w:rPr>
                <w:i/>
                <w:iCs/>
                <w:lang w:val="de-DE" w:eastAsia="fr-FR"/>
              </w:rPr>
              <w:t>F/E/Nr</w:t>
            </w:r>
          </w:p>
        </w:tc>
        <w:tc>
          <w:tcPr>
            <w:tcW w:w="2792"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Uitgaven</w:t>
            </w:r>
          </w:p>
        </w:tc>
        <w:tc>
          <w:tcPr>
            <w:tcW w:w="750"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Algeme. rekening</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Vroegere bedragen</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Verhoging</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center"/>
              <w:rPr>
                <w:i/>
                <w:iCs/>
                <w:lang w:val="nl-NL" w:eastAsia="fr-FR"/>
              </w:rPr>
            </w:pPr>
            <w:r w:rsidRPr="003B26C2">
              <w:rPr>
                <w:i/>
                <w:iCs/>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spacing w:before="60" w:after="60"/>
              <w:jc w:val="center"/>
              <w:rPr>
                <w:i/>
                <w:iCs/>
                <w:lang w:val="nl-NL" w:eastAsia="fr-FR"/>
              </w:rPr>
            </w:pPr>
            <w:r w:rsidRPr="003B26C2">
              <w:rPr>
                <w:i/>
                <w:iCs/>
                <w:lang w:val="nl-NL" w:eastAsia="fr-FR"/>
              </w:rPr>
              <w:t>Aanvaarde bedragen</w:t>
            </w:r>
          </w:p>
        </w:tc>
      </w:tr>
      <w:tr w:rsidR="00380F2E" w:rsidRPr="003B26C2">
        <w:tc>
          <w:tcPr>
            <w:tcW w:w="1558" w:type="dxa"/>
            <w:tcBorders>
              <w:top w:val="nil"/>
              <w:left w:val="single" w:sz="6" w:space="0" w:color="auto"/>
              <w:bottom w:val="nil"/>
              <w:right w:val="nil"/>
            </w:tcBorders>
            <w:shd w:val="pct10" w:color="auto" w:fill="auto"/>
          </w:tcPr>
          <w:p w:rsidR="00380F2E" w:rsidRPr="003B26C2" w:rsidRDefault="00380F2E" w:rsidP="008526B2">
            <w:pPr>
              <w:pStyle w:val="GrpEco"/>
              <w:rPr>
                <w:i/>
                <w:iCs/>
                <w:lang w:val="en-GB" w:eastAsia="fr-FR"/>
              </w:rPr>
            </w:pPr>
            <w:r w:rsidRPr="003B26C2">
              <w:rPr>
                <w:i/>
                <w:iCs/>
                <w:lang w:val="en-GB" w:eastAsia="fr-FR"/>
              </w:rPr>
              <w:t>000/91</w:t>
            </w:r>
          </w:p>
        </w:tc>
        <w:tc>
          <w:tcPr>
            <w:tcW w:w="2792" w:type="dxa"/>
            <w:tcBorders>
              <w:top w:val="nil"/>
              <w:left w:val="single" w:sz="6" w:space="0" w:color="auto"/>
              <w:bottom w:val="nil"/>
              <w:right w:val="nil"/>
            </w:tcBorders>
          </w:tcPr>
          <w:p w:rsidR="00380F2E" w:rsidRPr="003B26C2" w:rsidRDefault="00380F2E" w:rsidP="008526B2">
            <w:pPr>
              <w:pStyle w:val="GrpEco"/>
              <w:rPr>
                <w:i/>
                <w:iCs/>
                <w:lang w:val="en-GB" w:eastAsia="fr-FR"/>
              </w:rPr>
            </w:pPr>
            <w:r w:rsidRPr="003B26C2">
              <w:rPr>
                <w:i/>
                <w:iCs/>
                <w:lang w:val="en-GB" w:eastAsia="fr-FR"/>
              </w:rPr>
              <w:t>Investeringen</w:t>
            </w:r>
          </w:p>
        </w:tc>
        <w:tc>
          <w:tcPr>
            <w:tcW w:w="750" w:type="dxa"/>
            <w:tcBorders>
              <w:top w:val="nil"/>
              <w:left w:val="single" w:sz="6" w:space="0" w:color="auto"/>
              <w:bottom w:val="nil"/>
              <w:right w:val="nil"/>
            </w:tcBorders>
          </w:tcPr>
          <w:p w:rsidR="00380F2E" w:rsidRPr="003B26C2"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B26C2" w:rsidRDefault="00380F2E" w:rsidP="008526B2">
            <w:pPr>
              <w:pStyle w:val="GrpEco"/>
              <w:jc w:val="right"/>
              <w:rPr>
                <w:i/>
                <w:iCs/>
                <w:sz w:val="16"/>
                <w:szCs w:val="16"/>
                <w:lang w:val="en-GB"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3300/723-60/    -  /534</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val="nl-BE" w:eastAsia="fr-FR"/>
              </w:rPr>
            </w:pPr>
            <w:r w:rsidRPr="003B26C2">
              <w:rPr>
                <w:i/>
                <w:iCs/>
                <w:lang w:val="nl-BE" w:eastAsia="fr-FR"/>
              </w:rPr>
              <w:t>AANPASSING VAN GEBOUWEN AANPASSING IN UITVOERING</w:t>
            </w:r>
            <w:r w:rsidRPr="003B26C2">
              <w:rPr>
                <w:i/>
                <w:iCs/>
                <w:lang w:val="nl-BE" w:eastAsia="fr-FR"/>
              </w:rPr>
              <w:br/>
              <w:t>Herklassering uitgaven CCTV naar art. 3300/742-53</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24021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1.555.000,00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1.270.000,00</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285.000,00</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3300/724-60/    -  /534</w:t>
            </w:r>
          </w:p>
        </w:tc>
        <w:tc>
          <w:tcPr>
            <w:tcW w:w="2792" w:type="dxa"/>
            <w:tcBorders>
              <w:top w:val="nil"/>
              <w:left w:val="single" w:sz="6" w:space="0" w:color="auto"/>
              <w:bottom w:val="nil"/>
              <w:right w:val="nil"/>
            </w:tcBorders>
          </w:tcPr>
          <w:p w:rsidR="00380F2E" w:rsidRPr="00AA40CE" w:rsidRDefault="00380F2E" w:rsidP="008526B2">
            <w:pPr>
              <w:spacing w:before="60" w:after="60"/>
              <w:rPr>
                <w:i/>
                <w:iCs/>
                <w:lang w:val="nl-BE" w:eastAsia="fr-FR"/>
              </w:rPr>
            </w:pPr>
            <w:r w:rsidRPr="003B26C2">
              <w:rPr>
                <w:i/>
                <w:iCs/>
                <w:lang w:val="nl-BE" w:eastAsia="fr-FR"/>
              </w:rPr>
              <w:t>BUITENGEWOON ONDERHOUD VAN GEBOUWEN ONDERHOUD IN UITVOERING</w:t>
            </w:r>
            <w:r w:rsidRPr="003B26C2">
              <w:rPr>
                <w:i/>
                <w:iCs/>
                <w:lang w:val="nl-BE" w:eastAsia="fr-FR"/>
              </w:rPr>
              <w:br/>
              <w:t xml:space="preserve">Vervang. airco (€ 102') + nw. keuk. ant. ETT (€ 12') + idem elektr. werken (€ 6') + aanp. werken wapenkamer (€ 26') + kogelwer. chassis 'Tervuren' &amp; blok O ant. </w:t>
            </w:r>
            <w:r w:rsidRPr="00AA40CE">
              <w:rPr>
                <w:i/>
                <w:iCs/>
                <w:lang w:val="nl-BE" w:eastAsia="fr-FR"/>
              </w:rPr>
              <w:t>ETT (€ 45') + nw. refter blok M (5')</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24021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347.500,00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196.000,00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543.500,00</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3300/742-53/    -  /534</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val="nl-BE" w:eastAsia="fr-FR"/>
              </w:rPr>
            </w:pPr>
            <w:r w:rsidRPr="003B26C2">
              <w:rPr>
                <w:i/>
                <w:iCs/>
                <w:lang w:val="nl-BE" w:eastAsia="fr-FR"/>
              </w:rPr>
              <w:t>AANKOOP INFORMATICAMATERIEEL</w:t>
            </w:r>
            <w:r w:rsidRPr="003B26C2">
              <w:rPr>
                <w:i/>
                <w:iCs/>
                <w:lang w:val="nl-BE" w:eastAsia="fr-FR"/>
              </w:rPr>
              <w:br/>
              <w:t>Herklassering uitgaven CCTV vanuit art. 3300/723-60 + € 15.000 voor de coördinatie-opdracht op gebied van gezondheid en veiligheid</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23131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705.000,00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1.285.000,00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1.990.000,00</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3300/743-52/    -  /534</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val="nl-BE" w:eastAsia="fr-FR"/>
              </w:rPr>
              <w:t>AANKOOP AUTO'S EN BESTELWAGENS</w:t>
            </w:r>
            <w:r w:rsidRPr="003B26C2">
              <w:rPr>
                <w:i/>
                <w:iCs/>
                <w:lang w:val="nl-BE" w:eastAsia="fr-FR"/>
              </w:rPr>
              <w:br/>
              <w:t xml:space="preserve">Voorruiten 4 Sprinters (24') + aankoop 1 SEAT Alhambra K9 (60') + fact. </w:t>
            </w:r>
            <w:r w:rsidRPr="003B26C2">
              <w:rPr>
                <w:i/>
                <w:iCs/>
                <w:lang w:eastAsia="fr-FR"/>
              </w:rPr>
              <w:t>2019 van Mecelcar &amp; Autographe (12')</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23221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339.000,00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96.000,00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435.000,00</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3300/744-51/    -  /534</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val="nl-BE" w:eastAsia="fr-FR"/>
              </w:rPr>
            </w:pPr>
            <w:r w:rsidRPr="003B26C2">
              <w:rPr>
                <w:i/>
                <w:iCs/>
                <w:lang w:val="nl-BE" w:eastAsia="fr-FR"/>
              </w:rPr>
              <w:t>AANKOOP MACHINES EN UITBATINGSMATERIEEL IN HET ALGEMEEN</w:t>
            </w:r>
            <w:r w:rsidRPr="003B26C2">
              <w:rPr>
                <w:i/>
                <w:iCs/>
                <w:lang w:val="nl-BE" w:eastAsia="fr-FR"/>
              </w:rPr>
              <w:br/>
              <w:t>Tactische hoezen voor kogelwerende vesten (50') + wapenkoffers 'Tervuren' (28') + circulatiepiste &amp; fietsen (26') - schietsimulator (-50')</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23301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419.616,32</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54.000,00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473.616,32</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c>
          <w:tcPr>
            <w:tcW w:w="1558"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pStyle w:val="GrpEco"/>
              <w:rPr>
                <w:i/>
                <w:iCs/>
                <w:lang w:val="nl-NL" w:eastAsia="fr-FR"/>
              </w:rPr>
            </w:pPr>
            <w:r w:rsidRPr="003B26C2">
              <w:rPr>
                <w:i/>
                <w:iCs/>
                <w:lang w:val="nl-NL" w:eastAsia="fr-FR"/>
              </w:rPr>
              <w:t>399/000/91</w:t>
            </w:r>
          </w:p>
        </w:tc>
        <w:tc>
          <w:tcPr>
            <w:tcW w:w="2792"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lang w:val="nl-NL" w:eastAsia="fr-FR"/>
              </w:rPr>
            </w:pPr>
            <w:r w:rsidRPr="003B26C2">
              <w:rPr>
                <w:i/>
                <w:iCs/>
                <w:lang w:val="nl-NL" w:eastAsia="fr-FR"/>
              </w:rPr>
              <w:t>Totaal Investeringen</w:t>
            </w:r>
          </w:p>
        </w:tc>
        <w:tc>
          <w:tcPr>
            <w:tcW w:w="750"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3.656.116,32</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1.631.000,00</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1.270.000,00</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jc w:val="right"/>
              <w:rPr>
                <w:i/>
                <w:iCs/>
                <w:sz w:val="14"/>
                <w:szCs w:val="14"/>
                <w:lang w:eastAsia="fr-FR"/>
              </w:rPr>
            </w:pPr>
            <w:r w:rsidRPr="003B26C2">
              <w:rPr>
                <w:i/>
                <w:iCs/>
                <w:sz w:val="14"/>
                <w:szCs w:val="14"/>
                <w:lang w:eastAsia="fr-FR"/>
              </w:rPr>
              <w:t>4.017.116,32</w:t>
            </w:r>
          </w:p>
        </w:tc>
        <w:tc>
          <w:tcPr>
            <w:tcW w:w="977"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jc w:val="right"/>
              <w:rPr>
                <w:i/>
                <w:iCs/>
                <w:sz w:val="14"/>
                <w:szCs w:val="14"/>
                <w:lang w:eastAsia="fr-FR"/>
              </w:rPr>
            </w:pPr>
          </w:p>
        </w:tc>
      </w:tr>
      <w:tr w:rsidR="00380F2E" w:rsidRPr="003B26C2">
        <w:trPr>
          <w:cantSplit/>
        </w:trPr>
        <w:tc>
          <w:tcPr>
            <w:tcW w:w="1558"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399/00093</w:t>
            </w:r>
          </w:p>
        </w:tc>
        <w:tc>
          <w:tcPr>
            <w:tcW w:w="2792"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Sub-Totaal Justitie - Politie</w:t>
            </w:r>
          </w:p>
        </w:tc>
        <w:tc>
          <w:tcPr>
            <w:tcW w:w="750"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1.631.000,00</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1.270.000,00</w:t>
            </w:r>
          </w:p>
        </w:tc>
        <w:tc>
          <w:tcPr>
            <w:tcW w:w="977"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4.017.116,32</w:t>
            </w:r>
          </w:p>
        </w:tc>
        <w:tc>
          <w:tcPr>
            <w:tcW w:w="977" w:type="dxa"/>
            <w:tcBorders>
              <w:top w:val="nil"/>
              <w:left w:val="single" w:sz="6" w:space="0" w:color="auto"/>
              <w:bottom w:val="single" w:sz="6" w:space="0" w:color="auto"/>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rPr>
          <w:cantSplit/>
        </w:trPr>
        <w:tc>
          <w:tcPr>
            <w:tcW w:w="1558"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399/00095</w:t>
            </w:r>
          </w:p>
        </w:tc>
        <w:tc>
          <w:tcPr>
            <w:tcW w:w="2792"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Totaal Justitie - Politie</w:t>
            </w:r>
          </w:p>
        </w:tc>
        <w:tc>
          <w:tcPr>
            <w:tcW w:w="750"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1.631.000,00</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1.270.000,00</w:t>
            </w:r>
          </w:p>
        </w:tc>
        <w:tc>
          <w:tcPr>
            <w:tcW w:w="977"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977" w:type="dxa"/>
            <w:tcBorders>
              <w:top w:val="nil"/>
              <w:left w:val="single" w:sz="6" w:space="0" w:color="auto"/>
              <w:bottom w:val="single" w:sz="6" w:space="0" w:color="auto"/>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rPr>
          <w:cantSplit/>
        </w:trPr>
        <w:tc>
          <w:tcPr>
            <w:tcW w:w="1558"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p>
        </w:tc>
        <w:tc>
          <w:tcPr>
            <w:tcW w:w="2792"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Totaal Uitgaven</w:t>
            </w:r>
          </w:p>
        </w:tc>
        <w:tc>
          <w:tcPr>
            <w:tcW w:w="750"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1.631.000,00</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1.270.000,00</w:t>
            </w:r>
          </w:p>
        </w:tc>
        <w:tc>
          <w:tcPr>
            <w:tcW w:w="977"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977" w:type="dxa"/>
            <w:tcBorders>
              <w:top w:val="nil"/>
              <w:left w:val="single" w:sz="6" w:space="0" w:color="auto"/>
              <w:bottom w:val="single" w:sz="6" w:space="0" w:color="auto"/>
              <w:right w:val="single" w:sz="6" w:space="0" w:color="auto"/>
            </w:tcBorders>
          </w:tcPr>
          <w:p w:rsidR="00380F2E" w:rsidRPr="003B26C2" w:rsidRDefault="00380F2E" w:rsidP="008526B2">
            <w:pPr>
              <w:spacing w:before="60" w:after="60"/>
              <w:jc w:val="right"/>
              <w:rPr>
                <w:i/>
                <w:iCs/>
                <w:sz w:val="14"/>
                <w:szCs w:val="14"/>
                <w:lang w:eastAsia="fr-FR"/>
              </w:rPr>
            </w:pPr>
          </w:p>
        </w:tc>
      </w:tr>
    </w:tbl>
    <w:p w:rsidR="00380F2E" w:rsidRPr="003B26C2" w:rsidRDefault="00380F2E" w:rsidP="003B26C2">
      <w:pPr>
        <w:pStyle w:val="Titre2"/>
        <w:rPr>
          <w:i/>
          <w:iCs/>
          <w:lang w:val="nl-BE" w:eastAsia="fr-FR"/>
        </w:rPr>
      </w:pPr>
      <w:r w:rsidRPr="003B26C2">
        <w:rPr>
          <w:i/>
          <w:iCs/>
          <w:lang w:val="nl-BE" w:eastAsia="fr-FR"/>
        </w:rPr>
        <w:lastRenderedPageBreak/>
        <w:t>Eigen dienstjaar</w:t>
      </w:r>
    </w:p>
    <w:p w:rsidR="00380F2E" w:rsidRPr="003B26C2" w:rsidRDefault="00380F2E" w:rsidP="003B26C2">
      <w:pPr>
        <w:pStyle w:val="Titre2"/>
        <w:rPr>
          <w:i/>
          <w:iCs/>
          <w:lang w:val="nl-NL" w:eastAsia="fr-FR"/>
        </w:rPr>
      </w:pPr>
      <w:r w:rsidRPr="003B26C2">
        <w:rPr>
          <w:i/>
          <w:iCs/>
          <w:color w:val="000000"/>
          <w:highlight w:val="white"/>
          <w:lang w:val="nl-NL" w:eastAsia="fr-FR"/>
        </w:rPr>
        <w:t>Functionele groepen</w:t>
      </w:r>
      <w:r w:rsidRPr="003B26C2">
        <w:rPr>
          <w:i/>
          <w:iCs/>
          <w:color w:val="0000FF"/>
          <w:highlight w:val="white"/>
          <w:lang w:val="nl-NL" w:eastAsia="fr-FR"/>
        </w:rPr>
        <w:t>:</w:t>
      </w:r>
      <w:r w:rsidRPr="003B26C2">
        <w:rPr>
          <w:i/>
          <w:iCs/>
          <w:color w:val="000000"/>
          <w:highlight w:val="white"/>
          <w:lang w:val="nl-NL" w:eastAsia="fr-FR"/>
        </w:rPr>
        <w:t xml:space="preserve"> 399 Justitie - Politie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3B26C2">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center"/>
              <w:rPr>
                <w:i/>
                <w:iCs/>
                <w:lang w:val="de-DE" w:eastAsia="fr-FR"/>
              </w:rPr>
            </w:pPr>
            <w:r w:rsidRPr="003B26C2">
              <w:rPr>
                <w:i/>
                <w:iCs/>
                <w:lang w:val="de-DE" w:eastAsia="fr-FR"/>
              </w:rPr>
              <w:t xml:space="preserve">Artikel </w:t>
            </w:r>
          </w:p>
          <w:p w:rsidR="00380F2E" w:rsidRPr="003B26C2" w:rsidRDefault="00380F2E" w:rsidP="008526B2">
            <w:pPr>
              <w:spacing w:before="60" w:after="60"/>
              <w:jc w:val="center"/>
              <w:rPr>
                <w:i/>
                <w:iCs/>
                <w:lang w:val="de-DE" w:eastAsia="fr-FR"/>
              </w:rPr>
            </w:pPr>
            <w:r w:rsidRPr="003B26C2">
              <w:rPr>
                <w:i/>
                <w:iCs/>
                <w:lang w:val="de-DE" w:eastAsia="fr-FR"/>
              </w:rPr>
              <w:t>F/E/Nr</w:t>
            </w:r>
          </w:p>
        </w:tc>
        <w:tc>
          <w:tcPr>
            <w:tcW w:w="2792"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Ontvangsten</w:t>
            </w:r>
          </w:p>
        </w:tc>
        <w:tc>
          <w:tcPr>
            <w:tcW w:w="750"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Algeme. rekening</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Vroegere bedragen</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Verhoging</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spacing w:before="60" w:after="60"/>
              <w:jc w:val="center"/>
              <w:rPr>
                <w:i/>
                <w:iCs/>
                <w:lang w:val="nl-NL" w:eastAsia="fr-FR"/>
              </w:rPr>
            </w:pPr>
            <w:r w:rsidRPr="003B26C2">
              <w:rPr>
                <w:i/>
                <w:iCs/>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spacing w:before="60" w:after="60"/>
              <w:jc w:val="center"/>
              <w:rPr>
                <w:i/>
                <w:iCs/>
                <w:lang w:val="nl-NL" w:eastAsia="fr-FR"/>
              </w:rPr>
            </w:pPr>
            <w:r w:rsidRPr="003B26C2">
              <w:rPr>
                <w:i/>
                <w:iCs/>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spacing w:before="60" w:after="60"/>
              <w:jc w:val="center"/>
              <w:rPr>
                <w:i/>
                <w:iCs/>
                <w:lang w:val="nl-NL" w:eastAsia="fr-FR"/>
              </w:rPr>
            </w:pPr>
            <w:r w:rsidRPr="003B26C2">
              <w:rPr>
                <w:i/>
                <w:iCs/>
                <w:lang w:val="nl-NL" w:eastAsia="fr-FR"/>
              </w:rPr>
              <w:t>Aanvaarde bedragen</w:t>
            </w:r>
          </w:p>
        </w:tc>
      </w:tr>
      <w:tr w:rsidR="00380F2E" w:rsidRPr="003B26C2">
        <w:tc>
          <w:tcPr>
            <w:tcW w:w="1558" w:type="dxa"/>
            <w:tcBorders>
              <w:top w:val="nil"/>
              <w:left w:val="single" w:sz="6" w:space="0" w:color="auto"/>
              <w:bottom w:val="nil"/>
              <w:right w:val="nil"/>
            </w:tcBorders>
            <w:shd w:val="pct10" w:color="auto" w:fill="auto"/>
          </w:tcPr>
          <w:p w:rsidR="00380F2E" w:rsidRPr="003B26C2" w:rsidRDefault="00380F2E" w:rsidP="008526B2">
            <w:pPr>
              <w:pStyle w:val="GrpEco"/>
              <w:rPr>
                <w:i/>
                <w:iCs/>
                <w:lang w:val="en-GB" w:eastAsia="fr-FR"/>
              </w:rPr>
            </w:pPr>
            <w:r w:rsidRPr="003B26C2">
              <w:rPr>
                <w:i/>
                <w:iCs/>
                <w:lang w:val="en-GB" w:eastAsia="fr-FR"/>
              </w:rPr>
              <w:t>000/80</w:t>
            </w:r>
          </w:p>
        </w:tc>
        <w:tc>
          <w:tcPr>
            <w:tcW w:w="2792" w:type="dxa"/>
            <w:tcBorders>
              <w:top w:val="nil"/>
              <w:left w:val="single" w:sz="6" w:space="0" w:color="auto"/>
              <w:bottom w:val="nil"/>
              <w:right w:val="nil"/>
            </w:tcBorders>
          </w:tcPr>
          <w:p w:rsidR="00380F2E" w:rsidRPr="003B26C2" w:rsidRDefault="00380F2E" w:rsidP="008526B2">
            <w:pPr>
              <w:pStyle w:val="GrpEco"/>
              <w:rPr>
                <w:i/>
                <w:iCs/>
                <w:lang w:val="en-GB" w:eastAsia="fr-FR"/>
              </w:rPr>
            </w:pPr>
            <w:r w:rsidRPr="003B26C2">
              <w:rPr>
                <w:i/>
                <w:iCs/>
                <w:lang w:val="en-GB" w:eastAsia="fr-FR"/>
              </w:rPr>
              <w:t>Overdrachten</w:t>
            </w:r>
          </w:p>
        </w:tc>
        <w:tc>
          <w:tcPr>
            <w:tcW w:w="750" w:type="dxa"/>
            <w:tcBorders>
              <w:top w:val="nil"/>
              <w:left w:val="single" w:sz="6" w:space="0" w:color="auto"/>
              <w:bottom w:val="nil"/>
              <w:right w:val="nil"/>
            </w:tcBorders>
          </w:tcPr>
          <w:p w:rsidR="00380F2E" w:rsidRPr="003B26C2"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B26C2" w:rsidRDefault="00380F2E" w:rsidP="008526B2">
            <w:pPr>
              <w:pStyle w:val="GrpEco"/>
              <w:jc w:val="right"/>
              <w:rPr>
                <w:i/>
                <w:iCs/>
                <w:sz w:val="16"/>
                <w:szCs w:val="16"/>
                <w:lang w:val="en-GB"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33023/685-51/    -  /534</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val="nl-BE" w:eastAsia="fr-FR"/>
              </w:rPr>
            </w:pPr>
            <w:r w:rsidRPr="003B26C2">
              <w:rPr>
                <w:i/>
                <w:iCs/>
                <w:lang w:val="nl-BE" w:eastAsia="fr-FR"/>
              </w:rPr>
              <w:t>FIN. HULP BRUSSELS HOOFDSTED. GEWEST - ANDERE INITIATIEVEN</w:t>
            </w:r>
            <w:r w:rsidRPr="003B26C2">
              <w:rPr>
                <w:i/>
                <w:iCs/>
                <w:lang w:val="nl-BE" w:eastAsia="fr-FR"/>
              </w:rPr>
              <w:br/>
              <w:t>Herklassering van 100.000 EUR van artikel 33010/665-52 (GOB - 'Toppen' - deel investeringen &lt; 1.000 EUR/stuk, zoals kogelvrije vesten)</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15611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171.428,58</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100.000,00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271.428,58</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33010/665-52/    -  /100</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val="nl-BE" w:eastAsia="fr-FR"/>
              </w:rPr>
            </w:pPr>
            <w:r w:rsidRPr="003B26C2">
              <w:rPr>
                <w:i/>
                <w:iCs/>
                <w:lang w:val="nl-BE" w:eastAsia="fr-FR"/>
              </w:rPr>
              <w:t>EUROPESE TOPPEN - TOELAGEN IN KAPITAAL VOOR INVESTERINGEN INFRASTRUCTUUR/VEILIGHEIDSMATERIAAL</w:t>
            </w:r>
            <w:r w:rsidRPr="003B26C2">
              <w:rPr>
                <w:i/>
                <w:iCs/>
                <w:lang w:val="nl-BE" w:eastAsia="fr-FR"/>
              </w:rPr>
              <w:br/>
              <w:t>Herklassering van de subsidie van de GOB m.b.t. de Europese Toppen (100' naar art. 33023/685-51 van de buitengewone dienst, en 100' naar de gewone dienst, ingevolge nieuwe voorschriften)</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15411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200.000,00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200.000,00</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 xml:space="preserve"> </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c>
          <w:tcPr>
            <w:tcW w:w="1558"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pStyle w:val="GrpEco"/>
              <w:rPr>
                <w:i/>
                <w:iCs/>
                <w:lang w:val="nl-NL" w:eastAsia="fr-FR"/>
              </w:rPr>
            </w:pPr>
            <w:r w:rsidRPr="003B26C2">
              <w:rPr>
                <w:i/>
                <w:iCs/>
                <w:lang w:val="nl-NL" w:eastAsia="fr-FR"/>
              </w:rPr>
              <w:t>399/000/80</w:t>
            </w:r>
          </w:p>
        </w:tc>
        <w:tc>
          <w:tcPr>
            <w:tcW w:w="2792"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lang w:val="nl-NL" w:eastAsia="fr-FR"/>
              </w:rPr>
            </w:pPr>
            <w:r w:rsidRPr="003B26C2">
              <w:rPr>
                <w:i/>
                <w:iCs/>
                <w:lang w:val="nl-NL" w:eastAsia="fr-FR"/>
              </w:rPr>
              <w:t>Totaal Overdrachten</w:t>
            </w:r>
          </w:p>
        </w:tc>
        <w:tc>
          <w:tcPr>
            <w:tcW w:w="750"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621.428,58</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100.000,00</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200.000,00</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jc w:val="right"/>
              <w:rPr>
                <w:i/>
                <w:iCs/>
                <w:sz w:val="14"/>
                <w:szCs w:val="14"/>
                <w:lang w:eastAsia="fr-FR"/>
              </w:rPr>
            </w:pPr>
            <w:r w:rsidRPr="003B26C2">
              <w:rPr>
                <w:i/>
                <w:iCs/>
                <w:sz w:val="14"/>
                <w:szCs w:val="14"/>
                <w:lang w:eastAsia="fr-FR"/>
              </w:rPr>
              <w:t>521.428,58</w:t>
            </w:r>
          </w:p>
        </w:tc>
        <w:tc>
          <w:tcPr>
            <w:tcW w:w="977"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jc w:val="right"/>
              <w:rPr>
                <w:i/>
                <w:iCs/>
                <w:sz w:val="14"/>
                <w:szCs w:val="14"/>
                <w:lang w:eastAsia="fr-FR"/>
              </w:rPr>
            </w:pPr>
          </w:p>
        </w:tc>
      </w:tr>
      <w:tr w:rsidR="00380F2E" w:rsidRPr="003B26C2">
        <w:tc>
          <w:tcPr>
            <w:tcW w:w="1558" w:type="dxa"/>
            <w:tcBorders>
              <w:top w:val="nil"/>
              <w:left w:val="single" w:sz="6" w:space="0" w:color="auto"/>
              <w:bottom w:val="nil"/>
              <w:right w:val="nil"/>
            </w:tcBorders>
            <w:shd w:val="pct10" w:color="auto" w:fill="auto"/>
          </w:tcPr>
          <w:p w:rsidR="00380F2E" w:rsidRPr="003B26C2" w:rsidRDefault="00380F2E" w:rsidP="008526B2">
            <w:pPr>
              <w:pStyle w:val="GrpEco"/>
              <w:rPr>
                <w:i/>
                <w:iCs/>
                <w:lang w:val="en-GB" w:eastAsia="fr-FR"/>
              </w:rPr>
            </w:pPr>
            <w:r w:rsidRPr="003B26C2">
              <w:rPr>
                <w:i/>
                <w:iCs/>
                <w:lang w:val="en-GB" w:eastAsia="fr-FR"/>
              </w:rPr>
              <w:t>000/81</w:t>
            </w:r>
          </w:p>
        </w:tc>
        <w:tc>
          <w:tcPr>
            <w:tcW w:w="2792" w:type="dxa"/>
            <w:tcBorders>
              <w:top w:val="nil"/>
              <w:left w:val="single" w:sz="6" w:space="0" w:color="auto"/>
              <w:bottom w:val="nil"/>
              <w:right w:val="nil"/>
            </w:tcBorders>
          </w:tcPr>
          <w:p w:rsidR="00380F2E" w:rsidRPr="003B26C2" w:rsidRDefault="00380F2E" w:rsidP="008526B2">
            <w:pPr>
              <w:pStyle w:val="GrpEco"/>
              <w:rPr>
                <w:i/>
                <w:iCs/>
                <w:lang w:val="en-GB" w:eastAsia="fr-FR"/>
              </w:rPr>
            </w:pPr>
            <w:r w:rsidRPr="003B26C2">
              <w:rPr>
                <w:i/>
                <w:iCs/>
                <w:lang w:val="en-GB" w:eastAsia="fr-FR"/>
              </w:rPr>
              <w:t>Investeringen</w:t>
            </w:r>
          </w:p>
        </w:tc>
        <w:tc>
          <w:tcPr>
            <w:tcW w:w="750" w:type="dxa"/>
            <w:tcBorders>
              <w:top w:val="nil"/>
              <w:left w:val="single" w:sz="6" w:space="0" w:color="auto"/>
              <w:bottom w:val="nil"/>
              <w:right w:val="nil"/>
            </w:tcBorders>
          </w:tcPr>
          <w:p w:rsidR="00380F2E" w:rsidRPr="003B26C2"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B26C2" w:rsidRDefault="00380F2E" w:rsidP="008526B2">
            <w:pPr>
              <w:pStyle w:val="GrpEco"/>
              <w:jc w:val="right"/>
              <w:rPr>
                <w:i/>
                <w:iCs/>
                <w:sz w:val="16"/>
                <w:szCs w:val="16"/>
                <w:lang w:val="en-GB"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3300/774-51/    -  /534</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val="nl-BE" w:eastAsia="fr-FR"/>
              </w:rPr>
            </w:pPr>
            <w:r w:rsidRPr="003B26C2">
              <w:rPr>
                <w:i/>
                <w:iCs/>
                <w:lang w:val="nl-BE" w:eastAsia="fr-FR"/>
              </w:rPr>
              <w:t>Verkoop van machines,exploitatie-</w:t>
            </w:r>
          </w:p>
          <w:p w:rsidR="00380F2E" w:rsidRPr="003B26C2" w:rsidRDefault="00380F2E" w:rsidP="008526B2">
            <w:pPr>
              <w:spacing w:before="60" w:after="60"/>
              <w:rPr>
                <w:i/>
                <w:iCs/>
                <w:lang w:val="nl-BE" w:eastAsia="fr-FR"/>
              </w:rPr>
            </w:pPr>
            <w:r w:rsidRPr="003B26C2">
              <w:rPr>
                <w:i/>
                <w:iCs/>
                <w:lang w:val="nl-BE" w:eastAsia="fr-FR"/>
              </w:rPr>
              <w:t>materieel en uitrusting</w:t>
            </w:r>
            <w:r w:rsidRPr="003B26C2">
              <w:rPr>
                <w:i/>
                <w:iCs/>
                <w:lang w:val="nl-BE" w:eastAsia="fr-FR"/>
              </w:rPr>
              <w:br/>
              <w:t>Verkoop kogelwerende vest aan PZ KASTZE</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77241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562,41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562,41</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c>
          <w:tcPr>
            <w:tcW w:w="1558"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pStyle w:val="GrpEco"/>
              <w:rPr>
                <w:i/>
                <w:iCs/>
                <w:lang w:val="nl-NL" w:eastAsia="fr-FR"/>
              </w:rPr>
            </w:pPr>
            <w:r w:rsidRPr="003B26C2">
              <w:rPr>
                <w:i/>
                <w:iCs/>
                <w:lang w:val="nl-NL" w:eastAsia="fr-FR"/>
              </w:rPr>
              <w:t>399/000/81</w:t>
            </w:r>
          </w:p>
        </w:tc>
        <w:tc>
          <w:tcPr>
            <w:tcW w:w="2792"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lang w:val="nl-NL" w:eastAsia="fr-FR"/>
              </w:rPr>
            </w:pPr>
            <w:r w:rsidRPr="003B26C2">
              <w:rPr>
                <w:i/>
                <w:iCs/>
                <w:lang w:val="nl-NL" w:eastAsia="fr-FR"/>
              </w:rPr>
              <w:t>Totaal Investeringen</w:t>
            </w:r>
          </w:p>
        </w:tc>
        <w:tc>
          <w:tcPr>
            <w:tcW w:w="750"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562,41</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jc w:val="right"/>
              <w:rPr>
                <w:i/>
                <w:iCs/>
                <w:sz w:val="14"/>
                <w:szCs w:val="14"/>
                <w:lang w:eastAsia="fr-FR"/>
              </w:rPr>
            </w:pPr>
            <w:r w:rsidRPr="003B26C2">
              <w:rPr>
                <w:i/>
                <w:iCs/>
                <w:sz w:val="14"/>
                <w:szCs w:val="14"/>
                <w:lang w:eastAsia="fr-FR"/>
              </w:rPr>
              <w:t>562,41</w:t>
            </w:r>
          </w:p>
        </w:tc>
        <w:tc>
          <w:tcPr>
            <w:tcW w:w="977"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jc w:val="right"/>
              <w:rPr>
                <w:i/>
                <w:iCs/>
                <w:sz w:val="14"/>
                <w:szCs w:val="14"/>
                <w:lang w:eastAsia="fr-FR"/>
              </w:rPr>
            </w:pPr>
          </w:p>
        </w:tc>
      </w:tr>
      <w:tr w:rsidR="00380F2E" w:rsidRPr="003B26C2">
        <w:tc>
          <w:tcPr>
            <w:tcW w:w="1558" w:type="dxa"/>
            <w:tcBorders>
              <w:top w:val="nil"/>
              <w:left w:val="single" w:sz="6" w:space="0" w:color="auto"/>
              <w:bottom w:val="nil"/>
              <w:right w:val="nil"/>
            </w:tcBorders>
            <w:shd w:val="pct10" w:color="auto" w:fill="auto"/>
          </w:tcPr>
          <w:p w:rsidR="00380F2E" w:rsidRPr="003B26C2" w:rsidRDefault="00380F2E" w:rsidP="008526B2">
            <w:pPr>
              <w:pStyle w:val="GrpEco"/>
              <w:rPr>
                <w:i/>
                <w:iCs/>
                <w:lang w:val="en-GB" w:eastAsia="fr-FR"/>
              </w:rPr>
            </w:pPr>
            <w:r w:rsidRPr="003B26C2">
              <w:rPr>
                <w:i/>
                <w:iCs/>
                <w:lang w:val="en-GB" w:eastAsia="fr-FR"/>
              </w:rPr>
              <w:t>000/82</w:t>
            </w:r>
          </w:p>
        </w:tc>
        <w:tc>
          <w:tcPr>
            <w:tcW w:w="2792" w:type="dxa"/>
            <w:tcBorders>
              <w:top w:val="nil"/>
              <w:left w:val="single" w:sz="6" w:space="0" w:color="auto"/>
              <w:bottom w:val="nil"/>
              <w:right w:val="nil"/>
            </w:tcBorders>
          </w:tcPr>
          <w:p w:rsidR="00380F2E" w:rsidRPr="003B26C2" w:rsidRDefault="00380F2E" w:rsidP="008526B2">
            <w:pPr>
              <w:pStyle w:val="GrpEco"/>
              <w:rPr>
                <w:i/>
                <w:iCs/>
                <w:lang w:val="en-GB" w:eastAsia="fr-FR"/>
              </w:rPr>
            </w:pPr>
            <w:r w:rsidRPr="003B26C2">
              <w:rPr>
                <w:i/>
                <w:iCs/>
                <w:lang w:val="en-GB" w:eastAsia="fr-FR"/>
              </w:rPr>
              <w:t>Schuld</w:t>
            </w:r>
          </w:p>
        </w:tc>
        <w:tc>
          <w:tcPr>
            <w:tcW w:w="750" w:type="dxa"/>
            <w:tcBorders>
              <w:top w:val="nil"/>
              <w:left w:val="single" w:sz="6" w:space="0" w:color="auto"/>
              <w:bottom w:val="nil"/>
              <w:right w:val="nil"/>
            </w:tcBorders>
          </w:tcPr>
          <w:p w:rsidR="00380F2E" w:rsidRPr="003B26C2"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B26C2" w:rsidRDefault="00380F2E" w:rsidP="008526B2">
            <w:pPr>
              <w:pStyle w:val="GrpEco"/>
              <w:jc w:val="right"/>
              <w:rPr>
                <w:i/>
                <w:iCs/>
                <w:sz w:val="16"/>
                <w:szCs w:val="16"/>
                <w:lang w:val="en-GB"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3300/961-51/    -  /534</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val="nl-BE" w:eastAsia="fr-FR"/>
              </w:rPr>
            </w:pPr>
            <w:r w:rsidRPr="003B26C2">
              <w:rPr>
                <w:i/>
                <w:iCs/>
                <w:lang w:val="nl-BE" w:eastAsia="fr-FR"/>
              </w:rPr>
              <w:t>OP TE NEMEN LENINGEN</w:t>
            </w:r>
            <w:r w:rsidRPr="003B26C2">
              <w:rPr>
                <w:i/>
                <w:iCs/>
                <w:lang w:val="nl-BE" w:eastAsia="fr-FR"/>
              </w:rPr>
              <w:br/>
              <w:t>Te financieren saldo</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17101</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2.884.687,74</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198.910,29</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3.083.598,03</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c>
          <w:tcPr>
            <w:tcW w:w="1558"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pStyle w:val="GrpEco"/>
              <w:rPr>
                <w:i/>
                <w:iCs/>
                <w:lang w:val="nl-NL" w:eastAsia="fr-FR"/>
              </w:rPr>
            </w:pPr>
            <w:r w:rsidRPr="003B26C2">
              <w:rPr>
                <w:i/>
                <w:iCs/>
                <w:lang w:val="nl-NL" w:eastAsia="fr-FR"/>
              </w:rPr>
              <w:t>399/000/82</w:t>
            </w:r>
          </w:p>
        </w:tc>
        <w:tc>
          <w:tcPr>
            <w:tcW w:w="2792"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lang w:val="nl-NL" w:eastAsia="fr-FR"/>
              </w:rPr>
            </w:pPr>
            <w:r w:rsidRPr="003B26C2">
              <w:rPr>
                <w:i/>
                <w:iCs/>
                <w:lang w:val="nl-NL" w:eastAsia="fr-FR"/>
              </w:rPr>
              <w:t>Totaal Schuld</w:t>
            </w:r>
          </w:p>
        </w:tc>
        <w:tc>
          <w:tcPr>
            <w:tcW w:w="750"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2.884.687,74</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198.910,29</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jc w:val="right"/>
              <w:rPr>
                <w:i/>
                <w:iCs/>
                <w:sz w:val="14"/>
                <w:szCs w:val="14"/>
                <w:lang w:eastAsia="fr-FR"/>
              </w:rPr>
            </w:pPr>
            <w:r w:rsidRPr="003B26C2">
              <w:rPr>
                <w:i/>
                <w:iCs/>
                <w:sz w:val="14"/>
                <w:szCs w:val="14"/>
                <w:lang w:eastAsia="fr-FR"/>
              </w:rPr>
              <w:t>3.083.598,03</w:t>
            </w:r>
          </w:p>
        </w:tc>
        <w:tc>
          <w:tcPr>
            <w:tcW w:w="977"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jc w:val="right"/>
              <w:rPr>
                <w:i/>
                <w:iCs/>
                <w:sz w:val="14"/>
                <w:szCs w:val="14"/>
                <w:lang w:eastAsia="fr-FR"/>
              </w:rPr>
            </w:pPr>
          </w:p>
        </w:tc>
      </w:tr>
      <w:tr w:rsidR="00380F2E" w:rsidRPr="003B26C2">
        <w:trPr>
          <w:cantSplit/>
        </w:trPr>
        <w:tc>
          <w:tcPr>
            <w:tcW w:w="1558"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399/00083</w:t>
            </w:r>
          </w:p>
        </w:tc>
        <w:tc>
          <w:tcPr>
            <w:tcW w:w="2792"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Sub-Totaal Justitie - Politie</w:t>
            </w:r>
          </w:p>
        </w:tc>
        <w:tc>
          <w:tcPr>
            <w:tcW w:w="750"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3.506.116,32</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299.472,70</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200.000,00</w:t>
            </w:r>
          </w:p>
        </w:tc>
        <w:tc>
          <w:tcPr>
            <w:tcW w:w="977"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3.605.589,02</w:t>
            </w:r>
          </w:p>
        </w:tc>
        <w:tc>
          <w:tcPr>
            <w:tcW w:w="977" w:type="dxa"/>
            <w:tcBorders>
              <w:top w:val="nil"/>
              <w:left w:val="single" w:sz="6" w:space="0" w:color="auto"/>
              <w:bottom w:val="single" w:sz="6" w:space="0" w:color="auto"/>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c>
          <w:tcPr>
            <w:tcW w:w="1558" w:type="dxa"/>
            <w:tcBorders>
              <w:top w:val="nil"/>
              <w:left w:val="single" w:sz="6" w:space="0" w:color="auto"/>
              <w:bottom w:val="nil"/>
              <w:right w:val="nil"/>
            </w:tcBorders>
            <w:shd w:val="pct10" w:color="auto" w:fill="auto"/>
          </w:tcPr>
          <w:p w:rsidR="00380F2E" w:rsidRPr="003B26C2" w:rsidRDefault="00380F2E" w:rsidP="008526B2">
            <w:pPr>
              <w:pStyle w:val="GrpEco"/>
              <w:rPr>
                <w:i/>
                <w:iCs/>
                <w:lang w:val="en-GB" w:eastAsia="fr-FR"/>
              </w:rPr>
            </w:pPr>
            <w:r w:rsidRPr="003B26C2">
              <w:rPr>
                <w:i/>
                <w:iCs/>
                <w:lang w:val="en-GB" w:eastAsia="fr-FR"/>
              </w:rPr>
              <w:t>000/88</w:t>
            </w:r>
          </w:p>
        </w:tc>
        <w:tc>
          <w:tcPr>
            <w:tcW w:w="2792" w:type="dxa"/>
            <w:tcBorders>
              <w:top w:val="nil"/>
              <w:left w:val="single" w:sz="6" w:space="0" w:color="auto"/>
              <w:bottom w:val="nil"/>
              <w:right w:val="nil"/>
            </w:tcBorders>
          </w:tcPr>
          <w:p w:rsidR="00380F2E" w:rsidRPr="003B26C2" w:rsidRDefault="00380F2E" w:rsidP="008526B2">
            <w:pPr>
              <w:pStyle w:val="GrpEco"/>
              <w:rPr>
                <w:i/>
                <w:iCs/>
                <w:lang w:val="en-GB" w:eastAsia="fr-FR"/>
              </w:rPr>
            </w:pPr>
            <w:r w:rsidRPr="003B26C2">
              <w:rPr>
                <w:i/>
                <w:iCs/>
                <w:lang w:val="en-GB" w:eastAsia="fr-FR"/>
              </w:rPr>
              <w:t>Overboekingen</w:t>
            </w:r>
          </w:p>
        </w:tc>
        <w:tc>
          <w:tcPr>
            <w:tcW w:w="750" w:type="dxa"/>
            <w:tcBorders>
              <w:top w:val="nil"/>
              <w:left w:val="single" w:sz="6" w:space="0" w:color="auto"/>
              <w:bottom w:val="nil"/>
              <w:right w:val="nil"/>
            </w:tcBorders>
          </w:tcPr>
          <w:p w:rsidR="00380F2E" w:rsidRPr="003B26C2"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3B26C2"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3B26C2" w:rsidRDefault="00380F2E" w:rsidP="008526B2">
            <w:pPr>
              <w:pStyle w:val="GrpEco"/>
              <w:jc w:val="right"/>
              <w:rPr>
                <w:i/>
                <w:iCs/>
                <w:sz w:val="16"/>
                <w:szCs w:val="16"/>
                <w:lang w:val="en-GB" w:eastAsia="fr-FR"/>
              </w:rPr>
            </w:pPr>
          </w:p>
        </w:tc>
      </w:tr>
      <w:tr w:rsidR="00380F2E" w:rsidRPr="003B26C2">
        <w:trPr>
          <w:cantSplit/>
        </w:trPr>
        <w:tc>
          <w:tcPr>
            <w:tcW w:w="1558" w:type="dxa"/>
            <w:tcBorders>
              <w:top w:val="nil"/>
              <w:left w:val="single" w:sz="6" w:space="0" w:color="auto"/>
              <w:bottom w:val="nil"/>
              <w:right w:val="nil"/>
            </w:tcBorders>
            <w:shd w:val="pct10" w:color="auto" w:fill="auto"/>
          </w:tcPr>
          <w:p w:rsidR="00380F2E" w:rsidRPr="003B26C2" w:rsidRDefault="00380F2E" w:rsidP="008526B2">
            <w:pPr>
              <w:spacing w:before="60" w:after="60"/>
              <w:rPr>
                <w:i/>
                <w:iCs/>
                <w:lang w:eastAsia="fr-FR"/>
              </w:rPr>
            </w:pPr>
            <w:r w:rsidRPr="003B26C2">
              <w:rPr>
                <w:i/>
                <w:iCs/>
                <w:lang w:eastAsia="fr-FR"/>
              </w:rPr>
              <w:t>3300/995-51/    -  /534</w:t>
            </w:r>
          </w:p>
        </w:tc>
        <w:tc>
          <w:tcPr>
            <w:tcW w:w="2792" w:type="dxa"/>
            <w:tcBorders>
              <w:top w:val="nil"/>
              <w:left w:val="single" w:sz="6" w:space="0" w:color="auto"/>
              <w:bottom w:val="nil"/>
              <w:right w:val="nil"/>
            </w:tcBorders>
          </w:tcPr>
          <w:p w:rsidR="00380F2E" w:rsidRPr="003B26C2" w:rsidRDefault="00380F2E" w:rsidP="008526B2">
            <w:pPr>
              <w:spacing w:before="60" w:after="60"/>
              <w:rPr>
                <w:i/>
                <w:iCs/>
                <w:lang w:val="nl-BE" w:eastAsia="fr-FR"/>
              </w:rPr>
            </w:pPr>
            <w:r w:rsidRPr="003B26C2">
              <w:rPr>
                <w:i/>
                <w:iCs/>
                <w:lang w:val="nl-BE" w:eastAsia="fr-FR"/>
              </w:rPr>
              <w:t>OVERBOEKING UIT HET BUITENGEWOON RESERVEFONDS</w:t>
            </w:r>
            <w:r w:rsidRPr="003B26C2">
              <w:rPr>
                <w:i/>
                <w:iCs/>
                <w:lang w:val="nl-BE" w:eastAsia="fr-FR"/>
              </w:rPr>
              <w:br/>
              <w:t>Gebruik van de onttrekking van middelen van de gewone dienst in de buitengewone dienst</w:t>
            </w:r>
          </w:p>
        </w:tc>
        <w:tc>
          <w:tcPr>
            <w:tcW w:w="750" w:type="dxa"/>
            <w:tcBorders>
              <w:top w:val="nil"/>
              <w:left w:val="single" w:sz="6" w:space="0" w:color="auto"/>
              <w:bottom w:val="nil"/>
              <w:right w:val="nil"/>
            </w:tcBorders>
          </w:tcPr>
          <w:p w:rsidR="00380F2E" w:rsidRPr="003B26C2" w:rsidRDefault="00380F2E" w:rsidP="008526B2">
            <w:pPr>
              <w:spacing w:before="60" w:after="60"/>
              <w:rPr>
                <w:i/>
                <w:iCs/>
                <w:lang w:eastAsia="fr-FR"/>
              </w:rPr>
            </w:pPr>
            <w:r w:rsidRPr="003B26C2">
              <w:rPr>
                <w:i/>
                <w:iCs/>
                <w:lang w:eastAsia="fr-FR"/>
              </w:rPr>
              <w:t>78605</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150.000,00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261.527,30</w:t>
            </w:r>
          </w:p>
        </w:tc>
        <w:tc>
          <w:tcPr>
            <w:tcW w:w="977" w:type="dxa"/>
            <w:tcBorders>
              <w:top w:val="nil"/>
              <w:left w:val="single" w:sz="6" w:space="0" w:color="auto"/>
              <w:bottom w:val="nil"/>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3B26C2" w:rsidRDefault="00380F2E" w:rsidP="008526B2">
            <w:pPr>
              <w:spacing w:before="60" w:after="60"/>
              <w:jc w:val="right"/>
              <w:rPr>
                <w:i/>
                <w:iCs/>
                <w:sz w:val="14"/>
                <w:szCs w:val="14"/>
                <w:lang w:eastAsia="fr-FR"/>
              </w:rPr>
            </w:pPr>
            <w:r w:rsidRPr="003B26C2">
              <w:rPr>
                <w:i/>
                <w:iCs/>
                <w:sz w:val="14"/>
                <w:szCs w:val="14"/>
                <w:lang w:eastAsia="fr-FR"/>
              </w:rPr>
              <w:t>411.527,30</w:t>
            </w:r>
          </w:p>
        </w:tc>
        <w:tc>
          <w:tcPr>
            <w:tcW w:w="977" w:type="dxa"/>
            <w:tcBorders>
              <w:top w:val="nil"/>
              <w:left w:val="single" w:sz="6" w:space="0" w:color="auto"/>
              <w:bottom w:val="nil"/>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c>
          <w:tcPr>
            <w:tcW w:w="1558"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pStyle w:val="GrpEco"/>
              <w:rPr>
                <w:i/>
                <w:iCs/>
                <w:lang w:val="nl-NL" w:eastAsia="fr-FR"/>
              </w:rPr>
            </w:pPr>
            <w:r w:rsidRPr="003B26C2">
              <w:rPr>
                <w:i/>
                <w:iCs/>
                <w:lang w:val="nl-NL" w:eastAsia="fr-FR"/>
              </w:rPr>
              <w:t>399/000/88</w:t>
            </w:r>
          </w:p>
        </w:tc>
        <w:tc>
          <w:tcPr>
            <w:tcW w:w="2792"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lang w:val="nl-NL" w:eastAsia="fr-FR"/>
              </w:rPr>
            </w:pPr>
            <w:r w:rsidRPr="003B26C2">
              <w:rPr>
                <w:i/>
                <w:iCs/>
                <w:lang w:val="nl-NL" w:eastAsia="fr-FR"/>
              </w:rPr>
              <w:t>Totaal Overboekingen</w:t>
            </w:r>
          </w:p>
        </w:tc>
        <w:tc>
          <w:tcPr>
            <w:tcW w:w="750" w:type="dxa"/>
            <w:tcBorders>
              <w:top w:val="single" w:sz="6" w:space="0" w:color="auto"/>
              <w:left w:val="single" w:sz="6" w:space="0" w:color="auto"/>
              <w:bottom w:val="single" w:sz="6" w:space="0" w:color="auto"/>
              <w:right w:val="nil"/>
            </w:tcBorders>
          </w:tcPr>
          <w:p w:rsidR="00380F2E" w:rsidRPr="003B26C2"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150.000,00</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261.527,30</w:t>
            </w:r>
          </w:p>
        </w:tc>
        <w:tc>
          <w:tcPr>
            <w:tcW w:w="977" w:type="dxa"/>
            <w:tcBorders>
              <w:top w:val="single" w:sz="6" w:space="0" w:color="auto"/>
              <w:left w:val="single" w:sz="6" w:space="0" w:color="auto"/>
              <w:bottom w:val="single" w:sz="6" w:space="0" w:color="auto"/>
              <w:right w:val="nil"/>
            </w:tcBorders>
          </w:tcPr>
          <w:p w:rsidR="00380F2E" w:rsidRPr="003B26C2" w:rsidRDefault="00380F2E" w:rsidP="008526B2">
            <w:pPr>
              <w:jc w:val="right"/>
              <w:rPr>
                <w:i/>
                <w:iCs/>
                <w:sz w:val="14"/>
                <w:szCs w:val="14"/>
                <w:lang w:val="nl-NL" w:eastAsia="fr-FR"/>
              </w:rPr>
            </w:pPr>
            <w:r w:rsidRPr="003B26C2">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3B26C2" w:rsidRDefault="00380F2E" w:rsidP="008526B2">
            <w:pPr>
              <w:jc w:val="right"/>
              <w:rPr>
                <w:i/>
                <w:iCs/>
                <w:sz w:val="14"/>
                <w:szCs w:val="14"/>
                <w:lang w:eastAsia="fr-FR"/>
              </w:rPr>
            </w:pPr>
            <w:r w:rsidRPr="003B26C2">
              <w:rPr>
                <w:i/>
                <w:iCs/>
                <w:sz w:val="14"/>
                <w:szCs w:val="14"/>
                <w:lang w:eastAsia="fr-FR"/>
              </w:rPr>
              <w:t>411.527,30</w:t>
            </w:r>
          </w:p>
        </w:tc>
        <w:tc>
          <w:tcPr>
            <w:tcW w:w="977" w:type="dxa"/>
            <w:tcBorders>
              <w:top w:val="single" w:sz="6" w:space="0" w:color="auto"/>
              <w:left w:val="single" w:sz="6" w:space="0" w:color="auto"/>
              <w:bottom w:val="single" w:sz="6" w:space="0" w:color="auto"/>
              <w:right w:val="single" w:sz="6" w:space="0" w:color="auto"/>
            </w:tcBorders>
          </w:tcPr>
          <w:p w:rsidR="00380F2E" w:rsidRPr="003B26C2" w:rsidRDefault="00380F2E" w:rsidP="008526B2">
            <w:pPr>
              <w:jc w:val="right"/>
              <w:rPr>
                <w:i/>
                <w:iCs/>
                <w:sz w:val="14"/>
                <w:szCs w:val="14"/>
                <w:lang w:eastAsia="fr-FR"/>
              </w:rPr>
            </w:pPr>
          </w:p>
        </w:tc>
      </w:tr>
      <w:tr w:rsidR="00380F2E" w:rsidRPr="003B26C2">
        <w:trPr>
          <w:cantSplit/>
        </w:trPr>
        <w:tc>
          <w:tcPr>
            <w:tcW w:w="1558"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r w:rsidRPr="003B26C2">
              <w:rPr>
                <w:i/>
                <w:iCs/>
                <w:lang w:val="nl-NL" w:eastAsia="fr-FR"/>
              </w:rPr>
              <w:t>399/00085</w:t>
            </w:r>
          </w:p>
        </w:tc>
        <w:tc>
          <w:tcPr>
            <w:tcW w:w="2792"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Totaal Justitie - Politie</w:t>
            </w:r>
          </w:p>
        </w:tc>
        <w:tc>
          <w:tcPr>
            <w:tcW w:w="750"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561.000,00</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200.000,00</w:t>
            </w:r>
          </w:p>
        </w:tc>
        <w:tc>
          <w:tcPr>
            <w:tcW w:w="977"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977" w:type="dxa"/>
            <w:tcBorders>
              <w:top w:val="nil"/>
              <w:left w:val="single" w:sz="6" w:space="0" w:color="auto"/>
              <w:bottom w:val="single" w:sz="6" w:space="0" w:color="auto"/>
              <w:right w:val="single" w:sz="6" w:space="0" w:color="auto"/>
            </w:tcBorders>
          </w:tcPr>
          <w:p w:rsidR="00380F2E" w:rsidRPr="003B26C2" w:rsidRDefault="00380F2E" w:rsidP="008526B2">
            <w:pPr>
              <w:spacing w:before="60" w:after="60"/>
              <w:jc w:val="right"/>
              <w:rPr>
                <w:i/>
                <w:iCs/>
                <w:sz w:val="14"/>
                <w:szCs w:val="14"/>
                <w:lang w:eastAsia="fr-FR"/>
              </w:rPr>
            </w:pPr>
          </w:p>
        </w:tc>
      </w:tr>
      <w:tr w:rsidR="00380F2E" w:rsidRPr="003B26C2">
        <w:trPr>
          <w:cantSplit/>
        </w:trPr>
        <w:tc>
          <w:tcPr>
            <w:tcW w:w="1558"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rPr>
                <w:i/>
                <w:iCs/>
                <w:lang w:val="nl-NL" w:eastAsia="fr-FR"/>
              </w:rPr>
            </w:pPr>
          </w:p>
        </w:tc>
        <w:tc>
          <w:tcPr>
            <w:tcW w:w="2792"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r w:rsidRPr="003B26C2">
              <w:rPr>
                <w:i/>
                <w:iCs/>
                <w:lang w:val="nl-NL" w:eastAsia="fr-FR"/>
              </w:rPr>
              <w:t>Totaal Ontvangsten</w:t>
            </w:r>
          </w:p>
        </w:tc>
        <w:tc>
          <w:tcPr>
            <w:tcW w:w="750" w:type="dxa"/>
            <w:tcBorders>
              <w:top w:val="nil"/>
              <w:left w:val="single" w:sz="6" w:space="0" w:color="auto"/>
              <w:bottom w:val="single" w:sz="6" w:space="0" w:color="auto"/>
              <w:right w:val="nil"/>
            </w:tcBorders>
          </w:tcPr>
          <w:p w:rsidR="00380F2E" w:rsidRPr="003B26C2"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3.656.116,32</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561.000,00</w:t>
            </w:r>
          </w:p>
        </w:tc>
        <w:tc>
          <w:tcPr>
            <w:tcW w:w="977" w:type="dxa"/>
            <w:tcBorders>
              <w:top w:val="nil"/>
              <w:left w:val="single" w:sz="6" w:space="0" w:color="auto"/>
              <w:bottom w:val="single" w:sz="6" w:space="0" w:color="auto"/>
              <w:right w:val="nil"/>
            </w:tcBorders>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200.000,00</w:t>
            </w:r>
          </w:p>
        </w:tc>
        <w:tc>
          <w:tcPr>
            <w:tcW w:w="977" w:type="dxa"/>
            <w:tcBorders>
              <w:top w:val="nil"/>
              <w:left w:val="single" w:sz="6" w:space="0" w:color="auto"/>
              <w:bottom w:val="single" w:sz="6" w:space="0" w:color="auto"/>
              <w:right w:val="nil"/>
            </w:tcBorders>
            <w:shd w:val="pct10" w:color="auto" w:fill="auto"/>
          </w:tcPr>
          <w:p w:rsidR="00380F2E" w:rsidRPr="003B26C2" w:rsidRDefault="00380F2E" w:rsidP="008526B2">
            <w:pPr>
              <w:spacing w:before="60" w:after="60"/>
              <w:jc w:val="right"/>
              <w:rPr>
                <w:i/>
                <w:iCs/>
                <w:sz w:val="14"/>
                <w:szCs w:val="14"/>
                <w:lang w:val="nl-NL" w:eastAsia="fr-FR"/>
              </w:rPr>
            </w:pPr>
            <w:r w:rsidRPr="003B26C2">
              <w:rPr>
                <w:i/>
                <w:iCs/>
                <w:sz w:val="14"/>
                <w:szCs w:val="14"/>
                <w:lang w:val="nl-NL" w:eastAsia="fr-FR"/>
              </w:rPr>
              <w:t>4.017.116,32</w:t>
            </w:r>
          </w:p>
        </w:tc>
        <w:tc>
          <w:tcPr>
            <w:tcW w:w="977" w:type="dxa"/>
            <w:tcBorders>
              <w:top w:val="nil"/>
              <w:left w:val="single" w:sz="6" w:space="0" w:color="auto"/>
              <w:bottom w:val="single" w:sz="6" w:space="0" w:color="auto"/>
              <w:right w:val="single" w:sz="6" w:space="0" w:color="auto"/>
            </w:tcBorders>
          </w:tcPr>
          <w:p w:rsidR="00380F2E" w:rsidRPr="003B26C2" w:rsidRDefault="00380F2E" w:rsidP="008526B2">
            <w:pPr>
              <w:spacing w:before="60" w:after="60"/>
              <w:jc w:val="right"/>
              <w:rPr>
                <w:i/>
                <w:iCs/>
                <w:sz w:val="14"/>
                <w:szCs w:val="14"/>
                <w:lang w:eastAsia="fr-FR"/>
              </w:rPr>
            </w:pPr>
          </w:p>
        </w:tc>
      </w:tr>
    </w:tbl>
    <w:p w:rsidR="00380F2E" w:rsidRDefault="00380F2E" w:rsidP="00A847BE">
      <w:pPr>
        <w:ind w:left="360"/>
        <w:rPr>
          <w:b/>
          <w:bCs/>
          <w:lang w:val="nl-BE"/>
        </w:rPr>
      </w:pPr>
    </w:p>
    <w:p w:rsidR="00380F2E" w:rsidRDefault="00380F2E" w:rsidP="00A847BE">
      <w:pPr>
        <w:numPr>
          <w:ilvl w:val="0"/>
          <w:numId w:val="34"/>
        </w:numPr>
        <w:rPr>
          <w:b/>
          <w:bCs/>
        </w:rPr>
      </w:pPr>
      <w:r w:rsidRPr="0051010F">
        <w:rPr>
          <w:b/>
          <w:bCs/>
        </w:rPr>
        <w:t xml:space="preserve">Modification budgétaire n° 07 de clôture – exercice 2019 </w:t>
      </w:r>
      <w:r>
        <w:rPr>
          <w:b/>
          <w:bCs/>
        </w:rPr>
        <w:t>– service ordinaire</w:t>
      </w:r>
    </w:p>
    <w:p w:rsidR="00380F2E" w:rsidRPr="00E86D39" w:rsidRDefault="00380F2E" w:rsidP="00A847BE">
      <w:pPr>
        <w:ind w:left="360"/>
        <w:rPr>
          <w:b/>
          <w:bCs/>
          <w:i/>
          <w:iCs/>
          <w:lang w:val="nl-BE"/>
        </w:rPr>
      </w:pPr>
      <w:r w:rsidRPr="00E86D39">
        <w:rPr>
          <w:b/>
          <w:bCs/>
          <w:i/>
          <w:iCs/>
        </w:rPr>
        <w:tab/>
      </w:r>
      <w:r w:rsidRPr="00E86D39">
        <w:rPr>
          <w:b/>
          <w:bCs/>
          <w:i/>
          <w:iCs/>
          <w:lang w:val="nl-BE"/>
        </w:rPr>
        <w:t>Begrotingswijziging nr 07 voor het afsluiten nr 07 – dienstjaar 2019 – gewone dienst</w:t>
      </w:r>
    </w:p>
    <w:p w:rsidR="00380F2E" w:rsidRPr="00C33DE0" w:rsidRDefault="00380F2E" w:rsidP="00C33DE0">
      <w:pPr>
        <w:rPr>
          <w:lang w:eastAsia="fr-BE"/>
        </w:rPr>
      </w:pPr>
      <w:r w:rsidRPr="00C33DE0">
        <w:rPr>
          <w:lang w:eastAsia="fr-BE"/>
        </w:rPr>
        <w:t>Le Conseil,</w:t>
      </w:r>
    </w:p>
    <w:p w:rsidR="00380F2E" w:rsidRPr="00C33DE0" w:rsidRDefault="00380F2E" w:rsidP="00C33DE0">
      <w:pPr>
        <w:jc w:val="both"/>
        <w:rPr>
          <w:lang w:eastAsia="fr-FR"/>
        </w:rPr>
      </w:pPr>
      <w:r w:rsidRPr="00C33DE0">
        <w:rPr>
          <w:lang w:eastAsia="fr-FR"/>
        </w:rPr>
        <w:t>Considérant qu’en application de l’article 10 du Règlement général de la comptabilité de la Police locale, il y a lieu de procéder aux glissements de crédits entre articles budgétaires (D+ = D-) au service ordinaire.</w:t>
      </w:r>
    </w:p>
    <w:p w:rsidR="00380F2E" w:rsidRPr="00C33DE0" w:rsidRDefault="00380F2E" w:rsidP="00C33DE0">
      <w:pPr>
        <w:jc w:val="both"/>
        <w:rPr>
          <w:lang w:eastAsia="fr-FR"/>
        </w:rPr>
      </w:pPr>
      <w:r w:rsidRPr="00C33DE0">
        <w:rPr>
          <w:lang w:eastAsia="fr-FR"/>
        </w:rPr>
        <w:t>Vu les dispositions de l’article 14 du Règlement général de la comptabilité de la Police locale soumettant les modifications budgétaires aux mêmes dispositions que celles applicables au budget, ainsi que les dispositions de l’article 15 rendant obligatoire l’inscription en modification budgétaire des crédits nécessaires pour couvrir les dépenses effectuées requises par des circonstances imprévues ainsi que les crédits budgétaires afférents à des recettes imprévues.</w:t>
      </w:r>
    </w:p>
    <w:p w:rsidR="00380F2E" w:rsidRPr="00C33DE0" w:rsidRDefault="00380F2E" w:rsidP="00C33DE0">
      <w:pPr>
        <w:rPr>
          <w:lang w:eastAsia="fr-BE"/>
        </w:rPr>
      </w:pPr>
      <w:r w:rsidRPr="00C33DE0">
        <w:rPr>
          <w:lang w:eastAsia="fr-BE"/>
        </w:rPr>
        <w:t>Décide à l’unanimité des voix :</w:t>
      </w:r>
    </w:p>
    <w:p w:rsidR="00380F2E" w:rsidRPr="00C33DE0" w:rsidRDefault="00380F2E" w:rsidP="00C33DE0">
      <w:pPr>
        <w:jc w:val="both"/>
        <w:rPr>
          <w:lang w:eastAsia="fr-BE"/>
        </w:rPr>
      </w:pPr>
      <w:r w:rsidRPr="00C33DE0">
        <w:rPr>
          <w:lang w:eastAsia="fr-BE"/>
        </w:rPr>
        <w:t>Le budget ordinaire est modifié conformément aux indications portées au tableau 2 et le nouveau résultat du budget est arrêté aux chiffres figurant au tableau 1 ci-après :</w:t>
      </w:r>
    </w:p>
    <w:p w:rsidR="00380F2E" w:rsidRDefault="00380F2E" w:rsidP="00C33DE0">
      <w:pPr>
        <w:pStyle w:val="Titre2"/>
        <w:rPr>
          <w:lang w:eastAsia="fr-FR"/>
        </w:rPr>
      </w:pPr>
      <w:r>
        <w:rPr>
          <w:lang w:eastAsia="fr-FR"/>
        </w:rPr>
        <w:t>Tableau 1 : Balance des recettes et des dépenses</w:t>
      </w:r>
    </w:p>
    <w:tbl>
      <w:tblPr>
        <w:tblW w:w="0" w:type="auto"/>
        <w:tblInd w:w="-26" w:type="dxa"/>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380F2E" w:rsidRPr="008B50EB">
        <w:trPr>
          <w:tblHeader/>
        </w:trPr>
        <w:tc>
          <w:tcPr>
            <w:tcW w:w="1161"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PREVISION</w:t>
            </w:r>
          </w:p>
        </w:tc>
        <w:tc>
          <w:tcPr>
            <w:tcW w:w="977" w:type="dxa"/>
            <w:tcBorders>
              <w:top w:val="single" w:sz="6" w:space="0" w:color="auto"/>
              <w:left w:val="nil"/>
              <w:bottom w:val="single" w:sz="6" w:space="0" w:color="auto"/>
              <w:right w:val="nil"/>
            </w:tcBorders>
          </w:tcPr>
          <w:p w:rsidR="00380F2E" w:rsidRPr="008B50EB" w:rsidRDefault="00380F2E" w:rsidP="008526B2">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CONSEIL</w:t>
            </w:r>
          </w:p>
        </w:tc>
        <w:tc>
          <w:tcPr>
            <w:tcW w:w="977" w:type="dxa"/>
            <w:tcBorders>
              <w:top w:val="single" w:sz="6" w:space="0" w:color="auto"/>
              <w:left w:val="nil"/>
              <w:bottom w:val="single" w:sz="6" w:space="0" w:color="auto"/>
              <w:right w:val="nil"/>
            </w:tcBorders>
          </w:tcPr>
          <w:p w:rsidR="00380F2E" w:rsidRPr="008B50EB" w:rsidRDefault="00380F2E" w:rsidP="008526B2">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p>
        </w:tc>
        <w:tc>
          <w:tcPr>
            <w:tcW w:w="977" w:type="dxa"/>
            <w:tcBorders>
              <w:top w:val="single" w:sz="6" w:space="0" w:color="auto"/>
              <w:left w:val="nil"/>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TUTELLE</w:t>
            </w:r>
          </w:p>
        </w:tc>
        <w:tc>
          <w:tcPr>
            <w:tcW w:w="977" w:type="dxa"/>
            <w:tcBorders>
              <w:top w:val="single" w:sz="6" w:space="0" w:color="auto"/>
              <w:left w:val="nil"/>
              <w:bottom w:val="single" w:sz="6" w:space="0" w:color="auto"/>
              <w:right w:val="single" w:sz="6" w:space="0" w:color="auto"/>
            </w:tcBorders>
          </w:tcPr>
          <w:p w:rsidR="00380F2E" w:rsidRPr="008B50EB" w:rsidRDefault="00380F2E" w:rsidP="008526B2">
            <w:pPr>
              <w:spacing w:before="60" w:after="60"/>
              <w:jc w:val="center"/>
              <w:rPr>
                <w:lang w:eastAsia="fr-FR"/>
              </w:rPr>
            </w:pPr>
          </w:p>
        </w:tc>
      </w:tr>
      <w:tr w:rsidR="00380F2E" w:rsidRPr="008B50EB">
        <w:trPr>
          <w:tblHeader/>
        </w:trPr>
        <w:tc>
          <w:tcPr>
            <w:tcW w:w="1161"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Recettes</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Dépenses</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Solde</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Recettes</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Dépenses</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Solde</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Recettes</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Dépenses</w:t>
            </w:r>
          </w:p>
        </w:tc>
        <w:tc>
          <w:tcPr>
            <w:tcW w:w="977"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spacing w:before="60" w:after="60"/>
              <w:jc w:val="center"/>
              <w:rPr>
                <w:lang w:eastAsia="fr-FR"/>
              </w:rPr>
            </w:pPr>
            <w:r w:rsidRPr="008B50EB">
              <w:rPr>
                <w:lang w:eastAsia="fr-FR"/>
              </w:rPr>
              <w:t>Solde</w:t>
            </w:r>
          </w:p>
        </w:tc>
      </w:tr>
      <w:tr w:rsidR="00380F2E" w:rsidRPr="008B50EB">
        <w:tc>
          <w:tcPr>
            <w:tcW w:w="1161" w:type="dxa"/>
            <w:tcBorders>
              <w:top w:val="nil"/>
              <w:left w:val="single" w:sz="6" w:space="0" w:color="auto"/>
              <w:bottom w:val="nil"/>
              <w:right w:val="nil"/>
            </w:tcBorders>
          </w:tcPr>
          <w:p w:rsidR="00380F2E" w:rsidRPr="008B50EB" w:rsidRDefault="00380F2E" w:rsidP="008526B2">
            <w:pPr>
              <w:spacing w:before="60" w:after="60"/>
              <w:rPr>
                <w:sz w:val="14"/>
                <w:szCs w:val="14"/>
                <w:lang w:eastAsia="fr-FR"/>
              </w:rPr>
            </w:pPr>
            <w:r w:rsidRPr="008B50EB">
              <w:rPr>
                <w:sz w:val="14"/>
                <w:szCs w:val="14"/>
                <w:lang w:eastAsia="fr-FR"/>
              </w:rPr>
              <w:t>Budget Initial / M.B. précédente</w:t>
            </w:r>
          </w:p>
        </w:tc>
        <w:tc>
          <w:tcPr>
            <w:tcW w:w="977" w:type="dxa"/>
            <w:tcBorders>
              <w:top w:val="nil"/>
              <w:left w:val="single" w:sz="6" w:space="0" w:color="auto"/>
              <w:bottom w:val="nil"/>
              <w:right w:val="nil"/>
            </w:tcBorders>
            <w:vAlign w:val="center"/>
          </w:tcPr>
          <w:p w:rsidR="00380F2E" w:rsidRPr="008B50EB" w:rsidRDefault="00380F2E" w:rsidP="008526B2">
            <w:pPr>
              <w:spacing w:before="60" w:after="60"/>
              <w:jc w:val="right"/>
              <w:rPr>
                <w:sz w:val="14"/>
                <w:szCs w:val="14"/>
                <w:lang w:eastAsia="fr-FR"/>
              </w:rPr>
            </w:pPr>
            <w:r w:rsidRPr="008B50EB">
              <w:rPr>
                <w:sz w:val="14"/>
                <w:szCs w:val="14"/>
                <w:lang w:eastAsia="fr-FR"/>
              </w:rPr>
              <w:t>53.136.875,87</w:t>
            </w:r>
          </w:p>
        </w:tc>
        <w:tc>
          <w:tcPr>
            <w:tcW w:w="977" w:type="dxa"/>
            <w:tcBorders>
              <w:top w:val="nil"/>
              <w:left w:val="single" w:sz="6" w:space="0" w:color="auto"/>
              <w:bottom w:val="nil"/>
              <w:right w:val="nil"/>
            </w:tcBorders>
            <w:vAlign w:val="center"/>
          </w:tcPr>
          <w:p w:rsidR="00380F2E" w:rsidRPr="008B50EB" w:rsidRDefault="00380F2E" w:rsidP="008526B2">
            <w:pPr>
              <w:spacing w:before="60" w:after="60"/>
              <w:jc w:val="right"/>
              <w:rPr>
                <w:sz w:val="14"/>
                <w:szCs w:val="14"/>
                <w:lang w:eastAsia="fr-FR"/>
              </w:rPr>
            </w:pPr>
            <w:r w:rsidRPr="008B50EB">
              <w:rPr>
                <w:sz w:val="14"/>
                <w:szCs w:val="14"/>
                <w:lang w:eastAsia="fr-FR"/>
              </w:rPr>
              <w:t>53.136.875,87</w:t>
            </w:r>
          </w:p>
        </w:tc>
        <w:tc>
          <w:tcPr>
            <w:tcW w:w="977" w:type="dxa"/>
            <w:tcBorders>
              <w:top w:val="nil"/>
              <w:left w:val="single" w:sz="6" w:space="0" w:color="auto"/>
              <w:bottom w:val="nil"/>
              <w:right w:val="nil"/>
            </w:tcBorders>
            <w:vAlign w:val="center"/>
          </w:tcPr>
          <w:p w:rsidR="00380F2E" w:rsidRPr="008B50EB" w:rsidRDefault="00380F2E" w:rsidP="008526B2">
            <w:pPr>
              <w:spacing w:before="60" w:after="60"/>
              <w:jc w:val="right"/>
              <w:rPr>
                <w:sz w:val="14"/>
                <w:szCs w:val="14"/>
                <w:lang w:eastAsia="fr-FR"/>
              </w:rPr>
            </w:pPr>
            <w:r w:rsidRPr="008B50EB">
              <w:rPr>
                <w:sz w:val="14"/>
                <w:szCs w:val="14"/>
                <w:lang w:eastAsia="fr-FR"/>
              </w:rPr>
              <w:t xml:space="preserve"> </w:t>
            </w:r>
          </w:p>
        </w:tc>
        <w:tc>
          <w:tcPr>
            <w:tcW w:w="977" w:type="dxa"/>
            <w:tcBorders>
              <w:top w:val="nil"/>
              <w:left w:val="single" w:sz="6" w:space="0" w:color="auto"/>
              <w:bottom w:val="nil"/>
              <w:right w:val="nil"/>
            </w:tcBorders>
            <w:vAlign w:val="center"/>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vAlign w:val="center"/>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single" w:sz="6" w:space="0" w:color="auto"/>
            </w:tcBorders>
            <w:vAlign w:val="center"/>
          </w:tcPr>
          <w:p w:rsidR="00380F2E" w:rsidRPr="008B50EB" w:rsidRDefault="00380F2E" w:rsidP="008526B2">
            <w:pPr>
              <w:spacing w:before="60" w:after="60"/>
              <w:jc w:val="right"/>
              <w:rPr>
                <w:sz w:val="14"/>
                <w:szCs w:val="14"/>
                <w:lang w:eastAsia="fr-FR"/>
              </w:rPr>
            </w:pPr>
          </w:p>
        </w:tc>
      </w:tr>
      <w:tr w:rsidR="00380F2E" w:rsidRPr="008B50EB">
        <w:tc>
          <w:tcPr>
            <w:tcW w:w="1161" w:type="dxa"/>
            <w:tcBorders>
              <w:top w:val="nil"/>
              <w:left w:val="single" w:sz="6" w:space="0" w:color="auto"/>
              <w:bottom w:val="nil"/>
              <w:right w:val="nil"/>
            </w:tcBorders>
          </w:tcPr>
          <w:p w:rsidR="00380F2E" w:rsidRPr="008B50EB" w:rsidRDefault="00380F2E" w:rsidP="008526B2">
            <w:pPr>
              <w:spacing w:before="60" w:after="60"/>
              <w:rPr>
                <w:sz w:val="14"/>
                <w:szCs w:val="14"/>
                <w:lang w:eastAsia="fr-FR"/>
              </w:rPr>
            </w:pPr>
            <w:r w:rsidRPr="008B50EB">
              <w:rPr>
                <w:sz w:val="14"/>
                <w:szCs w:val="14"/>
                <w:lang w:eastAsia="fr-FR"/>
              </w:rPr>
              <w:t>Augmentation</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r w:rsidRPr="008B50EB">
              <w:rPr>
                <w:sz w:val="14"/>
                <w:szCs w:val="14"/>
                <w:lang w:eastAsia="fr-FR"/>
              </w:rPr>
              <w:t>493.256,95</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en-GB" w:eastAsia="fr-FR"/>
              </w:rPr>
            </w:pPr>
            <w:r w:rsidRPr="008B50EB">
              <w:rPr>
                <w:sz w:val="14"/>
                <w:szCs w:val="14"/>
                <w:lang w:val="en-GB" w:eastAsia="fr-FR"/>
              </w:rPr>
              <w:t>557.672,68</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en-GB" w:eastAsia="fr-FR"/>
              </w:rPr>
            </w:pPr>
            <w:r w:rsidRPr="008B50EB">
              <w:rPr>
                <w:sz w:val="14"/>
                <w:szCs w:val="14"/>
                <w:lang w:val="en-GB" w:eastAsia="fr-FR"/>
              </w:rPr>
              <w:t>-64.415,73</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en-GB" w:eastAsia="fr-FR"/>
              </w:rPr>
            </w:pP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val="en-GB" w:eastAsia="fr-FR"/>
              </w:rPr>
            </w:pPr>
          </w:p>
        </w:tc>
      </w:tr>
      <w:tr w:rsidR="00380F2E" w:rsidRPr="008B50EB">
        <w:tc>
          <w:tcPr>
            <w:tcW w:w="1161" w:type="dxa"/>
            <w:tcBorders>
              <w:top w:val="nil"/>
              <w:left w:val="single" w:sz="6" w:space="0" w:color="auto"/>
              <w:bottom w:val="nil"/>
              <w:right w:val="nil"/>
            </w:tcBorders>
          </w:tcPr>
          <w:p w:rsidR="00380F2E" w:rsidRPr="008B50EB" w:rsidRDefault="00380F2E" w:rsidP="008526B2">
            <w:pPr>
              <w:spacing w:before="60" w:after="60"/>
              <w:rPr>
                <w:sz w:val="14"/>
                <w:szCs w:val="14"/>
                <w:lang w:eastAsia="fr-FR"/>
              </w:rPr>
            </w:pPr>
            <w:r w:rsidRPr="008B50EB">
              <w:rPr>
                <w:sz w:val="14"/>
                <w:szCs w:val="14"/>
                <w:lang w:eastAsia="fr-FR"/>
              </w:rPr>
              <w:t>Diminution</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r w:rsidRPr="008B50EB">
              <w:rPr>
                <w:sz w:val="14"/>
                <w:szCs w:val="14"/>
                <w:lang w:eastAsia="fr-FR"/>
              </w:rPr>
              <w:t xml:space="preserve"> </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r w:rsidRPr="008B50EB">
              <w:rPr>
                <w:sz w:val="14"/>
                <w:szCs w:val="14"/>
                <w:lang w:eastAsia="fr-FR"/>
              </w:rPr>
              <w:t>64.415,73</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r w:rsidRPr="008B50EB">
              <w:rPr>
                <w:sz w:val="14"/>
                <w:szCs w:val="14"/>
                <w:lang w:eastAsia="fr-FR"/>
              </w:rPr>
              <w:t>64.415,73</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c>
          <w:tcPr>
            <w:tcW w:w="116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sz w:val="14"/>
                <w:szCs w:val="14"/>
                <w:lang w:eastAsia="fr-FR"/>
              </w:rPr>
            </w:pPr>
            <w:r w:rsidRPr="008B50EB">
              <w:rPr>
                <w:sz w:val="14"/>
                <w:szCs w:val="14"/>
                <w:lang w:eastAsia="fr-FR"/>
              </w:rPr>
              <w:t>Résultat</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53.630.132,82</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53.630.132,82</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val="en-GB" w:eastAsia="fr-FR"/>
              </w:rPr>
            </w:pPr>
            <w:r w:rsidRPr="008B50EB">
              <w:rPr>
                <w:sz w:val="14"/>
                <w:szCs w:val="14"/>
                <w:lang w:val="en-GB" w:eastAsia="fr-FR"/>
              </w:rPr>
              <w:t xml:space="preserve"> </w:t>
            </w:r>
          </w:p>
        </w:tc>
      </w:tr>
    </w:tbl>
    <w:p w:rsidR="00380F2E" w:rsidRDefault="00380F2E" w:rsidP="00C33DE0">
      <w:pPr>
        <w:pStyle w:val="Titre2"/>
        <w:rPr>
          <w:lang w:eastAsia="fr-FR"/>
        </w:rPr>
      </w:pPr>
    </w:p>
    <w:p w:rsidR="00380F2E" w:rsidRDefault="00380F2E" w:rsidP="00C33DE0">
      <w:pPr>
        <w:pStyle w:val="Titre2"/>
        <w:rPr>
          <w:lang w:eastAsia="fr-FR"/>
        </w:rPr>
      </w:pPr>
    </w:p>
    <w:p w:rsidR="00380F2E" w:rsidRDefault="00380F2E" w:rsidP="00C33DE0">
      <w:pPr>
        <w:pStyle w:val="Titre2"/>
        <w:rPr>
          <w:lang w:eastAsia="fr-FR"/>
        </w:rPr>
      </w:pPr>
      <w:r>
        <w:rPr>
          <w:lang w:eastAsia="fr-FR"/>
        </w:rPr>
        <w:t>Tableau Récapitulatif Budget Ordinaire – Dépenses 2019 après la M.B. n°7</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089"/>
        <w:gridCol w:w="1089"/>
        <w:gridCol w:w="1089"/>
        <w:gridCol w:w="1089"/>
        <w:gridCol w:w="1089"/>
        <w:gridCol w:w="1089"/>
        <w:gridCol w:w="1089"/>
      </w:tblGrid>
      <w:tr w:rsidR="00380F2E" w:rsidRPr="008B50EB">
        <w:trPr>
          <w:tblHeader/>
        </w:trPr>
        <w:tc>
          <w:tcPr>
            <w:tcW w:w="2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Fonctions</w:t>
            </w:r>
          </w:p>
        </w:tc>
        <w:tc>
          <w:tcPr>
            <w:tcW w:w="1089"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spacing w:before="60" w:after="60"/>
              <w:jc w:val="center"/>
              <w:rPr>
                <w:sz w:val="14"/>
                <w:szCs w:val="14"/>
                <w:lang w:eastAsia="fr-FR"/>
              </w:rPr>
            </w:pPr>
            <w:r w:rsidRPr="008B50EB">
              <w:rPr>
                <w:sz w:val="14"/>
                <w:szCs w:val="14"/>
                <w:lang w:eastAsia="fr-FR"/>
              </w:rPr>
              <w:t xml:space="preserve">Personnel </w:t>
            </w:r>
          </w:p>
          <w:p w:rsidR="00380F2E" w:rsidRPr="008B50EB" w:rsidRDefault="00380F2E" w:rsidP="008526B2">
            <w:pPr>
              <w:spacing w:before="60" w:after="60"/>
              <w:jc w:val="center"/>
              <w:rPr>
                <w:sz w:val="14"/>
                <w:szCs w:val="14"/>
                <w:lang w:val="en-US" w:eastAsia="fr-FR"/>
              </w:rPr>
            </w:pPr>
            <w:r w:rsidRPr="008B50EB">
              <w:rPr>
                <w:sz w:val="14"/>
                <w:szCs w:val="14"/>
                <w:lang w:val="en-US" w:eastAsia="fr-FR"/>
              </w:rPr>
              <w:t>000/70</w:t>
            </w:r>
          </w:p>
        </w:tc>
        <w:tc>
          <w:tcPr>
            <w:tcW w:w="1089"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sz w:val="14"/>
                <w:szCs w:val="14"/>
                <w:lang w:val="en-US" w:eastAsia="fr-FR"/>
              </w:rPr>
            </w:pPr>
            <w:r w:rsidRPr="008B50EB">
              <w:rPr>
                <w:sz w:val="14"/>
                <w:szCs w:val="14"/>
                <w:lang w:val="en-US" w:eastAsia="fr-FR"/>
              </w:rPr>
              <w:t xml:space="preserve">Fonctionnement </w:t>
            </w:r>
          </w:p>
          <w:p w:rsidR="00380F2E" w:rsidRPr="008B50EB" w:rsidRDefault="00380F2E" w:rsidP="008526B2">
            <w:pPr>
              <w:spacing w:before="60" w:after="60"/>
              <w:jc w:val="center"/>
              <w:rPr>
                <w:sz w:val="14"/>
                <w:szCs w:val="14"/>
                <w:lang w:val="en-US" w:eastAsia="fr-FR"/>
              </w:rPr>
            </w:pPr>
            <w:r w:rsidRPr="008B50EB">
              <w:rPr>
                <w:sz w:val="14"/>
                <w:szCs w:val="14"/>
                <w:lang w:val="en-US" w:eastAsia="fr-FR"/>
              </w:rPr>
              <w:t>000/71</w:t>
            </w:r>
          </w:p>
        </w:tc>
        <w:tc>
          <w:tcPr>
            <w:tcW w:w="1089"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sz w:val="14"/>
                <w:szCs w:val="14"/>
                <w:lang w:val="en-US" w:eastAsia="fr-FR"/>
              </w:rPr>
            </w:pPr>
            <w:r w:rsidRPr="008B50EB">
              <w:rPr>
                <w:sz w:val="14"/>
                <w:szCs w:val="14"/>
                <w:lang w:val="en-US" w:eastAsia="fr-FR"/>
              </w:rPr>
              <w:t xml:space="preserve">Transferts </w:t>
            </w:r>
          </w:p>
          <w:p w:rsidR="00380F2E" w:rsidRPr="008B50EB" w:rsidRDefault="00380F2E" w:rsidP="008526B2">
            <w:pPr>
              <w:spacing w:before="60" w:after="60"/>
              <w:jc w:val="center"/>
              <w:rPr>
                <w:sz w:val="14"/>
                <w:szCs w:val="14"/>
                <w:lang w:val="en-US" w:eastAsia="fr-FR"/>
              </w:rPr>
            </w:pPr>
            <w:r w:rsidRPr="008B50EB">
              <w:rPr>
                <w:sz w:val="14"/>
                <w:szCs w:val="14"/>
                <w:lang w:val="en-US" w:eastAsia="fr-FR"/>
              </w:rPr>
              <w:t>000/72</w:t>
            </w:r>
          </w:p>
        </w:tc>
        <w:tc>
          <w:tcPr>
            <w:tcW w:w="1089"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sz w:val="14"/>
                <w:szCs w:val="14"/>
                <w:lang w:val="en-US" w:eastAsia="fr-FR"/>
              </w:rPr>
            </w:pPr>
            <w:r w:rsidRPr="008B50EB">
              <w:rPr>
                <w:sz w:val="14"/>
                <w:szCs w:val="14"/>
                <w:lang w:val="en-US" w:eastAsia="fr-FR"/>
              </w:rPr>
              <w:t xml:space="preserve">Dette </w:t>
            </w:r>
          </w:p>
          <w:p w:rsidR="00380F2E" w:rsidRPr="008B50EB" w:rsidRDefault="00380F2E" w:rsidP="008526B2">
            <w:pPr>
              <w:spacing w:before="60" w:after="60"/>
              <w:jc w:val="center"/>
              <w:rPr>
                <w:sz w:val="14"/>
                <w:szCs w:val="14"/>
                <w:lang w:val="en-US" w:eastAsia="fr-FR"/>
              </w:rPr>
            </w:pPr>
            <w:r w:rsidRPr="008B50EB">
              <w:rPr>
                <w:sz w:val="14"/>
                <w:szCs w:val="14"/>
                <w:lang w:val="en-US" w:eastAsia="fr-FR"/>
              </w:rPr>
              <w:t>000/7x</w:t>
            </w:r>
          </w:p>
        </w:tc>
        <w:tc>
          <w:tcPr>
            <w:tcW w:w="1089"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sz w:val="14"/>
                <w:szCs w:val="14"/>
                <w:lang w:val="en-US" w:eastAsia="fr-FR"/>
              </w:rPr>
            </w:pPr>
            <w:r w:rsidRPr="008B50EB">
              <w:rPr>
                <w:sz w:val="14"/>
                <w:szCs w:val="14"/>
                <w:lang w:val="en-US" w:eastAsia="fr-FR"/>
              </w:rPr>
              <w:t xml:space="preserve">Total </w:t>
            </w:r>
          </w:p>
          <w:p w:rsidR="00380F2E" w:rsidRPr="008B50EB" w:rsidRDefault="00380F2E" w:rsidP="008526B2">
            <w:pPr>
              <w:spacing w:before="60" w:after="60"/>
              <w:jc w:val="center"/>
              <w:rPr>
                <w:sz w:val="14"/>
                <w:szCs w:val="14"/>
                <w:lang w:val="en-US" w:eastAsia="fr-FR"/>
              </w:rPr>
            </w:pPr>
            <w:r w:rsidRPr="008B50EB">
              <w:rPr>
                <w:sz w:val="14"/>
                <w:szCs w:val="14"/>
                <w:lang w:val="en-US" w:eastAsia="fr-FR"/>
              </w:rPr>
              <w:t>000/73</w:t>
            </w:r>
          </w:p>
        </w:tc>
        <w:tc>
          <w:tcPr>
            <w:tcW w:w="1089"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sz w:val="14"/>
                <w:szCs w:val="14"/>
                <w:lang w:val="en-US" w:eastAsia="fr-FR"/>
              </w:rPr>
            </w:pPr>
            <w:r w:rsidRPr="008B50EB">
              <w:rPr>
                <w:sz w:val="14"/>
                <w:szCs w:val="14"/>
                <w:lang w:val="en-US" w:eastAsia="fr-FR"/>
              </w:rPr>
              <w:t xml:space="preserve">Prélèvements </w:t>
            </w:r>
          </w:p>
          <w:p w:rsidR="00380F2E" w:rsidRPr="008B50EB" w:rsidRDefault="00380F2E" w:rsidP="008526B2">
            <w:pPr>
              <w:spacing w:before="60" w:after="60"/>
              <w:jc w:val="center"/>
              <w:rPr>
                <w:sz w:val="14"/>
                <w:szCs w:val="14"/>
                <w:lang w:val="en-US" w:eastAsia="fr-FR"/>
              </w:rPr>
            </w:pPr>
            <w:r w:rsidRPr="008B50EB">
              <w:rPr>
                <w:sz w:val="14"/>
                <w:szCs w:val="14"/>
                <w:lang w:val="en-US" w:eastAsia="fr-FR"/>
              </w:rPr>
              <w:t>000/78</w:t>
            </w:r>
          </w:p>
        </w:tc>
        <w:tc>
          <w:tcPr>
            <w:tcW w:w="1089"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spacing w:before="60" w:after="60"/>
              <w:jc w:val="center"/>
              <w:rPr>
                <w:sz w:val="14"/>
                <w:szCs w:val="14"/>
                <w:lang w:val="en-US" w:eastAsia="fr-FR"/>
              </w:rPr>
            </w:pPr>
            <w:r w:rsidRPr="008B50EB">
              <w:rPr>
                <w:sz w:val="14"/>
                <w:szCs w:val="14"/>
                <w:lang w:val="en-US" w:eastAsia="fr-FR"/>
              </w:rPr>
              <w:t xml:space="preserve">Total </w:t>
            </w:r>
          </w:p>
          <w:p w:rsidR="00380F2E" w:rsidRPr="008B50EB" w:rsidRDefault="00380F2E" w:rsidP="008526B2">
            <w:pPr>
              <w:spacing w:before="60" w:after="60"/>
              <w:jc w:val="center"/>
              <w:rPr>
                <w:sz w:val="14"/>
                <w:szCs w:val="14"/>
                <w:lang w:val="en-US" w:eastAsia="fr-FR"/>
              </w:rPr>
            </w:pPr>
            <w:r w:rsidRPr="008B50EB">
              <w:rPr>
                <w:sz w:val="14"/>
                <w:szCs w:val="14"/>
                <w:lang w:val="en-US" w:eastAsia="fr-FR"/>
              </w:rPr>
              <w:t>000/75</w:t>
            </w:r>
          </w:p>
        </w:tc>
      </w:tr>
      <w:tr w:rsidR="00380F2E" w:rsidRPr="008B50EB">
        <w:tc>
          <w:tcPr>
            <w:tcW w:w="2977" w:type="dxa"/>
            <w:tcBorders>
              <w:top w:val="nil"/>
              <w:left w:val="single" w:sz="6" w:space="0" w:color="auto"/>
              <w:bottom w:val="nil"/>
              <w:right w:val="nil"/>
            </w:tcBorders>
          </w:tcPr>
          <w:p w:rsidR="00380F2E" w:rsidRPr="008B50EB" w:rsidRDefault="00380F2E" w:rsidP="008526B2">
            <w:pPr>
              <w:spacing w:before="60" w:after="60"/>
              <w:rPr>
                <w:lang w:val="en-US" w:eastAsia="fr-FR"/>
              </w:rPr>
            </w:pPr>
            <w:r w:rsidRPr="008B50EB">
              <w:rPr>
                <w:lang w:val="en-US" w:eastAsia="fr-FR"/>
              </w:rPr>
              <w:t>399 Justice - Police</w:t>
            </w:r>
          </w:p>
        </w:tc>
        <w:tc>
          <w:tcPr>
            <w:tcW w:w="1089"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45.969.805,55</w:t>
            </w: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5.320.850,63</w:t>
            </w: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522.626,95</w:t>
            </w: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910.306,59</w:t>
            </w: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52.723.589,72</w:t>
            </w: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906.543,10</w:t>
            </w:r>
          </w:p>
        </w:tc>
        <w:tc>
          <w:tcPr>
            <w:tcW w:w="1089"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53.630.132,82</w:t>
            </w:r>
          </w:p>
        </w:tc>
      </w:tr>
      <w:tr w:rsidR="00380F2E" w:rsidRPr="008B50EB">
        <w:tc>
          <w:tcPr>
            <w:tcW w:w="2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lang w:val="nl-NL" w:eastAsia="fr-FR"/>
              </w:rPr>
            </w:pPr>
            <w:r w:rsidRPr="008B50EB">
              <w:rPr>
                <w:lang w:val="nl-NL" w:eastAsia="fr-FR"/>
              </w:rPr>
              <w:t>Total</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45.969.805,55</w:t>
            </w: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5.320.850,63</w:t>
            </w: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522.626,95</w:t>
            </w: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910.306,59</w:t>
            </w: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52.723.589,72</w:t>
            </w: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906.543,10</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53.630.132,82</w:t>
            </w:r>
          </w:p>
        </w:tc>
      </w:tr>
      <w:tr w:rsidR="00380F2E" w:rsidRPr="008B50EB">
        <w:tc>
          <w:tcPr>
            <w:tcW w:w="2977"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r w:rsidRPr="008B50EB">
              <w:rPr>
                <w:lang w:eastAsia="fr-FR"/>
              </w:rPr>
              <w:t>Balances exercice propre</w:t>
            </w:r>
          </w:p>
        </w:tc>
        <w:tc>
          <w:tcPr>
            <w:tcW w:w="1089"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lang w:eastAsia="fr-FR"/>
              </w:rPr>
            </w:pPr>
          </w:p>
        </w:tc>
        <w:tc>
          <w:tcPr>
            <w:tcW w:w="1089" w:type="dxa"/>
            <w:tcBorders>
              <w:top w:val="nil"/>
              <w:left w:val="single" w:sz="6" w:space="0" w:color="auto"/>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val="en-US" w:eastAsia="fr-FR"/>
              </w:rPr>
            </w:pPr>
            <w:r w:rsidRPr="008B50EB">
              <w:rPr>
                <w:lang w:val="en-US" w:eastAsia="fr-FR"/>
              </w:rPr>
              <w:t>Déficit</w:t>
            </w:r>
          </w:p>
        </w:tc>
        <w:tc>
          <w:tcPr>
            <w:tcW w:w="1089"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en-US" w:eastAsia="fr-FR"/>
              </w:rPr>
            </w:pPr>
            <w:r w:rsidRPr="008B50EB">
              <w:rPr>
                <w:sz w:val="14"/>
                <w:szCs w:val="14"/>
                <w:lang w:val="en-US" w:eastAsia="fr-FR"/>
              </w:rPr>
              <w:t>4.842.597,30</w:t>
            </w: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en-US" w:eastAsia="fr-FR"/>
              </w:rPr>
            </w:pPr>
          </w:p>
        </w:tc>
      </w:tr>
      <w:tr w:rsidR="00380F2E" w:rsidRPr="008B50EB">
        <w:tc>
          <w:tcPr>
            <w:tcW w:w="2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lang w:eastAsia="fr-FR"/>
              </w:rPr>
            </w:pPr>
            <w:r w:rsidRPr="008B50EB">
              <w:rPr>
                <w:lang w:eastAsia="fr-FR"/>
              </w:rPr>
              <w:t>Exercices antérieurs</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r w:rsidRPr="008B50EB">
              <w:rPr>
                <w:lang w:eastAsia="fr-FR"/>
              </w:rPr>
              <w:t>Dépenses Ordinaire</w:t>
            </w: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0</w:t>
            </w:r>
          </w:p>
        </w:tc>
      </w:tr>
      <w:tr w:rsidR="00380F2E" w:rsidRPr="008B50EB">
        <w:tc>
          <w:tcPr>
            <w:tcW w:w="2977"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p>
        </w:tc>
        <w:tc>
          <w:tcPr>
            <w:tcW w:w="1089"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lang w:eastAsia="fr-FR"/>
              </w:rPr>
            </w:pPr>
          </w:p>
        </w:tc>
        <w:tc>
          <w:tcPr>
            <w:tcW w:w="1089" w:type="dxa"/>
            <w:tcBorders>
              <w:top w:val="nil"/>
              <w:left w:val="single" w:sz="6" w:space="0" w:color="auto"/>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eastAsia="fr-FR"/>
              </w:rPr>
            </w:pPr>
            <w:r w:rsidRPr="008B50EB">
              <w:rPr>
                <w:lang w:eastAsia="fr-FR"/>
              </w:rPr>
              <w:t>Déficit</w:t>
            </w:r>
          </w:p>
        </w:tc>
        <w:tc>
          <w:tcPr>
            <w:tcW w:w="1089"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eastAsia="fr-FR"/>
              </w:rPr>
            </w:pPr>
            <w:r w:rsidRPr="008B50EB">
              <w:rPr>
                <w:sz w:val="14"/>
                <w:szCs w:val="14"/>
                <w:lang w:eastAsia="fr-FR"/>
              </w:rPr>
              <w:t>0</w:t>
            </w: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r>
      <w:tr w:rsidR="00380F2E" w:rsidRPr="008B50EB">
        <w:tc>
          <w:tcPr>
            <w:tcW w:w="2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lang w:eastAsia="fr-FR"/>
              </w:rPr>
            </w:pPr>
            <w:r w:rsidRPr="008B50EB">
              <w:rPr>
                <w:lang w:eastAsia="fr-FR"/>
              </w:rPr>
              <w:t>Totaux exercice propre + exercice antérieurs</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r w:rsidRPr="008B50EB">
              <w:rPr>
                <w:lang w:eastAsia="fr-FR"/>
              </w:rPr>
              <w:t>Dépenses Ordinaire</w:t>
            </w: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53.630.132,82</w:t>
            </w:r>
          </w:p>
        </w:tc>
      </w:tr>
      <w:tr w:rsidR="00380F2E" w:rsidRPr="008B50EB">
        <w:tc>
          <w:tcPr>
            <w:tcW w:w="2977"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069 Prélèvements</w:t>
            </w:r>
          </w:p>
        </w:tc>
        <w:tc>
          <w:tcPr>
            <w:tcW w:w="1089" w:type="dxa"/>
            <w:tcBorders>
              <w:top w:val="nil"/>
              <w:left w:val="single" w:sz="6" w:space="0" w:color="auto"/>
              <w:bottom w:val="nil"/>
              <w:right w:val="single" w:sz="6" w:space="0" w:color="auto"/>
            </w:tcBorders>
          </w:tcPr>
          <w:p w:rsidR="00380F2E" w:rsidRPr="008B50EB" w:rsidRDefault="00380F2E" w:rsidP="008526B2">
            <w:pPr>
              <w:spacing w:before="60" w:after="60"/>
              <w:jc w:val="right"/>
              <w:rPr>
                <w:lang w:eastAsia="fr-FR"/>
              </w:rPr>
            </w:pPr>
          </w:p>
        </w:tc>
        <w:tc>
          <w:tcPr>
            <w:tcW w:w="1089" w:type="dxa"/>
            <w:tcBorders>
              <w:top w:val="nil"/>
              <w:left w:val="single" w:sz="6" w:space="0" w:color="auto"/>
              <w:bottom w:val="nil"/>
              <w:right w:val="nil"/>
            </w:tcBorders>
          </w:tcPr>
          <w:p w:rsidR="00380F2E" w:rsidRPr="008B50EB" w:rsidRDefault="00380F2E" w:rsidP="008526B2">
            <w:pPr>
              <w:spacing w:before="60" w:after="60"/>
              <w:jc w:val="right"/>
              <w:rPr>
                <w:lang w:eastAsia="fr-FR"/>
              </w:rPr>
            </w:pPr>
          </w:p>
        </w:tc>
        <w:tc>
          <w:tcPr>
            <w:tcW w:w="1089" w:type="dxa"/>
            <w:tcBorders>
              <w:top w:val="nil"/>
              <w:left w:val="single" w:sz="6" w:space="0" w:color="auto"/>
              <w:bottom w:val="nil"/>
              <w:right w:val="nil"/>
            </w:tcBorders>
          </w:tcPr>
          <w:p w:rsidR="00380F2E" w:rsidRPr="008B50EB" w:rsidRDefault="00380F2E" w:rsidP="008526B2">
            <w:pPr>
              <w:spacing w:before="60" w:after="60"/>
              <w:jc w:val="right"/>
              <w:rPr>
                <w:lang w:eastAsia="fr-FR"/>
              </w:rPr>
            </w:pPr>
          </w:p>
        </w:tc>
        <w:tc>
          <w:tcPr>
            <w:tcW w:w="1089" w:type="dxa"/>
            <w:tcBorders>
              <w:top w:val="nil"/>
              <w:left w:val="single" w:sz="6" w:space="0" w:color="auto"/>
              <w:bottom w:val="nil"/>
              <w:right w:val="nil"/>
            </w:tcBorders>
          </w:tcPr>
          <w:p w:rsidR="00380F2E" w:rsidRPr="008B50EB" w:rsidRDefault="00380F2E" w:rsidP="008526B2">
            <w:pPr>
              <w:spacing w:before="60" w:after="60"/>
              <w:jc w:val="right"/>
              <w:rPr>
                <w:lang w:eastAsia="fr-FR"/>
              </w:rPr>
            </w:pPr>
          </w:p>
        </w:tc>
        <w:tc>
          <w:tcPr>
            <w:tcW w:w="1089" w:type="dxa"/>
            <w:tcBorders>
              <w:top w:val="nil"/>
              <w:left w:val="single" w:sz="6" w:space="0" w:color="auto"/>
              <w:bottom w:val="nil"/>
              <w:right w:val="nil"/>
            </w:tcBorders>
          </w:tcPr>
          <w:p w:rsidR="00380F2E" w:rsidRPr="008B50EB" w:rsidRDefault="00380F2E" w:rsidP="008526B2">
            <w:pPr>
              <w:spacing w:before="60" w:after="60"/>
              <w:jc w:val="right"/>
              <w:rPr>
                <w:lang w:eastAsia="fr-FR"/>
              </w:rPr>
            </w:pP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1089"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r w:rsidRPr="008B50EB">
              <w:rPr>
                <w:sz w:val="14"/>
                <w:szCs w:val="14"/>
                <w:lang w:eastAsia="fr-FR"/>
              </w:rPr>
              <w:t>0</w:t>
            </w:r>
          </w:p>
        </w:tc>
      </w:tr>
      <w:tr w:rsidR="00380F2E" w:rsidRPr="008B50EB">
        <w:tc>
          <w:tcPr>
            <w:tcW w:w="2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lang w:eastAsia="fr-FR"/>
              </w:rPr>
            </w:pPr>
            <w:r w:rsidRPr="008B50EB">
              <w:rPr>
                <w:lang w:eastAsia="fr-FR"/>
              </w:rPr>
              <w:t>Total général</w:t>
            </w: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089"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p>
        </w:tc>
        <w:tc>
          <w:tcPr>
            <w:tcW w:w="1089"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53.630.132,82</w:t>
            </w:r>
          </w:p>
        </w:tc>
      </w:tr>
      <w:tr w:rsidR="00380F2E" w:rsidRPr="008B50EB">
        <w:tc>
          <w:tcPr>
            <w:tcW w:w="2977"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r w:rsidRPr="008B50EB">
              <w:rPr>
                <w:lang w:eastAsia="fr-FR"/>
              </w:rPr>
              <w:t>Résultat général</w:t>
            </w:r>
          </w:p>
        </w:tc>
        <w:tc>
          <w:tcPr>
            <w:tcW w:w="1089"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lang w:eastAsia="fr-FR"/>
              </w:rPr>
            </w:pPr>
          </w:p>
        </w:tc>
        <w:tc>
          <w:tcPr>
            <w:tcW w:w="1089" w:type="dxa"/>
            <w:tcBorders>
              <w:top w:val="nil"/>
              <w:left w:val="single" w:sz="6" w:space="0" w:color="auto"/>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089" w:type="dxa"/>
            <w:tcBorders>
              <w:top w:val="nil"/>
              <w:left w:val="nil"/>
              <w:bottom w:val="single" w:sz="6" w:space="0" w:color="auto"/>
              <w:right w:val="nil"/>
            </w:tcBorders>
          </w:tcPr>
          <w:p w:rsidR="00380F2E" w:rsidRPr="008B50EB" w:rsidRDefault="00380F2E" w:rsidP="008526B2">
            <w:pPr>
              <w:spacing w:before="60" w:after="60"/>
              <w:jc w:val="right"/>
              <w:rPr>
                <w:lang w:eastAsia="fr-FR"/>
              </w:rPr>
            </w:pPr>
            <w:r w:rsidRPr="008B50EB">
              <w:rPr>
                <w:lang w:eastAsia="fr-FR"/>
              </w:rPr>
              <w:t>Mali</w:t>
            </w:r>
          </w:p>
        </w:tc>
        <w:tc>
          <w:tcPr>
            <w:tcW w:w="1089"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eastAsia="fr-FR"/>
              </w:rPr>
            </w:pPr>
            <w:r w:rsidRPr="008B50EB">
              <w:rPr>
                <w:sz w:val="14"/>
                <w:szCs w:val="14"/>
                <w:lang w:eastAsia="fr-FR"/>
              </w:rPr>
              <w:t>0</w:t>
            </w:r>
          </w:p>
        </w:tc>
        <w:tc>
          <w:tcPr>
            <w:tcW w:w="1089"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r>
    </w:tbl>
    <w:p w:rsidR="00380F2E" w:rsidRDefault="00380F2E" w:rsidP="00C33DE0">
      <w:pPr>
        <w:rPr>
          <w:lang w:eastAsia="fr-FR"/>
        </w:rPr>
      </w:pPr>
    </w:p>
    <w:p w:rsidR="00380F2E" w:rsidRDefault="00380F2E" w:rsidP="00C33DE0">
      <w:pPr>
        <w:pStyle w:val="Titre2"/>
        <w:rPr>
          <w:lang w:eastAsia="fr-FR"/>
        </w:rPr>
      </w:pPr>
      <w:r>
        <w:rPr>
          <w:lang w:eastAsia="fr-FR"/>
        </w:rPr>
        <w:t>Tableau Récapitulatif Budget Ordinaire – Recettes 2019 après la M.B. n°7</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380F2E" w:rsidRPr="008B50EB">
        <w:trPr>
          <w:tblHeader/>
        </w:trPr>
        <w:tc>
          <w:tcPr>
            <w:tcW w:w="2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Fonctions</w:t>
            </w:r>
          </w:p>
        </w:tc>
        <w:tc>
          <w:tcPr>
            <w:tcW w:w="1191"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 xml:space="preserve">Prestations </w:t>
            </w:r>
          </w:p>
          <w:p w:rsidR="00380F2E" w:rsidRPr="008B50EB" w:rsidRDefault="00380F2E" w:rsidP="008526B2">
            <w:pPr>
              <w:spacing w:before="60" w:after="60"/>
              <w:jc w:val="center"/>
              <w:rPr>
                <w:lang w:val="en-US" w:eastAsia="fr-FR"/>
              </w:rPr>
            </w:pPr>
            <w:r w:rsidRPr="008B50EB">
              <w:rPr>
                <w:lang w:val="en-US" w:eastAsia="fr-FR"/>
              </w:rPr>
              <w:t>000/60</w:t>
            </w:r>
          </w:p>
        </w:tc>
        <w:tc>
          <w:tcPr>
            <w:tcW w:w="1191"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val="en-US" w:eastAsia="fr-FR"/>
              </w:rPr>
            </w:pPr>
            <w:r w:rsidRPr="008B50EB">
              <w:rPr>
                <w:lang w:val="en-US" w:eastAsia="fr-FR"/>
              </w:rPr>
              <w:t xml:space="preserve">Transferts </w:t>
            </w:r>
          </w:p>
          <w:p w:rsidR="00380F2E" w:rsidRPr="008B50EB" w:rsidRDefault="00380F2E" w:rsidP="008526B2">
            <w:pPr>
              <w:spacing w:before="60" w:after="60"/>
              <w:jc w:val="center"/>
              <w:rPr>
                <w:lang w:val="en-US" w:eastAsia="fr-FR"/>
              </w:rPr>
            </w:pPr>
            <w:r w:rsidRPr="008B50EB">
              <w:rPr>
                <w:lang w:val="en-US" w:eastAsia="fr-FR"/>
              </w:rPr>
              <w:t>000/61</w:t>
            </w:r>
          </w:p>
        </w:tc>
        <w:tc>
          <w:tcPr>
            <w:tcW w:w="1191"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val="en-US" w:eastAsia="fr-FR"/>
              </w:rPr>
            </w:pPr>
            <w:r w:rsidRPr="008B50EB">
              <w:rPr>
                <w:lang w:val="en-US" w:eastAsia="fr-FR"/>
              </w:rPr>
              <w:t xml:space="preserve">Dette </w:t>
            </w:r>
          </w:p>
          <w:p w:rsidR="00380F2E" w:rsidRPr="008B50EB" w:rsidRDefault="00380F2E" w:rsidP="008526B2">
            <w:pPr>
              <w:spacing w:before="60" w:after="60"/>
              <w:jc w:val="center"/>
              <w:rPr>
                <w:lang w:val="en-US" w:eastAsia="fr-FR"/>
              </w:rPr>
            </w:pPr>
            <w:r w:rsidRPr="008B50EB">
              <w:rPr>
                <w:lang w:val="en-US" w:eastAsia="fr-FR"/>
              </w:rPr>
              <w:t>000/62</w:t>
            </w:r>
          </w:p>
        </w:tc>
        <w:tc>
          <w:tcPr>
            <w:tcW w:w="1191"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val="en-US" w:eastAsia="fr-FR"/>
              </w:rPr>
            </w:pPr>
            <w:r w:rsidRPr="008B50EB">
              <w:rPr>
                <w:lang w:val="en-US" w:eastAsia="fr-FR"/>
              </w:rPr>
              <w:t xml:space="preserve">Total </w:t>
            </w:r>
          </w:p>
          <w:p w:rsidR="00380F2E" w:rsidRPr="008B50EB" w:rsidRDefault="00380F2E" w:rsidP="008526B2">
            <w:pPr>
              <w:spacing w:before="60" w:after="60"/>
              <w:jc w:val="center"/>
              <w:rPr>
                <w:lang w:val="en-US" w:eastAsia="fr-FR"/>
              </w:rPr>
            </w:pPr>
            <w:r w:rsidRPr="008B50EB">
              <w:rPr>
                <w:lang w:val="en-US" w:eastAsia="fr-FR"/>
              </w:rPr>
              <w:t>000/63</w:t>
            </w:r>
          </w:p>
        </w:tc>
        <w:tc>
          <w:tcPr>
            <w:tcW w:w="1191"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val="en-US" w:eastAsia="fr-FR"/>
              </w:rPr>
            </w:pPr>
            <w:r w:rsidRPr="008B50EB">
              <w:rPr>
                <w:lang w:val="en-US" w:eastAsia="fr-FR"/>
              </w:rPr>
              <w:t xml:space="preserve">Prélèvements </w:t>
            </w:r>
          </w:p>
          <w:p w:rsidR="00380F2E" w:rsidRPr="008B50EB" w:rsidRDefault="00380F2E" w:rsidP="008526B2">
            <w:pPr>
              <w:spacing w:before="60" w:after="60"/>
              <w:jc w:val="center"/>
              <w:rPr>
                <w:lang w:val="en-US" w:eastAsia="fr-FR"/>
              </w:rPr>
            </w:pPr>
            <w:r w:rsidRPr="008B50EB">
              <w:rPr>
                <w:lang w:val="en-US" w:eastAsia="fr-FR"/>
              </w:rPr>
              <w:t>000/68</w:t>
            </w:r>
          </w:p>
        </w:tc>
        <w:tc>
          <w:tcPr>
            <w:tcW w:w="1191"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spacing w:before="60" w:after="60"/>
              <w:jc w:val="center"/>
              <w:rPr>
                <w:lang w:val="en-US" w:eastAsia="fr-FR"/>
              </w:rPr>
            </w:pPr>
            <w:r w:rsidRPr="008B50EB">
              <w:rPr>
                <w:lang w:val="en-US" w:eastAsia="fr-FR"/>
              </w:rPr>
              <w:t xml:space="preserve">Total </w:t>
            </w:r>
          </w:p>
          <w:p w:rsidR="00380F2E" w:rsidRPr="008B50EB" w:rsidRDefault="00380F2E" w:rsidP="008526B2">
            <w:pPr>
              <w:spacing w:before="60" w:after="60"/>
              <w:jc w:val="center"/>
              <w:rPr>
                <w:lang w:val="en-US" w:eastAsia="fr-FR"/>
              </w:rPr>
            </w:pPr>
            <w:r w:rsidRPr="008B50EB">
              <w:rPr>
                <w:lang w:val="en-US" w:eastAsia="fr-FR"/>
              </w:rPr>
              <w:t>000/65</w:t>
            </w:r>
          </w:p>
        </w:tc>
      </w:tr>
      <w:tr w:rsidR="00380F2E" w:rsidRPr="008B50EB">
        <w:tc>
          <w:tcPr>
            <w:tcW w:w="2977" w:type="dxa"/>
            <w:tcBorders>
              <w:top w:val="nil"/>
              <w:left w:val="single" w:sz="6" w:space="0" w:color="auto"/>
              <w:bottom w:val="nil"/>
              <w:right w:val="nil"/>
            </w:tcBorders>
          </w:tcPr>
          <w:p w:rsidR="00380F2E" w:rsidRPr="008B50EB" w:rsidRDefault="00380F2E" w:rsidP="008526B2">
            <w:pPr>
              <w:spacing w:before="60" w:after="60"/>
              <w:rPr>
                <w:lang w:val="en-US" w:eastAsia="fr-FR"/>
              </w:rPr>
            </w:pPr>
            <w:r w:rsidRPr="008B50EB">
              <w:rPr>
                <w:lang w:val="en-US" w:eastAsia="fr-FR"/>
              </w:rPr>
              <w:t>399 Justice - Police</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12.250,00</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48.775.135,52</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150,00</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48.787.535,52</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0</w:t>
            </w:r>
          </w:p>
        </w:tc>
        <w:tc>
          <w:tcPr>
            <w:tcW w:w="1191"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48.787.535,52</w:t>
            </w:r>
          </w:p>
        </w:tc>
      </w:tr>
      <w:tr w:rsidR="00380F2E" w:rsidRPr="008B50EB">
        <w:tc>
          <w:tcPr>
            <w:tcW w:w="2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lang w:val="nl-NL" w:eastAsia="fr-FR"/>
              </w:rPr>
            </w:pPr>
            <w:r w:rsidRPr="008B50EB">
              <w:rPr>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12.250,00</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48.775.135,52</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150,00</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48.787.535,52</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48.787.535,52</w:t>
            </w:r>
          </w:p>
        </w:tc>
      </w:tr>
      <w:tr w:rsidR="00380F2E" w:rsidRPr="008B50EB">
        <w:tc>
          <w:tcPr>
            <w:tcW w:w="2977"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r w:rsidRPr="008B50EB">
              <w:rPr>
                <w:lang w:eastAsia="fr-FR"/>
              </w:rPr>
              <w:t>Balances exercice propre</w:t>
            </w:r>
          </w:p>
        </w:tc>
        <w:tc>
          <w:tcPr>
            <w:tcW w:w="1191" w:type="dxa"/>
            <w:tcBorders>
              <w:top w:val="nil"/>
              <w:left w:val="single" w:sz="6" w:space="0" w:color="auto"/>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val="en-US" w:eastAsia="fr-FR"/>
              </w:rPr>
            </w:pPr>
            <w:r w:rsidRPr="008B50EB">
              <w:rPr>
                <w:lang w:val="en-US" w:eastAsia="fr-FR"/>
              </w:rPr>
              <w:t>Excédent</w:t>
            </w:r>
          </w:p>
        </w:tc>
        <w:tc>
          <w:tcPr>
            <w:tcW w:w="1191"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en-US" w:eastAsia="fr-FR"/>
              </w:rPr>
            </w:pPr>
            <w:r w:rsidRPr="008B50EB">
              <w:rPr>
                <w:sz w:val="14"/>
                <w:szCs w:val="14"/>
                <w:lang w:val="en-US" w:eastAsia="fr-FR"/>
              </w:rPr>
              <w:t>0</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en-US" w:eastAsia="fr-FR"/>
              </w:rPr>
            </w:pPr>
          </w:p>
        </w:tc>
      </w:tr>
      <w:tr w:rsidR="00380F2E" w:rsidRPr="008B50EB">
        <w:tc>
          <w:tcPr>
            <w:tcW w:w="2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lang w:eastAsia="fr-FR"/>
              </w:rPr>
            </w:pPr>
            <w:r w:rsidRPr="008B50EB">
              <w:rPr>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r w:rsidRPr="008B50EB">
              <w:rPr>
                <w:lang w:eastAsia="fr-FR"/>
              </w:rPr>
              <w:t>Recettes Ordinaire</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4.842.597,30</w:t>
            </w:r>
          </w:p>
        </w:tc>
      </w:tr>
      <w:tr w:rsidR="00380F2E" w:rsidRPr="008B50EB">
        <w:tc>
          <w:tcPr>
            <w:tcW w:w="2977"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p>
        </w:tc>
        <w:tc>
          <w:tcPr>
            <w:tcW w:w="1191" w:type="dxa"/>
            <w:tcBorders>
              <w:top w:val="nil"/>
              <w:left w:val="single" w:sz="6" w:space="0" w:color="auto"/>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eastAsia="fr-FR"/>
              </w:rPr>
            </w:pPr>
            <w:r w:rsidRPr="008B50EB">
              <w:rPr>
                <w:lang w:eastAsia="fr-FR"/>
              </w:rPr>
              <w:t>Excédent</w:t>
            </w:r>
          </w:p>
        </w:tc>
        <w:tc>
          <w:tcPr>
            <w:tcW w:w="1191"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eastAsia="fr-FR"/>
              </w:rPr>
            </w:pPr>
            <w:r w:rsidRPr="008B50EB">
              <w:rPr>
                <w:sz w:val="14"/>
                <w:szCs w:val="14"/>
                <w:lang w:eastAsia="fr-FR"/>
              </w:rPr>
              <w:t>4.842.597,30</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r>
      <w:tr w:rsidR="00380F2E" w:rsidRPr="008B50EB">
        <w:tc>
          <w:tcPr>
            <w:tcW w:w="2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lang w:eastAsia="fr-FR"/>
              </w:rPr>
            </w:pPr>
            <w:r w:rsidRPr="008B50EB">
              <w:rPr>
                <w:lang w:eastAsia="fr-FR"/>
              </w:rPr>
              <w:lastRenderedPageBreak/>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r w:rsidRPr="008B50EB">
              <w:rPr>
                <w:lang w:eastAsia="fr-FR"/>
              </w:rPr>
              <w:t>Recettes Ordinaire</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53.630.132,82</w:t>
            </w:r>
          </w:p>
        </w:tc>
      </w:tr>
      <w:tr w:rsidR="00380F2E" w:rsidRPr="008B50EB">
        <w:tc>
          <w:tcPr>
            <w:tcW w:w="2977"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069 Prélèvements</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lang w:eastAsia="fr-FR"/>
              </w:rPr>
            </w:pPr>
          </w:p>
        </w:tc>
        <w:tc>
          <w:tcPr>
            <w:tcW w:w="1191" w:type="dxa"/>
            <w:tcBorders>
              <w:top w:val="nil"/>
              <w:left w:val="single" w:sz="6" w:space="0" w:color="auto"/>
              <w:bottom w:val="nil"/>
              <w:right w:val="nil"/>
            </w:tcBorders>
          </w:tcPr>
          <w:p w:rsidR="00380F2E" w:rsidRPr="008B50EB" w:rsidRDefault="00380F2E" w:rsidP="008526B2">
            <w:pPr>
              <w:spacing w:before="60" w:after="60"/>
              <w:jc w:val="right"/>
              <w:rPr>
                <w:lang w:eastAsia="fr-FR"/>
              </w:rPr>
            </w:pPr>
          </w:p>
        </w:tc>
        <w:tc>
          <w:tcPr>
            <w:tcW w:w="1191" w:type="dxa"/>
            <w:tcBorders>
              <w:top w:val="nil"/>
              <w:left w:val="single" w:sz="6" w:space="0" w:color="auto"/>
              <w:bottom w:val="nil"/>
              <w:right w:val="nil"/>
            </w:tcBorders>
          </w:tcPr>
          <w:p w:rsidR="00380F2E" w:rsidRPr="008B50EB" w:rsidRDefault="00380F2E" w:rsidP="008526B2">
            <w:pPr>
              <w:spacing w:before="60" w:after="60"/>
              <w:jc w:val="right"/>
              <w:rPr>
                <w:lang w:eastAsia="fr-FR"/>
              </w:rPr>
            </w:pPr>
          </w:p>
        </w:tc>
        <w:tc>
          <w:tcPr>
            <w:tcW w:w="1191" w:type="dxa"/>
            <w:tcBorders>
              <w:top w:val="nil"/>
              <w:left w:val="single" w:sz="6" w:space="0" w:color="auto"/>
              <w:bottom w:val="nil"/>
              <w:right w:val="nil"/>
            </w:tcBorders>
          </w:tcPr>
          <w:p w:rsidR="00380F2E" w:rsidRPr="008B50EB" w:rsidRDefault="00380F2E" w:rsidP="008526B2">
            <w:pPr>
              <w:spacing w:before="60" w:after="60"/>
              <w:jc w:val="right"/>
              <w:rPr>
                <w:lang w:eastAsia="fr-FR"/>
              </w:rPr>
            </w:pP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c>
          <w:tcPr>
            <w:tcW w:w="1191"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r w:rsidRPr="008B50EB">
              <w:rPr>
                <w:sz w:val="14"/>
                <w:szCs w:val="14"/>
                <w:lang w:eastAsia="fr-FR"/>
              </w:rPr>
              <w:t>0</w:t>
            </w:r>
          </w:p>
        </w:tc>
      </w:tr>
      <w:tr w:rsidR="00380F2E" w:rsidRPr="008B50EB">
        <w:tc>
          <w:tcPr>
            <w:tcW w:w="2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rPr>
                <w:lang w:eastAsia="fr-FR"/>
              </w:rPr>
            </w:pPr>
            <w:r w:rsidRPr="008B50EB">
              <w:rPr>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lang w:eastAsia="fr-FR"/>
              </w:rPr>
            </w:pPr>
          </w:p>
        </w:tc>
        <w:tc>
          <w:tcPr>
            <w:tcW w:w="1191"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53.630.132,82</w:t>
            </w:r>
          </w:p>
        </w:tc>
      </w:tr>
      <w:tr w:rsidR="00380F2E" w:rsidRPr="008B50EB">
        <w:tc>
          <w:tcPr>
            <w:tcW w:w="2977"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r w:rsidRPr="008B50EB">
              <w:rPr>
                <w:lang w:eastAsia="fr-FR"/>
              </w:rPr>
              <w:t>Résultat général</w:t>
            </w:r>
          </w:p>
        </w:tc>
        <w:tc>
          <w:tcPr>
            <w:tcW w:w="1191" w:type="dxa"/>
            <w:tcBorders>
              <w:top w:val="nil"/>
              <w:left w:val="single" w:sz="6" w:space="0" w:color="auto"/>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eastAsia="fr-FR"/>
              </w:rPr>
            </w:pPr>
          </w:p>
        </w:tc>
        <w:tc>
          <w:tcPr>
            <w:tcW w:w="1191" w:type="dxa"/>
            <w:tcBorders>
              <w:top w:val="nil"/>
              <w:left w:val="nil"/>
              <w:bottom w:val="single" w:sz="6" w:space="0" w:color="auto"/>
              <w:right w:val="nil"/>
            </w:tcBorders>
          </w:tcPr>
          <w:p w:rsidR="00380F2E" w:rsidRPr="008B50EB" w:rsidRDefault="00380F2E" w:rsidP="008526B2">
            <w:pPr>
              <w:spacing w:before="60" w:after="60"/>
              <w:jc w:val="right"/>
              <w:rPr>
                <w:lang w:eastAsia="fr-FR"/>
              </w:rPr>
            </w:pPr>
            <w:r w:rsidRPr="008B50EB">
              <w:rPr>
                <w:lang w:eastAsia="fr-FR"/>
              </w:rPr>
              <w:t>Boni</w:t>
            </w:r>
          </w:p>
        </w:tc>
        <w:tc>
          <w:tcPr>
            <w:tcW w:w="1191"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eastAsia="fr-FR"/>
              </w:rPr>
            </w:pPr>
            <w:r w:rsidRPr="008B50EB">
              <w:rPr>
                <w:sz w:val="14"/>
                <w:szCs w:val="14"/>
                <w:lang w:eastAsia="fr-FR"/>
              </w:rPr>
              <w:t>0</w:t>
            </w:r>
          </w:p>
        </w:tc>
        <w:tc>
          <w:tcPr>
            <w:tcW w:w="1191" w:type="dxa"/>
            <w:tcBorders>
              <w:top w:val="nil"/>
              <w:left w:val="single" w:sz="6" w:space="0" w:color="auto"/>
              <w:bottom w:val="nil"/>
              <w:right w:val="nil"/>
            </w:tcBorders>
          </w:tcPr>
          <w:p w:rsidR="00380F2E" w:rsidRPr="008B50EB" w:rsidRDefault="00380F2E" w:rsidP="008526B2">
            <w:pPr>
              <w:spacing w:before="60" w:after="60"/>
              <w:jc w:val="right"/>
              <w:rPr>
                <w:sz w:val="14"/>
                <w:szCs w:val="14"/>
                <w:lang w:eastAsia="fr-FR"/>
              </w:rPr>
            </w:pPr>
          </w:p>
        </w:tc>
      </w:tr>
    </w:tbl>
    <w:p w:rsidR="00380F2E" w:rsidRDefault="00380F2E" w:rsidP="00C33DE0">
      <w:pPr>
        <w:pStyle w:val="Titre2"/>
        <w:rPr>
          <w:lang w:eastAsia="fr-FR"/>
        </w:rPr>
      </w:pPr>
      <w:r>
        <w:rPr>
          <w:lang w:eastAsia="fr-FR"/>
        </w:rPr>
        <w:t>Tableau 2 : Détail de la MB n° 7 en Prévision</w:t>
      </w:r>
    </w:p>
    <w:p w:rsidR="00380F2E" w:rsidRDefault="00380F2E" w:rsidP="00C33DE0">
      <w:pPr>
        <w:rPr>
          <w:lang w:eastAsia="fr-FR"/>
        </w:rPr>
      </w:pPr>
    </w:p>
    <w:p w:rsidR="00380F2E" w:rsidRDefault="00380F2E" w:rsidP="00C33DE0">
      <w:pPr>
        <w:pStyle w:val="Titre2"/>
        <w:rPr>
          <w:lang w:eastAsia="fr-FR"/>
        </w:rPr>
      </w:pPr>
      <w:r>
        <w:rPr>
          <w:lang w:eastAsia="fr-FR"/>
        </w:rPr>
        <w:t xml:space="preserve"> Exercice propre</w:t>
      </w:r>
    </w:p>
    <w:p w:rsidR="00380F2E" w:rsidRDefault="00380F2E" w:rsidP="00C33DE0">
      <w:pPr>
        <w:pStyle w:val="Titre2"/>
        <w:rPr>
          <w:lang w:eastAsia="fr-FR"/>
        </w:rPr>
      </w:pPr>
      <w:r>
        <w:rPr>
          <w:lang w:eastAsia="fr-FR"/>
        </w:rPr>
        <w:t xml:space="preserve"> Groupe fct : 399 Justice - Police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8B50EB">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center"/>
              <w:rPr>
                <w:lang w:eastAsia="fr-FR"/>
              </w:rPr>
            </w:pPr>
            <w:r w:rsidRPr="008B50EB">
              <w:rPr>
                <w:lang w:eastAsia="fr-FR"/>
              </w:rPr>
              <w:t xml:space="preserve">Article </w:t>
            </w:r>
          </w:p>
          <w:p w:rsidR="00380F2E" w:rsidRPr="008B50EB" w:rsidRDefault="00380F2E" w:rsidP="008526B2">
            <w:pPr>
              <w:spacing w:before="60" w:after="60"/>
              <w:jc w:val="center"/>
              <w:rPr>
                <w:lang w:eastAsia="fr-FR"/>
              </w:rPr>
            </w:pPr>
            <w:r w:rsidRPr="008B50EB">
              <w:rPr>
                <w:lang w:eastAsia="fr-FR"/>
              </w:rPr>
              <w:t>F/E/N°</w:t>
            </w:r>
          </w:p>
        </w:tc>
        <w:tc>
          <w:tcPr>
            <w:tcW w:w="2792"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Dépenses</w:t>
            </w:r>
          </w:p>
        </w:tc>
        <w:tc>
          <w:tcPr>
            <w:tcW w:w="750"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Compte général</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Ancien Montant</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Majoration</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center"/>
              <w:rPr>
                <w:lang w:eastAsia="fr-FR"/>
              </w:rPr>
            </w:pPr>
            <w:r w:rsidRPr="008B50EB">
              <w:rPr>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spacing w:before="60" w:after="60"/>
              <w:jc w:val="center"/>
              <w:rPr>
                <w:lang w:eastAsia="fr-FR"/>
              </w:rPr>
            </w:pPr>
            <w:r w:rsidRPr="008B50EB">
              <w:rPr>
                <w:lang w:eastAsia="fr-FR"/>
              </w:rPr>
              <w:t>Admis</w:t>
            </w:r>
          </w:p>
        </w:tc>
      </w:tr>
      <w:tr w:rsidR="00380F2E" w:rsidRPr="008B50EB">
        <w:tc>
          <w:tcPr>
            <w:tcW w:w="1558" w:type="dxa"/>
            <w:tcBorders>
              <w:top w:val="nil"/>
              <w:left w:val="single" w:sz="6" w:space="0" w:color="auto"/>
              <w:bottom w:val="nil"/>
              <w:right w:val="nil"/>
            </w:tcBorders>
            <w:shd w:val="pct10" w:color="auto" w:fill="auto"/>
          </w:tcPr>
          <w:p w:rsidR="00380F2E" w:rsidRPr="008B50EB" w:rsidRDefault="00380F2E" w:rsidP="008526B2">
            <w:pPr>
              <w:pStyle w:val="GrpEco"/>
              <w:rPr>
                <w:lang w:val="en-GB" w:eastAsia="fr-FR"/>
              </w:rPr>
            </w:pPr>
            <w:r w:rsidRPr="008B50EB">
              <w:rPr>
                <w:lang w:val="en-GB" w:eastAsia="fr-FR"/>
              </w:rPr>
              <w:t>000/70</w:t>
            </w:r>
          </w:p>
        </w:tc>
        <w:tc>
          <w:tcPr>
            <w:tcW w:w="2792" w:type="dxa"/>
            <w:tcBorders>
              <w:top w:val="nil"/>
              <w:left w:val="single" w:sz="6" w:space="0" w:color="auto"/>
              <w:bottom w:val="nil"/>
              <w:right w:val="nil"/>
            </w:tcBorders>
          </w:tcPr>
          <w:p w:rsidR="00380F2E" w:rsidRPr="008B50EB" w:rsidRDefault="00380F2E" w:rsidP="008526B2">
            <w:pPr>
              <w:pStyle w:val="GrpEco"/>
              <w:rPr>
                <w:lang w:val="en-GB" w:eastAsia="fr-FR"/>
              </w:rPr>
            </w:pPr>
            <w:r w:rsidRPr="008B50EB">
              <w:rPr>
                <w:lang w:val="en-GB" w:eastAsia="fr-FR"/>
              </w:rPr>
              <w:t>Personnel</w:t>
            </w:r>
          </w:p>
        </w:tc>
        <w:tc>
          <w:tcPr>
            <w:tcW w:w="750" w:type="dxa"/>
            <w:tcBorders>
              <w:top w:val="nil"/>
              <w:left w:val="single" w:sz="6" w:space="0" w:color="auto"/>
              <w:bottom w:val="nil"/>
              <w:right w:val="nil"/>
            </w:tcBorders>
          </w:tcPr>
          <w:p w:rsidR="00380F2E" w:rsidRPr="008B50EB" w:rsidRDefault="00380F2E" w:rsidP="008526B2">
            <w:pPr>
              <w:pStyle w:val="GrpEco"/>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8B50EB" w:rsidRDefault="00380F2E" w:rsidP="008526B2">
            <w:pPr>
              <w:pStyle w:val="GrpEco"/>
              <w:jc w:val="right"/>
              <w:rPr>
                <w:sz w:val="16"/>
                <w:szCs w:val="16"/>
                <w:lang w:val="en-GB"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3300/111-01/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TRAITEMENTS ET SALAIRES DU PERSONNEL</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62001</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23.265.674,90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17.585,93</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23.248.088,97</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3300/111-10/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TRAITEMENT NAPAP : NON-ACTIVITE PREALABLE A LA PENSION</w:t>
            </w:r>
            <w:r w:rsidRPr="008B50EB">
              <w:rPr>
                <w:lang w:eastAsia="fr-FR"/>
              </w:rPr>
              <w:br/>
            </w:r>
            <w:r w:rsidRPr="008B50EB">
              <w:rPr>
                <w:i/>
                <w:iCs/>
                <w:lang w:eastAsia="fr-FR"/>
              </w:rPr>
              <w:t>Ajustement interne de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62001</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90.038,39</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2.777,85</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92.816,24</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3300/115-01/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DEPLACEMENTS DOMICILE/TRAVAIL DU PERSONNEL</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62501</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129.233,12</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12.994,76</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142.227,88</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3300/116-01/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PENSIONS DIRECTEMENT A CHARGE DE LA ZONE</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62600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2.055,00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1.276,80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3.331,80</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3300/118-02/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COTISATION AU SERVICE SOCIAL DU PERSONNEL ET SERVICES ASSIMILES</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62801</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20.000,00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536,52</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20.536,52</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c>
          <w:tcPr>
            <w:tcW w:w="1558"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pStyle w:val="GrpEco"/>
              <w:rPr>
                <w:lang w:val="en-GB" w:eastAsia="fr-FR"/>
              </w:rPr>
            </w:pPr>
            <w:r w:rsidRPr="008B50EB">
              <w:rPr>
                <w:lang w:val="en-GB" w:eastAsia="fr-FR"/>
              </w:rPr>
              <w:t>399/000/70</w:t>
            </w:r>
          </w:p>
        </w:tc>
        <w:tc>
          <w:tcPr>
            <w:tcW w:w="2792" w:type="dxa"/>
            <w:tcBorders>
              <w:top w:val="single" w:sz="6" w:space="0" w:color="auto"/>
              <w:left w:val="single" w:sz="6" w:space="0" w:color="auto"/>
              <w:bottom w:val="single" w:sz="6" w:space="0" w:color="auto"/>
              <w:right w:val="nil"/>
            </w:tcBorders>
          </w:tcPr>
          <w:p w:rsidR="00380F2E" w:rsidRPr="008B50EB" w:rsidRDefault="00380F2E" w:rsidP="008526B2">
            <w:pPr>
              <w:pStyle w:val="GrpEco"/>
              <w:rPr>
                <w:lang w:val="en-GB" w:eastAsia="fr-FR"/>
              </w:rPr>
            </w:pPr>
            <w:r w:rsidRPr="008B50EB">
              <w:rPr>
                <w:lang w:val="en-GB" w:eastAsia="fr-FR"/>
              </w:rPr>
              <w:t>Total Personnel</w:t>
            </w:r>
          </w:p>
        </w:tc>
        <w:tc>
          <w:tcPr>
            <w:tcW w:w="750" w:type="dxa"/>
            <w:tcBorders>
              <w:top w:val="single" w:sz="6" w:space="0" w:color="auto"/>
              <w:left w:val="single" w:sz="6" w:space="0" w:color="auto"/>
              <w:bottom w:val="single" w:sz="6" w:space="0" w:color="auto"/>
              <w:right w:val="nil"/>
            </w:tcBorders>
          </w:tcPr>
          <w:p w:rsidR="00380F2E" w:rsidRPr="008B50EB" w:rsidRDefault="00380F2E" w:rsidP="008526B2">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45.969.805,55</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17.585,93</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17.585,93</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jc w:val="right"/>
              <w:rPr>
                <w:sz w:val="14"/>
                <w:szCs w:val="14"/>
                <w:lang w:eastAsia="fr-FR"/>
              </w:rPr>
            </w:pPr>
            <w:r w:rsidRPr="008B50EB">
              <w:rPr>
                <w:sz w:val="14"/>
                <w:szCs w:val="14"/>
                <w:lang w:eastAsia="fr-FR"/>
              </w:rPr>
              <w:t>45.969.805,55</w:t>
            </w:r>
          </w:p>
        </w:tc>
        <w:tc>
          <w:tcPr>
            <w:tcW w:w="977"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jc w:val="right"/>
              <w:rPr>
                <w:sz w:val="14"/>
                <w:szCs w:val="14"/>
                <w:lang w:eastAsia="fr-FR"/>
              </w:rPr>
            </w:pPr>
          </w:p>
        </w:tc>
      </w:tr>
      <w:tr w:rsidR="00380F2E" w:rsidRPr="008B50EB">
        <w:tc>
          <w:tcPr>
            <w:tcW w:w="1558" w:type="dxa"/>
            <w:tcBorders>
              <w:top w:val="nil"/>
              <w:left w:val="single" w:sz="6" w:space="0" w:color="auto"/>
              <w:bottom w:val="nil"/>
              <w:right w:val="nil"/>
            </w:tcBorders>
            <w:shd w:val="pct10" w:color="auto" w:fill="auto"/>
          </w:tcPr>
          <w:p w:rsidR="00380F2E" w:rsidRPr="008B50EB" w:rsidRDefault="00380F2E" w:rsidP="008526B2">
            <w:pPr>
              <w:pStyle w:val="GrpEco"/>
              <w:rPr>
                <w:lang w:val="en-GB" w:eastAsia="fr-FR"/>
              </w:rPr>
            </w:pPr>
            <w:r w:rsidRPr="008B50EB">
              <w:rPr>
                <w:lang w:val="en-GB" w:eastAsia="fr-FR"/>
              </w:rPr>
              <w:t>000/71</w:t>
            </w:r>
          </w:p>
        </w:tc>
        <w:tc>
          <w:tcPr>
            <w:tcW w:w="2792" w:type="dxa"/>
            <w:tcBorders>
              <w:top w:val="nil"/>
              <w:left w:val="single" w:sz="6" w:space="0" w:color="auto"/>
              <w:bottom w:val="nil"/>
              <w:right w:val="nil"/>
            </w:tcBorders>
          </w:tcPr>
          <w:p w:rsidR="00380F2E" w:rsidRPr="008B50EB" w:rsidRDefault="00380F2E" w:rsidP="008526B2">
            <w:pPr>
              <w:pStyle w:val="GrpEco"/>
              <w:rPr>
                <w:lang w:val="en-GB" w:eastAsia="fr-FR"/>
              </w:rPr>
            </w:pPr>
            <w:r w:rsidRPr="008B50EB">
              <w:rPr>
                <w:lang w:val="en-GB" w:eastAsia="fr-FR"/>
              </w:rPr>
              <w:t>Fonctionnement</w:t>
            </w:r>
          </w:p>
        </w:tc>
        <w:tc>
          <w:tcPr>
            <w:tcW w:w="750" w:type="dxa"/>
            <w:tcBorders>
              <w:top w:val="nil"/>
              <w:left w:val="single" w:sz="6" w:space="0" w:color="auto"/>
              <w:bottom w:val="nil"/>
              <w:right w:val="nil"/>
            </w:tcBorders>
          </w:tcPr>
          <w:p w:rsidR="00380F2E" w:rsidRPr="008B50EB" w:rsidRDefault="00380F2E" w:rsidP="008526B2">
            <w:pPr>
              <w:pStyle w:val="GrpEco"/>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8B50EB" w:rsidRDefault="00380F2E" w:rsidP="008526B2">
            <w:pPr>
              <w:pStyle w:val="GrpEco"/>
              <w:jc w:val="right"/>
              <w:rPr>
                <w:sz w:val="16"/>
                <w:szCs w:val="16"/>
                <w:lang w:val="en-GB"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3300/123-13/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FRAIS GESTION-FONCTIONNEMENT DE L'INFORMATIQUE</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61313</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455.000,00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233,86</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454.766,14</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3300/123-14/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SERVICE MEDICAL DU TRAVAIL PRESTATIONS</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61314</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8.000,00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171,92</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8.171,92</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3300/123-19/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ACHAT DE LIVRES, DOCUMENTATION,  ABONNEMENTS</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61316</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15.000,00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61,94</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15.061,94</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lastRenderedPageBreak/>
              <w:t>3300/124-02/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FOURNITURES TECHNIQUES POUR CONSOMMATION DIRECTE</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60712</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94.500,00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9.100,21</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103.600,21</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3300/124-05/    -  /997</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MASSE D'HABILLEMENT POUR LE PERSONNEL : VETEMENTS TECHNIQUES</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61322</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153.000,00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6.152,28</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146.847,72</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3300/124-05/    -  /998</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MASSE D'HABILLEMENT POUR LE PERSONNEL : MAINTIEN DE L'ORDRE</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61322</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57.000,00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40.443,66</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16.556,34</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3300/124-05/    -  /999</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MASSE D'HABILLEMENT POUR LE PERSONNEL : EQUIPEMENT DE BASE</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61322</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100.000,00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37.495,73</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137.495,73</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c>
          <w:tcPr>
            <w:tcW w:w="1558"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pStyle w:val="GrpEco"/>
              <w:rPr>
                <w:lang w:val="en-GB" w:eastAsia="fr-FR"/>
              </w:rPr>
            </w:pPr>
            <w:r w:rsidRPr="008B50EB">
              <w:rPr>
                <w:lang w:val="en-GB" w:eastAsia="fr-FR"/>
              </w:rPr>
              <w:t>399/000/71</w:t>
            </w:r>
          </w:p>
        </w:tc>
        <w:tc>
          <w:tcPr>
            <w:tcW w:w="2792" w:type="dxa"/>
            <w:tcBorders>
              <w:top w:val="single" w:sz="6" w:space="0" w:color="auto"/>
              <w:left w:val="single" w:sz="6" w:space="0" w:color="auto"/>
              <w:bottom w:val="single" w:sz="6" w:space="0" w:color="auto"/>
              <w:right w:val="nil"/>
            </w:tcBorders>
          </w:tcPr>
          <w:p w:rsidR="00380F2E" w:rsidRPr="008B50EB" w:rsidRDefault="00380F2E" w:rsidP="008526B2">
            <w:pPr>
              <w:pStyle w:val="GrpEco"/>
              <w:rPr>
                <w:lang w:val="en-GB" w:eastAsia="fr-FR"/>
              </w:rPr>
            </w:pPr>
            <w:r w:rsidRPr="008B50EB">
              <w:rPr>
                <w:lang w:val="en-GB" w:eastAsia="fr-FR"/>
              </w:rPr>
              <w:t>Total Fonctionnement</w:t>
            </w:r>
          </w:p>
        </w:tc>
        <w:tc>
          <w:tcPr>
            <w:tcW w:w="750" w:type="dxa"/>
            <w:tcBorders>
              <w:top w:val="single" w:sz="6" w:space="0" w:color="auto"/>
              <w:left w:val="single" w:sz="6" w:space="0" w:color="auto"/>
              <w:bottom w:val="single" w:sz="6" w:space="0" w:color="auto"/>
              <w:right w:val="nil"/>
            </w:tcBorders>
          </w:tcPr>
          <w:p w:rsidR="00380F2E" w:rsidRPr="008B50EB" w:rsidRDefault="00380F2E" w:rsidP="008526B2">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5.320.850,63</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46.829,80</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46.829,80</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jc w:val="right"/>
              <w:rPr>
                <w:sz w:val="14"/>
                <w:szCs w:val="14"/>
                <w:lang w:eastAsia="fr-FR"/>
              </w:rPr>
            </w:pPr>
            <w:r w:rsidRPr="008B50EB">
              <w:rPr>
                <w:sz w:val="14"/>
                <w:szCs w:val="14"/>
                <w:lang w:eastAsia="fr-FR"/>
              </w:rPr>
              <w:t>5.320.850,63</w:t>
            </w:r>
          </w:p>
        </w:tc>
        <w:tc>
          <w:tcPr>
            <w:tcW w:w="977"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jc w:val="right"/>
              <w:rPr>
                <w:sz w:val="14"/>
                <w:szCs w:val="14"/>
                <w:lang w:eastAsia="fr-FR"/>
              </w:rPr>
            </w:pPr>
            <w:r w:rsidRPr="008B50EB">
              <w:rPr>
                <w:sz w:val="14"/>
                <w:szCs w:val="14"/>
                <w:lang w:eastAsia="fr-FR"/>
              </w:rPr>
              <w:br/>
            </w:r>
            <w:r w:rsidRPr="008B50EB">
              <w:rPr>
                <w:sz w:val="14"/>
                <w:szCs w:val="14"/>
                <w:lang w:eastAsia="fr-FR"/>
              </w:rPr>
              <w:br/>
            </w:r>
            <w:r w:rsidRPr="008B50EB">
              <w:rPr>
                <w:sz w:val="14"/>
                <w:szCs w:val="14"/>
                <w:lang w:eastAsia="fr-FR"/>
              </w:rPr>
              <w:br/>
            </w:r>
            <w:r w:rsidRPr="008B50EB">
              <w:rPr>
                <w:sz w:val="14"/>
                <w:szCs w:val="14"/>
                <w:lang w:eastAsia="fr-FR"/>
              </w:rPr>
              <w:br/>
            </w:r>
          </w:p>
        </w:tc>
      </w:tr>
      <w:tr w:rsidR="00380F2E" w:rsidRPr="008B50EB">
        <w:tc>
          <w:tcPr>
            <w:tcW w:w="1558" w:type="dxa"/>
            <w:tcBorders>
              <w:top w:val="nil"/>
              <w:left w:val="single" w:sz="6" w:space="0" w:color="auto"/>
              <w:bottom w:val="nil"/>
              <w:right w:val="nil"/>
            </w:tcBorders>
            <w:shd w:val="pct10" w:color="auto" w:fill="auto"/>
          </w:tcPr>
          <w:p w:rsidR="00380F2E" w:rsidRPr="008B50EB" w:rsidRDefault="00380F2E" w:rsidP="008526B2">
            <w:pPr>
              <w:pStyle w:val="GrpEco"/>
              <w:rPr>
                <w:lang w:val="fr-BE" w:eastAsia="fr-FR"/>
              </w:rPr>
            </w:pPr>
            <w:r w:rsidRPr="008B50EB">
              <w:rPr>
                <w:lang w:val="fr-BE" w:eastAsia="fr-FR"/>
              </w:rPr>
              <w:t>000/72</w:t>
            </w:r>
          </w:p>
        </w:tc>
        <w:tc>
          <w:tcPr>
            <w:tcW w:w="2792" w:type="dxa"/>
            <w:tcBorders>
              <w:top w:val="nil"/>
              <w:left w:val="single" w:sz="6" w:space="0" w:color="auto"/>
              <w:bottom w:val="nil"/>
              <w:right w:val="nil"/>
            </w:tcBorders>
          </w:tcPr>
          <w:p w:rsidR="00380F2E" w:rsidRPr="008B50EB" w:rsidRDefault="00380F2E" w:rsidP="008526B2">
            <w:pPr>
              <w:pStyle w:val="GrpEco"/>
              <w:rPr>
                <w:lang w:val="fr-BE" w:eastAsia="fr-FR"/>
              </w:rPr>
            </w:pPr>
            <w:r w:rsidRPr="008B50EB">
              <w:rPr>
                <w:lang w:val="fr-BE" w:eastAsia="fr-FR"/>
              </w:rPr>
              <w:t>Transferts</w:t>
            </w:r>
          </w:p>
        </w:tc>
        <w:tc>
          <w:tcPr>
            <w:tcW w:w="750" w:type="dxa"/>
            <w:tcBorders>
              <w:top w:val="nil"/>
              <w:left w:val="single" w:sz="6" w:space="0" w:color="auto"/>
              <w:bottom w:val="nil"/>
              <w:right w:val="nil"/>
            </w:tcBorders>
          </w:tcPr>
          <w:p w:rsidR="00380F2E" w:rsidRPr="008B50EB" w:rsidRDefault="00380F2E" w:rsidP="008526B2">
            <w:pPr>
              <w:pStyle w:val="GrpEco"/>
              <w:rPr>
                <w:lang w:val="fr-BE"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fr-BE"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fr-BE"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fr-BE" w:eastAsia="fr-FR"/>
              </w:rPr>
            </w:pPr>
          </w:p>
        </w:tc>
        <w:tc>
          <w:tcPr>
            <w:tcW w:w="977" w:type="dxa"/>
            <w:tcBorders>
              <w:top w:val="nil"/>
              <w:left w:val="single" w:sz="6" w:space="0" w:color="auto"/>
              <w:bottom w:val="nil"/>
              <w:right w:val="nil"/>
            </w:tcBorders>
            <w:shd w:val="pct10" w:color="auto" w:fill="auto"/>
          </w:tcPr>
          <w:p w:rsidR="00380F2E" w:rsidRPr="008B50EB" w:rsidRDefault="00380F2E" w:rsidP="008526B2">
            <w:pPr>
              <w:pStyle w:val="GrpEco"/>
              <w:jc w:val="right"/>
              <w:rPr>
                <w:lang w:val="fr-BE" w:eastAsia="fr-FR"/>
              </w:rPr>
            </w:pPr>
          </w:p>
        </w:tc>
        <w:tc>
          <w:tcPr>
            <w:tcW w:w="977" w:type="dxa"/>
            <w:tcBorders>
              <w:top w:val="nil"/>
              <w:left w:val="single" w:sz="6" w:space="0" w:color="auto"/>
              <w:bottom w:val="nil"/>
              <w:right w:val="single" w:sz="6" w:space="0" w:color="auto"/>
            </w:tcBorders>
          </w:tcPr>
          <w:p w:rsidR="00380F2E" w:rsidRPr="008B50EB" w:rsidRDefault="00380F2E" w:rsidP="008526B2">
            <w:pPr>
              <w:pStyle w:val="GrpEco"/>
              <w:jc w:val="right"/>
              <w:rPr>
                <w:sz w:val="16"/>
                <w:szCs w:val="16"/>
                <w:lang w:val="fr-BE"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330/301-01/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NON VALEURS DE DROITS CONSTATÉS NON PERCU DU SERVICE ORDINAIRE</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67111</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493.256,95</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493.256,95</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c>
          <w:tcPr>
            <w:tcW w:w="1558"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pStyle w:val="GrpEco"/>
              <w:rPr>
                <w:lang w:val="en-GB" w:eastAsia="fr-FR"/>
              </w:rPr>
            </w:pPr>
            <w:r w:rsidRPr="008B50EB">
              <w:rPr>
                <w:lang w:val="en-GB" w:eastAsia="fr-FR"/>
              </w:rPr>
              <w:t>399/000/72</w:t>
            </w:r>
          </w:p>
        </w:tc>
        <w:tc>
          <w:tcPr>
            <w:tcW w:w="2792" w:type="dxa"/>
            <w:tcBorders>
              <w:top w:val="single" w:sz="6" w:space="0" w:color="auto"/>
              <w:left w:val="single" w:sz="6" w:space="0" w:color="auto"/>
              <w:bottom w:val="single" w:sz="6" w:space="0" w:color="auto"/>
              <w:right w:val="nil"/>
            </w:tcBorders>
          </w:tcPr>
          <w:p w:rsidR="00380F2E" w:rsidRPr="008B50EB" w:rsidRDefault="00380F2E" w:rsidP="008526B2">
            <w:pPr>
              <w:pStyle w:val="GrpEco"/>
              <w:rPr>
                <w:lang w:val="en-GB" w:eastAsia="fr-FR"/>
              </w:rPr>
            </w:pPr>
            <w:r w:rsidRPr="008B50EB">
              <w:rPr>
                <w:lang w:val="en-GB" w:eastAsia="fr-FR"/>
              </w:rPr>
              <w:t>Total Transferts</w:t>
            </w:r>
          </w:p>
        </w:tc>
        <w:tc>
          <w:tcPr>
            <w:tcW w:w="750" w:type="dxa"/>
            <w:tcBorders>
              <w:top w:val="single" w:sz="6" w:space="0" w:color="auto"/>
              <w:left w:val="single" w:sz="6" w:space="0" w:color="auto"/>
              <w:bottom w:val="single" w:sz="6" w:space="0" w:color="auto"/>
              <w:right w:val="nil"/>
            </w:tcBorders>
          </w:tcPr>
          <w:p w:rsidR="00380F2E" w:rsidRPr="008B50EB" w:rsidRDefault="00380F2E" w:rsidP="008526B2">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29.370,00</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493.256,95</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jc w:val="right"/>
              <w:rPr>
                <w:sz w:val="14"/>
                <w:szCs w:val="14"/>
                <w:lang w:eastAsia="fr-FR"/>
              </w:rPr>
            </w:pPr>
            <w:r w:rsidRPr="008B50EB">
              <w:rPr>
                <w:sz w:val="14"/>
                <w:szCs w:val="14"/>
                <w:lang w:eastAsia="fr-FR"/>
              </w:rPr>
              <w:t>522.626,95</w:t>
            </w:r>
          </w:p>
        </w:tc>
        <w:tc>
          <w:tcPr>
            <w:tcW w:w="977"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jc w:val="right"/>
              <w:rPr>
                <w:sz w:val="14"/>
                <w:szCs w:val="14"/>
                <w:lang w:eastAsia="fr-FR"/>
              </w:rPr>
            </w:pPr>
          </w:p>
        </w:tc>
      </w:tr>
      <w:tr w:rsidR="00380F2E" w:rsidRPr="008B50EB">
        <w:trPr>
          <w:cantSplit/>
        </w:trPr>
        <w:tc>
          <w:tcPr>
            <w:tcW w:w="1558"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rPr>
                <w:lang w:eastAsia="fr-FR"/>
              </w:rPr>
            </w:pPr>
            <w:r w:rsidRPr="008B50EB">
              <w:rPr>
                <w:lang w:eastAsia="fr-FR"/>
              </w:rPr>
              <w:t>399/00073</w:t>
            </w:r>
          </w:p>
        </w:tc>
        <w:tc>
          <w:tcPr>
            <w:tcW w:w="2792"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r w:rsidRPr="008B50EB">
              <w:rPr>
                <w:lang w:eastAsia="fr-FR"/>
              </w:rPr>
              <w:t>Sous-Total Justice - Police</w:t>
            </w:r>
          </w:p>
        </w:tc>
        <w:tc>
          <w:tcPr>
            <w:tcW w:w="750"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52.230.332,77</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557.672,68</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64.415,73</w:t>
            </w:r>
          </w:p>
        </w:tc>
        <w:tc>
          <w:tcPr>
            <w:tcW w:w="977"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52.723.589,72</w:t>
            </w:r>
          </w:p>
        </w:tc>
        <w:tc>
          <w:tcPr>
            <w:tcW w:w="977"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rPr>
                <w:lang w:val="en-GB" w:eastAsia="fr-FR"/>
              </w:rPr>
            </w:pPr>
            <w:r w:rsidRPr="008B50EB">
              <w:rPr>
                <w:lang w:val="en-GB" w:eastAsia="fr-FR"/>
              </w:rPr>
              <w:t>399/00075</w:t>
            </w:r>
          </w:p>
        </w:tc>
        <w:tc>
          <w:tcPr>
            <w:tcW w:w="2792" w:type="dxa"/>
            <w:tcBorders>
              <w:top w:val="nil"/>
              <w:left w:val="single" w:sz="6" w:space="0" w:color="auto"/>
              <w:bottom w:val="single" w:sz="6" w:space="0" w:color="auto"/>
              <w:right w:val="nil"/>
            </w:tcBorders>
          </w:tcPr>
          <w:p w:rsidR="00380F2E" w:rsidRPr="008B50EB" w:rsidRDefault="00380F2E" w:rsidP="008526B2">
            <w:pPr>
              <w:spacing w:before="60" w:after="60"/>
              <w:rPr>
                <w:lang w:val="en-GB" w:eastAsia="fr-FR"/>
              </w:rPr>
            </w:pPr>
            <w:r w:rsidRPr="008B50EB">
              <w:rPr>
                <w:lang w:val="en-GB" w:eastAsia="fr-FR"/>
              </w:rPr>
              <w:t>Total Justice - Police</w:t>
            </w:r>
          </w:p>
        </w:tc>
        <w:tc>
          <w:tcPr>
            <w:tcW w:w="750" w:type="dxa"/>
            <w:tcBorders>
              <w:top w:val="nil"/>
              <w:left w:val="single" w:sz="6" w:space="0" w:color="auto"/>
              <w:bottom w:val="single" w:sz="6" w:space="0" w:color="auto"/>
              <w:right w:val="nil"/>
            </w:tcBorders>
          </w:tcPr>
          <w:p w:rsidR="00380F2E" w:rsidRPr="008B50EB" w:rsidRDefault="00380F2E" w:rsidP="008526B2">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53.136.875,87</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557.672,68</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64.415,73</w:t>
            </w:r>
          </w:p>
        </w:tc>
        <w:tc>
          <w:tcPr>
            <w:tcW w:w="977"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53.630.132,82</w:t>
            </w:r>
          </w:p>
        </w:tc>
        <w:tc>
          <w:tcPr>
            <w:tcW w:w="977"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rPr>
                <w:lang w:val="en-GB" w:eastAsia="fr-FR"/>
              </w:rPr>
            </w:pPr>
          </w:p>
        </w:tc>
        <w:tc>
          <w:tcPr>
            <w:tcW w:w="2792" w:type="dxa"/>
            <w:tcBorders>
              <w:top w:val="nil"/>
              <w:left w:val="single" w:sz="6" w:space="0" w:color="auto"/>
              <w:bottom w:val="single" w:sz="6" w:space="0" w:color="auto"/>
              <w:right w:val="nil"/>
            </w:tcBorders>
          </w:tcPr>
          <w:p w:rsidR="00380F2E" w:rsidRPr="008B50EB" w:rsidRDefault="00380F2E" w:rsidP="008526B2">
            <w:pPr>
              <w:spacing w:before="60" w:after="60"/>
              <w:rPr>
                <w:lang w:val="en-GB" w:eastAsia="fr-FR"/>
              </w:rPr>
            </w:pPr>
            <w:r w:rsidRPr="008B50EB">
              <w:rPr>
                <w:lang w:val="en-GB" w:eastAsia="fr-FR"/>
              </w:rPr>
              <w:t>Total Dépenses</w:t>
            </w:r>
          </w:p>
        </w:tc>
        <w:tc>
          <w:tcPr>
            <w:tcW w:w="750" w:type="dxa"/>
            <w:tcBorders>
              <w:top w:val="nil"/>
              <w:left w:val="single" w:sz="6" w:space="0" w:color="auto"/>
              <w:bottom w:val="single" w:sz="6" w:space="0" w:color="auto"/>
              <w:right w:val="nil"/>
            </w:tcBorders>
          </w:tcPr>
          <w:p w:rsidR="00380F2E" w:rsidRPr="008B50EB" w:rsidRDefault="00380F2E" w:rsidP="008526B2">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53.136.875,87</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557.672,68</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64.415,73</w:t>
            </w:r>
          </w:p>
        </w:tc>
        <w:tc>
          <w:tcPr>
            <w:tcW w:w="977"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53.630.132,82</w:t>
            </w:r>
          </w:p>
        </w:tc>
        <w:tc>
          <w:tcPr>
            <w:tcW w:w="977"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sz w:val="14"/>
                <w:szCs w:val="14"/>
                <w:lang w:eastAsia="fr-FR"/>
              </w:rPr>
            </w:pPr>
          </w:p>
        </w:tc>
      </w:tr>
    </w:tbl>
    <w:p w:rsidR="00380F2E" w:rsidRDefault="00380F2E" w:rsidP="00C33DE0">
      <w:pPr>
        <w:rPr>
          <w:sz w:val="24"/>
          <w:szCs w:val="24"/>
          <w:lang w:eastAsia="fr-FR"/>
        </w:rPr>
      </w:pPr>
      <w:r>
        <w:rPr>
          <w:lang w:eastAsia="fr-FR"/>
        </w:rPr>
        <w:t xml:space="preserve"> </w:t>
      </w:r>
    </w:p>
    <w:p w:rsidR="00380F2E" w:rsidRDefault="00380F2E" w:rsidP="00C33DE0">
      <w:pPr>
        <w:pStyle w:val="Titre2"/>
        <w:rPr>
          <w:lang w:eastAsia="fr-FR"/>
        </w:rPr>
      </w:pPr>
      <w:r>
        <w:rPr>
          <w:lang w:eastAsia="fr-FR"/>
        </w:rPr>
        <w:t>Tableau 2 : Détail de la MB n° 7 en Prévision</w:t>
      </w:r>
    </w:p>
    <w:p w:rsidR="00380F2E" w:rsidRDefault="00380F2E" w:rsidP="00C33DE0">
      <w:pPr>
        <w:pStyle w:val="Titre2"/>
        <w:rPr>
          <w:lang w:eastAsia="fr-FR"/>
        </w:rPr>
      </w:pPr>
      <w:r>
        <w:rPr>
          <w:lang w:eastAsia="fr-FR"/>
        </w:rPr>
        <w:t>Exercice propre</w:t>
      </w:r>
    </w:p>
    <w:p w:rsidR="00380F2E" w:rsidRDefault="00380F2E" w:rsidP="00C33DE0">
      <w:pPr>
        <w:pStyle w:val="Titre2"/>
        <w:rPr>
          <w:lang w:eastAsia="fr-FR"/>
        </w:rPr>
      </w:pPr>
      <w:r>
        <w:rPr>
          <w:lang w:eastAsia="fr-FR"/>
        </w:rPr>
        <w:t xml:space="preserve"> Groupe fct : 399 Justice - Police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8B50EB">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center"/>
              <w:rPr>
                <w:lang w:eastAsia="fr-FR"/>
              </w:rPr>
            </w:pPr>
            <w:r w:rsidRPr="008B50EB">
              <w:rPr>
                <w:lang w:eastAsia="fr-FR"/>
              </w:rPr>
              <w:t xml:space="preserve">Article </w:t>
            </w:r>
          </w:p>
          <w:p w:rsidR="00380F2E" w:rsidRPr="008B50EB" w:rsidRDefault="00380F2E" w:rsidP="008526B2">
            <w:pPr>
              <w:spacing w:before="60" w:after="60"/>
              <w:jc w:val="center"/>
              <w:rPr>
                <w:lang w:eastAsia="fr-FR"/>
              </w:rPr>
            </w:pPr>
            <w:r w:rsidRPr="008B50EB">
              <w:rPr>
                <w:lang w:eastAsia="fr-FR"/>
              </w:rPr>
              <w:t>F/E/N°</w:t>
            </w:r>
          </w:p>
        </w:tc>
        <w:tc>
          <w:tcPr>
            <w:tcW w:w="2792"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Recettes</w:t>
            </w:r>
          </w:p>
        </w:tc>
        <w:tc>
          <w:tcPr>
            <w:tcW w:w="750"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Compte général</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Ancien Montant</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Majoration</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spacing w:before="60" w:after="60"/>
              <w:jc w:val="center"/>
              <w:rPr>
                <w:lang w:eastAsia="fr-FR"/>
              </w:rPr>
            </w:pPr>
            <w:r w:rsidRPr="008B50EB">
              <w:rPr>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spacing w:before="60" w:after="60"/>
              <w:jc w:val="center"/>
              <w:rPr>
                <w:lang w:eastAsia="fr-FR"/>
              </w:rPr>
            </w:pPr>
            <w:r w:rsidRPr="008B50EB">
              <w:rPr>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spacing w:before="60" w:after="60"/>
              <w:jc w:val="center"/>
              <w:rPr>
                <w:lang w:eastAsia="fr-FR"/>
              </w:rPr>
            </w:pPr>
            <w:r w:rsidRPr="008B50EB">
              <w:rPr>
                <w:lang w:eastAsia="fr-FR"/>
              </w:rPr>
              <w:t>Admis</w:t>
            </w:r>
          </w:p>
        </w:tc>
      </w:tr>
      <w:tr w:rsidR="00380F2E" w:rsidRPr="008B50EB">
        <w:tc>
          <w:tcPr>
            <w:tcW w:w="1558" w:type="dxa"/>
            <w:tcBorders>
              <w:top w:val="nil"/>
              <w:left w:val="single" w:sz="6" w:space="0" w:color="auto"/>
              <w:bottom w:val="nil"/>
              <w:right w:val="nil"/>
            </w:tcBorders>
            <w:shd w:val="pct10" w:color="auto" w:fill="auto"/>
          </w:tcPr>
          <w:p w:rsidR="00380F2E" w:rsidRPr="008B50EB" w:rsidRDefault="00380F2E" w:rsidP="008526B2">
            <w:pPr>
              <w:pStyle w:val="GrpEco"/>
              <w:rPr>
                <w:lang w:val="en-GB" w:eastAsia="fr-FR"/>
              </w:rPr>
            </w:pPr>
            <w:r w:rsidRPr="008B50EB">
              <w:rPr>
                <w:lang w:val="en-GB" w:eastAsia="fr-FR"/>
              </w:rPr>
              <w:t>000/61</w:t>
            </w:r>
          </w:p>
        </w:tc>
        <w:tc>
          <w:tcPr>
            <w:tcW w:w="2792" w:type="dxa"/>
            <w:tcBorders>
              <w:top w:val="nil"/>
              <w:left w:val="single" w:sz="6" w:space="0" w:color="auto"/>
              <w:bottom w:val="nil"/>
              <w:right w:val="nil"/>
            </w:tcBorders>
          </w:tcPr>
          <w:p w:rsidR="00380F2E" w:rsidRPr="008B50EB" w:rsidRDefault="00380F2E" w:rsidP="008526B2">
            <w:pPr>
              <w:pStyle w:val="GrpEco"/>
              <w:rPr>
                <w:lang w:val="en-GB" w:eastAsia="fr-FR"/>
              </w:rPr>
            </w:pPr>
            <w:r w:rsidRPr="008B50EB">
              <w:rPr>
                <w:lang w:val="en-GB" w:eastAsia="fr-FR"/>
              </w:rPr>
              <w:t>Transferts</w:t>
            </w:r>
          </w:p>
        </w:tc>
        <w:tc>
          <w:tcPr>
            <w:tcW w:w="750" w:type="dxa"/>
            <w:tcBorders>
              <w:top w:val="nil"/>
              <w:left w:val="single" w:sz="6" w:space="0" w:color="auto"/>
              <w:bottom w:val="nil"/>
              <w:right w:val="nil"/>
            </w:tcBorders>
          </w:tcPr>
          <w:p w:rsidR="00380F2E" w:rsidRPr="008B50EB" w:rsidRDefault="00380F2E" w:rsidP="008526B2">
            <w:pPr>
              <w:pStyle w:val="GrpEco"/>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nil"/>
            </w:tcBorders>
            <w:shd w:val="pct10" w:color="auto" w:fill="auto"/>
          </w:tcPr>
          <w:p w:rsidR="00380F2E" w:rsidRPr="008B50EB" w:rsidRDefault="00380F2E" w:rsidP="008526B2">
            <w:pPr>
              <w:pStyle w:val="GrpEco"/>
              <w:jc w:val="right"/>
              <w:rPr>
                <w:lang w:val="en-GB" w:eastAsia="fr-FR"/>
              </w:rPr>
            </w:pPr>
          </w:p>
        </w:tc>
        <w:tc>
          <w:tcPr>
            <w:tcW w:w="977" w:type="dxa"/>
            <w:tcBorders>
              <w:top w:val="nil"/>
              <w:left w:val="single" w:sz="6" w:space="0" w:color="auto"/>
              <w:bottom w:val="nil"/>
              <w:right w:val="single" w:sz="6" w:space="0" w:color="auto"/>
            </w:tcBorders>
          </w:tcPr>
          <w:p w:rsidR="00380F2E" w:rsidRPr="008B50EB" w:rsidRDefault="00380F2E" w:rsidP="008526B2">
            <w:pPr>
              <w:pStyle w:val="GrpEco"/>
              <w:jc w:val="right"/>
              <w:rPr>
                <w:sz w:val="16"/>
                <w:szCs w:val="16"/>
                <w:lang w:val="en-GB"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3300/380-01/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INDEMNITES DES ENTREPRISES ET MENAGES POUR PETITS DOMMAGES</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77100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362.945,60</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186.320,93</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549.266,53</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nil"/>
              <w:right w:val="nil"/>
            </w:tcBorders>
            <w:shd w:val="pct10" w:color="auto" w:fill="auto"/>
          </w:tcPr>
          <w:p w:rsidR="00380F2E" w:rsidRPr="008B50EB" w:rsidRDefault="00380F2E" w:rsidP="008526B2">
            <w:pPr>
              <w:spacing w:before="60" w:after="60"/>
              <w:rPr>
                <w:lang w:eastAsia="fr-FR"/>
              </w:rPr>
            </w:pPr>
            <w:r w:rsidRPr="008B50EB">
              <w:rPr>
                <w:lang w:eastAsia="fr-FR"/>
              </w:rPr>
              <w:t>33002/465-02/    -  /534</w:t>
            </w:r>
          </w:p>
        </w:tc>
        <w:tc>
          <w:tcPr>
            <w:tcW w:w="2792"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SUBSIDE NAPAP</w:t>
            </w:r>
            <w:r w:rsidRPr="008B50EB">
              <w:rPr>
                <w:lang w:eastAsia="fr-FR"/>
              </w:rPr>
              <w:br/>
            </w:r>
            <w:r w:rsidRPr="008B50EB">
              <w:rPr>
                <w:i/>
                <w:iCs/>
                <w:lang w:eastAsia="fr-FR"/>
              </w:rPr>
              <w:t>Ajustement interne fin d'exercice</w:t>
            </w:r>
          </w:p>
        </w:tc>
        <w:tc>
          <w:tcPr>
            <w:tcW w:w="750" w:type="dxa"/>
            <w:tcBorders>
              <w:top w:val="nil"/>
              <w:left w:val="single" w:sz="6" w:space="0" w:color="auto"/>
              <w:bottom w:val="nil"/>
              <w:right w:val="nil"/>
            </w:tcBorders>
          </w:tcPr>
          <w:p w:rsidR="00380F2E" w:rsidRPr="008B50EB" w:rsidRDefault="00380F2E" w:rsidP="008526B2">
            <w:pPr>
              <w:spacing w:before="60" w:after="60"/>
              <w:rPr>
                <w:lang w:eastAsia="fr-FR"/>
              </w:rPr>
            </w:pPr>
            <w:r w:rsidRPr="008B50EB">
              <w:rPr>
                <w:lang w:eastAsia="fr-FR"/>
              </w:rPr>
              <w:t>73405</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232.314,04</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306.936,02</w:t>
            </w:r>
          </w:p>
        </w:tc>
        <w:tc>
          <w:tcPr>
            <w:tcW w:w="977" w:type="dxa"/>
            <w:tcBorders>
              <w:top w:val="nil"/>
              <w:left w:val="single" w:sz="6" w:space="0" w:color="auto"/>
              <w:bottom w:val="nil"/>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539.250,06</w:t>
            </w:r>
          </w:p>
        </w:tc>
        <w:tc>
          <w:tcPr>
            <w:tcW w:w="977" w:type="dxa"/>
            <w:tcBorders>
              <w:top w:val="nil"/>
              <w:left w:val="single" w:sz="6" w:space="0" w:color="auto"/>
              <w:bottom w:val="nil"/>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c>
          <w:tcPr>
            <w:tcW w:w="1558"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pStyle w:val="GrpEco"/>
              <w:rPr>
                <w:lang w:val="en-GB" w:eastAsia="fr-FR"/>
              </w:rPr>
            </w:pPr>
            <w:r w:rsidRPr="008B50EB">
              <w:rPr>
                <w:lang w:val="en-GB" w:eastAsia="fr-FR"/>
              </w:rPr>
              <w:t>399/000/61</w:t>
            </w:r>
          </w:p>
        </w:tc>
        <w:tc>
          <w:tcPr>
            <w:tcW w:w="2792" w:type="dxa"/>
            <w:tcBorders>
              <w:top w:val="single" w:sz="6" w:space="0" w:color="auto"/>
              <w:left w:val="single" w:sz="6" w:space="0" w:color="auto"/>
              <w:bottom w:val="single" w:sz="6" w:space="0" w:color="auto"/>
              <w:right w:val="nil"/>
            </w:tcBorders>
          </w:tcPr>
          <w:p w:rsidR="00380F2E" w:rsidRPr="008B50EB" w:rsidRDefault="00380F2E" w:rsidP="008526B2">
            <w:pPr>
              <w:pStyle w:val="GrpEco"/>
              <w:rPr>
                <w:lang w:val="en-GB" w:eastAsia="fr-FR"/>
              </w:rPr>
            </w:pPr>
            <w:r w:rsidRPr="008B50EB">
              <w:rPr>
                <w:lang w:val="en-GB" w:eastAsia="fr-FR"/>
              </w:rPr>
              <w:t>Total Transferts</w:t>
            </w:r>
          </w:p>
        </w:tc>
        <w:tc>
          <w:tcPr>
            <w:tcW w:w="750" w:type="dxa"/>
            <w:tcBorders>
              <w:top w:val="single" w:sz="6" w:space="0" w:color="auto"/>
              <w:left w:val="single" w:sz="6" w:space="0" w:color="auto"/>
              <w:bottom w:val="single" w:sz="6" w:space="0" w:color="auto"/>
              <w:right w:val="nil"/>
            </w:tcBorders>
          </w:tcPr>
          <w:p w:rsidR="00380F2E" w:rsidRPr="008B50EB" w:rsidRDefault="00380F2E" w:rsidP="008526B2">
            <w:pPr>
              <w:pStyle w:val="GrpEco"/>
              <w:rPr>
                <w:sz w:val="16"/>
                <w:szCs w:val="16"/>
                <w:lang w:val="en-GB" w:eastAsia="fr-FR"/>
              </w:rPr>
            </w:pP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48.281.878,57</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493.256,95</w:t>
            </w:r>
          </w:p>
        </w:tc>
        <w:tc>
          <w:tcPr>
            <w:tcW w:w="977" w:type="dxa"/>
            <w:tcBorders>
              <w:top w:val="single" w:sz="6" w:space="0" w:color="auto"/>
              <w:left w:val="single" w:sz="6" w:space="0" w:color="auto"/>
              <w:bottom w:val="single" w:sz="6" w:space="0" w:color="auto"/>
              <w:right w:val="nil"/>
            </w:tcBorders>
          </w:tcPr>
          <w:p w:rsidR="00380F2E" w:rsidRPr="008B50EB" w:rsidRDefault="00380F2E" w:rsidP="008526B2">
            <w:pPr>
              <w:jc w:val="right"/>
              <w:rPr>
                <w:sz w:val="14"/>
                <w:szCs w:val="14"/>
                <w:lang w:val="nl-NL" w:eastAsia="fr-FR"/>
              </w:rPr>
            </w:pPr>
            <w:r w:rsidRPr="008B50EB">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8B50EB" w:rsidRDefault="00380F2E" w:rsidP="008526B2">
            <w:pPr>
              <w:jc w:val="right"/>
              <w:rPr>
                <w:sz w:val="14"/>
                <w:szCs w:val="14"/>
                <w:lang w:eastAsia="fr-FR"/>
              </w:rPr>
            </w:pPr>
            <w:r w:rsidRPr="008B50EB">
              <w:rPr>
                <w:sz w:val="14"/>
                <w:szCs w:val="14"/>
                <w:lang w:eastAsia="fr-FR"/>
              </w:rPr>
              <w:t>48.775.135,52</w:t>
            </w:r>
          </w:p>
        </w:tc>
        <w:tc>
          <w:tcPr>
            <w:tcW w:w="977" w:type="dxa"/>
            <w:tcBorders>
              <w:top w:val="single" w:sz="6" w:space="0" w:color="auto"/>
              <w:left w:val="single" w:sz="6" w:space="0" w:color="auto"/>
              <w:bottom w:val="single" w:sz="6" w:space="0" w:color="auto"/>
              <w:right w:val="single" w:sz="6" w:space="0" w:color="auto"/>
            </w:tcBorders>
          </w:tcPr>
          <w:p w:rsidR="00380F2E" w:rsidRPr="008B50EB" w:rsidRDefault="00380F2E" w:rsidP="008526B2">
            <w:pPr>
              <w:jc w:val="right"/>
              <w:rPr>
                <w:sz w:val="14"/>
                <w:szCs w:val="14"/>
                <w:lang w:eastAsia="fr-FR"/>
              </w:rPr>
            </w:pPr>
          </w:p>
        </w:tc>
      </w:tr>
      <w:tr w:rsidR="00380F2E" w:rsidRPr="008B50EB">
        <w:trPr>
          <w:cantSplit/>
        </w:trPr>
        <w:tc>
          <w:tcPr>
            <w:tcW w:w="1558"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rPr>
                <w:lang w:eastAsia="fr-FR"/>
              </w:rPr>
            </w:pPr>
            <w:r w:rsidRPr="008B50EB">
              <w:rPr>
                <w:lang w:eastAsia="fr-FR"/>
              </w:rPr>
              <w:t>399/00063</w:t>
            </w:r>
          </w:p>
        </w:tc>
        <w:tc>
          <w:tcPr>
            <w:tcW w:w="2792"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r w:rsidRPr="008B50EB">
              <w:rPr>
                <w:lang w:eastAsia="fr-FR"/>
              </w:rPr>
              <w:t>Sous-Total Justice - Police</w:t>
            </w:r>
          </w:p>
        </w:tc>
        <w:tc>
          <w:tcPr>
            <w:tcW w:w="750" w:type="dxa"/>
            <w:tcBorders>
              <w:top w:val="nil"/>
              <w:left w:val="single" w:sz="6" w:space="0" w:color="auto"/>
              <w:bottom w:val="single" w:sz="6" w:space="0" w:color="auto"/>
              <w:right w:val="nil"/>
            </w:tcBorders>
          </w:tcPr>
          <w:p w:rsidR="00380F2E" w:rsidRPr="008B50EB" w:rsidRDefault="00380F2E" w:rsidP="008526B2">
            <w:pPr>
              <w:spacing w:before="60" w:after="60"/>
              <w:rPr>
                <w:lang w:eastAsia="fr-FR"/>
              </w:rPr>
            </w:pP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48.294.278,57</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493.256,95</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eastAsia="fr-FR"/>
              </w:rPr>
            </w:pPr>
            <w:r w:rsidRPr="008B50EB">
              <w:rPr>
                <w:sz w:val="14"/>
                <w:szCs w:val="14"/>
                <w:lang w:eastAsia="fr-FR"/>
              </w:rPr>
              <w:t>48.787.535,52</w:t>
            </w:r>
          </w:p>
        </w:tc>
        <w:tc>
          <w:tcPr>
            <w:tcW w:w="977"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rPr>
                <w:lang w:val="en-GB" w:eastAsia="fr-FR"/>
              </w:rPr>
            </w:pPr>
            <w:r w:rsidRPr="008B50EB">
              <w:rPr>
                <w:lang w:val="en-GB" w:eastAsia="fr-FR"/>
              </w:rPr>
              <w:t>399/00065</w:t>
            </w:r>
          </w:p>
        </w:tc>
        <w:tc>
          <w:tcPr>
            <w:tcW w:w="2792" w:type="dxa"/>
            <w:tcBorders>
              <w:top w:val="nil"/>
              <w:left w:val="single" w:sz="6" w:space="0" w:color="auto"/>
              <w:bottom w:val="single" w:sz="6" w:space="0" w:color="auto"/>
              <w:right w:val="nil"/>
            </w:tcBorders>
          </w:tcPr>
          <w:p w:rsidR="00380F2E" w:rsidRPr="008B50EB" w:rsidRDefault="00380F2E" w:rsidP="008526B2">
            <w:pPr>
              <w:spacing w:before="60" w:after="60"/>
              <w:rPr>
                <w:lang w:val="en-GB" w:eastAsia="fr-FR"/>
              </w:rPr>
            </w:pPr>
            <w:r w:rsidRPr="008B50EB">
              <w:rPr>
                <w:lang w:val="en-GB" w:eastAsia="fr-FR"/>
              </w:rPr>
              <w:t>Total Justice - Police</w:t>
            </w:r>
          </w:p>
        </w:tc>
        <w:tc>
          <w:tcPr>
            <w:tcW w:w="750" w:type="dxa"/>
            <w:tcBorders>
              <w:top w:val="nil"/>
              <w:left w:val="single" w:sz="6" w:space="0" w:color="auto"/>
              <w:bottom w:val="single" w:sz="6" w:space="0" w:color="auto"/>
              <w:right w:val="nil"/>
            </w:tcBorders>
          </w:tcPr>
          <w:p w:rsidR="00380F2E" w:rsidRPr="008B50EB" w:rsidRDefault="00380F2E" w:rsidP="008526B2">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48.294.278,57</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493.256,95</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48.787.535,52</w:t>
            </w:r>
          </w:p>
        </w:tc>
        <w:tc>
          <w:tcPr>
            <w:tcW w:w="977"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sz w:val="14"/>
                <w:szCs w:val="14"/>
                <w:lang w:eastAsia="fr-FR"/>
              </w:rPr>
            </w:pPr>
          </w:p>
        </w:tc>
      </w:tr>
      <w:tr w:rsidR="00380F2E" w:rsidRPr="008B50EB">
        <w:trPr>
          <w:cantSplit/>
        </w:trPr>
        <w:tc>
          <w:tcPr>
            <w:tcW w:w="1558"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rPr>
                <w:lang w:val="en-GB" w:eastAsia="fr-FR"/>
              </w:rPr>
            </w:pPr>
          </w:p>
        </w:tc>
        <w:tc>
          <w:tcPr>
            <w:tcW w:w="2792" w:type="dxa"/>
            <w:tcBorders>
              <w:top w:val="nil"/>
              <w:left w:val="single" w:sz="6" w:space="0" w:color="auto"/>
              <w:bottom w:val="single" w:sz="6" w:space="0" w:color="auto"/>
              <w:right w:val="nil"/>
            </w:tcBorders>
          </w:tcPr>
          <w:p w:rsidR="00380F2E" w:rsidRPr="008B50EB" w:rsidRDefault="00380F2E" w:rsidP="008526B2">
            <w:pPr>
              <w:spacing w:before="60" w:after="60"/>
              <w:rPr>
                <w:lang w:val="en-GB" w:eastAsia="fr-FR"/>
              </w:rPr>
            </w:pPr>
            <w:r w:rsidRPr="008B50EB">
              <w:rPr>
                <w:lang w:val="en-GB" w:eastAsia="fr-FR"/>
              </w:rPr>
              <w:t>Total Recettes</w:t>
            </w:r>
          </w:p>
        </w:tc>
        <w:tc>
          <w:tcPr>
            <w:tcW w:w="750" w:type="dxa"/>
            <w:tcBorders>
              <w:top w:val="nil"/>
              <w:left w:val="single" w:sz="6" w:space="0" w:color="auto"/>
              <w:bottom w:val="single" w:sz="6" w:space="0" w:color="auto"/>
              <w:right w:val="nil"/>
            </w:tcBorders>
          </w:tcPr>
          <w:p w:rsidR="00380F2E" w:rsidRPr="008B50EB" w:rsidRDefault="00380F2E" w:rsidP="008526B2">
            <w:pPr>
              <w:spacing w:before="60" w:after="60"/>
              <w:rPr>
                <w:lang w:val="en-GB" w:eastAsia="fr-FR"/>
              </w:rPr>
            </w:pP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53.136.875,87</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493.256,95</w:t>
            </w:r>
          </w:p>
        </w:tc>
        <w:tc>
          <w:tcPr>
            <w:tcW w:w="977" w:type="dxa"/>
            <w:tcBorders>
              <w:top w:val="nil"/>
              <w:left w:val="single" w:sz="6" w:space="0" w:color="auto"/>
              <w:bottom w:val="single" w:sz="6" w:space="0" w:color="auto"/>
              <w:right w:val="nil"/>
            </w:tcBorders>
          </w:tcPr>
          <w:p w:rsidR="00380F2E" w:rsidRPr="008B50EB" w:rsidRDefault="00380F2E" w:rsidP="008526B2">
            <w:pPr>
              <w:spacing w:before="60" w:after="60"/>
              <w:jc w:val="right"/>
              <w:rPr>
                <w:sz w:val="14"/>
                <w:szCs w:val="14"/>
                <w:lang w:val="nl-NL" w:eastAsia="fr-FR"/>
              </w:rPr>
            </w:pPr>
            <w:r w:rsidRPr="008B50EB">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rsidR="00380F2E" w:rsidRPr="008B50EB" w:rsidRDefault="00380F2E" w:rsidP="008526B2">
            <w:pPr>
              <w:spacing w:before="60" w:after="60"/>
              <w:jc w:val="right"/>
              <w:rPr>
                <w:sz w:val="14"/>
                <w:szCs w:val="14"/>
                <w:lang w:val="nl-NL" w:eastAsia="fr-FR"/>
              </w:rPr>
            </w:pPr>
            <w:r w:rsidRPr="008B50EB">
              <w:rPr>
                <w:sz w:val="14"/>
                <w:szCs w:val="14"/>
                <w:lang w:val="nl-NL" w:eastAsia="fr-FR"/>
              </w:rPr>
              <w:t>53.630.132,82</w:t>
            </w:r>
          </w:p>
        </w:tc>
        <w:tc>
          <w:tcPr>
            <w:tcW w:w="977" w:type="dxa"/>
            <w:tcBorders>
              <w:top w:val="nil"/>
              <w:left w:val="single" w:sz="6" w:space="0" w:color="auto"/>
              <w:bottom w:val="single" w:sz="6" w:space="0" w:color="auto"/>
              <w:right w:val="single" w:sz="6" w:space="0" w:color="auto"/>
            </w:tcBorders>
          </w:tcPr>
          <w:p w:rsidR="00380F2E" w:rsidRPr="008B50EB" w:rsidRDefault="00380F2E" w:rsidP="008526B2">
            <w:pPr>
              <w:spacing w:before="60" w:after="60"/>
              <w:jc w:val="right"/>
              <w:rPr>
                <w:sz w:val="14"/>
                <w:szCs w:val="14"/>
                <w:lang w:eastAsia="fr-FR"/>
              </w:rPr>
            </w:pPr>
          </w:p>
        </w:tc>
      </w:tr>
    </w:tbl>
    <w:p w:rsidR="00380F2E" w:rsidRDefault="00380F2E" w:rsidP="00A847BE">
      <w:pPr>
        <w:ind w:left="360"/>
        <w:rPr>
          <w:b/>
          <w:bCs/>
          <w:lang w:val="nl-BE"/>
        </w:rPr>
      </w:pPr>
    </w:p>
    <w:p w:rsidR="00380F2E" w:rsidRPr="000E45C6" w:rsidRDefault="00380F2E" w:rsidP="000E45C6">
      <w:pPr>
        <w:rPr>
          <w:i/>
          <w:iCs/>
          <w:lang w:val="nl-NL" w:eastAsia="fr-FR"/>
        </w:rPr>
      </w:pPr>
      <w:r w:rsidRPr="000E45C6">
        <w:rPr>
          <w:i/>
          <w:iCs/>
          <w:lang w:val="nl-NL" w:eastAsia="fr-FR"/>
        </w:rPr>
        <w:lastRenderedPageBreak/>
        <w:t>De Raad,</w:t>
      </w:r>
    </w:p>
    <w:p w:rsidR="00380F2E" w:rsidRPr="000E45C6" w:rsidRDefault="00380F2E" w:rsidP="000E45C6">
      <w:pPr>
        <w:jc w:val="both"/>
        <w:rPr>
          <w:i/>
          <w:iCs/>
          <w:lang w:val="nl-NL" w:eastAsia="fr-FR"/>
        </w:rPr>
      </w:pPr>
      <w:r w:rsidRPr="000E45C6">
        <w:rPr>
          <w:i/>
          <w:iCs/>
          <w:lang w:val="nl-NL" w:eastAsia="fr-FR"/>
        </w:rPr>
        <w:t>Overwegende dat het raadzaam is om de kredietverschuivingen tussen begrotingsposten (U+=U-) overeenkomstig het artikel 10 van het algemeen reglement op de boekhouding van de lokale politie toe te passen.</w:t>
      </w:r>
    </w:p>
    <w:p w:rsidR="00380F2E" w:rsidRPr="000E45C6" w:rsidRDefault="00380F2E" w:rsidP="000E45C6">
      <w:pPr>
        <w:ind w:firstLine="567"/>
        <w:jc w:val="both"/>
        <w:rPr>
          <w:i/>
          <w:iCs/>
          <w:lang w:val="nl-NL" w:eastAsia="fr-FR"/>
        </w:rPr>
      </w:pPr>
    </w:p>
    <w:p w:rsidR="00380F2E" w:rsidRPr="000E45C6" w:rsidRDefault="00380F2E" w:rsidP="000E45C6">
      <w:pPr>
        <w:jc w:val="both"/>
        <w:rPr>
          <w:i/>
          <w:iCs/>
          <w:lang w:val="nl-NL" w:eastAsia="fr-FR"/>
        </w:rPr>
      </w:pPr>
      <w:r w:rsidRPr="000E45C6">
        <w:rPr>
          <w:i/>
          <w:iCs/>
          <w:lang w:val="nl-NL" w:eastAsia="fr-FR"/>
        </w:rPr>
        <w:t>Gelet de bepalingen van artikel 14 van het algemeen reglement op de boekhouding van de lokale politie waarbij de begrotingswijzigingen aan dezelfde richtlijnen worden onderworpen als deze die van toepassing zijn op de begroting, evenals de beschikkingen van het artikel 15 waarbij in de begrotingswijzigingen verplicht wordt de begrotingskredieten voor het dekken van de ambtshalve opgenomen uitgaven, evenals van de begrotingskredieten die betrekking hebben op onvoorziene ontvangsten, in te schrijven.</w:t>
      </w:r>
    </w:p>
    <w:p w:rsidR="00380F2E" w:rsidRPr="000E45C6" w:rsidRDefault="00380F2E" w:rsidP="000E45C6">
      <w:pPr>
        <w:rPr>
          <w:i/>
          <w:iCs/>
          <w:lang w:val="nl-NL" w:eastAsia="fr-FR"/>
        </w:rPr>
      </w:pPr>
      <w:r w:rsidRPr="000E45C6">
        <w:rPr>
          <w:i/>
          <w:iCs/>
          <w:lang w:val="nl-NL" w:eastAsia="fr-FR"/>
        </w:rPr>
        <w:t>Beslist met éénparigheid van stemmen :</w:t>
      </w:r>
    </w:p>
    <w:p w:rsidR="00380F2E" w:rsidRPr="000E45C6" w:rsidRDefault="00380F2E" w:rsidP="000E45C6">
      <w:pPr>
        <w:jc w:val="both"/>
        <w:rPr>
          <w:i/>
          <w:iCs/>
          <w:lang w:val="nl-NL" w:eastAsia="fr-FR"/>
        </w:rPr>
      </w:pPr>
      <w:r w:rsidRPr="000E45C6">
        <w:rPr>
          <w:i/>
          <w:iCs/>
          <w:lang w:val="nl-NL" w:eastAsia="fr-FR"/>
        </w:rPr>
        <w:t>De gewone begroting wordt gewijzigd om redenen overeenkomstig de aanwijzingen in tabel 2 en het nieuwe resultaat wordt vastgesteld door de bedragen voorgesteld in volgende tabel 1 :</w:t>
      </w:r>
    </w:p>
    <w:p w:rsidR="00380F2E" w:rsidRPr="000E45C6" w:rsidRDefault="00380F2E" w:rsidP="000E45C6">
      <w:pPr>
        <w:rPr>
          <w:i/>
          <w:iCs/>
          <w:sz w:val="24"/>
          <w:szCs w:val="24"/>
          <w:lang w:val="nl-NL" w:eastAsia="fr-FR"/>
        </w:rPr>
      </w:pPr>
    </w:p>
    <w:p w:rsidR="00380F2E" w:rsidRPr="000E45C6" w:rsidRDefault="00380F2E" w:rsidP="000E45C6">
      <w:pPr>
        <w:pStyle w:val="Titre2"/>
        <w:rPr>
          <w:i/>
          <w:iCs/>
          <w:lang w:val="nl-NL" w:eastAsia="fr-FR"/>
        </w:rPr>
      </w:pPr>
      <w:r w:rsidRPr="000E45C6">
        <w:rPr>
          <w:i/>
          <w:iCs/>
          <w:lang w:val="nl-BE" w:eastAsia="fr-FR"/>
        </w:rPr>
        <w:t xml:space="preserve"> </w:t>
      </w:r>
      <w:r w:rsidRPr="000E45C6">
        <w:rPr>
          <w:i/>
          <w:iCs/>
          <w:lang w:val="nl-NL" w:eastAsia="fr-FR"/>
        </w:rPr>
        <w:t>Tabel 1 : Balans der ontvangsten en uitgaven</w:t>
      </w:r>
    </w:p>
    <w:tbl>
      <w:tblPr>
        <w:tblW w:w="0" w:type="auto"/>
        <w:tblInd w:w="-26" w:type="dxa"/>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380F2E" w:rsidRPr="000E45C6">
        <w:trPr>
          <w:tblHeader/>
        </w:trPr>
        <w:tc>
          <w:tcPr>
            <w:tcW w:w="1161"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RAMING</w:t>
            </w:r>
          </w:p>
        </w:tc>
        <w:tc>
          <w:tcPr>
            <w:tcW w:w="977" w:type="dxa"/>
            <w:tcBorders>
              <w:top w:val="single" w:sz="6" w:space="0" w:color="auto"/>
              <w:left w:val="nil"/>
              <w:bottom w:val="single" w:sz="6" w:space="0" w:color="auto"/>
              <w:right w:val="nil"/>
            </w:tcBorders>
          </w:tcPr>
          <w:p w:rsidR="00380F2E" w:rsidRPr="000E45C6" w:rsidRDefault="00380F2E" w:rsidP="008526B2">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RAAD</w:t>
            </w:r>
          </w:p>
        </w:tc>
        <w:tc>
          <w:tcPr>
            <w:tcW w:w="977" w:type="dxa"/>
            <w:tcBorders>
              <w:top w:val="single" w:sz="6" w:space="0" w:color="auto"/>
              <w:left w:val="nil"/>
              <w:bottom w:val="single" w:sz="6" w:space="0" w:color="auto"/>
              <w:right w:val="nil"/>
            </w:tcBorders>
          </w:tcPr>
          <w:p w:rsidR="00380F2E" w:rsidRPr="000E45C6" w:rsidRDefault="00380F2E" w:rsidP="008526B2">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p>
        </w:tc>
        <w:tc>
          <w:tcPr>
            <w:tcW w:w="977" w:type="dxa"/>
            <w:tcBorders>
              <w:top w:val="single" w:sz="6" w:space="0" w:color="auto"/>
              <w:left w:val="nil"/>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VOOGDIJ</w:t>
            </w:r>
          </w:p>
        </w:tc>
        <w:tc>
          <w:tcPr>
            <w:tcW w:w="977" w:type="dxa"/>
            <w:tcBorders>
              <w:top w:val="single" w:sz="6" w:space="0" w:color="auto"/>
              <w:left w:val="nil"/>
              <w:bottom w:val="single" w:sz="6" w:space="0" w:color="auto"/>
              <w:right w:val="single" w:sz="6" w:space="0" w:color="auto"/>
            </w:tcBorders>
          </w:tcPr>
          <w:p w:rsidR="00380F2E" w:rsidRPr="000E45C6" w:rsidRDefault="00380F2E" w:rsidP="008526B2">
            <w:pPr>
              <w:spacing w:before="60" w:after="60"/>
              <w:jc w:val="center"/>
              <w:rPr>
                <w:i/>
                <w:iCs/>
                <w:lang w:val="nl-NL" w:eastAsia="fr-FR"/>
              </w:rPr>
            </w:pPr>
          </w:p>
        </w:tc>
      </w:tr>
      <w:tr w:rsidR="00380F2E" w:rsidRPr="000E45C6">
        <w:trPr>
          <w:tblHeader/>
        </w:trPr>
        <w:tc>
          <w:tcPr>
            <w:tcW w:w="1161"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Uitgaven</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Saldo</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Uitgaven</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Saldo</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Ontvangsten</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Uitgaven</w:t>
            </w:r>
          </w:p>
        </w:tc>
        <w:tc>
          <w:tcPr>
            <w:tcW w:w="977"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spacing w:before="60" w:after="60"/>
              <w:jc w:val="center"/>
              <w:rPr>
                <w:i/>
                <w:iCs/>
                <w:lang w:val="nl-NL" w:eastAsia="fr-FR"/>
              </w:rPr>
            </w:pPr>
            <w:r w:rsidRPr="000E45C6">
              <w:rPr>
                <w:i/>
                <w:iCs/>
                <w:lang w:val="nl-NL" w:eastAsia="fr-FR"/>
              </w:rPr>
              <w:t>Saldo</w:t>
            </w:r>
          </w:p>
        </w:tc>
      </w:tr>
      <w:tr w:rsidR="00380F2E" w:rsidRPr="000E45C6">
        <w:tc>
          <w:tcPr>
            <w:tcW w:w="1161" w:type="dxa"/>
            <w:tcBorders>
              <w:top w:val="nil"/>
              <w:left w:val="single" w:sz="6" w:space="0" w:color="auto"/>
              <w:bottom w:val="nil"/>
              <w:right w:val="nil"/>
            </w:tcBorders>
          </w:tcPr>
          <w:p w:rsidR="00380F2E" w:rsidRPr="000E45C6" w:rsidRDefault="00380F2E" w:rsidP="008526B2">
            <w:pPr>
              <w:spacing w:before="60" w:after="60"/>
              <w:rPr>
                <w:i/>
                <w:iCs/>
                <w:sz w:val="14"/>
                <w:szCs w:val="14"/>
                <w:lang w:val="nl-NL" w:eastAsia="fr-FR"/>
              </w:rPr>
            </w:pPr>
            <w:r w:rsidRPr="000E45C6">
              <w:rPr>
                <w:i/>
                <w:iCs/>
                <w:sz w:val="14"/>
                <w:szCs w:val="14"/>
                <w:lang w:val="nl-NL" w:eastAsia="fr-FR"/>
              </w:rPr>
              <w:t>Initiële begroting / vorige B.W.</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r w:rsidRPr="000E45C6">
              <w:rPr>
                <w:i/>
                <w:iCs/>
                <w:sz w:val="14"/>
                <w:szCs w:val="14"/>
                <w:lang w:eastAsia="fr-FR"/>
              </w:rPr>
              <w:t>53.136.875,87</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r w:rsidRPr="000E45C6">
              <w:rPr>
                <w:i/>
                <w:iCs/>
                <w:sz w:val="14"/>
                <w:szCs w:val="14"/>
                <w:lang w:eastAsia="fr-FR"/>
              </w:rPr>
              <w:t>53.136.875,87</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r w:rsidRPr="000E45C6">
              <w:rPr>
                <w:i/>
                <w:iCs/>
                <w:sz w:val="14"/>
                <w:szCs w:val="14"/>
                <w:lang w:eastAsia="fr-FR"/>
              </w:rPr>
              <w:t xml:space="preserve"> </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c>
          <w:tcPr>
            <w:tcW w:w="1161" w:type="dxa"/>
            <w:tcBorders>
              <w:top w:val="nil"/>
              <w:left w:val="single" w:sz="6" w:space="0" w:color="auto"/>
              <w:bottom w:val="nil"/>
              <w:right w:val="nil"/>
            </w:tcBorders>
          </w:tcPr>
          <w:p w:rsidR="00380F2E" w:rsidRPr="000E45C6" w:rsidRDefault="00380F2E" w:rsidP="008526B2">
            <w:pPr>
              <w:spacing w:before="60" w:after="60"/>
              <w:rPr>
                <w:i/>
                <w:iCs/>
                <w:sz w:val="14"/>
                <w:szCs w:val="14"/>
                <w:lang w:val="nl-NL" w:eastAsia="fr-FR"/>
              </w:rPr>
            </w:pPr>
            <w:r w:rsidRPr="000E45C6">
              <w:rPr>
                <w:i/>
                <w:iCs/>
                <w:sz w:val="14"/>
                <w:szCs w:val="14"/>
                <w:lang w:val="nl-NL" w:eastAsia="fr-FR"/>
              </w:rPr>
              <w:t>Verhoging</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493.256,95</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en-GB" w:eastAsia="fr-FR"/>
              </w:rPr>
            </w:pPr>
            <w:r w:rsidRPr="000E45C6">
              <w:rPr>
                <w:i/>
                <w:iCs/>
                <w:sz w:val="14"/>
                <w:szCs w:val="14"/>
                <w:lang w:val="en-GB" w:eastAsia="fr-FR"/>
              </w:rPr>
              <w:t>557.672,68</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en-GB" w:eastAsia="fr-FR"/>
              </w:rPr>
            </w:pPr>
            <w:r w:rsidRPr="000E45C6">
              <w:rPr>
                <w:i/>
                <w:iCs/>
                <w:sz w:val="14"/>
                <w:szCs w:val="14"/>
                <w:lang w:val="en-GB" w:eastAsia="fr-FR"/>
              </w:rPr>
              <w:t>-64.415,73</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en-GB"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val="en-GB" w:eastAsia="fr-FR"/>
              </w:rPr>
            </w:pPr>
          </w:p>
        </w:tc>
      </w:tr>
      <w:tr w:rsidR="00380F2E" w:rsidRPr="000E45C6">
        <w:tc>
          <w:tcPr>
            <w:tcW w:w="1161" w:type="dxa"/>
            <w:tcBorders>
              <w:top w:val="nil"/>
              <w:left w:val="single" w:sz="6" w:space="0" w:color="auto"/>
              <w:bottom w:val="nil"/>
              <w:right w:val="nil"/>
            </w:tcBorders>
          </w:tcPr>
          <w:p w:rsidR="00380F2E" w:rsidRPr="000E45C6" w:rsidRDefault="00380F2E" w:rsidP="008526B2">
            <w:pPr>
              <w:spacing w:before="60" w:after="60"/>
              <w:rPr>
                <w:i/>
                <w:iCs/>
                <w:sz w:val="14"/>
                <w:szCs w:val="14"/>
                <w:lang w:val="nl-NL" w:eastAsia="fr-FR"/>
              </w:rPr>
            </w:pPr>
            <w:r w:rsidRPr="000E45C6">
              <w:rPr>
                <w:i/>
                <w:iCs/>
                <w:sz w:val="14"/>
                <w:szCs w:val="14"/>
                <w:lang w:val="nl-NL" w:eastAsia="fr-FR"/>
              </w:rPr>
              <w:t>Vermindering</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64.415,73</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64.415,73</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val="nl-NL" w:eastAsia="fr-FR"/>
              </w:rPr>
            </w:pPr>
          </w:p>
        </w:tc>
      </w:tr>
      <w:tr w:rsidR="00380F2E" w:rsidRPr="000E45C6">
        <w:tc>
          <w:tcPr>
            <w:tcW w:w="11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sz w:val="14"/>
                <w:szCs w:val="14"/>
                <w:lang w:val="nl-NL" w:eastAsia="fr-FR"/>
              </w:rPr>
            </w:pPr>
            <w:r w:rsidRPr="000E45C6">
              <w:rPr>
                <w:i/>
                <w:iCs/>
                <w:sz w:val="14"/>
                <w:szCs w:val="14"/>
                <w:lang w:val="nl-NL" w:eastAsia="fr-FR"/>
              </w:rPr>
              <w:t>Resultaat</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en-GB" w:eastAsia="fr-FR"/>
              </w:rPr>
            </w:pPr>
            <w:r w:rsidRPr="000E45C6">
              <w:rPr>
                <w:i/>
                <w:iCs/>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en-GB" w:eastAsia="fr-FR"/>
              </w:rPr>
            </w:pPr>
            <w:r w:rsidRPr="000E45C6">
              <w:rPr>
                <w:i/>
                <w:iCs/>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val="en-GB" w:eastAsia="fr-FR"/>
              </w:rPr>
            </w:pPr>
            <w:r w:rsidRPr="000E45C6">
              <w:rPr>
                <w:i/>
                <w:iCs/>
                <w:sz w:val="14"/>
                <w:szCs w:val="14"/>
                <w:lang w:val="en-GB" w:eastAsia="fr-FR"/>
              </w:rPr>
              <w:t xml:space="preserve"> </w:t>
            </w:r>
          </w:p>
        </w:tc>
      </w:tr>
    </w:tbl>
    <w:p w:rsidR="00380F2E" w:rsidRPr="000E45C6" w:rsidRDefault="00380F2E" w:rsidP="000E45C6">
      <w:pPr>
        <w:pStyle w:val="Titre2"/>
        <w:rPr>
          <w:i/>
          <w:iCs/>
          <w:lang w:val="nl-NL" w:eastAsia="fr-FR"/>
        </w:rPr>
      </w:pPr>
    </w:p>
    <w:p w:rsidR="00380F2E" w:rsidRPr="000E45C6" w:rsidRDefault="00380F2E" w:rsidP="000E45C6">
      <w:pPr>
        <w:pStyle w:val="Titre2"/>
        <w:rPr>
          <w:i/>
          <w:iCs/>
          <w:lang w:val="nl-NL" w:eastAsia="fr-FR"/>
        </w:rPr>
      </w:pPr>
    </w:p>
    <w:p w:rsidR="00380F2E" w:rsidRPr="000E45C6" w:rsidRDefault="00380F2E" w:rsidP="000E45C6">
      <w:pPr>
        <w:pStyle w:val="Titre2"/>
        <w:rPr>
          <w:i/>
          <w:iCs/>
          <w:lang w:val="nl-NL" w:eastAsia="fr-FR"/>
        </w:rPr>
      </w:pPr>
      <w:r w:rsidRPr="000E45C6">
        <w:rPr>
          <w:i/>
          <w:iCs/>
          <w:lang w:val="nl-NL" w:eastAsia="fr-FR"/>
        </w:rPr>
        <w:t>Samenvattende tabel van de begroting Gewone – Uitgaven 2019 na de B.W. nr7</w:t>
      </w:r>
    </w:p>
    <w:tbl>
      <w:tblPr>
        <w:tblW w:w="0" w:type="auto"/>
        <w:tblInd w:w="-68" w:type="dxa"/>
        <w:tblLayout w:type="fixed"/>
        <w:tblCellMar>
          <w:left w:w="70" w:type="dxa"/>
          <w:right w:w="70" w:type="dxa"/>
        </w:tblCellMar>
        <w:tblLook w:val="0000" w:firstRow="0" w:lastRow="0" w:firstColumn="0" w:lastColumn="0" w:noHBand="0" w:noVBand="0"/>
      </w:tblPr>
      <w:tblGrid>
        <w:gridCol w:w="2665"/>
        <w:gridCol w:w="1134"/>
        <w:gridCol w:w="1134"/>
        <w:gridCol w:w="1134"/>
        <w:gridCol w:w="1134"/>
        <w:gridCol w:w="1134"/>
        <w:gridCol w:w="1134"/>
        <w:gridCol w:w="1134"/>
      </w:tblGrid>
      <w:tr w:rsidR="00380F2E" w:rsidRPr="000E45C6">
        <w:trPr>
          <w:tblHeader/>
        </w:trPr>
        <w:tc>
          <w:tcPr>
            <w:tcW w:w="2665"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Functie</w:t>
            </w:r>
          </w:p>
        </w:tc>
        <w:tc>
          <w:tcPr>
            <w:tcW w:w="1134"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spacing w:before="60" w:after="60"/>
              <w:jc w:val="center"/>
              <w:rPr>
                <w:i/>
                <w:iCs/>
                <w:sz w:val="14"/>
                <w:szCs w:val="14"/>
                <w:lang w:val="nl-NL" w:eastAsia="fr-FR"/>
              </w:rPr>
            </w:pPr>
            <w:r w:rsidRPr="000E45C6">
              <w:rPr>
                <w:i/>
                <w:iCs/>
                <w:sz w:val="14"/>
                <w:szCs w:val="14"/>
                <w:lang w:val="nl-NL" w:eastAsia="fr-FR"/>
              </w:rPr>
              <w:t xml:space="preserve">Personeel </w:t>
            </w:r>
          </w:p>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000/70</w:t>
            </w:r>
          </w:p>
        </w:tc>
        <w:tc>
          <w:tcPr>
            <w:tcW w:w="1134"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 xml:space="preserve">Werkingskosten </w:t>
            </w:r>
          </w:p>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000/71</w:t>
            </w:r>
          </w:p>
        </w:tc>
        <w:tc>
          <w:tcPr>
            <w:tcW w:w="1134"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 xml:space="preserve">Overdrachten </w:t>
            </w:r>
          </w:p>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000/72</w:t>
            </w:r>
          </w:p>
        </w:tc>
        <w:tc>
          <w:tcPr>
            <w:tcW w:w="1134"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 xml:space="preserve">Schuld </w:t>
            </w:r>
          </w:p>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000/7x</w:t>
            </w:r>
          </w:p>
        </w:tc>
        <w:tc>
          <w:tcPr>
            <w:tcW w:w="1134"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 xml:space="preserve">Totaal </w:t>
            </w:r>
          </w:p>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000/73</w:t>
            </w:r>
          </w:p>
        </w:tc>
        <w:tc>
          <w:tcPr>
            <w:tcW w:w="1134"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 xml:space="preserve">Overboekingen </w:t>
            </w:r>
          </w:p>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000/78</w:t>
            </w:r>
          </w:p>
        </w:tc>
        <w:tc>
          <w:tcPr>
            <w:tcW w:w="1134"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 xml:space="preserve">Totaal </w:t>
            </w:r>
          </w:p>
          <w:p w:rsidR="00380F2E" w:rsidRPr="000E45C6" w:rsidRDefault="00380F2E" w:rsidP="008526B2">
            <w:pPr>
              <w:spacing w:before="60" w:after="60"/>
              <w:jc w:val="center"/>
              <w:rPr>
                <w:i/>
                <w:iCs/>
                <w:sz w:val="14"/>
                <w:szCs w:val="14"/>
                <w:lang w:val="en-US" w:eastAsia="fr-FR"/>
              </w:rPr>
            </w:pPr>
            <w:r w:rsidRPr="000E45C6">
              <w:rPr>
                <w:i/>
                <w:iCs/>
                <w:sz w:val="14"/>
                <w:szCs w:val="14"/>
                <w:lang w:val="en-US" w:eastAsia="fr-FR"/>
              </w:rPr>
              <w:t>000/75</w:t>
            </w:r>
          </w:p>
        </w:tc>
      </w:tr>
      <w:tr w:rsidR="00380F2E" w:rsidRPr="000E45C6">
        <w:tc>
          <w:tcPr>
            <w:tcW w:w="2665" w:type="dxa"/>
            <w:tcBorders>
              <w:top w:val="nil"/>
              <w:left w:val="single" w:sz="6" w:space="0" w:color="auto"/>
              <w:bottom w:val="nil"/>
              <w:right w:val="nil"/>
            </w:tcBorders>
          </w:tcPr>
          <w:p w:rsidR="00380F2E" w:rsidRPr="000E45C6" w:rsidRDefault="00380F2E" w:rsidP="008526B2">
            <w:pPr>
              <w:spacing w:before="60" w:after="60"/>
              <w:rPr>
                <w:i/>
                <w:iCs/>
                <w:lang w:val="nl-NL" w:eastAsia="fr-FR"/>
              </w:rPr>
            </w:pPr>
            <w:r w:rsidRPr="000E45C6">
              <w:rPr>
                <w:i/>
                <w:iCs/>
                <w:lang w:val="nl-NL" w:eastAsia="fr-FR"/>
              </w:rPr>
              <w:t>399 Justitie - Politie</w:t>
            </w:r>
          </w:p>
        </w:tc>
        <w:tc>
          <w:tcPr>
            <w:tcW w:w="1134"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45.969.805,55</w:t>
            </w: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5.320.850,63</w:t>
            </w: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522.626,95</w:t>
            </w: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910.306,59</w:t>
            </w: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52.723.589,72</w:t>
            </w: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906.543,10</w:t>
            </w:r>
          </w:p>
        </w:tc>
        <w:tc>
          <w:tcPr>
            <w:tcW w:w="1134"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r>
      <w:tr w:rsidR="00380F2E" w:rsidRPr="000E45C6">
        <w:tc>
          <w:tcPr>
            <w:tcW w:w="2665"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Totaal</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45.969.805,55</w:t>
            </w: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5.320.850,63</w:t>
            </w: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522.626,95</w:t>
            </w: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910.306,59</w:t>
            </w: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52.723.589,72</w:t>
            </w: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906.543,10</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r>
      <w:tr w:rsidR="00380F2E" w:rsidRPr="000E45C6">
        <w:tc>
          <w:tcPr>
            <w:tcW w:w="2665"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Balans eigen dienstjaar</w:t>
            </w:r>
          </w:p>
        </w:tc>
        <w:tc>
          <w:tcPr>
            <w:tcW w:w="1134"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lang w:val="nl-NL" w:eastAsia="fr-FR"/>
              </w:rPr>
            </w:pPr>
          </w:p>
        </w:tc>
        <w:tc>
          <w:tcPr>
            <w:tcW w:w="1134"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lang w:val="nl-NL"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val="en-US" w:eastAsia="fr-FR"/>
              </w:rPr>
            </w:pPr>
            <w:r w:rsidRPr="000E45C6">
              <w:rPr>
                <w:i/>
                <w:iCs/>
                <w:lang w:val="en-US" w:eastAsia="fr-FR"/>
              </w:rPr>
              <w:t>Tekort</w:t>
            </w:r>
          </w:p>
        </w:tc>
        <w:tc>
          <w:tcPr>
            <w:tcW w:w="1134"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en-US" w:eastAsia="fr-FR"/>
              </w:rPr>
            </w:pPr>
            <w:r w:rsidRPr="000E45C6">
              <w:rPr>
                <w:i/>
                <w:iCs/>
                <w:sz w:val="14"/>
                <w:szCs w:val="14"/>
                <w:lang w:val="en-US" w:eastAsia="fr-FR"/>
              </w:rPr>
              <w:t>4.842.597,30</w:t>
            </w: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en-US" w:eastAsia="fr-FR"/>
              </w:rPr>
            </w:pPr>
          </w:p>
        </w:tc>
      </w:tr>
      <w:tr w:rsidR="00380F2E" w:rsidRPr="000E45C6">
        <w:tc>
          <w:tcPr>
            <w:tcW w:w="2665"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lang w:eastAsia="fr-FR"/>
              </w:rPr>
            </w:pPr>
            <w:r w:rsidRPr="000E45C6">
              <w:rPr>
                <w:i/>
                <w:iCs/>
                <w:lang w:eastAsia="fr-FR"/>
              </w:rPr>
              <w:t>Afgesloten dienstjaren</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lang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r w:rsidRPr="000E45C6">
              <w:rPr>
                <w:i/>
                <w:iCs/>
                <w:lang w:eastAsia="fr-FR"/>
              </w:rPr>
              <w:t>Gewone Uitgaven</w:t>
            </w: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0</w:t>
            </w:r>
          </w:p>
        </w:tc>
      </w:tr>
      <w:tr w:rsidR="00380F2E" w:rsidRPr="000E45C6">
        <w:tc>
          <w:tcPr>
            <w:tcW w:w="2665" w:type="dxa"/>
            <w:tcBorders>
              <w:top w:val="nil"/>
              <w:left w:val="single" w:sz="6" w:space="0" w:color="auto"/>
              <w:bottom w:val="single" w:sz="6" w:space="0" w:color="auto"/>
              <w:right w:val="nil"/>
            </w:tcBorders>
          </w:tcPr>
          <w:p w:rsidR="00380F2E" w:rsidRPr="000E45C6" w:rsidRDefault="00380F2E" w:rsidP="008526B2">
            <w:pPr>
              <w:spacing w:before="60" w:after="60"/>
              <w:rPr>
                <w:i/>
                <w:iCs/>
                <w:lang w:eastAsia="fr-FR"/>
              </w:rPr>
            </w:pPr>
          </w:p>
        </w:tc>
        <w:tc>
          <w:tcPr>
            <w:tcW w:w="1134"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lang w:eastAsia="fr-FR"/>
              </w:rPr>
            </w:pPr>
          </w:p>
        </w:tc>
        <w:tc>
          <w:tcPr>
            <w:tcW w:w="1134"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lang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eastAsia="fr-FR"/>
              </w:rPr>
            </w:pPr>
            <w:r w:rsidRPr="000E45C6">
              <w:rPr>
                <w:i/>
                <w:iCs/>
                <w:lang w:eastAsia="fr-FR"/>
              </w:rPr>
              <w:t>Tekort</w:t>
            </w:r>
          </w:p>
        </w:tc>
        <w:tc>
          <w:tcPr>
            <w:tcW w:w="1134"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eastAsia="fr-FR"/>
              </w:rPr>
            </w:pPr>
            <w:r w:rsidRPr="000E45C6">
              <w:rPr>
                <w:i/>
                <w:iCs/>
                <w:sz w:val="14"/>
                <w:szCs w:val="14"/>
                <w:lang w:eastAsia="fr-FR"/>
              </w:rPr>
              <w:t>0</w:t>
            </w: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r>
      <w:tr w:rsidR="00380F2E" w:rsidRPr="000E45C6">
        <w:tc>
          <w:tcPr>
            <w:tcW w:w="2665"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Totaal eigen dienstjaar + afgesloten dienstjaren</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r w:rsidRPr="000E45C6">
              <w:rPr>
                <w:i/>
                <w:iCs/>
                <w:lang w:eastAsia="fr-FR"/>
              </w:rPr>
              <w:t>Gewone Uitgaven</w:t>
            </w: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53.630.132,82</w:t>
            </w:r>
          </w:p>
        </w:tc>
      </w:tr>
      <w:tr w:rsidR="00380F2E" w:rsidRPr="000E45C6">
        <w:tc>
          <w:tcPr>
            <w:tcW w:w="2665" w:type="dxa"/>
            <w:tcBorders>
              <w:top w:val="nil"/>
              <w:left w:val="single" w:sz="6" w:space="0" w:color="auto"/>
              <w:bottom w:val="nil"/>
              <w:right w:val="nil"/>
            </w:tcBorders>
          </w:tcPr>
          <w:p w:rsidR="00380F2E" w:rsidRPr="000E45C6" w:rsidRDefault="00380F2E" w:rsidP="008526B2">
            <w:pPr>
              <w:spacing w:before="60" w:after="60"/>
              <w:rPr>
                <w:i/>
                <w:iCs/>
                <w:lang w:val="nl-NL" w:eastAsia="fr-FR"/>
              </w:rPr>
            </w:pPr>
            <w:r w:rsidRPr="000E45C6">
              <w:rPr>
                <w:i/>
                <w:iCs/>
                <w:lang w:val="nl-NL" w:eastAsia="fr-FR"/>
              </w:rPr>
              <w:t>069 Overboekingen</w:t>
            </w:r>
          </w:p>
        </w:tc>
        <w:tc>
          <w:tcPr>
            <w:tcW w:w="1134"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lang w:val="nl-NL" w:eastAsia="fr-FR"/>
              </w:rPr>
            </w:pP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lang w:val="nl-NL" w:eastAsia="fr-FR"/>
              </w:rPr>
            </w:pP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lang w:val="nl-NL" w:eastAsia="fr-FR"/>
              </w:rPr>
            </w:pP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lang w:val="nl-NL" w:eastAsia="fr-FR"/>
              </w:rPr>
            </w:pP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lang w:val="nl-NL" w:eastAsia="fr-FR"/>
              </w:rPr>
            </w:pP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p>
        </w:tc>
        <w:tc>
          <w:tcPr>
            <w:tcW w:w="1134"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0</w:t>
            </w:r>
          </w:p>
        </w:tc>
      </w:tr>
      <w:tr w:rsidR="00380F2E" w:rsidRPr="000E45C6">
        <w:tc>
          <w:tcPr>
            <w:tcW w:w="2665"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Algemeen totaal</w:t>
            </w: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134"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p>
        </w:tc>
        <w:tc>
          <w:tcPr>
            <w:tcW w:w="1134"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r>
      <w:tr w:rsidR="00380F2E" w:rsidRPr="000E45C6">
        <w:tc>
          <w:tcPr>
            <w:tcW w:w="2665"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Algemeen resultaat</w:t>
            </w:r>
          </w:p>
        </w:tc>
        <w:tc>
          <w:tcPr>
            <w:tcW w:w="1134"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lang w:val="nl-NL" w:eastAsia="fr-FR"/>
              </w:rPr>
            </w:pPr>
          </w:p>
        </w:tc>
        <w:tc>
          <w:tcPr>
            <w:tcW w:w="1134"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lang w:val="nl-NL"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p>
        </w:tc>
        <w:tc>
          <w:tcPr>
            <w:tcW w:w="1134"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r w:rsidRPr="000E45C6">
              <w:rPr>
                <w:i/>
                <w:iCs/>
                <w:lang w:val="nl-NL" w:eastAsia="fr-FR"/>
              </w:rPr>
              <w:t>Mali</w:t>
            </w:r>
          </w:p>
        </w:tc>
        <w:tc>
          <w:tcPr>
            <w:tcW w:w="1134"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eastAsia="fr-FR"/>
              </w:rPr>
            </w:pPr>
            <w:r w:rsidRPr="000E45C6">
              <w:rPr>
                <w:i/>
                <w:iCs/>
                <w:sz w:val="14"/>
                <w:szCs w:val="14"/>
                <w:lang w:eastAsia="fr-FR"/>
              </w:rPr>
              <w:t>0</w:t>
            </w:r>
          </w:p>
        </w:tc>
        <w:tc>
          <w:tcPr>
            <w:tcW w:w="1134"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r>
    </w:tbl>
    <w:p w:rsidR="00380F2E" w:rsidRPr="000E45C6" w:rsidRDefault="00380F2E" w:rsidP="000E45C6">
      <w:pPr>
        <w:pStyle w:val="Titre2"/>
        <w:rPr>
          <w:i/>
          <w:iCs/>
          <w:lang w:val="nl-NL" w:eastAsia="fr-FR"/>
        </w:rPr>
      </w:pPr>
    </w:p>
    <w:p w:rsidR="00380F2E" w:rsidRPr="000E45C6" w:rsidRDefault="00380F2E" w:rsidP="000E45C6">
      <w:pPr>
        <w:pStyle w:val="Titre2"/>
        <w:rPr>
          <w:i/>
          <w:iCs/>
          <w:lang w:val="nl-NL" w:eastAsia="fr-FR"/>
        </w:rPr>
      </w:pPr>
      <w:r w:rsidRPr="000E45C6">
        <w:rPr>
          <w:i/>
          <w:iCs/>
          <w:lang w:val="nl-NL" w:eastAsia="fr-FR"/>
        </w:rPr>
        <w:t>Samenvattende tabel van de begroting Gewone– Ontvangsten 2019 na de B.W. nr7</w:t>
      </w:r>
    </w:p>
    <w:tbl>
      <w:tblPr>
        <w:tblW w:w="0" w:type="auto"/>
        <w:tblInd w:w="-68" w:type="dxa"/>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380F2E" w:rsidRPr="000E45C6">
        <w:trPr>
          <w:tblHeader/>
        </w:trPr>
        <w:tc>
          <w:tcPr>
            <w:tcW w:w="2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Functie</w:t>
            </w:r>
          </w:p>
        </w:tc>
        <w:tc>
          <w:tcPr>
            <w:tcW w:w="1261"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 xml:space="preserve">Prestaties </w:t>
            </w:r>
          </w:p>
          <w:p w:rsidR="00380F2E" w:rsidRPr="000E45C6" w:rsidRDefault="00380F2E" w:rsidP="008526B2">
            <w:pPr>
              <w:spacing w:before="60" w:after="60"/>
              <w:jc w:val="center"/>
              <w:rPr>
                <w:i/>
                <w:iCs/>
                <w:lang w:val="en-US" w:eastAsia="fr-FR"/>
              </w:rPr>
            </w:pPr>
            <w:r w:rsidRPr="000E45C6">
              <w:rPr>
                <w:i/>
                <w:iCs/>
                <w:lang w:val="en-US" w:eastAsia="fr-FR"/>
              </w:rPr>
              <w:t>000/60</w:t>
            </w:r>
          </w:p>
        </w:tc>
        <w:tc>
          <w:tcPr>
            <w:tcW w:w="1261"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en-US" w:eastAsia="fr-FR"/>
              </w:rPr>
            </w:pPr>
            <w:r w:rsidRPr="000E45C6">
              <w:rPr>
                <w:i/>
                <w:iCs/>
                <w:lang w:val="en-US" w:eastAsia="fr-FR"/>
              </w:rPr>
              <w:t xml:space="preserve">Overdrachten </w:t>
            </w:r>
          </w:p>
          <w:p w:rsidR="00380F2E" w:rsidRPr="000E45C6" w:rsidRDefault="00380F2E" w:rsidP="008526B2">
            <w:pPr>
              <w:spacing w:before="60" w:after="60"/>
              <w:jc w:val="center"/>
              <w:rPr>
                <w:i/>
                <w:iCs/>
                <w:lang w:val="en-US" w:eastAsia="fr-FR"/>
              </w:rPr>
            </w:pPr>
            <w:r w:rsidRPr="000E45C6">
              <w:rPr>
                <w:i/>
                <w:iCs/>
                <w:lang w:val="en-US" w:eastAsia="fr-FR"/>
              </w:rPr>
              <w:t>000/61</w:t>
            </w:r>
          </w:p>
        </w:tc>
        <w:tc>
          <w:tcPr>
            <w:tcW w:w="1261"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en-US" w:eastAsia="fr-FR"/>
              </w:rPr>
            </w:pPr>
            <w:r w:rsidRPr="000E45C6">
              <w:rPr>
                <w:i/>
                <w:iCs/>
                <w:lang w:val="en-US" w:eastAsia="fr-FR"/>
              </w:rPr>
              <w:t xml:space="preserve">Schuld </w:t>
            </w:r>
          </w:p>
          <w:p w:rsidR="00380F2E" w:rsidRPr="000E45C6" w:rsidRDefault="00380F2E" w:rsidP="008526B2">
            <w:pPr>
              <w:spacing w:before="60" w:after="60"/>
              <w:jc w:val="center"/>
              <w:rPr>
                <w:i/>
                <w:iCs/>
                <w:lang w:val="en-US" w:eastAsia="fr-FR"/>
              </w:rPr>
            </w:pPr>
            <w:r w:rsidRPr="000E45C6">
              <w:rPr>
                <w:i/>
                <w:iCs/>
                <w:lang w:val="en-US" w:eastAsia="fr-FR"/>
              </w:rPr>
              <w:t>000/62</w:t>
            </w:r>
          </w:p>
        </w:tc>
        <w:tc>
          <w:tcPr>
            <w:tcW w:w="1261"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en-US" w:eastAsia="fr-FR"/>
              </w:rPr>
            </w:pPr>
            <w:r w:rsidRPr="000E45C6">
              <w:rPr>
                <w:i/>
                <w:iCs/>
                <w:lang w:val="en-US" w:eastAsia="fr-FR"/>
              </w:rPr>
              <w:t xml:space="preserve">Totaal </w:t>
            </w:r>
          </w:p>
          <w:p w:rsidR="00380F2E" w:rsidRPr="000E45C6" w:rsidRDefault="00380F2E" w:rsidP="008526B2">
            <w:pPr>
              <w:spacing w:before="60" w:after="60"/>
              <w:jc w:val="center"/>
              <w:rPr>
                <w:i/>
                <w:iCs/>
                <w:lang w:val="en-US" w:eastAsia="fr-FR"/>
              </w:rPr>
            </w:pPr>
            <w:r w:rsidRPr="000E45C6">
              <w:rPr>
                <w:i/>
                <w:iCs/>
                <w:lang w:val="en-US" w:eastAsia="fr-FR"/>
              </w:rPr>
              <w:t>000/63</w:t>
            </w:r>
          </w:p>
        </w:tc>
        <w:tc>
          <w:tcPr>
            <w:tcW w:w="1261"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en-US" w:eastAsia="fr-FR"/>
              </w:rPr>
            </w:pPr>
            <w:r w:rsidRPr="000E45C6">
              <w:rPr>
                <w:i/>
                <w:iCs/>
                <w:lang w:val="en-US" w:eastAsia="fr-FR"/>
              </w:rPr>
              <w:t xml:space="preserve">Overboekingen </w:t>
            </w:r>
          </w:p>
          <w:p w:rsidR="00380F2E" w:rsidRPr="000E45C6" w:rsidRDefault="00380F2E" w:rsidP="008526B2">
            <w:pPr>
              <w:spacing w:before="60" w:after="60"/>
              <w:jc w:val="center"/>
              <w:rPr>
                <w:i/>
                <w:iCs/>
                <w:lang w:val="en-US" w:eastAsia="fr-FR"/>
              </w:rPr>
            </w:pPr>
            <w:r w:rsidRPr="000E45C6">
              <w:rPr>
                <w:i/>
                <w:iCs/>
                <w:lang w:val="en-US" w:eastAsia="fr-FR"/>
              </w:rPr>
              <w:t>000/68</w:t>
            </w:r>
          </w:p>
        </w:tc>
        <w:tc>
          <w:tcPr>
            <w:tcW w:w="1261"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spacing w:before="60" w:after="60"/>
              <w:jc w:val="center"/>
              <w:rPr>
                <w:i/>
                <w:iCs/>
                <w:lang w:val="en-US" w:eastAsia="fr-FR"/>
              </w:rPr>
            </w:pPr>
            <w:r w:rsidRPr="000E45C6">
              <w:rPr>
                <w:i/>
                <w:iCs/>
                <w:lang w:val="en-US" w:eastAsia="fr-FR"/>
              </w:rPr>
              <w:t xml:space="preserve">Totaal </w:t>
            </w:r>
          </w:p>
          <w:p w:rsidR="00380F2E" w:rsidRPr="000E45C6" w:rsidRDefault="00380F2E" w:rsidP="008526B2">
            <w:pPr>
              <w:spacing w:before="60" w:after="60"/>
              <w:jc w:val="center"/>
              <w:rPr>
                <w:i/>
                <w:iCs/>
                <w:lang w:val="en-US" w:eastAsia="fr-FR"/>
              </w:rPr>
            </w:pPr>
            <w:r w:rsidRPr="000E45C6">
              <w:rPr>
                <w:i/>
                <w:iCs/>
                <w:lang w:val="en-US" w:eastAsia="fr-FR"/>
              </w:rPr>
              <w:t>000/65</w:t>
            </w:r>
          </w:p>
        </w:tc>
      </w:tr>
      <w:tr w:rsidR="00380F2E" w:rsidRPr="000E45C6">
        <w:tc>
          <w:tcPr>
            <w:tcW w:w="2977" w:type="dxa"/>
            <w:tcBorders>
              <w:top w:val="nil"/>
              <w:left w:val="single" w:sz="6" w:space="0" w:color="auto"/>
              <w:bottom w:val="nil"/>
              <w:right w:val="nil"/>
            </w:tcBorders>
          </w:tcPr>
          <w:p w:rsidR="00380F2E" w:rsidRPr="000E45C6" w:rsidRDefault="00380F2E" w:rsidP="008526B2">
            <w:pPr>
              <w:spacing w:before="60" w:after="60"/>
              <w:rPr>
                <w:i/>
                <w:iCs/>
                <w:lang w:val="nl-NL" w:eastAsia="fr-FR"/>
              </w:rPr>
            </w:pPr>
            <w:r w:rsidRPr="000E45C6">
              <w:rPr>
                <w:i/>
                <w:iCs/>
                <w:lang w:val="nl-NL" w:eastAsia="fr-FR"/>
              </w:rPr>
              <w:t>399 Justitie - Politie</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12.250,00</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48.775.135,52</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150,00</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48.787.535,52</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0</w:t>
            </w:r>
          </w:p>
        </w:tc>
        <w:tc>
          <w:tcPr>
            <w:tcW w:w="1261"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48.787.535,52</w:t>
            </w:r>
          </w:p>
        </w:tc>
      </w:tr>
      <w:tr w:rsidR="00380F2E" w:rsidRPr="000E45C6">
        <w:tc>
          <w:tcPr>
            <w:tcW w:w="2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12.250,00</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48.775.135,52</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150,00</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48.787.535,52</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48.787.535,52</w:t>
            </w:r>
          </w:p>
        </w:tc>
      </w:tr>
      <w:tr w:rsidR="00380F2E" w:rsidRPr="000E45C6">
        <w:tc>
          <w:tcPr>
            <w:tcW w:w="2977"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Balans eigen dienstjaar</w:t>
            </w:r>
          </w:p>
        </w:tc>
        <w:tc>
          <w:tcPr>
            <w:tcW w:w="1261"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val="en-US" w:eastAsia="fr-FR"/>
              </w:rPr>
            </w:pPr>
            <w:r w:rsidRPr="000E45C6">
              <w:rPr>
                <w:i/>
                <w:iCs/>
                <w:lang w:val="en-US" w:eastAsia="fr-FR"/>
              </w:rPr>
              <w:t>Overschot</w:t>
            </w:r>
          </w:p>
        </w:tc>
        <w:tc>
          <w:tcPr>
            <w:tcW w:w="1261"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en-US" w:eastAsia="fr-FR"/>
              </w:rPr>
            </w:pPr>
            <w:r w:rsidRPr="000E45C6">
              <w:rPr>
                <w:i/>
                <w:iCs/>
                <w:sz w:val="14"/>
                <w:szCs w:val="14"/>
                <w:lang w:val="en-US" w:eastAsia="fr-FR"/>
              </w:rPr>
              <w:t>0</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en-US" w:eastAsia="fr-FR"/>
              </w:rPr>
            </w:pPr>
          </w:p>
        </w:tc>
      </w:tr>
      <w:tr w:rsidR="00380F2E" w:rsidRPr="000E45C6">
        <w:tc>
          <w:tcPr>
            <w:tcW w:w="2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lang w:eastAsia="fr-FR"/>
              </w:rPr>
            </w:pPr>
            <w:r w:rsidRPr="000E45C6">
              <w:rPr>
                <w:i/>
                <w:iCs/>
                <w:lang w:eastAsia="fr-FR"/>
              </w:rPr>
              <w:t>Afgesloten dienstjaren</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r w:rsidRPr="000E45C6">
              <w:rPr>
                <w:i/>
                <w:iCs/>
                <w:lang w:eastAsia="fr-FR"/>
              </w:rPr>
              <w:t>Gewone Ontvangsten</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4.842.597,30</w:t>
            </w:r>
          </w:p>
        </w:tc>
      </w:tr>
      <w:tr w:rsidR="00380F2E" w:rsidRPr="000E45C6">
        <w:tc>
          <w:tcPr>
            <w:tcW w:w="2977" w:type="dxa"/>
            <w:tcBorders>
              <w:top w:val="nil"/>
              <w:left w:val="single" w:sz="6" w:space="0" w:color="auto"/>
              <w:bottom w:val="single" w:sz="6" w:space="0" w:color="auto"/>
              <w:right w:val="nil"/>
            </w:tcBorders>
          </w:tcPr>
          <w:p w:rsidR="00380F2E" w:rsidRPr="000E45C6" w:rsidRDefault="00380F2E" w:rsidP="008526B2">
            <w:pPr>
              <w:spacing w:before="60" w:after="60"/>
              <w:rPr>
                <w:i/>
                <w:iCs/>
                <w:lang w:eastAsia="fr-FR"/>
              </w:rPr>
            </w:pPr>
          </w:p>
        </w:tc>
        <w:tc>
          <w:tcPr>
            <w:tcW w:w="1261"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eastAsia="fr-FR"/>
              </w:rPr>
            </w:pPr>
            <w:r w:rsidRPr="000E45C6">
              <w:rPr>
                <w:i/>
                <w:iCs/>
                <w:lang w:eastAsia="fr-FR"/>
              </w:rPr>
              <w:t>Overschot</w:t>
            </w:r>
          </w:p>
        </w:tc>
        <w:tc>
          <w:tcPr>
            <w:tcW w:w="1261"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eastAsia="fr-FR"/>
              </w:rPr>
            </w:pPr>
            <w:r w:rsidRPr="000E45C6">
              <w:rPr>
                <w:i/>
                <w:iCs/>
                <w:sz w:val="14"/>
                <w:szCs w:val="14"/>
                <w:lang w:eastAsia="fr-FR"/>
              </w:rPr>
              <w:t>4.842.597,30</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r>
      <w:tr w:rsidR="00380F2E" w:rsidRPr="000E45C6">
        <w:tc>
          <w:tcPr>
            <w:tcW w:w="2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lastRenderedPageBreak/>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eastAsia="fr-FR"/>
              </w:rPr>
            </w:pPr>
            <w:r w:rsidRPr="000E45C6">
              <w:rPr>
                <w:i/>
                <w:iCs/>
                <w:lang w:eastAsia="fr-FR"/>
              </w:rPr>
              <w:t>Gewone Ontvangsten</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53.630.132,82</w:t>
            </w:r>
          </w:p>
        </w:tc>
      </w:tr>
      <w:tr w:rsidR="00380F2E" w:rsidRPr="000E45C6">
        <w:tc>
          <w:tcPr>
            <w:tcW w:w="2977" w:type="dxa"/>
            <w:tcBorders>
              <w:top w:val="nil"/>
              <w:left w:val="single" w:sz="6" w:space="0" w:color="auto"/>
              <w:bottom w:val="nil"/>
              <w:right w:val="nil"/>
            </w:tcBorders>
          </w:tcPr>
          <w:p w:rsidR="00380F2E" w:rsidRPr="000E45C6" w:rsidRDefault="00380F2E" w:rsidP="008526B2">
            <w:pPr>
              <w:spacing w:before="60" w:after="60"/>
              <w:rPr>
                <w:i/>
                <w:iCs/>
                <w:lang w:val="nl-NL" w:eastAsia="fr-FR"/>
              </w:rPr>
            </w:pPr>
            <w:r w:rsidRPr="000E45C6">
              <w:rPr>
                <w:i/>
                <w:iCs/>
                <w:lang w:val="nl-NL" w:eastAsia="fr-FR"/>
              </w:rPr>
              <w:t>069 Overboekingen</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lang w:val="nl-NL" w:eastAsia="fr-FR"/>
              </w:rPr>
            </w:pP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p>
        </w:tc>
        <w:tc>
          <w:tcPr>
            <w:tcW w:w="1261"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0</w:t>
            </w:r>
          </w:p>
        </w:tc>
      </w:tr>
      <w:tr w:rsidR="00380F2E" w:rsidRPr="000E45C6">
        <w:tc>
          <w:tcPr>
            <w:tcW w:w="2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r>
      <w:tr w:rsidR="00380F2E" w:rsidRPr="000E45C6">
        <w:tc>
          <w:tcPr>
            <w:tcW w:w="2977"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Algemeen resultaat</w:t>
            </w:r>
          </w:p>
        </w:tc>
        <w:tc>
          <w:tcPr>
            <w:tcW w:w="1261"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p>
        </w:tc>
        <w:tc>
          <w:tcPr>
            <w:tcW w:w="1261" w:type="dxa"/>
            <w:tcBorders>
              <w:top w:val="nil"/>
              <w:left w:val="nil"/>
              <w:bottom w:val="single" w:sz="6" w:space="0" w:color="auto"/>
              <w:right w:val="nil"/>
            </w:tcBorders>
          </w:tcPr>
          <w:p w:rsidR="00380F2E" w:rsidRPr="000E45C6" w:rsidRDefault="00380F2E" w:rsidP="008526B2">
            <w:pPr>
              <w:spacing w:before="60" w:after="60"/>
              <w:jc w:val="right"/>
              <w:rPr>
                <w:i/>
                <w:iCs/>
                <w:lang w:val="nl-NL" w:eastAsia="fr-FR"/>
              </w:rPr>
            </w:pPr>
            <w:r w:rsidRPr="000E45C6">
              <w:rPr>
                <w:i/>
                <w:iCs/>
                <w:lang w:val="nl-NL" w:eastAsia="fr-FR"/>
              </w:rPr>
              <w:t>Boni</w:t>
            </w:r>
          </w:p>
        </w:tc>
        <w:tc>
          <w:tcPr>
            <w:tcW w:w="1261"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eastAsia="fr-FR"/>
              </w:rPr>
            </w:pPr>
            <w:r w:rsidRPr="000E45C6">
              <w:rPr>
                <w:i/>
                <w:iCs/>
                <w:sz w:val="14"/>
                <w:szCs w:val="14"/>
                <w:lang w:eastAsia="fr-FR"/>
              </w:rPr>
              <w:t>0</w:t>
            </w:r>
          </w:p>
        </w:tc>
        <w:tc>
          <w:tcPr>
            <w:tcW w:w="1261"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eastAsia="fr-FR"/>
              </w:rPr>
            </w:pPr>
          </w:p>
        </w:tc>
      </w:tr>
    </w:tbl>
    <w:p w:rsidR="00380F2E" w:rsidRPr="000E45C6" w:rsidRDefault="00380F2E" w:rsidP="000E45C6">
      <w:pPr>
        <w:pStyle w:val="Titre2"/>
        <w:rPr>
          <w:i/>
          <w:iCs/>
          <w:lang w:val="nl-BE" w:eastAsia="fr-FR"/>
        </w:rPr>
      </w:pPr>
      <w:r w:rsidRPr="000E45C6">
        <w:rPr>
          <w:i/>
          <w:iCs/>
          <w:lang w:val="nl-BE" w:eastAsia="fr-FR"/>
        </w:rPr>
        <w:t>Tabel 2 : Detail van de BW nr 7 in Raming</w:t>
      </w:r>
    </w:p>
    <w:p w:rsidR="00380F2E" w:rsidRPr="000E45C6" w:rsidRDefault="00380F2E" w:rsidP="000E45C6">
      <w:pPr>
        <w:pStyle w:val="Titre2"/>
        <w:rPr>
          <w:i/>
          <w:iCs/>
          <w:lang w:val="nl-BE" w:eastAsia="fr-FR"/>
        </w:rPr>
      </w:pPr>
      <w:r w:rsidRPr="000E45C6">
        <w:rPr>
          <w:i/>
          <w:iCs/>
          <w:lang w:val="nl-BE" w:eastAsia="fr-FR"/>
        </w:rPr>
        <w:t>Eigen dienstjaar</w:t>
      </w:r>
    </w:p>
    <w:p w:rsidR="00380F2E" w:rsidRPr="000E45C6" w:rsidRDefault="00380F2E" w:rsidP="000E45C6">
      <w:pPr>
        <w:pStyle w:val="Titre2"/>
        <w:rPr>
          <w:i/>
          <w:iCs/>
          <w:lang w:val="nl-NL" w:eastAsia="fr-FR"/>
        </w:rPr>
      </w:pPr>
      <w:r w:rsidRPr="000E45C6">
        <w:rPr>
          <w:i/>
          <w:iCs/>
          <w:lang w:val="nl-BE" w:eastAsia="fr-FR"/>
        </w:rPr>
        <w:t xml:space="preserve"> </w:t>
      </w:r>
      <w:r w:rsidRPr="000E45C6">
        <w:rPr>
          <w:i/>
          <w:iCs/>
          <w:color w:val="000000"/>
          <w:highlight w:val="white"/>
          <w:lang w:val="nl-NL" w:eastAsia="fr-FR"/>
        </w:rPr>
        <w:t>Functionele groepen</w:t>
      </w:r>
      <w:r w:rsidRPr="000E45C6">
        <w:rPr>
          <w:i/>
          <w:iCs/>
          <w:color w:val="0000FF"/>
          <w:highlight w:val="white"/>
          <w:lang w:val="nl-NL" w:eastAsia="fr-FR"/>
        </w:rPr>
        <w:t>:</w:t>
      </w:r>
      <w:r w:rsidRPr="000E45C6">
        <w:rPr>
          <w:i/>
          <w:iCs/>
          <w:color w:val="000000"/>
          <w:highlight w:val="white"/>
          <w:lang w:val="nl-NL" w:eastAsia="fr-FR"/>
        </w:rPr>
        <w:t xml:space="preserve"> 399 Justitie - Politie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0E45C6">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center"/>
              <w:rPr>
                <w:i/>
                <w:iCs/>
                <w:lang w:val="de-DE" w:eastAsia="fr-FR"/>
              </w:rPr>
            </w:pPr>
            <w:r w:rsidRPr="000E45C6">
              <w:rPr>
                <w:i/>
                <w:iCs/>
                <w:lang w:val="de-DE" w:eastAsia="fr-FR"/>
              </w:rPr>
              <w:t xml:space="preserve">Artikel </w:t>
            </w:r>
          </w:p>
          <w:p w:rsidR="00380F2E" w:rsidRPr="000E45C6" w:rsidRDefault="00380F2E" w:rsidP="008526B2">
            <w:pPr>
              <w:spacing w:before="60" w:after="60"/>
              <w:jc w:val="center"/>
              <w:rPr>
                <w:i/>
                <w:iCs/>
                <w:lang w:val="de-DE" w:eastAsia="fr-FR"/>
              </w:rPr>
            </w:pPr>
            <w:r w:rsidRPr="000E45C6">
              <w:rPr>
                <w:i/>
                <w:iCs/>
                <w:lang w:val="de-DE" w:eastAsia="fr-FR"/>
              </w:rPr>
              <w:t>F/E/Nr</w:t>
            </w:r>
          </w:p>
        </w:tc>
        <w:tc>
          <w:tcPr>
            <w:tcW w:w="2792"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Uitgaven</w:t>
            </w:r>
          </w:p>
        </w:tc>
        <w:tc>
          <w:tcPr>
            <w:tcW w:w="750"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Algeme. rekening</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Vroegere bedragen</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Verhoging</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center"/>
              <w:rPr>
                <w:i/>
                <w:iCs/>
                <w:lang w:val="nl-NL" w:eastAsia="fr-FR"/>
              </w:rPr>
            </w:pPr>
            <w:r w:rsidRPr="000E45C6">
              <w:rPr>
                <w:i/>
                <w:iCs/>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spacing w:before="60" w:after="60"/>
              <w:jc w:val="center"/>
              <w:rPr>
                <w:i/>
                <w:iCs/>
                <w:lang w:val="nl-NL" w:eastAsia="fr-FR"/>
              </w:rPr>
            </w:pPr>
            <w:r w:rsidRPr="000E45C6">
              <w:rPr>
                <w:i/>
                <w:iCs/>
                <w:lang w:val="nl-NL" w:eastAsia="fr-FR"/>
              </w:rPr>
              <w:t>Aanvaarde bedragen</w:t>
            </w:r>
          </w:p>
        </w:tc>
      </w:tr>
      <w:tr w:rsidR="00380F2E" w:rsidRPr="000E45C6">
        <w:tc>
          <w:tcPr>
            <w:tcW w:w="1558" w:type="dxa"/>
            <w:tcBorders>
              <w:top w:val="nil"/>
              <w:left w:val="single" w:sz="6" w:space="0" w:color="auto"/>
              <w:bottom w:val="nil"/>
              <w:right w:val="nil"/>
            </w:tcBorders>
            <w:shd w:val="pct10" w:color="auto" w:fill="auto"/>
          </w:tcPr>
          <w:p w:rsidR="00380F2E" w:rsidRPr="000E45C6" w:rsidRDefault="00380F2E" w:rsidP="008526B2">
            <w:pPr>
              <w:pStyle w:val="GrpEco"/>
              <w:rPr>
                <w:i/>
                <w:iCs/>
                <w:lang w:val="en-GB" w:eastAsia="fr-FR"/>
              </w:rPr>
            </w:pPr>
            <w:r w:rsidRPr="000E45C6">
              <w:rPr>
                <w:i/>
                <w:iCs/>
                <w:lang w:val="en-GB" w:eastAsia="fr-FR"/>
              </w:rPr>
              <w:t>000/70</w:t>
            </w:r>
          </w:p>
        </w:tc>
        <w:tc>
          <w:tcPr>
            <w:tcW w:w="2792" w:type="dxa"/>
            <w:tcBorders>
              <w:top w:val="nil"/>
              <w:left w:val="single" w:sz="6" w:space="0" w:color="auto"/>
              <w:bottom w:val="nil"/>
              <w:right w:val="nil"/>
            </w:tcBorders>
          </w:tcPr>
          <w:p w:rsidR="00380F2E" w:rsidRPr="000E45C6" w:rsidRDefault="00380F2E" w:rsidP="008526B2">
            <w:pPr>
              <w:pStyle w:val="GrpEco"/>
              <w:rPr>
                <w:i/>
                <w:iCs/>
                <w:lang w:val="en-GB" w:eastAsia="fr-FR"/>
              </w:rPr>
            </w:pPr>
            <w:r w:rsidRPr="000E45C6">
              <w:rPr>
                <w:i/>
                <w:iCs/>
                <w:lang w:val="en-GB" w:eastAsia="fr-FR"/>
              </w:rPr>
              <w:t>Personeel</w:t>
            </w:r>
          </w:p>
        </w:tc>
        <w:tc>
          <w:tcPr>
            <w:tcW w:w="750" w:type="dxa"/>
            <w:tcBorders>
              <w:top w:val="nil"/>
              <w:left w:val="single" w:sz="6" w:space="0" w:color="auto"/>
              <w:bottom w:val="nil"/>
              <w:right w:val="nil"/>
            </w:tcBorders>
          </w:tcPr>
          <w:p w:rsidR="00380F2E" w:rsidRPr="000E45C6"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0E45C6" w:rsidRDefault="00380F2E" w:rsidP="008526B2">
            <w:pPr>
              <w:pStyle w:val="GrpEco"/>
              <w:jc w:val="right"/>
              <w:rPr>
                <w:i/>
                <w:iCs/>
                <w:sz w:val="16"/>
                <w:szCs w:val="16"/>
                <w:lang w:val="en-GB"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3300/111-01/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WEDDEN EN LONEN VAN HET PERSONEEL</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62001</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23.265.674,90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17.585,93</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23.248.088,97</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3300/111-10/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WEDDE NAVAP NON-ACTIVITEIT VOORAFGAAND AAN DE PENSIONERING</w:t>
            </w:r>
            <w:r w:rsidRPr="000E45C6">
              <w:rPr>
                <w:i/>
                <w:iCs/>
                <w:lang w:val="nl-BE" w:eastAsia="fr-FR"/>
              </w:rPr>
              <w:br/>
              <w:t>Interne kredietaanpassing einde dienstjaar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62001</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90.038,39</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2.777,85</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92.816,24</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3300/115-01/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VERPLAATSINGEN HUIS/WERK VAN HET PERSONEEL</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62501</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129.233,12</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12.994,76</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142.227,88</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3300/116-01/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PENSIOENEN RECHTSTREEKS TEN LASTE VAN DE ZONE</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62600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2.055,00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1.276,80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3.331,80</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3300/118-02/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BIJDRAGE AAN DE SOCIALE DIENSTVAN HET PERSONEEL EN GELIJKAARDIGE DIENSTEN</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62801</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20.000,00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536,52</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20.536,52</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c>
          <w:tcPr>
            <w:tcW w:w="1558"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pStyle w:val="GrpEco"/>
              <w:rPr>
                <w:i/>
                <w:iCs/>
                <w:lang w:val="nl-NL" w:eastAsia="fr-FR"/>
              </w:rPr>
            </w:pPr>
            <w:r w:rsidRPr="000E45C6">
              <w:rPr>
                <w:i/>
                <w:iCs/>
                <w:lang w:val="nl-NL" w:eastAsia="fr-FR"/>
              </w:rPr>
              <w:t>399/000/70</w:t>
            </w:r>
          </w:p>
        </w:tc>
        <w:tc>
          <w:tcPr>
            <w:tcW w:w="2792" w:type="dxa"/>
            <w:tcBorders>
              <w:top w:val="single" w:sz="6" w:space="0" w:color="auto"/>
              <w:left w:val="single" w:sz="6" w:space="0" w:color="auto"/>
              <w:bottom w:val="single" w:sz="6" w:space="0" w:color="auto"/>
              <w:right w:val="nil"/>
            </w:tcBorders>
          </w:tcPr>
          <w:p w:rsidR="00380F2E" w:rsidRPr="000E45C6" w:rsidRDefault="00380F2E" w:rsidP="008526B2">
            <w:pPr>
              <w:pStyle w:val="GrpEco"/>
              <w:rPr>
                <w:i/>
                <w:iCs/>
                <w:lang w:val="nl-NL" w:eastAsia="fr-FR"/>
              </w:rPr>
            </w:pPr>
            <w:r w:rsidRPr="000E45C6">
              <w:rPr>
                <w:i/>
                <w:iCs/>
                <w:lang w:val="nl-NL" w:eastAsia="fr-FR"/>
              </w:rPr>
              <w:t>Totaal Personeel</w:t>
            </w:r>
          </w:p>
        </w:tc>
        <w:tc>
          <w:tcPr>
            <w:tcW w:w="750" w:type="dxa"/>
            <w:tcBorders>
              <w:top w:val="single" w:sz="6" w:space="0" w:color="auto"/>
              <w:left w:val="single" w:sz="6" w:space="0" w:color="auto"/>
              <w:bottom w:val="single" w:sz="6" w:space="0" w:color="auto"/>
              <w:right w:val="nil"/>
            </w:tcBorders>
          </w:tcPr>
          <w:p w:rsidR="00380F2E" w:rsidRPr="000E45C6"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45.969.805,55</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17.585,93</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17.585,93</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jc w:val="right"/>
              <w:rPr>
                <w:i/>
                <w:iCs/>
                <w:sz w:val="14"/>
                <w:szCs w:val="14"/>
                <w:lang w:eastAsia="fr-FR"/>
              </w:rPr>
            </w:pPr>
            <w:r w:rsidRPr="000E45C6">
              <w:rPr>
                <w:i/>
                <w:iCs/>
                <w:sz w:val="14"/>
                <w:szCs w:val="14"/>
                <w:lang w:eastAsia="fr-FR"/>
              </w:rPr>
              <w:t>45.969.805,55</w:t>
            </w:r>
          </w:p>
        </w:tc>
        <w:tc>
          <w:tcPr>
            <w:tcW w:w="977"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jc w:val="right"/>
              <w:rPr>
                <w:i/>
                <w:iCs/>
                <w:sz w:val="14"/>
                <w:szCs w:val="14"/>
                <w:lang w:eastAsia="fr-FR"/>
              </w:rPr>
            </w:pPr>
          </w:p>
        </w:tc>
      </w:tr>
      <w:tr w:rsidR="00380F2E" w:rsidRPr="000E45C6">
        <w:tc>
          <w:tcPr>
            <w:tcW w:w="1558" w:type="dxa"/>
            <w:tcBorders>
              <w:top w:val="nil"/>
              <w:left w:val="single" w:sz="6" w:space="0" w:color="auto"/>
              <w:bottom w:val="nil"/>
              <w:right w:val="nil"/>
            </w:tcBorders>
            <w:shd w:val="pct10" w:color="auto" w:fill="auto"/>
          </w:tcPr>
          <w:p w:rsidR="00380F2E" w:rsidRPr="000E45C6" w:rsidRDefault="00380F2E" w:rsidP="008526B2">
            <w:pPr>
              <w:pStyle w:val="GrpEco"/>
              <w:rPr>
                <w:i/>
                <w:iCs/>
                <w:lang w:val="en-GB" w:eastAsia="fr-FR"/>
              </w:rPr>
            </w:pPr>
            <w:r w:rsidRPr="000E45C6">
              <w:rPr>
                <w:i/>
                <w:iCs/>
                <w:lang w:val="en-GB" w:eastAsia="fr-FR"/>
              </w:rPr>
              <w:t>000/71</w:t>
            </w:r>
          </w:p>
        </w:tc>
        <w:tc>
          <w:tcPr>
            <w:tcW w:w="2792" w:type="dxa"/>
            <w:tcBorders>
              <w:top w:val="nil"/>
              <w:left w:val="single" w:sz="6" w:space="0" w:color="auto"/>
              <w:bottom w:val="nil"/>
              <w:right w:val="nil"/>
            </w:tcBorders>
          </w:tcPr>
          <w:p w:rsidR="00380F2E" w:rsidRPr="000E45C6" w:rsidRDefault="00380F2E" w:rsidP="008526B2">
            <w:pPr>
              <w:pStyle w:val="GrpEco"/>
              <w:rPr>
                <w:i/>
                <w:iCs/>
                <w:lang w:val="en-GB" w:eastAsia="fr-FR"/>
              </w:rPr>
            </w:pPr>
            <w:r w:rsidRPr="000E45C6">
              <w:rPr>
                <w:i/>
                <w:iCs/>
                <w:lang w:val="en-GB" w:eastAsia="fr-FR"/>
              </w:rPr>
              <w:t>Werkingskosten</w:t>
            </w:r>
          </w:p>
        </w:tc>
        <w:tc>
          <w:tcPr>
            <w:tcW w:w="750" w:type="dxa"/>
            <w:tcBorders>
              <w:top w:val="nil"/>
              <w:left w:val="single" w:sz="6" w:space="0" w:color="auto"/>
              <w:bottom w:val="nil"/>
              <w:right w:val="nil"/>
            </w:tcBorders>
          </w:tcPr>
          <w:p w:rsidR="00380F2E" w:rsidRPr="000E45C6"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0E45C6" w:rsidRDefault="00380F2E" w:rsidP="008526B2">
            <w:pPr>
              <w:pStyle w:val="GrpEco"/>
              <w:jc w:val="right"/>
              <w:rPr>
                <w:i/>
                <w:iCs/>
                <w:sz w:val="16"/>
                <w:szCs w:val="16"/>
                <w:lang w:val="en-GB"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3300/123-13/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BEHEERS- EN WERKINGSKOSTEN VAN DE INFORMATICA</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61313</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455.000,00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233,86</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454.766,14</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3300/123-14/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ARBEIDSGENEESKUNDIGE DIENST PRESTATIES</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61314</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8.000,00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171,92</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8.171,92</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lastRenderedPageBreak/>
              <w:t>3300/123-19/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AANKOOP VAN BOEKEN, DOCUMENTATIE, ABONNEMENTEN</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61316</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15.000,00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61,94</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15.061,94</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3300/124-02/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TECHNISCHE BENODIGDHEDEN VOOR ONMIDDELLIJK GEBRUIK</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60712</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94.500,00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9.100,21</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103.600,21</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3300/124-05/    -  /997</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KLEDIJMASSA VOOR HET PERSONEEL : TECHNISCHE UITRUSTING</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61322</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153.000,00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6.152,28</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146.847,72</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3300/124-05/    -  /998</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KLEDIJMASSA VOOR HET PERSONEEL : ORDEHANDHAVING</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61322</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57.000,00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40.443,66</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16.556,34</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3300/124-05/    -  /999</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KLEDIJMASSA VOOR HET PERSONEEL : BASISUITRUSTING</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61322</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100.000,00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37.495,73</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137.495,73</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c>
          <w:tcPr>
            <w:tcW w:w="1558"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pStyle w:val="GrpEco"/>
              <w:rPr>
                <w:i/>
                <w:iCs/>
                <w:lang w:val="nl-NL" w:eastAsia="fr-FR"/>
              </w:rPr>
            </w:pPr>
            <w:r w:rsidRPr="000E45C6">
              <w:rPr>
                <w:i/>
                <w:iCs/>
                <w:lang w:val="nl-NL" w:eastAsia="fr-FR"/>
              </w:rPr>
              <w:t>399/000/71</w:t>
            </w:r>
          </w:p>
        </w:tc>
        <w:tc>
          <w:tcPr>
            <w:tcW w:w="2792" w:type="dxa"/>
            <w:tcBorders>
              <w:top w:val="single" w:sz="6" w:space="0" w:color="auto"/>
              <w:left w:val="single" w:sz="6" w:space="0" w:color="auto"/>
              <w:bottom w:val="single" w:sz="6" w:space="0" w:color="auto"/>
              <w:right w:val="nil"/>
            </w:tcBorders>
          </w:tcPr>
          <w:p w:rsidR="00380F2E" w:rsidRPr="000E45C6" w:rsidRDefault="00380F2E" w:rsidP="008526B2">
            <w:pPr>
              <w:pStyle w:val="GrpEco"/>
              <w:rPr>
                <w:i/>
                <w:iCs/>
                <w:lang w:val="nl-NL" w:eastAsia="fr-FR"/>
              </w:rPr>
            </w:pPr>
            <w:r w:rsidRPr="000E45C6">
              <w:rPr>
                <w:i/>
                <w:iCs/>
                <w:lang w:val="nl-NL" w:eastAsia="fr-FR"/>
              </w:rPr>
              <w:t>Totaal Werkingskosten</w:t>
            </w:r>
          </w:p>
        </w:tc>
        <w:tc>
          <w:tcPr>
            <w:tcW w:w="750" w:type="dxa"/>
            <w:tcBorders>
              <w:top w:val="single" w:sz="6" w:space="0" w:color="auto"/>
              <w:left w:val="single" w:sz="6" w:space="0" w:color="auto"/>
              <w:bottom w:val="single" w:sz="6" w:space="0" w:color="auto"/>
              <w:right w:val="nil"/>
            </w:tcBorders>
          </w:tcPr>
          <w:p w:rsidR="00380F2E" w:rsidRPr="000E45C6"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5.320.850,63</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46.829,80</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46.829,80</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jc w:val="right"/>
              <w:rPr>
                <w:i/>
                <w:iCs/>
                <w:sz w:val="14"/>
                <w:szCs w:val="14"/>
                <w:lang w:eastAsia="fr-FR"/>
              </w:rPr>
            </w:pPr>
            <w:r w:rsidRPr="000E45C6">
              <w:rPr>
                <w:i/>
                <w:iCs/>
                <w:sz w:val="14"/>
                <w:szCs w:val="14"/>
                <w:lang w:eastAsia="fr-FR"/>
              </w:rPr>
              <w:t>5.320.850,63</w:t>
            </w:r>
          </w:p>
        </w:tc>
        <w:tc>
          <w:tcPr>
            <w:tcW w:w="977"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jc w:val="right"/>
              <w:rPr>
                <w:i/>
                <w:iCs/>
                <w:sz w:val="14"/>
                <w:szCs w:val="14"/>
                <w:lang w:eastAsia="fr-FR"/>
              </w:rPr>
            </w:pPr>
          </w:p>
        </w:tc>
      </w:tr>
      <w:tr w:rsidR="00380F2E" w:rsidRPr="000E45C6">
        <w:tc>
          <w:tcPr>
            <w:tcW w:w="1558" w:type="dxa"/>
            <w:tcBorders>
              <w:top w:val="nil"/>
              <w:left w:val="single" w:sz="6" w:space="0" w:color="auto"/>
              <w:bottom w:val="nil"/>
              <w:right w:val="nil"/>
            </w:tcBorders>
            <w:shd w:val="pct10" w:color="auto" w:fill="auto"/>
          </w:tcPr>
          <w:p w:rsidR="00380F2E" w:rsidRPr="000E45C6" w:rsidRDefault="00380F2E" w:rsidP="008526B2">
            <w:pPr>
              <w:pStyle w:val="GrpEco"/>
              <w:rPr>
                <w:i/>
                <w:iCs/>
                <w:lang w:val="en-GB" w:eastAsia="fr-FR"/>
              </w:rPr>
            </w:pPr>
            <w:r w:rsidRPr="000E45C6">
              <w:rPr>
                <w:i/>
                <w:iCs/>
                <w:lang w:val="en-GB" w:eastAsia="fr-FR"/>
              </w:rPr>
              <w:t>000/72</w:t>
            </w:r>
          </w:p>
        </w:tc>
        <w:tc>
          <w:tcPr>
            <w:tcW w:w="2792" w:type="dxa"/>
            <w:tcBorders>
              <w:top w:val="nil"/>
              <w:left w:val="single" w:sz="6" w:space="0" w:color="auto"/>
              <w:bottom w:val="nil"/>
              <w:right w:val="nil"/>
            </w:tcBorders>
          </w:tcPr>
          <w:p w:rsidR="00380F2E" w:rsidRPr="000E45C6" w:rsidRDefault="00380F2E" w:rsidP="008526B2">
            <w:pPr>
              <w:pStyle w:val="GrpEco"/>
              <w:rPr>
                <w:i/>
                <w:iCs/>
                <w:lang w:val="en-GB" w:eastAsia="fr-FR"/>
              </w:rPr>
            </w:pPr>
            <w:r w:rsidRPr="000E45C6">
              <w:rPr>
                <w:i/>
                <w:iCs/>
                <w:lang w:val="en-GB" w:eastAsia="fr-FR"/>
              </w:rPr>
              <w:t>Overdrachten</w:t>
            </w:r>
          </w:p>
        </w:tc>
        <w:tc>
          <w:tcPr>
            <w:tcW w:w="750" w:type="dxa"/>
            <w:tcBorders>
              <w:top w:val="nil"/>
              <w:left w:val="single" w:sz="6" w:space="0" w:color="auto"/>
              <w:bottom w:val="nil"/>
              <w:right w:val="nil"/>
            </w:tcBorders>
          </w:tcPr>
          <w:p w:rsidR="00380F2E" w:rsidRPr="000E45C6"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0E45C6" w:rsidRDefault="00380F2E" w:rsidP="008526B2">
            <w:pPr>
              <w:pStyle w:val="GrpEco"/>
              <w:jc w:val="right"/>
              <w:rPr>
                <w:i/>
                <w:iCs/>
                <w:sz w:val="16"/>
                <w:szCs w:val="16"/>
                <w:lang w:val="en-GB"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330/301-01/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ONWAARDEN OP NIET GEÏNDE RECHTEN VAN DE GEWONE DIENST</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67111</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493.256,95</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493.256,95</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c>
          <w:tcPr>
            <w:tcW w:w="1558"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pStyle w:val="GrpEco"/>
              <w:rPr>
                <w:i/>
                <w:iCs/>
                <w:lang w:val="nl-NL" w:eastAsia="fr-FR"/>
              </w:rPr>
            </w:pPr>
            <w:r w:rsidRPr="000E45C6">
              <w:rPr>
                <w:i/>
                <w:iCs/>
                <w:lang w:val="nl-NL" w:eastAsia="fr-FR"/>
              </w:rPr>
              <w:t>399/000/72</w:t>
            </w:r>
          </w:p>
        </w:tc>
        <w:tc>
          <w:tcPr>
            <w:tcW w:w="2792" w:type="dxa"/>
            <w:tcBorders>
              <w:top w:val="single" w:sz="6" w:space="0" w:color="auto"/>
              <w:left w:val="single" w:sz="6" w:space="0" w:color="auto"/>
              <w:bottom w:val="single" w:sz="6" w:space="0" w:color="auto"/>
              <w:right w:val="nil"/>
            </w:tcBorders>
          </w:tcPr>
          <w:p w:rsidR="00380F2E" w:rsidRPr="000E45C6" w:rsidRDefault="00380F2E" w:rsidP="008526B2">
            <w:pPr>
              <w:pStyle w:val="GrpEco"/>
              <w:rPr>
                <w:i/>
                <w:iCs/>
                <w:lang w:val="nl-NL" w:eastAsia="fr-FR"/>
              </w:rPr>
            </w:pPr>
            <w:r w:rsidRPr="000E45C6">
              <w:rPr>
                <w:i/>
                <w:iCs/>
                <w:lang w:val="nl-NL" w:eastAsia="fr-FR"/>
              </w:rPr>
              <w:t>Totaal Overdrachten</w:t>
            </w:r>
          </w:p>
        </w:tc>
        <w:tc>
          <w:tcPr>
            <w:tcW w:w="750" w:type="dxa"/>
            <w:tcBorders>
              <w:top w:val="single" w:sz="6" w:space="0" w:color="auto"/>
              <w:left w:val="single" w:sz="6" w:space="0" w:color="auto"/>
              <w:bottom w:val="single" w:sz="6" w:space="0" w:color="auto"/>
              <w:right w:val="nil"/>
            </w:tcBorders>
          </w:tcPr>
          <w:p w:rsidR="00380F2E" w:rsidRPr="000E45C6"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29.370,00</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493.256,95</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jc w:val="right"/>
              <w:rPr>
                <w:i/>
                <w:iCs/>
                <w:sz w:val="14"/>
                <w:szCs w:val="14"/>
                <w:lang w:eastAsia="fr-FR"/>
              </w:rPr>
            </w:pPr>
            <w:r w:rsidRPr="000E45C6">
              <w:rPr>
                <w:i/>
                <w:iCs/>
                <w:sz w:val="14"/>
                <w:szCs w:val="14"/>
                <w:lang w:eastAsia="fr-FR"/>
              </w:rPr>
              <w:t>522.626,95</w:t>
            </w:r>
          </w:p>
        </w:tc>
        <w:tc>
          <w:tcPr>
            <w:tcW w:w="977"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jc w:val="right"/>
              <w:rPr>
                <w:i/>
                <w:iCs/>
                <w:sz w:val="14"/>
                <w:szCs w:val="14"/>
                <w:lang w:eastAsia="fr-FR"/>
              </w:rPr>
            </w:pPr>
          </w:p>
        </w:tc>
      </w:tr>
      <w:tr w:rsidR="00380F2E" w:rsidRPr="000E45C6">
        <w:trPr>
          <w:cantSplit/>
        </w:trPr>
        <w:tc>
          <w:tcPr>
            <w:tcW w:w="1558"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399/00073</w:t>
            </w:r>
          </w:p>
        </w:tc>
        <w:tc>
          <w:tcPr>
            <w:tcW w:w="2792"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Sub-Totaal Justitie - Politie</w:t>
            </w:r>
          </w:p>
        </w:tc>
        <w:tc>
          <w:tcPr>
            <w:tcW w:w="750"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52.230.332,77</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557.672,68</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64.415,73</w:t>
            </w:r>
          </w:p>
        </w:tc>
        <w:tc>
          <w:tcPr>
            <w:tcW w:w="977"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52.723.589,72</w:t>
            </w:r>
          </w:p>
        </w:tc>
        <w:tc>
          <w:tcPr>
            <w:tcW w:w="977"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399/00075</w:t>
            </w:r>
          </w:p>
        </w:tc>
        <w:tc>
          <w:tcPr>
            <w:tcW w:w="2792"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Totaal Justitie - Politie</w:t>
            </w:r>
          </w:p>
        </w:tc>
        <w:tc>
          <w:tcPr>
            <w:tcW w:w="750"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53.136.875,87</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557.672,68</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64.415,73</w:t>
            </w:r>
          </w:p>
        </w:tc>
        <w:tc>
          <w:tcPr>
            <w:tcW w:w="977"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c>
          <w:tcPr>
            <w:tcW w:w="977"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p>
        </w:tc>
        <w:tc>
          <w:tcPr>
            <w:tcW w:w="2792"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Totaal Uitgaven</w:t>
            </w:r>
          </w:p>
        </w:tc>
        <w:tc>
          <w:tcPr>
            <w:tcW w:w="750"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53.136.875,87</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557.672,68</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64.415,73</w:t>
            </w:r>
          </w:p>
        </w:tc>
        <w:tc>
          <w:tcPr>
            <w:tcW w:w="977"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c>
          <w:tcPr>
            <w:tcW w:w="977"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sz w:val="14"/>
                <w:szCs w:val="14"/>
                <w:lang w:eastAsia="fr-FR"/>
              </w:rPr>
            </w:pPr>
          </w:p>
        </w:tc>
      </w:tr>
    </w:tbl>
    <w:p w:rsidR="00380F2E" w:rsidRPr="000E45C6" w:rsidRDefault="00380F2E" w:rsidP="000E45C6">
      <w:pPr>
        <w:rPr>
          <w:i/>
          <w:iCs/>
          <w:sz w:val="24"/>
          <w:szCs w:val="24"/>
          <w:lang w:eastAsia="fr-FR"/>
        </w:rPr>
      </w:pPr>
      <w:r w:rsidRPr="000E45C6">
        <w:rPr>
          <w:i/>
          <w:iCs/>
          <w:lang w:eastAsia="fr-FR"/>
        </w:rPr>
        <w:t xml:space="preserve"> </w:t>
      </w:r>
    </w:p>
    <w:p w:rsidR="00380F2E" w:rsidRPr="000E45C6" w:rsidRDefault="00380F2E" w:rsidP="000E45C6">
      <w:pPr>
        <w:rPr>
          <w:i/>
          <w:iCs/>
          <w:sz w:val="24"/>
          <w:szCs w:val="24"/>
          <w:lang w:val="nl-BE" w:eastAsia="fr-FR"/>
        </w:rPr>
      </w:pPr>
    </w:p>
    <w:p w:rsidR="00380F2E" w:rsidRPr="000E45C6" w:rsidRDefault="00380F2E" w:rsidP="000E45C6">
      <w:pPr>
        <w:rPr>
          <w:i/>
          <w:iCs/>
          <w:lang w:val="nl-BE" w:eastAsia="fr-FR"/>
        </w:rPr>
        <w:sectPr w:rsidR="00380F2E" w:rsidRPr="000E45C6">
          <w:headerReference w:type="default" r:id="rId11"/>
          <w:pgSz w:w="11907" w:h="16840"/>
          <w:pgMar w:top="1418" w:right="851" w:bottom="851" w:left="851" w:header="709" w:footer="709" w:gutter="0"/>
          <w:cols w:space="709"/>
        </w:sectPr>
      </w:pPr>
    </w:p>
    <w:p w:rsidR="00380F2E" w:rsidRPr="000E45C6" w:rsidRDefault="00380F2E" w:rsidP="000E45C6">
      <w:pPr>
        <w:pStyle w:val="Titre2"/>
        <w:rPr>
          <w:i/>
          <w:iCs/>
          <w:lang w:val="nl-BE" w:eastAsia="fr-FR"/>
        </w:rPr>
      </w:pPr>
      <w:r w:rsidRPr="000E45C6">
        <w:rPr>
          <w:i/>
          <w:iCs/>
          <w:lang w:val="nl-BE" w:eastAsia="fr-FR"/>
        </w:rPr>
        <w:lastRenderedPageBreak/>
        <w:t xml:space="preserve"> Tabel 2 : Detail van de BW nr 7 in Raming</w:t>
      </w:r>
    </w:p>
    <w:p w:rsidR="00380F2E" w:rsidRPr="000E45C6" w:rsidRDefault="00380F2E" w:rsidP="000E45C6">
      <w:pPr>
        <w:pStyle w:val="Titre2"/>
        <w:rPr>
          <w:i/>
          <w:iCs/>
          <w:lang w:val="nl-BE" w:eastAsia="fr-FR"/>
        </w:rPr>
      </w:pPr>
      <w:r w:rsidRPr="000E45C6">
        <w:rPr>
          <w:i/>
          <w:iCs/>
          <w:lang w:val="nl-BE" w:eastAsia="fr-FR"/>
        </w:rPr>
        <w:br/>
        <w:t>Eigen dienstjaar</w:t>
      </w:r>
    </w:p>
    <w:p w:rsidR="00380F2E" w:rsidRPr="000E45C6" w:rsidRDefault="00380F2E" w:rsidP="000E45C6">
      <w:pPr>
        <w:pStyle w:val="Titre2"/>
        <w:rPr>
          <w:i/>
          <w:iCs/>
          <w:lang w:val="nl-NL" w:eastAsia="fr-FR"/>
        </w:rPr>
      </w:pPr>
      <w:r w:rsidRPr="000E45C6">
        <w:rPr>
          <w:i/>
          <w:iCs/>
          <w:lang w:val="nl-BE" w:eastAsia="fr-FR"/>
        </w:rPr>
        <w:t xml:space="preserve"> </w:t>
      </w:r>
      <w:r w:rsidRPr="000E45C6">
        <w:rPr>
          <w:i/>
          <w:iCs/>
          <w:color w:val="000000"/>
          <w:highlight w:val="white"/>
          <w:lang w:val="nl-NL" w:eastAsia="fr-FR"/>
        </w:rPr>
        <w:t>Functionele groepen</w:t>
      </w:r>
      <w:r w:rsidRPr="000E45C6">
        <w:rPr>
          <w:i/>
          <w:iCs/>
          <w:color w:val="0000FF"/>
          <w:highlight w:val="white"/>
          <w:lang w:val="nl-NL" w:eastAsia="fr-FR"/>
        </w:rPr>
        <w:t>:</w:t>
      </w:r>
      <w:r w:rsidRPr="000E45C6">
        <w:rPr>
          <w:i/>
          <w:iCs/>
          <w:color w:val="000000"/>
          <w:highlight w:val="white"/>
          <w:lang w:val="nl-NL" w:eastAsia="fr-FR"/>
        </w:rPr>
        <w:t xml:space="preserve"> 399 Justitie - Politie</w:t>
      </w:r>
    </w:p>
    <w:tbl>
      <w:tblPr>
        <w:tblW w:w="0" w:type="auto"/>
        <w:tblInd w:w="-26" w:type="dxa"/>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380F2E" w:rsidRPr="000E45C6">
        <w:trPr>
          <w:tblHeader/>
        </w:trPr>
        <w:tc>
          <w:tcPr>
            <w:tcW w:w="1558"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center"/>
              <w:rPr>
                <w:i/>
                <w:iCs/>
                <w:lang w:val="de-DE" w:eastAsia="fr-FR"/>
              </w:rPr>
            </w:pPr>
            <w:r w:rsidRPr="000E45C6">
              <w:rPr>
                <w:i/>
                <w:iCs/>
                <w:lang w:val="de-DE" w:eastAsia="fr-FR"/>
              </w:rPr>
              <w:t xml:space="preserve">Artikel </w:t>
            </w:r>
          </w:p>
          <w:p w:rsidR="00380F2E" w:rsidRPr="000E45C6" w:rsidRDefault="00380F2E" w:rsidP="008526B2">
            <w:pPr>
              <w:spacing w:before="60" w:after="60"/>
              <w:jc w:val="center"/>
              <w:rPr>
                <w:i/>
                <w:iCs/>
                <w:lang w:val="de-DE" w:eastAsia="fr-FR"/>
              </w:rPr>
            </w:pPr>
            <w:r w:rsidRPr="000E45C6">
              <w:rPr>
                <w:i/>
                <w:iCs/>
                <w:lang w:val="de-DE" w:eastAsia="fr-FR"/>
              </w:rPr>
              <w:t>F/E/Nr</w:t>
            </w:r>
          </w:p>
        </w:tc>
        <w:tc>
          <w:tcPr>
            <w:tcW w:w="2792"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Ontvangsten</w:t>
            </w:r>
          </w:p>
        </w:tc>
        <w:tc>
          <w:tcPr>
            <w:tcW w:w="750"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Algeme. rekening</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Vroegere bedragen</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Verhoging</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spacing w:before="60" w:after="60"/>
              <w:jc w:val="center"/>
              <w:rPr>
                <w:i/>
                <w:iCs/>
                <w:lang w:val="nl-NL" w:eastAsia="fr-FR"/>
              </w:rPr>
            </w:pPr>
            <w:r w:rsidRPr="000E45C6">
              <w:rPr>
                <w:i/>
                <w:iCs/>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spacing w:before="60" w:after="60"/>
              <w:jc w:val="center"/>
              <w:rPr>
                <w:i/>
                <w:iCs/>
                <w:lang w:val="nl-NL" w:eastAsia="fr-FR"/>
              </w:rPr>
            </w:pPr>
            <w:r w:rsidRPr="000E45C6">
              <w:rPr>
                <w:i/>
                <w:iCs/>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spacing w:before="60" w:after="60"/>
              <w:jc w:val="center"/>
              <w:rPr>
                <w:i/>
                <w:iCs/>
                <w:lang w:val="nl-NL" w:eastAsia="fr-FR"/>
              </w:rPr>
            </w:pPr>
            <w:r w:rsidRPr="000E45C6">
              <w:rPr>
                <w:i/>
                <w:iCs/>
                <w:lang w:val="nl-NL" w:eastAsia="fr-FR"/>
              </w:rPr>
              <w:t>Aanvaarde bedragen</w:t>
            </w:r>
          </w:p>
        </w:tc>
      </w:tr>
      <w:tr w:rsidR="00380F2E" w:rsidRPr="000E45C6">
        <w:tc>
          <w:tcPr>
            <w:tcW w:w="1558" w:type="dxa"/>
            <w:tcBorders>
              <w:top w:val="nil"/>
              <w:left w:val="single" w:sz="6" w:space="0" w:color="auto"/>
              <w:bottom w:val="nil"/>
              <w:right w:val="nil"/>
            </w:tcBorders>
            <w:shd w:val="pct10" w:color="auto" w:fill="auto"/>
          </w:tcPr>
          <w:p w:rsidR="00380F2E" w:rsidRPr="000E45C6" w:rsidRDefault="00380F2E" w:rsidP="008526B2">
            <w:pPr>
              <w:pStyle w:val="GrpEco"/>
              <w:rPr>
                <w:i/>
                <w:iCs/>
                <w:lang w:val="en-GB" w:eastAsia="fr-FR"/>
              </w:rPr>
            </w:pPr>
            <w:r w:rsidRPr="000E45C6">
              <w:rPr>
                <w:i/>
                <w:iCs/>
                <w:lang w:val="en-GB" w:eastAsia="fr-FR"/>
              </w:rPr>
              <w:t>000/61</w:t>
            </w:r>
          </w:p>
        </w:tc>
        <w:tc>
          <w:tcPr>
            <w:tcW w:w="2792" w:type="dxa"/>
            <w:tcBorders>
              <w:top w:val="nil"/>
              <w:left w:val="single" w:sz="6" w:space="0" w:color="auto"/>
              <w:bottom w:val="nil"/>
              <w:right w:val="nil"/>
            </w:tcBorders>
          </w:tcPr>
          <w:p w:rsidR="00380F2E" w:rsidRPr="000E45C6" w:rsidRDefault="00380F2E" w:rsidP="008526B2">
            <w:pPr>
              <w:pStyle w:val="GrpEco"/>
              <w:rPr>
                <w:i/>
                <w:iCs/>
                <w:lang w:val="en-GB" w:eastAsia="fr-FR"/>
              </w:rPr>
            </w:pPr>
            <w:r w:rsidRPr="000E45C6">
              <w:rPr>
                <w:i/>
                <w:iCs/>
                <w:lang w:val="en-GB" w:eastAsia="fr-FR"/>
              </w:rPr>
              <w:t>Overdrachten</w:t>
            </w:r>
          </w:p>
        </w:tc>
        <w:tc>
          <w:tcPr>
            <w:tcW w:w="750" w:type="dxa"/>
            <w:tcBorders>
              <w:top w:val="nil"/>
              <w:left w:val="single" w:sz="6" w:space="0" w:color="auto"/>
              <w:bottom w:val="nil"/>
              <w:right w:val="nil"/>
            </w:tcBorders>
          </w:tcPr>
          <w:p w:rsidR="00380F2E" w:rsidRPr="000E45C6" w:rsidRDefault="00380F2E" w:rsidP="008526B2">
            <w:pPr>
              <w:pStyle w:val="GrpEco"/>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nil"/>
            </w:tcBorders>
            <w:shd w:val="pct10" w:color="auto" w:fill="auto"/>
          </w:tcPr>
          <w:p w:rsidR="00380F2E" w:rsidRPr="000E45C6" w:rsidRDefault="00380F2E" w:rsidP="008526B2">
            <w:pPr>
              <w:pStyle w:val="GrpEco"/>
              <w:jc w:val="right"/>
              <w:rPr>
                <w:i/>
                <w:iCs/>
                <w:lang w:val="en-GB" w:eastAsia="fr-FR"/>
              </w:rPr>
            </w:pPr>
          </w:p>
        </w:tc>
        <w:tc>
          <w:tcPr>
            <w:tcW w:w="977" w:type="dxa"/>
            <w:tcBorders>
              <w:top w:val="nil"/>
              <w:left w:val="single" w:sz="6" w:space="0" w:color="auto"/>
              <w:bottom w:val="nil"/>
              <w:right w:val="single" w:sz="6" w:space="0" w:color="auto"/>
            </w:tcBorders>
          </w:tcPr>
          <w:p w:rsidR="00380F2E" w:rsidRPr="000E45C6" w:rsidRDefault="00380F2E" w:rsidP="008526B2">
            <w:pPr>
              <w:pStyle w:val="GrpEco"/>
              <w:jc w:val="right"/>
              <w:rPr>
                <w:i/>
                <w:iCs/>
                <w:sz w:val="16"/>
                <w:szCs w:val="16"/>
                <w:lang w:val="en-GB"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3300/380-01/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VERGOEDINGEN UIT ONDERNEMINGENEN GEZINNEN VOOR KLEINE SCHADE</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77100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362.945,60</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186.320,93</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549.266,53</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nil"/>
              <w:right w:val="nil"/>
            </w:tcBorders>
            <w:shd w:val="pct10" w:color="auto" w:fill="auto"/>
          </w:tcPr>
          <w:p w:rsidR="00380F2E" w:rsidRPr="000E45C6" w:rsidRDefault="00380F2E" w:rsidP="008526B2">
            <w:pPr>
              <w:spacing w:before="60" w:after="60"/>
              <w:rPr>
                <w:i/>
                <w:iCs/>
                <w:lang w:eastAsia="fr-FR"/>
              </w:rPr>
            </w:pPr>
            <w:r w:rsidRPr="000E45C6">
              <w:rPr>
                <w:i/>
                <w:iCs/>
                <w:lang w:eastAsia="fr-FR"/>
              </w:rPr>
              <w:t>33002/465-02/    -  /534</w:t>
            </w:r>
          </w:p>
        </w:tc>
        <w:tc>
          <w:tcPr>
            <w:tcW w:w="2792" w:type="dxa"/>
            <w:tcBorders>
              <w:top w:val="nil"/>
              <w:left w:val="single" w:sz="6" w:space="0" w:color="auto"/>
              <w:bottom w:val="nil"/>
              <w:right w:val="nil"/>
            </w:tcBorders>
          </w:tcPr>
          <w:p w:rsidR="00380F2E" w:rsidRPr="000E45C6" w:rsidRDefault="00380F2E" w:rsidP="008526B2">
            <w:pPr>
              <w:spacing w:before="60" w:after="60"/>
              <w:rPr>
                <w:i/>
                <w:iCs/>
                <w:lang w:val="nl-BE" w:eastAsia="fr-FR"/>
              </w:rPr>
            </w:pPr>
            <w:r w:rsidRPr="000E45C6">
              <w:rPr>
                <w:i/>
                <w:iCs/>
                <w:lang w:val="nl-BE" w:eastAsia="fr-FR"/>
              </w:rPr>
              <w:t>SUBSIDIE NAPAP</w:t>
            </w:r>
            <w:r w:rsidRPr="000E45C6">
              <w:rPr>
                <w:i/>
                <w:iCs/>
                <w:lang w:val="nl-BE" w:eastAsia="fr-FR"/>
              </w:rPr>
              <w:br/>
              <w:t>Interne kredietaanpassing einde boekjaar</w:t>
            </w:r>
          </w:p>
        </w:tc>
        <w:tc>
          <w:tcPr>
            <w:tcW w:w="750" w:type="dxa"/>
            <w:tcBorders>
              <w:top w:val="nil"/>
              <w:left w:val="single" w:sz="6" w:space="0" w:color="auto"/>
              <w:bottom w:val="nil"/>
              <w:right w:val="nil"/>
            </w:tcBorders>
          </w:tcPr>
          <w:p w:rsidR="00380F2E" w:rsidRPr="000E45C6" w:rsidRDefault="00380F2E" w:rsidP="008526B2">
            <w:pPr>
              <w:spacing w:before="60" w:after="60"/>
              <w:rPr>
                <w:i/>
                <w:iCs/>
                <w:lang w:eastAsia="fr-FR"/>
              </w:rPr>
            </w:pPr>
            <w:r w:rsidRPr="000E45C6">
              <w:rPr>
                <w:i/>
                <w:iCs/>
                <w:lang w:eastAsia="fr-FR"/>
              </w:rPr>
              <w:t>73405</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232.314,04</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306.936,02</w:t>
            </w:r>
          </w:p>
        </w:tc>
        <w:tc>
          <w:tcPr>
            <w:tcW w:w="977" w:type="dxa"/>
            <w:tcBorders>
              <w:top w:val="nil"/>
              <w:left w:val="single" w:sz="6" w:space="0" w:color="auto"/>
              <w:bottom w:val="nil"/>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nil"/>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539.250,06</w:t>
            </w:r>
          </w:p>
        </w:tc>
        <w:tc>
          <w:tcPr>
            <w:tcW w:w="977" w:type="dxa"/>
            <w:tcBorders>
              <w:top w:val="nil"/>
              <w:left w:val="single" w:sz="6" w:space="0" w:color="auto"/>
              <w:bottom w:val="nil"/>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c>
          <w:tcPr>
            <w:tcW w:w="1558"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pStyle w:val="GrpEco"/>
              <w:rPr>
                <w:i/>
                <w:iCs/>
                <w:lang w:val="nl-NL" w:eastAsia="fr-FR"/>
              </w:rPr>
            </w:pPr>
            <w:r w:rsidRPr="000E45C6">
              <w:rPr>
                <w:i/>
                <w:iCs/>
                <w:lang w:val="nl-NL" w:eastAsia="fr-FR"/>
              </w:rPr>
              <w:t>399/000/61</w:t>
            </w:r>
          </w:p>
        </w:tc>
        <w:tc>
          <w:tcPr>
            <w:tcW w:w="2792" w:type="dxa"/>
            <w:tcBorders>
              <w:top w:val="single" w:sz="6" w:space="0" w:color="auto"/>
              <w:left w:val="single" w:sz="6" w:space="0" w:color="auto"/>
              <w:bottom w:val="single" w:sz="6" w:space="0" w:color="auto"/>
              <w:right w:val="nil"/>
            </w:tcBorders>
          </w:tcPr>
          <w:p w:rsidR="00380F2E" w:rsidRPr="000E45C6" w:rsidRDefault="00380F2E" w:rsidP="008526B2">
            <w:pPr>
              <w:pStyle w:val="GrpEco"/>
              <w:rPr>
                <w:i/>
                <w:iCs/>
                <w:lang w:val="nl-NL" w:eastAsia="fr-FR"/>
              </w:rPr>
            </w:pPr>
            <w:r w:rsidRPr="000E45C6">
              <w:rPr>
                <w:i/>
                <w:iCs/>
                <w:lang w:val="nl-NL" w:eastAsia="fr-FR"/>
              </w:rPr>
              <w:t>Totaal Overdrachten</w:t>
            </w:r>
          </w:p>
        </w:tc>
        <w:tc>
          <w:tcPr>
            <w:tcW w:w="750" w:type="dxa"/>
            <w:tcBorders>
              <w:top w:val="single" w:sz="6" w:space="0" w:color="auto"/>
              <w:left w:val="single" w:sz="6" w:space="0" w:color="auto"/>
              <w:bottom w:val="single" w:sz="6" w:space="0" w:color="auto"/>
              <w:right w:val="nil"/>
            </w:tcBorders>
          </w:tcPr>
          <w:p w:rsidR="00380F2E" w:rsidRPr="000E45C6" w:rsidRDefault="00380F2E" w:rsidP="008526B2">
            <w:pPr>
              <w:pStyle w:val="GrpEco"/>
              <w:rPr>
                <w:i/>
                <w:iCs/>
                <w:sz w:val="16"/>
                <w:szCs w:val="16"/>
                <w:lang w:val="nl-NL" w:eastAsia="fr-FR"/>
              </w:rPr>
            </w:pP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48.281.878,57</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493.256,95</w:t>
            </w:r>
          </w:p>
        </w:tc>
        <w:tc>
          <w:tcPr>
            <w:tcW w:w="977" w:type="dxa"/>
            <w:tcBorders>
              <w:top w:val="single" w:sz="6" w:space="0" w:color="auto"/>
              <w:left w:val="single" w:sz="6" w:space="0" w:color="auto"/>
              <w:bottom w:val="single" w:sz="6" w:space="0" w:color="auto"/>
              <w:right w:val="nil"/>
            </w:tcBorders>
          </w:tcPr>
          <w:p w:rsidR="00380F2E" w:rsidRPr="000E45C6" w:rsidRDefault="00380F2E" w:rsidP="008526B2">
            <w:pPr>
              <w:jc w:val="right"/>
              <w:rPr>
                <w:i/>
                <w:iCs/>
                <w:sz w:val="14"/>
                <w:szCs w:val="14"/>
                <w:lang w:val="nl-NL" w:eastAsia="fr-FR"/>
              </w:rPr>
            </w:pPr>
            <w:r w:rsidRPr="000E45C6">
              <w:rPr>
                <w:i/>
                <w:iCs/>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rsidR="00380F2E" w:rsidRPr="000E45C6" w:rsidRDefault="00380F2E" w:rsidP="008526B2">
            <w:pPr>
              <w:jc w:val="right"/>
              <w:rPr>
                <w:i/>
                <w:iCs/>
                <w:sz w:val="14"/>
                <w:szCs w:val="14"/>
                <w:lang w:eastAsia="fr-FR"/>
              </w:rPr>
            </w:pPr>
            <w:r w:rsidRPr="000E45C6">
              <w:rPr>
                <w:i/>
                <w:iCs/>
                <w:sz w:val="14"/>
                <w:szCs w:val="14"/>
                <w:lang w:eastAsia="fr-FR"/>
              </w:rPr>
              <w:t>48.775.135,52</w:t>
            </w:r>
          </w:p>
        </w:tc>
        <w:tc>
          <w:tcPr>
            <w:tcW w:w="977" w:type="dxa"/>
            <w:tcBorders>
              <w:top w:val="single" w:sz="6" w:space="0" w:color="auto"/>
              <w:left w:val="single" w:sz="6" w:space="0" w:color="auto"/>
              <w:bottom w:val="single" w:sz="6" w:space="0" w:color="auto"/>
              <w:right w:val="single" w:sz="6" w:space="0" w:color="auto"/>
            </w:tcBorders>
          </w:tcPr>
          <w:p w:rsidR="00380F2E" w:rsidRPr="000E45C6" w:rsidRDefault="00380F2E" w:rsidP="008526B2">
            <w:pPr>
              <w:jc w:val="right"/>
              <w:rPr>
                <w:i/>
                <w:iCs/>
                <w:sz w:val="14"/>
                <w:szCs w:val="14"/>
                <w:lang w:eastAsia="fr-FR"/>
              </w:rPr>
            </w:pPr>
          </w:p>
        </w:tc>
      </w:tr>
      <w:tr w:rsidR="00380F2E" w:rsidRPr="000E45C6">
        <w:trPr>
          <w:cantSplit/>
        </w:trPr>
        <w:tc>
          <w:tcPr>
            <w:tcW w:w="1558"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399/00063</w:t>
            </w:r>
          </w:p>
        </w:tc>
        <w:tc>
          <w:tcPr>
            <w:tcW w:w="2792"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Sub-Totaal Justitie - Politie</w:t>
            </w:r>
          </w:p>
        </w:tc>
        <w:tc>
          <w:tcPr>
            <w:tcW w:w="750"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48.294.278,57</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493.256,95</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eastAsia="fr-FR"/>
              </w:rPr>
            </w:pPr>
            <w:r w:rsidRPr="000E45C6">
              <w:rPr>
                <w:i/>
                <w:iCs/>
                <w:sz w:val="14"/>
                <w:szCs w:val="14"/>
                <w:lang w:eastAsia="fr-FR"/>
              </w:rPr>
              <w:t>48.787.535,52</w:t>
            </w:r>
          </w:p>
        </w:tc>
        <w:tc>
          <w:tcPr>
            <w:tcW w:w="977"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r w:rsidRPr="000E45C6">
              <w:rPr>
                <w:i/>
                <w:iCs/>
                <w:lang w:val="nl-NL" w:eastAsia="fr-FR"/>
              </w:rPr>
              <w:t>399/00065</w:t>
            </w:r>
          </w:p>
        </w:tc>
        <w:tc>
          <w:tcPr>
            <w:tcW w:w="2792"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Totaal Justitie - Politie</w:t>
            </w:r>
          </w:p>
        </w:tc>
        <w:tc>
          <w:tcPr>
            <w:tcW w:w="750"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48.294.278,57</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493.256,95</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48.787.535,52</w:t>
            </w:r>
          </w:p>
        </w:tc>
        <w:tc>
          <w:tcPr>
            <w:tcW w:w="977"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sz w:val="14"/>
                <w:szCs w:val="14"/>
                <w:lang w:eastAsia="fr-FR"/>
              </w:rPr>
            </w:pPr>
          </w:p>
        </w:tc>
      </w:tr>
      <w:tr w:rsidR="00380F2E" w:rsidRPr="000E45C6">
        <w:trPr>
          <w:cantSplit/>
        </w:trPr>
        <w:tc>
          <w:tcPr>
            <w:tcW w:w="1558"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rPr>
                <w:i/>
                <w:iCs/>
                <w:lang w:val="nl-NL" w:eastAsia="fr-FR"/>
              </w:rPr>
            </w:pPr>
          </w:p>
        </w:tc>
        <w:tc>
          <w:tcPr>
            <w:tcW w:w="2792"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r w:rsidRPr="000E45C6">
              <w:rPr>
                <w:i/>
                <w:iCs/>
                <w:lang w:val="nl-NL" w:eastAsia="fr-FR"/>
              </w:rPr>
              <w:t>Totaal Ontvangsten</w:t>
            </w:r>
          </w:p>
        </w:tc>
        <w:tc>
          <w:tcPr>
            <w:tcW w:w="750" w:type="dxa"/>
            <w:tcBorders>
              <w:top w:val="nil"/>
              <w:left w:val="single" w:sz="6" w:space="0" w:color="auto"/>
              <w:bottom w:val="single" w:sz="6" w:space="0" w:color="auto"/>
              <w:right w:val="nil"/>
            </w:tcBorders>
          </w:tcPr>
          <w:p w:rsidR="00380F2E" w:rsidRPr="000E45C6" w:rsidRDefault="00380F2E" w:rsidP="008526B2">
            <w:pPr>
              <w:spacing w:before="60" w:after="60"/>
              <w:rPr>
                <w:i/>
                <w:iCs/>
                <w:lang w:val="nl-NL" w:eastAsia="fr-FR"/>
              </w:rPr>
            </w:pP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53.136.875,87</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493.256,95</w:t>
            </w:r>
          </w:p>
        </w:tc>
        <w:tc>
          <w:tcPr>
            <w:tcW w:w="977" w:type="dxa"/>
            <w:tcBorders>
              <w:top w:val="nil"/>
              <w:left w:val="single" w:sz="6" w:space="0" w:color="auto"/>
              <w:bottom w:val="single" w:sz="6" w:space="0" w:color="auto"/>
              <w:right w:val="nil"/>
            </w:tcBorders>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rsidR="00380F2E" w:rsidRPr="000E45C6" w:rsidRDefault="00380F2E" w:rsidP="008526B2">
            <w:pPr>
              <w:spacing w:before="60" w:after="60"/>
              <w:jc w:val="right"/>
              <w:rPr>
                <w:i/>
                <w:iCs/>
                <w:sz w:val="14"/>
                <w:szCs w:val="14"/>
                <w:lang w:val="nl-NL" w:eastAsia="fr-FR"/>
              </w:rPr>
            </w:pPr>
            <w:r w:rsidRPr="000E45C6">
              <w:rPr>
                <w:i/>
                <w:iCs/>
                <w:sz w:val="14"/>
                <w:szCs w:val="14"/>
                <w:lang w:val="nl-NL" w:eastAsia="fr-FR"/>
              </w:rPr>
              <w:t>53.630.132,82</w:t>
            </w:r>
          </w:p>
        </w:tc>
        <w:tc>
          <w:tcPr>
            <w:tcW w:w="977" w:type="dxa"/>
            <w:tcBorders>
              <w:top w:val="nil"/>
              <w:left w:val="single" w:sz="6" w:space="0" w:color="auto"/>
              <w:bottom w:val="single" w:sz="6" w:space="0" w:color="auto"/>
              <w:right w:val="single" w:sz="6" w:space="0" w:color="auto"/>
            </w:tcBorders>
          </w:tcPr>
          <w:p w:rsidR="00380F2E" w:rsidRPr="000E45C6" w:rsidRDefault="00380F2E" w:rsidP="008526B2">
            <w:pPr>
              <w:spacing w:before="60" w:after="60"/>
              <w:jc w:val="right"/>
              <w:rPr>
                <w:i/>
                <w:iCs/>
                <w:sz w:val="14"/>
                <w:szCs w:val="14"/>
                <w:lang w:eastAsia="fr-FR"/>
              </w:rPr>
            </w:pPr>
          </w:p>
        </w:tc>
      </w:tr>
    </w:tbl>
    <w:p w:rsidR="00380F2E" w:rsidRPr="0051010F" w:rsidRDefault="00380F2E" w:rsidP="00A847BE">
      <w:pPr>
        <w:ind w:left="360"/>
        <w:rPr>
          <w:b/>
          <w:bCs/>
          <w:lang w:val="nl-BE"/>
        </w:rPr>
      </w:pPr>
    </w:p>
    <w:p w:rsidR="00380F2E" w:rsidRPr="000E45C6" w:rsidRDefault="00380F2E" w:rsidP="000E45C6">
      <w:pPr>
        <w:pStyle w:val="Paragraphedeliste"/>
        <w:numPr>
          <w:ilvl w:val="0"/>
          <w:numId w:val="34"/>
        </w:numPr>
        <w:spacing w:before="0"/>
        <w:rPr>
          <w:rFonts w:ascii="Times New Roman" w:hAnsi="Times New Roman" w:cs="Times New Roman"/>
          <w:b/>
          <w:bCs/>
          <w:sz w:val="20"/>
          <w:szCs w:val="20"/>
          <w:lang w:val="fr-FR"/>
        </w:rPr>
      </w:pPr>
      <w:r w:rsidRPr="000E45C6">
        <w:rPr>
          <w:rFonts w:ascii="Times New Roman" w:hAnsi="Times New Roman" w:cs="Times New Roman"/>
          <w:b/>
          <w:bCs/>
          <w:sz w:val="20"/>
          <w:szCs w:val="20"/>
          <w:lang w:val="fr-FR"/>
        </w:rPr>
        <w:t>Equipement WIFI - avenue de Tervuren</w:t>
      </w:r>
    </w:p>
    <w:p w:rsidR="00380F2E" w:rsidRPr="0099618C" w:rsidRDefault="00380F2E" w:rsidP="000E45C6">
      <w:pPr>
        <w:pStyle w:val="Paragraphedeliste"/>
        <w:spacing w:before="0"/>
        <w:ind w:left="360"/>
        <w:rPr>
          <w:rFonts w:ascii="Times New Roman" w:hAnsi="Times New Roman" w:cs="Times New Roman"/>
          <w:b/>
          <w:bCs/>
          <w:i/>
          <w:iCs/>
          <w:sz w:val="20"/>
          <w:szCs w:val="20"/>
          <w:lang w:val="fr-FR"/>
        </w:rPr>
      </w:pPr>
      <w:r w:rsidRPr="000E45C6">
        <w:rPr>
          <w:rFonts w:ascii="Times New Roman" w:hAnsi="Times New Roman" w:cs="Times New Roman"/>
          <w:b/>
          <w:bCs/>
          <w:i/>
          <w:iCs/>
          <w:sz w:val="20"/>
          <w:szCs w:val="20"/>
          <w:lang w:val="fr-FR"/>
        </w:rPr>
        <w:tab/>
      </w:r>
      <w:r w:rsidRPr="0099618C">
        <w:rPr>
          <w:rFonts w:ascii="Times New Roman" w:hAnsi="Times New Roman" w:cs="Times New Roman"/>
          <w:b/>
          <w:bCs/>
          <w:i/>
          <w:iCs/>
          <w:sz w:val="20"/>
          <w:szCs w:val="20"/>
          <w:lang w:val="fr-FR"/>
        </w:rPr>
        <w:t>WIFI-apparatuur – Tervurenlaan</w:t>
      </w:r>
    </w:p>
    <w:p w:rsidR="00380F2E" w:rsidRPr="0099618C" w:rsidRDefault="00380F2E" w:rsidP="0099618C">
      <w:pPr>
        <w:ind w:right="567"/>
      </w:pPr>
      <w:r w:rsidRPr="0099618C">
        <w:t>Le Conseil de police,</w:t>
      </w:r>
    </w:p>
    <w:p w:rsidR="00380F2E" w:rsidRPr="0099618C" w:rsidRDefault="00380F2E" w:rsidP="0099618C">
      <w:r w:rsidRPr="0099618C">
        <w:t xml:space="preserve">Attendu qu’un crédit de </w:t>
      </w:r>
      <w:r w:rsidRPr="0099618C">
        <w:rPr>
          <w:noProof/>
        </w:rPr>
        <w:t>€ 347.500,00</w:t>
      </w:r>
      <w:r w:rsidRPr="0099618C">
        <w:t xml:space="preserve"> est inscrit à l’article </w:t>
      </w:r>
      <w:r w:rsidRPr="0099618C">
        <w:rPr>
          <w:noProof/>
        </w:rPr>
        <w:t>3300/724-60</w:t>
      </w:r>
      <w:r w:rsidRPr="0099618C">
        <w:t xml:space="preserve"> du </w:t>
      </w:r>
      <w:r w:rsidRPr="0099618C">
        <w:rPr>
          <w:noProof/>
        </w:rPr>
        <w:t>Budget Extraordinaire</w:t>
      </w:r>
      <w:r w:rsidRPr="0099618C">
        <w:t xml:space="preserve"> de l’année </w:t>
      </w:r>
      <w:r w:rsidRPr="0099618C">
        <w:rPr>
          <w:noProof/>
        </w:rPr>
        <w:t>2020</w:t>
      </w:r>
      <w:r w:rsidRPr="0099618C">
        <w:t xml:space="preserve"> (</w:t>
      </w:r>
      <w:r w:rsidRPr="0099618C">
        <w:rPr>
          <w:noProof/>
        </w:rPr>
        <w:t>Maintenance extraordinaire des bâtiments</w:t>
      </w:r>
      <w:r w:rsidRPr="0099618C">
        <w:t>);</w:t>
      </w:r>
    </w:p>
    <w:p w:rsidR="00380F2E" w:rsidRPr="0099618C" w:rsidRDefault="00380F2E" w:rsidP="0099618C">
      <w:r w:rsidRPr="0099618C">
        <w:t xml:space="preserve">Attendu qu’un crédit de </w:t>
      </w:r>
      <w:r w:rsidRPr="0099618C">
        <w:rPr>
          <w:noProof/>
        </w:rPr>
        <w:t>€ 437.100,00</w:t>
      </w:r>
      <w:r w:rsidRPr="0099618C">
        <w:t xml:space="preserve"> est inscrit à l’article </w:t>
      </w:r>
      <w:r w:rsidRPr="0099618C">
        <w:rPr>
          <w:noProof/>
        </w:rPr>
        <w:t>3300/123-13</w:t>
      </w:r>
      <w:r w:rsidRPr="0099618C">
        <w:t xml:space="preserve"> du </w:t>
      </w:r>
      <w:r w:rsidRPr="0099618C">
        <w:rPr>
          <w:noProof/>
        </w:rPr>
        <w:t>Budget Ordinaire</w:t>
      </w:r>
      <w:r w:rsidRPr="0099618C">
        <w:t xml:space="preserve"> de l’année </w:t>
      </w:r>
      <w:r w:rsidRPr="0099618C">
        <w:rPr>
          <w:noProof/>
        </w:rPr>
        <w:t>2020</w:t>
      </w:r>
      <w:r w:rsidRPr="0099618C">
        <w:t xml:space="preserve"> (</w:t>
      </w:r>
      <w:r w:rsidRPr="0099618C">
        <w:rPr>
          <w:noProof/>
        </w:rPr>
        <w:t>Frais gestion - Fonctionnement de l'informatique</w:t>
      </w:r>
      <w:r w:rsidRPr="0099618C">
        <w:t>);</w:t>
      </w:r>
    </w:p>
    <w:p w:rsidR="00380F2E" w:rsidRPr="0099618C" w:rsidRDefault="00380F2E" w:rsidP="0099618C">
      <w:pPr>
        <w:pStyle w:val="Corpsdetexte"/>
        <w:ind w:right="567"/>
        <w:rPr>
          <w:rFonts w:ascii="Times New Roman" w:hAnsi="Times New Roman" w:cs="Times New Roman"/>
          <w:b w:val="0"/>
          <w:bCs w:val="0"/>
          <w:color w:val="auto"/>
          <w:sz w:val="20"/>
          <w:szCs w:val="20"/>
        </w:rPr>
      </w:pPr>
      <w:r w:rsidRPr="0099618C">
        <w:rPr>
          <w:rFonts w:ascii="Times New Roman" w:hAnsi="Times New Roman" w:cs="Times New Roman"/>
          <w:b w:val="0"/>
          <w:bCs w:val="0"/>
          <w:color w:val="auto"/>
          <w:sz w:val="20"/>
          <w:szCs w:val="20"/>
        </w:rPr>
        <w:t xml:space="preserve">Attendu que ces </w:t>
      </w:r>
      <w:r w:rsidRPr="0099618C">
        <w:rPr>
          <w:rFonts w:ascii="Times New Roman" w:hAnsi="Times New Roman" w:cs="Times New Roman"/>
          <w:b w:val="0"/>
          <w:bCs w:val="0"/>
          <w:noProof/>
          <w:color w:val="auto"/>
          <w:sz w:val="20"/>
          <w:szCs w:val="20"/>
        </w:rPr>
        <w:t>Fournitures</w:t>
      </w:r>
      <w:r w:rsidRPr="0099618C">
        <w:rPr>
          <w:rFonts w:ascii="Times New Roman" w:hAnsi="Times New Roman" w:cs="Times New Roman"/>
          <w:b w:val="0"/>
          <w:bCs w:val="0"/>
          <w:color w:val="auto"/>
          <w:sz w:val="20"/>
          <w:szCs w:val="20"/>
        </w:rPr>
        <w:t xml:space="preserve"> seront acquises par le biais du contrat-cadre IRISnet (mandant CIRB);</w:t>
      </w:r>
    </w:p>
    <w:p w:rsidR="00380F2E" w:rsidRPr="0099618C" w:rsidRDefault="00380F2E" w:rsidP="0099618C">
      <w:r w:rsidRPr="0099618C">
        <w:t xml:space="preserve">Attendu que les </w:t>
      </w:r>
      <w:r w:rsidRPr="0099618C">
        <w:rPr>
          <w:noProof/>
        </w:rPr>
        <w:t>Fournitures</w:t>
      </w:r>
      <w:r w:rsidRPr="0099618C">
        <w:t xml:space="preserve"> nécessaires s’établissent comme suit: </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99618C">
        <w:trPr>
          <w:trHeight w:val="264"/>
        </w:trPr>
        <w:tc>
          <w:tcPr>
            <w:tcW w:w="4020" w:type="dxa"/>
            <w:tcBorders>
              <w:top w:val="single" w:sz="4" w:space="0" w:color="auto"/>
              <w:bottom w:val="single" w:sz="4" w:space="0" w:color="auto"/>
              <w:right w:val="single" w:sz="4" w:space="0" w:color="auto"/>
            </w:tcBorders>
            <w:vAlign w:val="center"/>
          </w:tcPr>
          <w:p w:rsidR="00380F2E" w:rsidRPr="0099618C" w:rsidRDefault="00380F2E" w:rsidP="0099618C">
            <w:pPr>
              <w:keepNext/>
              <w:rPr>
                <w:snapToGrid w:val="0"/>
              </w:rPr>
            </w:pPr>
            <w:r w:rsidRPr="0099618C">
              <w:rPr>
                <w:noProof/>
                <w:lang w:val="nl-BE"/>
              </w:rPr>
              <w:lastRenderedPageBreak/>
              <w:t>FOURNITURES</w:t>
            </w:r>
          </w:p>
        </w:tc>
        <w:tc>
          <w:tcPr>
            <w:tcW w:w="1260" w:type="dxa"/>
            <w:tcBorders>
              <w:top w:val="single" w:sz="4" w:space="0" w:color="auto"/>
              <w:left w:val="single" w:sz="4" w:space="0" w:color="auto"/>
              <w:bottom w:val="single" w:sz="4" w:space="0" w:color="auto"/>
              <w:right w:val="single" w:sz="4" w:space="0" w:color="auto"/>
            </w:tcBorders>
            <w:vAlign w:val="center"/>
          </w:tcPr>
          <w:p w:rsidR="00380F2E" w:rsidRPr="0099618C" w:rsidRDefault="00380F2E" w:rsidP="0099618C">
            <w:pPr>
              <w:keepNext/>
              <w:rPr>
                <w:snapToGrid w:val="0"/>
              </w:rPr>
            </w:pPr>
            <w:r w:rsidRPr="0099618C">
              <w:rPr>
                <w:snapToGrid w:val="0"/>
              </w:rPr>
              <w:t>Nombre</w:t>
            </w:r>
          </w:p>
        </w:tc>
        <w:tc>
          <w:tcPr>
            <w:tcW w:w="1539" w:type="dxa"/>
            <w:tcBorders>
              <w:top w:val="single" w:sz="4" w:space="0" w:color="auto"/>
              <w:left w:val="single" w:sz="4" w:space="0" w:color="auto"/>
              <w:bottom w:val="single" w:sz="4" w:space="0" w:color="auto"/>
              <w:right w:val="single" w:sz="4" w:space="0" w:color="auto"/>
            </w:tcBorders>
            <w:vAlign w:val="center"/>
          </w:tcPr>
          <w:p w:rsidR="00380F2E" w:rsidRPr="0099618C" w:rsidRDefault="00380F2E" w:rsidP="0099618C">
            <w:pPr>
              <w:keepNext/>
              <w:rPr>
                <w:snapToGrid w:val="0"/>
              </w:rPr>
            </w:pPr>
            <w:r w:rsidRPr="0099618C">
              <w:rPr>
                <w:snapToGrid w:val="0"/>
              </w:rPr>
              <w:t>PU</w:t>
            </w:r>
          </w:p>
        </w:tc>
        <w:tc>
          <w:tcPr>
            <w:tcW w:w="2492" w:type="dxa"/>
            <w:gridSpan w:val="2"/>
            <w:tcBorders>
              <w:top w:val="single" w:sz="4" w:space="0" w:color="auto"/>
              <w:left w:val="single" w:sz="4" w:space="0" w:color="auto"/>
              <w:bottom w:val="single" w:sz="4" w:space="0" w:color="auto"/>
            </w:tcBorders>
            <w:vAlign w:val="center"/>
          </w:tcPr>
          <w:p w:rsidR="00380F2E" w:rsidRPr="0099618C" w:rsidRDefault="00380F2E" w:rsidP="0099618C">
            <w:pPr>
              <w:keepNext/>
              <w:rPr>
                <w:snapToGrid w:val="0"/>
              </w:rPr>
            </w:pPr>
            <w:r w:rsidRPr="0099618C">
              <w:rPr>
                <w:snapToGrid w:val="0"/>
              </w:rPr>
              <w:t>PRIX TOTAL TTC</w:t>
            </w:r>
          </w:p>
        </w:tc>
      </w:tr>
      <w:tr w:rsidR="00380F2E" w:rsidRPr="0099618C">
        <w:trPr>
          <w:trHeight w:val="264"/>
        </w:trPr>
        <w:tc>
          <w:tcPr>
            <w:tcW w:w="9311" w:type="dxa"/>
            <w:gridSpan w:val="5"/>
            <w:tcBorders>
              <w:top w:val="single" w:sz="4" w:space="0" w:color="auto"/>
            </w:tcBorders>
            <w:vAlign w:val="center"/>
          </w:tcPr>
          <w:p w:rsidR="00380F2E" w:rsidRPr="0099618C" w:rsidRDefault="00380F2E" w:rsidP="0099618C">
            <w:pPr>
              <w:keepNext/>
              <w:rPr>
                <w:snapToGrid w:val="0"/>
              </w:rPr>
            </w:pPr>
            <w:r w:rsidRPr="0099618C">
              <w:t>FRAIS FIXES – Article 3300/724-60</w:t>
            </w:r>
          </w:p>
        </w:tc>
      </w:tr>
      <w:tr w:rsidR="00380F2E" w:rsidRPr="0099618C">
        <w:tblPrEx>
          <w:tblBorders>
            <w:insideH w:val="single" w:sz="4" w:space="0" w:color="auto"/>
            <w:insideV w:val="single" w:sz="4" w:space="0" w:color="auto"/>
          </w:tblBorders>
        </w:tblPrEx>
        <w:trPr>
          <w:trHeight w:val="586"/>
        </w:trPr>
        <w:tc>
          <w:tcPr>
            <w:tcW w:w="4020" w:type="dxa"/>
            <w:vAlign w:val="center"/>
          </w:tcPr>
          <w:p w:rsidR="00380F2E" w:rsidRPr="0099618C" w:rsidRDefault="00380F2E" w:rsidP="0099618C">
            <w:pPr>
              <w:keepNext/>
              <w:rPr>
                <w:snapToGrid w:val="0"/>
              </w:rPr>
            </w:pPr>
            <w:r w:rsidRPr="0099618C">
              <w:t>Consultancy - Project Manager</w:t>
            </w:r>
          </w:p>
        </w:tc>
        <w:tc>
          <w:tcPr>
            <w:tcW w:w="1260" w:type="dxa"/>
            <w:vAlign w:val="center"/>
          </w:tcPr>
          <w:p w:rsidR="00380F2E" w:rsidRPr="0099618C" w:rsidRDefault="00380F2E" w:rsidP="0099618C">
            <w:pPr>
              <w:keepNext/>
              <w:rPr>
                <w:snapToGrid w:val="0"/>
              </w:rPr>
            </w:pPr>
            <w:r w:rsidRPr="0099618C">
              <w:t>1</w:t>
            </w:r>
          </w:p>
        </w:tc>
        <w:tc>
          <w:tcPr>
            <w:tcW w:w="1554" w:type="dxa"/>
            <w:gridSpan w:val="2"/>
            <w:vAlign w:val="center"/>
          </w:tcPr>
          <w:p w:rsidR="00380F2E" w:rsidRPr="0099618C" w:rsidRDefault="00380F2E" w:rsidP="0099618C">
            <w:pPr>
              <w:keepNext/>
            </w:pPr>
            <w:r w:rsidRPr="0099618C">
              <w:t>€ 850,00</w:t>
            </w:r>
          </w:p>
        </w:tc>
        <w:tc>
          <w:tcPr>
            <w:tcW w:w="2477" w:type="dxa"/>
            <w:vAlign w:val="center"/>
          </w:tcPr>
          <w:p w:rsidR="00380F2E" w:rsidRPr="0099618C" w:rsidRDefault="00380F2E" w:rsidP="0099618C">
            <w:pPr>
              <w:keepNext/>
              <w:rPr>
                <w:snapToGrid w:val="0"/>
              </w:rPr>
            </w:pPr>
            <w:r w:rsidRPr="0099618C">
              <w:rPr>
                <w:noProof/>
              </w:rPr>
              <w:t>€ 1.028,50</w:t>
            </w:r>
          </w:p>
        </w:tc>
      </w:tr>
      <w:tr w:rsidR="00380F2E" w:rsidRPr="0099618C">
        <w:tblPrEx>
          <w:tblBorders>
            <w:insideH w:val="single" w:sz="4" w:space="0" w:color="auto"/>
            <w:insideV w:val="single" w:sz="4" w:space="0" w:color="auto"/>
          </w:tblBorders>
        </w:tblPrEx>
        <w:trPr>
          <w:trHeight w:val="586"/>
        </w:trPr>
        <w:tc>
          <w:tcPr>
            <w:tcW w:w="4020" w:type="dxa"/>
            <w:vAlign w:val="center"/>
          </w:tcPr>
          <w:p w:rsidR="00380F2E" w:rsidRPr="0099618C" w:rsidRDefault="00380F2E" w:rsidP="0099618C">
            <w:pPr>
              <w:keepNext/>
              <w:rPr>
                <w:snapToGrid w:val="0"/>
              </w:rPr>
            </w:pPr>
            <w:r w:rsidRPr="0099618C">
              <w:t>Technical Intervention</w:t>
            </w:r>
          </w:p>
        </w:tc>
        <w:tc>
          <w:tcPr>
            <w:tcW w:w="1260" w:type="dxa"/>
            <w:vAlign w:val="center"/>
          </w:tcPr>
          <w:p w:rsidR="00380F2E" w:rsidRPr="0099618C" w:rsidRDefault="00380F2E" w:rsidP="0099618C">
            <w:pPr>
              <w:keepNext/>
              <w:rPr>
                <w:snapToGrid w:val="0"/>
              </w:rPr>
            </w:pPr>
            <w:r w:rsidRPr="0099618C">
              <w:t>1</w:t>
            </w:r>
          </w:p>
        </w:tc>
        <w:tc>
          <w:tcPr>
            <w:tcW w:w="1554" w:type="dxa"/>
            <w:gridSpan w:val="2"/>
            <w:vAlign w:val="center"/>
          </w:tcPr>
          <w:p w:rsidR="00380F2E" w:rsidRPr="0099618C" w:rsidRDefault="00380F2E" w:rsidP="0099618C">
            <w:pPr>
              <w:keepNext/>
            </w:pPr>
            <w:r w:rsidRPr="0099618C">
              <w:t>€ 735,00</w:t>
            </w:r>
          </w:p>
        </w:tc>
        <w:tc>
          <w:tcPr>
            <w:tcW w:w="2477" w:type="dxa"/>
            <w:vAlign w:val="center"/>
          </w:tcPr>
          <w:p w:rsidR="00380F2E" w:rsidRPr="0099618C" w:rsidRDefault="00380F2E" w:rsidP="0099618C">
            <w:pPr>
              <w:keepNext/>
              <w:rPr>
                <w:snapToGrid w:val="0"/>
              </w:rPr>
            </w:pPr>
            <w:r w:rsidRPr="0099618C">
              <w:rPr>
                <w:noProof/>
              </w:rPr>
              <w:t>€ 889,35</w:t>
            </w:r>
          </w:p>
        </w:tc>
      </w:tr>
      <w:tr w:rsidR="00380F2E" w:rsidRPr="0099618C">
        <w:tblPrEx>
          <w:tblBorders>
            <w:insideH w:val="single" w:sz="4" w:space="0" w:color="auto"/>
            <w:insideV w:val="single" w:sz="4" w:space="0" w:color="auto"/>
          </w:tblBorders>
        </w:tblPrEx>
        <w:trPr>
          <w:trHeight w:val="586"/>
        </w:trPr>
        <w:tc>
          <w:tcPr>
            <w:tcW w:w="4020" w:type="dxa"/>
            <w:vAlign w:val="center"/>
          </w:tcPr>
          <w:p w:rsidR="00380F2E" w:rsidRPr="0099618C" w:rsidRDefault="00380F2E" w:rsidP="0099618C">
            <w:pPr>
              <w:keepNext/>
              <w:rPr>
                <w:snapToGrid w:val="0"/>
              </w:rPr>
            </w:pPr>
            <w:r w:rsidRPr="0099618C">
              <w:t>Cabling &amp; accessoires</w:t>
            </w:r>
          </w:p>
        </w:tc>
        <w:tc>
          <w:tcPr>
            <w:tcW w:w="1260" w:type="dxa"/>
            <w:vAlign w:val="center"/>
          </w:tcPr>
          <w:p w:rsidR="00380F2E" w:rsidRPr="0099618C" w:rsidRDefault="00380F2E" w:rsidP="0099618C">
            <w:pPr>
              <w:keepNext/>
              <w:rPr>
                <w:snapToGrid w:val="0"/>
              </w:rPr>
            </w:pPr>
            <w:r w:rsidRPr="0099618C">
              <w:t>9</w:t>
            </w:r>
          </w:p>
        </w:tc>
        <w:tc>
          <w:tcPr>
            <w:tcW w:w="1554" w:type="dxa"/>
            <w:gridSpan w:val="2"/>
            <w:vAlign w:val="center"/>
          </w:tcPr>
          <w:p w:rsidR="00380F2E" w:rsidRPr="0099618C" w:rsidRDefault="00380F2E" w:rsidP="0099618C">
            <w:pPr>
              <w:keepNext/>
            </w:pPr>
            <w:r w:rsidRPr="0099618C">
              <w:t>€ 120,00</w:t>
            </w:r>
          </w:p>
        </w:tc>
        <w:tc>
          <w:tcPr>
            <w:tcW w:w="2477" w:type="dxa"/>
            <w:vAlign w:val="center"/>
          </w:tcPr>
          <w:p w:rsidR="00380F2E" w:rsidRPr="0099618C" w:rsidRDefault="00380F2E" w:rsidP="0099618C">
            <w:pPr>
              <w:keepNext/>
              <w:rPr>
                <w:snapToGrid w:val="0"/>
              </w:rPr>
            </w:pPr>
            <w:r w:rsidRPr="0099618C">
              <w:rPr>
                <w:noProof/>
              </w:rPr>
              <w:t>€ 1.306,80</w:t>
            </w:r>
          </w:p>
        </w:tc>
      </w:tr>
      <w:tr w:rsidR="00380F2E" w:rsidRPr="0099618C">
        <w:tblPrEx>
          <w:tblBorders>
            <w:insideH w:val="single" w:sz="4" w:space="0" w:color="auto"/>
            <w:insideV w:val="single" w:sz="4" w:space="0" w:color="auto"/>
          </w:tblBorders>
        </w:tblPrEx>
        <w:trPr>
          <w:trHeight w:val="586"/>
        </w:trPr>
        <w:tc>
          <w:tcPr>
            <w:tcW w:w="4020" w:type="dxa"/>
            <w:vAlign w:val="center"/>
          </w:tcPr>
          <w:p w:rsidR="00380F2E" w:rsidRPr="0099618C" w:rsidRDefault="00380F2E" w:rsidP="0099618C">
            <w:pPr>
              <w:keepNext/>
              <w:rPr>
                <w:snapToGrid w:val="0"/>
              </w:rPr>
            </w:pPr>
            <w:r w:rsidRPr="0099618C">
              <w:t>AIR-AP2802I-E-K9</w:t>
            </w:r>
          </w:p>
        </w:tc>
        <w:tc>
          <w:tcPr>
            <w:tcW w:w="1260" w:type="dxa"/>
            <w:vAlign w:val="center"/>
          </w:tcPr>
          <w:p w:rsidR="00380F2E" w:rsidRPr="0099618C" w:rsidRDefault="00380F2E" w:rsidP="0099618C">
            <w:pPr>
              <w:keepNext/>
              <w:rPr>
                <w:snapToGrid w:val="0"/>
              </w:rPr>
            </w:pPr>
            <w:r w:rsidRPr="0099618C">
              <w:t>10</w:t>
            </w:r>
          </w:p>
        </w:tc>
        <w:tc>
          <w:tcPr>
            <w:tcW w:w="1554" w:type="dxa"/>
            <w:gridSpan w:val="2"/>
            <w:vAlign w:val="center"/>
          </w:tcPr>
          <w:p w:rsidR="00380F2E" w:rsidRPr="0099618C" w:rsidRDefault="00380F2E" w:rsidP="0099618C">
            <w:pPr>
              <w:keepNext/>
            </w:pPr>
            <w:r w:rsidRPr="0099618C">
              <w:t>€ 626,49</w:t>
            </w:r>
          </w:p>
        </w:tc>
        <w:tc>
          <w:tcPr>
            <w:tcW w:w="2477" w:type="dxa"/>
            <w:vAlign w:val="center"/>
          </w:tcPr>
          <w:p w:rsidR="00380F2E" w:rsidRPr="0099618C" w:rsidRDefault="00380F2E" w:rsidP="0099618C">
            <w:pPr>
              <w:keepNext/>
              <w:rPr>
                <w:snapToGrid w:val="0"/>
              </w:rPr>
            </w:pPr>
            <w:r w:rsidRPr="0099618C">
              <w:rPr>
                <w:noProof/>
              </w:rPr>
              <w:t>€ 7.580,53</w:t>
            </w:r>
          </w:p>
        </w:tc>
      </w:tr>
      <w:tr w:rsidR="00380F2E" w:rsidRPr="0099618C">
        <w:tblPrEx>
          <w:tblBorders>
            <w:insideH w:val="single" w:sz="4" w:space="0" w:color="auto"/>
            <w:insideV w:val="single" w:sz="4" w:space="0" w:color="auto"/>
          </w:tblBorders>
        </w:tblPrEx>
        <w:trPr>
          <w:trHeight w:val="586"/>
        </w:trPr>
        <w:tc>
          <w:tcPr>
            <w:tcW w:w="4020" w:type="dxa"/>
            <w:vAlign w:val="center"/>
          </w:tcPr>
          <w:p w:rsidR="00380F2E" w:rsidRPr="0099618C" w:rsidRDefault="00380F2E" w:rsidP="0099618C">
            <w:pPr>
              <w:keepNext/>
              <w:rPr>
                <w:snapToGrid w:val="0"/>
              </w:rPr>
            </w:pPr>
            <w:r w:rsidRPr="0099618C">
              <w:t>LIC-CT3504-1A</w:t>
            </w:r>
          </w:p>
        </w:tc>
        <w:tc>
          <w:tcPr>
            <w:tcW w:w="1260" w:type="dxa"/>
            <w:vAlign w:val="center"/>
          </w:tcPr>
          <w:p w:rsidR="00380F2E" w:rsidRPr="0099618C" w:rsidRDefault="00380F2E" w:rsidP="0099618C">
            <w:pPr>
              <w:keepNext/>
              <w:rPr>
                <w:snapToGrid w:val="0"/>
              </w:rPr>
            </w:pPr>
            <w:r w:rsidRPr="0099618C">
              <w:t>9</w:t>
            </w:r>
          </w:p>
        </w:tc>
        <w:tc>
          <w:tcPr>
            <w:tcW w:w="1554" w:type="dxa"/>
            <w:gridSpan w:val="2"/>
            <w:vAlign w:val="center"/>
          </w:tcPr>
          <w:p w:rsidR="00380F2E" w:rsidRPr="0099618C" w:rsidRDefault="00380F2E" w:rsidP="0099618C">
            <w:pPr>
              <w:keepNext/>
            </w:pPr>
            <w:r w:rsidRPr="0099618C">
              <w:t>€ 83,81</w:t>
            </w:r>
          </w:p>
        </w:tc>
        <w:tc>
          <w:tcPr>
            <w:tcW w:w="2477" w:type="dxa"/>
            <w:vAlign w:val="center"/>
          </w:tcPr>
          <w:p w:rsidR="00380F2E" w:rsidRPr="0099618C" w:rsidRDefault="00380F2E" w:rsidP="0099618C">
            <w:pPr>
              <w:keepNext/>
              <w:rPr>
                <w:snapToGrid w:val="0"/>
              </w:rPr>
            </w:pPr>
            <w:r w:rsidRPr="0099618C">
              <w:rPr>
                <w:noProof/>
              </w:rPr>
              <w:t>€ 912,69</w:t>
            </w:r>
          </w:p>
        </w:tc>
      </w:tr>
      <w:tr w:rsidR="00380F2E" w:rsidRPr="0099618C">
        <w:tblPrEx>
          <w:tblBorders>
            <w:insideH w:val="single" w:sz="4" w:space="0" w:color="auto"/>
            <w:insideV w:val="single" w:sz="4" w:space="0" w:color="auto"/>
          </w:tblBorders>
        </w:tblPrEx>
        <w:trPr>
          <w:trHeight w:val="586"/>
        </w:trPr>
        <w:tc>
          <w:tcPr>
            <w:tcW w:w="4020" w:type="dxa"/>
            <w:vAlign w:val="center"/>
          </w:tcPr>
          <w:p w:rsidR="00380F2E" w:rsidRPr="0099618C" w:rsidRDefault="00380F2E" w:rsidP="0099618C">
            <w:pPr>
              <w:keepNext/>
              <w:rPr>
                <w:snapToGrid w:val="0"/>
              </w:rPr>
            </w:pPr>
            <w:r w:rsidRPr="0099618C">
              <w:t>WLAN MGMT Activation Access Point</w:t>
            </w:r>
          </w:p>
        </w:tc>
        <w:tc>
          <w:tcPr>
            <w:tcW w:w="1260" w:type="dxa"/>
            <w:vAlign w:val="center"/>
          </w:tcPr>
          <w:p w:rsidR="00380F2E" w:rsidRPr="0099618C" w:rsidRDefault="00380F2E" w:rsidP="0099618C">
            <w:pPr>
              <w:keepNext/>
              <w:rPr>
                <w:snapToGrid w:val="0"/>
              </w:rPr>
            </w:pPr>
            <w:r w:rsidRPr="0099618C">
              <w:t>9</w:t>
            </w:r>
          </w:p>
        </w:tc>
        <w:tc>
          <w:tcPr>
            <w:tcW w:w="1554" w:type="dxa"/>
            <w:gridSpan w:val="2"/>
            <w:vAlign w:val="center"/>
          </w:tcPr>
          <w:p w:rsidR="00380F2E" w:rsidRPr="0099618C" w:rsidRDefault="00380F2E" w:rsidP="0099618C">
            <w:pPr>
              <w:keepNext/>
            </w:pPr>
            <w:r w:rsidRPr="0099618C">
              <w:t>€ 20,00</w:t>
            </w:r>
          </w:p>
        </w:tc>
        <w:tc>
          <w:tcPr>
            <w:tcW w:w="2477" w:type="dxa"/>
            <w:vAlign w:val="center"/>
          </w:tcPr>
          <w:p w:rsidR="00380F2E" w:rsidRPr="0099618C" w:rsidRDefault="00380F2E" w:rsidP="0099618C">
            <w:pPr>
              <w:keepNext/>
              <w:rPr>
                <w:snapToGrid w:val="0"/>
              </w:rPr>
            </w:pPr>
            <w:r w:rsidRPr="0099618C">
              <w:rPr>
                <w:noProof/>
              </w:rPr>
              <w:t>€ 217,80</w:t>
            </w:r>
          </w:p>
        </w:tc>
      </w:tr>
      <w:tr w:rsidR="00380F2E" w:rsidRPr="0099618C">
        <w:trPr>
          <w:trHeight w:val="264"/>
        </w:trPr>
        <w:tc>
          <w:tcPr>
            <w:tcW w:w="9311" w:type="dxa"/>
            <w:gridSpan w:val="5"/>
            <w:vAlign w:val="center"/>
          </w:tcPr>
          <w:p w:rsidR="00380F2E" w:rsidRPr="0099618C" w:rsidRDefault="00380F2E" w:rsidP="0099618C">
            <w:pPr>
              <w:keepNext/>
              <w:rPr>
                <w:snapToGrid w:val="0"/>
              </w:rPr>
            </w:pPr>
            <w:r w:rsidRPr="0099618C">
              <w:t>FACTURÉS PAR MOIS – Article 3300/123-13</w:t>
            </w:r>
          </w:p>
        </w:tc>
      </w:tr>
      <w:tr w:rsidR="00380F2E" w:rsidRPr="0099618C">
        <w:tblPrEx>
          <w:tblBorders>
            <w:insideH w:val="single" w:sz="4" w:space="0" w:color="auto"/>
            <w:insideV w:val="single" w:sz="4" w:space="0" w:color="auto"/>
          </w:tblBorders>
        </w:tblPrEx>
        <w:trPr>
          <w:trHeight w:val="586"/>
        </w:trPr>
        <w:tc>
          <w:tcPr>
            <w:tcW w:w="4020" w:type="dxa"/>
            <w:vAlign w:val="center"/>
          </w:tcPr>
          <w:p w:rsidR="00380F2E" w:rsidRPr="0099618C" w:rsidRDefault="00380F2E" w:rsidP="0099618C">
            <w:pPr>
              <w:keepNext/>
              <w:rPr>
                <w:snapToGrid w:val="0"/>
              </w:rPr>
            </w:pPr>
            <w:r w:rsidRPr="0099618C">
              <w:t>WLAN MGMT Access Point Standard</w:t>
            </w:r>
          </w:p>
        </w:tc>
        <w:tc>
          <w:tcPr>
            <w:tcW w:w="1260" w:type="dxa"/>
            <w:vAlign w:val="center"/>
          </w:tcPr>
          <w:p w:rsidR="00380F2E" w:rsidRPr="0099618C" w:rsidRDefault="00380F2E" w:rsidP="0099618C">
            <w:pPr>
              <w:keepNext/>
              <w:rPr>
                <w:snapToGrid w:val="0"/>
              </w:rPr>
            </w:pPr>
            <w:r w:rsidRPr="0099618C">
              <w:t>12</w:t>
            </w:r>
          </w:p>
        </w:tc>
        <w:tc>
          <w:tcPr>
            <w:tcW w:w="1554" w:type="dxa"/>
            <w:gridSpan w:val="2"/>
            <w:vAlign w:val="center"/>
          </w:tcPr>
          <w:p w:rsidR="00380F2E" w:rsidRPr="0099618C" w:rsidRDefault="00380F2E" w:rsidP="0099618C">
            <w:pPr>
              <w:keepNext/>
            </w:pPr>
            <w:r w:rsidRPr="0099618C">
              <w:t>€ 45,00</w:t>
            </w:r>
          </w:p>
        </w:tc>
        <w:tc>
          <w:tcPr>
            <w:tcW w:w="2477" w:type="dxa"/>
            <w:vAlign w:val="center"/>
          </w:tcPr>
          <w:p w:rsidR="00380F2E" w:rsidRPr="0099618C" w:rsidRDefault="00380F2E" w:rsidP="0099618C">
            <w:pPr>
              <w:keepNext/>
              <w:rPr>
                <w:snapToGrid w:val="0"/>
              </w:rPr>
            </w:pPr>
            <w:r w:rsidRPr="0099618C">
              <w:rPr>
                <w:noProof/>
              </w:rPr>
              <w:t>€ 653,40</w:t>
            </w:r>
          </w:p>
        </w:tc>
      </w:tr>
      <w:tr w:rsidR="00380F2E" w:rsidRPr="0099618C">
        <w:trPr>
          <w:trHeight w:val="264"/>
        </w:trPr>
        <w:tc>
          <w:tcPr>
            <w:tcW w:w="9311" w:type="dxa"/>
            <w:gridSpan w:val="5"/>
            <w:vAlign w:val="center"/>
          </w:tcPr>
          <w:p w:rsidR="00380F2E" w:rsidRPr="0099618C" w:rsidRDefault="00380F2E" w:rsidP="0099618C">
            <w:pPr>
              <w:keepNext/>
              <w:rPr>
                <w:snapToGrid w:val="0"/>
              </w:rPr>
            </w:pPr>
            <w:r w:rsidRPr="0099618C">
              <w:t>FACTURÉS PAR ANNÉE – Article 3300/123-13</w:t>
            </w:r>
          </w:p>
        </w:tc>
      </w:tr>
      <w:tr w:rsidR="00380F2E" w:rsidRPr="0099618C">
        <w:tblPrEx>
          <w:tblBorders>
            <w:insideH w:val="single" w:sz="4" w:space="0" w:color="auto"/>
            <w:insideV w:val="single" w:sz="4" w:space="0" w:color="auto"/>
          </w:tblBorders>
        </w:tblPrEx>
        <w:trPr>
          <w:trHeight w:val="586"/>
        </w:trPr>
        <w:tc>
          <w:tcPr>
            <w:tcW w:w="4020" w:type="dxa"/>
            <w:vAlign w:val="center"/>
          </w:tcPr>
          <w:p w:rsidR="00380F2E" w:rsidRPr="0099618C" w:rsidRDefault="00380F2E" w:rsidP="0099618C">
            <w:pPr>
              <w:keepNext/>
              <w:rPr>
                <w:snapToGrid w:val="0"/>
              </w:rPr>
            </w:pPr>
            <w:r w:rsidRPr="0099618C">
              <w:t>Maintenance LAN Hardware Base</w:t>
            </w:r>
          </w:p>
        </w:tc>
        <w:tc>
          <w:tcPr>
            <w:tcW w:w="1260" w:type="dxa"/>
            <w:vAlign w:val="center"/>
          </w:tcPr>
          <w:p w:rsidR="00380F2E" w:rsidRPr="0099618C" w:rsidRDefault="00380F2E" w:rsidP="0099618C">
            <w:pPr>
              <w:keepNext/>
              <w:rPr>
                <w:snapToGrid w:val="0"/>
              </w:rPr>
            </w:pPr>
            <w:r w:rsidRPr="0099618C">
              <w:t>1</w:t>
            </w:r>
          </w:p>
        </w:tc>
        <w:tc>
          <w:tcPr>
            <w:tcW w:w="1554" w:type="dxa"/>
            <w:gridSpan w:val="2"/>
            <w:vAlign w:val="center"/>
          </w:tcPr>
          <w:p w:rsidR="00380F2E" w:rsidRPr="0099618C" w:rsidRDefault="00380F2E" w:rsidP="0099618C">
            <w:pPr>
              <w:keepNext/>
            </w:pPr>
            <w:r w:rsidRPr="0099618C">
              <w:t>€ 178,92</w:t>
            </w:r>
          </w:p>
        </w:tc>
        <w:tc>
          <w:tcPr>
            <w:tcW w:w="2477" w:type="dxa"/>
            <w:vAlign w:val="center"/>
          </w:tcPr>
          <w:p w:rsidR="00380F2E" w:rsidRPr="0099618C" w:rsidRDefault="00380F2E" w:rsidP="0099618C">
            <w:pPr>
              <w:keepNext/>
              <w:rPr>
                <w:snapToGrid w:val="0"/>
              </w:rPr>
            </w:pPr>
            <w:r w:rsidRPr="0099618C">
              <w:rPr>
                <w:noProof/>
              </w:rPr>
              <w:t>€ 216,49</w:t>
            </w:r>
          </w:p>
        </w:tc>
      </w:tr>
      <w:tr w:rsidR="00380F2E" w:rsidRPr="0099618C">
        <w:tblPrEx>
          <w:tblBorders>
            <w:insideH w:val="single" w:sz="4" w:space="0" w:color="auto"/>
            <w:insideV w:val="single" w:sz="4" w:space="0" w:color="auto"/>
          </w:tblBorders>
        </w:tblPrEx>
        <w:trPr>
          <w:trHeight w:val="586"/>
        </w:trPr>
        <w:tc>
          <w:tcPr>
            <w:tcW w:w="5285" w:type="dxa"/>
            <w:gridSpan w:val="2"/>
            <w:vAlign w:val="center"/>
          </w:tcPr>
          <w:p w:rsidR="00380F2E" w:rsidRPr="0099618C" w:rsidRDefault="00380F2E" w:rsidP="0099618C">
            <w:pPr>
              <w:keepNext/>
              <w:rPr>
                <w:snapToGrid w:val="0"/>
              </w:rPr>
            </w:pPr>
            <w:r w:rsidRPr="0099618C">
              <w:t>TOTAL</w:t>
            </w:r>
          </w:p>
        </w:tc>
        <w:tc>
          <w:tcPr>
            <w:tcW w:w="4022" w:type="dxa"/>
            <w:gridSpan w:val="3"/>
            <w:vAlign w:val="center"/>
          </w:tcPr>
          <w:p w:rsidR="00380F2E" w:rsidRPr="0099618C" w:rsidRDefault="00380F2E" w:rsidP="0099618C">
            <w:pPr>
              <w:keepNext/>
              <w:rPr>
                <w:snapToGrid w:val="0"/>
              </w:rPr>
            </w:pPr>
            <w:r w:rsidRPr="0099618C">
              <w:t>€ 12.805,56</w:t>
            </w:r>
          </w:p>
        </w:tc>
      </w:tr>
    </w:tbl>
    <w:p w:rsidR="00380F2E" w:rsidRPr="0099618C" w:rsidRDefault="00380F2E" w:rsidP="0099618C">
      <w:pPr>
        <w:ind w:right="567"/>
      </w:pPr>
      <w:r w:rsidRPr="0099618C">
        <w:t>Attendu que la dépense s’élèvera à € 12.805,56 toutes taxes et options comprises et qu’elle sera imputée à l’article 3300/123-13 du budget ordinaire 2020 (869,89 EUR) et 3300/724-60 du budget extraordinaire 2020 (11.935,67 EUR);</w:t>
      </w:r>
    </w:p>
    <w:p w:rsidR="00380F2E" w:rsidRPr="0099618C" w:rsidRDefault="00380F2E" w:rsidP="0099618C">
      <w:pPr>
        <w:pStyle w:val="Corpsdetexte"/>
        <w:ind w:right="567"/>
        <w:rPr>
          <w:rFonts w:ascii="Times New Roman" w:hAnsi="Times New Roman" w:cs="Times New Roman"/>
          <w:b w:val="0"/>
          <w:bCs w:val="0"/>
          <w:color w:val="auto"/>
          <w:sz w:val="20"/>
          <w:szCs w:val="20"/>
        </w:rPr>
      </w:pPr>
      <w:r w:rsidRPr="0099618C">
        <w:rPr>
          <w:rFonts w:ascii="Times New Roman" w:hAnsi="Times New Roman" w:cs="Times New Roman"/>
          <w:b w:val="0"/>
          <w:bCs w:val="0"/>
          <w:color w:val="auto"/>
          <w:sz w:val="20"/>
          <w:szCs w:val="20"/>
        </w:rPr>
        <w:t>Vu les articles 33 et 34 de la loi du 07 décembre 1998 organisant un service de police intégré structuré à deux niveaux ;</w:t>
      </w:r>
    </w:p>
    <w:p w:rsidR="00380F2E" w:rsidRPr="0099618C" w:rsidRDefault="00380F2E" w:rsidP="0099618C">
      <w:pPr>
        <w:pStyle w:val="Corpsdetexte2"/>
        <w:ind w:right="567"/>
        <w:jc w:val="left"/>
        <w:rPr>
          <w:rFonts w:ascii="Times New Roman" w:hAnsi="Times New Roman" w:cs="Times New Roman"/>
          <w:color w:val="auto"/>
          <w:sz w:val="20"/>
          <w:szCs w:val="20"/>
        </w:rPr>
      </w:pPr>
      <w:r w:rsidRPr="0099618C">
        <w:rPr>
          <w:rFonts w:ascii="Times New Roman" w:hAnsi="Times New Roman" w:cs="Times New Roman"/>
          <w:color w:val="auto"/>
          <w:sz w:val="20"/>
          <w:szCs w:val="20"/>
        </w:rPr>
        <w:t>DECIDE</w:t>
      </w:r>
      <w:r>
        <w:rPr>
          <w:rFonts w:ascii="Times New Roman" w:hAnsi="Times New Roman" w:cs="Times New Roman"/>
          <w:color w:val="auto"/>
          <w:sz w:val="20"/>
          <w:szCs w:val="20"/>
        </w:rPr>
        <w:t xml:space="preserve"> à l’unanimité des voix :</w:t>
      </w:r>
    </w:p>
    <w:p w:rsidR="00380F2E" w:rsidRPr="0099618C" w:rsidRDefault="00380F2E" w:rsidP="0099618C">
      <w:pPr>
        <w:pStyle w:val="Corpsdetexte2"/>
        <w:ind w:right="567"/>
        <w:jc w:val="left"/>
        <w:rPr>
          <w:rFonts w:ascii="Times New Roman" w:hAnsi="Times New Roman" w:cs="Times New Roman"/>
          <w:color w:val="auto"/>
          <w:sz w:val="20"/>
          <w:szCs w:val="20"/>
        </w:rPr>
      </w:pPr>
      <w:r w:rsidRPr="0099618C">
        <w:rPr>
          <w:rFonts w:ascii="Times New Roman" w:hAnsi="Times New Roman" w:cs="Times New Roman"/>
          <w:color w:val="auto"/>
          <w:sz w:val="20"/>
          <w:szCs w:val="20"/>
        </w:rPr>
        <w:t>D’approuver le programme d’acquisition de fournitures ci-dessus</w:t>
      </w:r>
    </w:p>
    <w:p w:rsidR="00380F2E" w:rsidRDefault="00380F2E" w:rsidP="000E45C6">
      <w:pPr>
        <w:pStyle w:val="Paragraphedeliste"/>
        <w:spacing w:before="0"/>
        <w:ind w:left="0"/>
        <w:rPr>
          <w:rFonts w:ascii="Times New Roman" w:hAnsi="Times New Roman" w:cs="Times New Roman"/>
          <w:sz w:val="20"/>
          <w:szCs w:val="20"/>
          <w:lang w:val="fr-BE"/>
        </w:rPr>
      </w:pPr>
    </w:p>
    <w:p w:rsidR="00380F2E" w:rsidRPr="0099618C" w:rsidRDefault="00380F2E" w:rsidP="0099618C">
      <w:pPr>
        <w:ind w:right="567"/>
        <w:rPr>
          <w:i/>
          <w:iCs/>
          <w:lang w:val="nl-NL"/>
        </w:rPr>
      </w:pPr>
      <w:r w:rsidRPr="0099618C">
        <w:rPr>
          <w:i/>
          <w:iCs/>
          <w:lang w:val="nl-NL"/>
        </w:rPr>
        <w:t>De Politieraad,</w:t>
      </w:r>
    </w:p>
    <w:p w:rsidR="00380F2E" w:rsidRPr="0099618C" w:rsidRDefault="00380F2E" w:rsidP="0099618C">
      <w:pPr>
        <w:rPr>
          <w:i/>
          <w:iCs/>
          <w:lang w:val="nl-NL"/>
        </w:rPr>
      </w:pPr>
      <w:r w:rsidRPr="0099618C">
        <w:rPr>
          <w:i/>
          <w:iCs/>
          <w:lang w:val="nl-NL"/>
        </w:rPr>
        <w:t xml:space="preserve">Aangezien dat een krediet van </w:t>
      </w:r>
      <w:r w:rsidRPr="0099618C">
        <w:rPr>
          <w:i/>
          <w:iCs/>
          <w:noProof/>
          <w:lang w:val="nl-NL"/>
        </w:rPr>
        <w:t>€ 347.500,00</w:t>
      </w:r>
      <w:r w:rsidRPr="0099618C">
        <w:rPr>
          <w:i/>
          <w:iCs/>
          <w:lang w:val="nl-NL"/>
        </w:rPr>
        <w:t xml:space="preserve"> op artikel </w:t>
      </w:r>
      <w:r w:rsidRPr="0099618C">
        <w:rPr>
          <w:i/>
          <w:iCs/>
          <w:noProof/>
          <w:lang w:val="nl-NL"/>
        </w:rPr>
        <w:t>3300/724-60</w:t>
      </w:r>
      <w:r w:rsidRPr="0099618C">
        <w:rPr>
          <w:i/>
          <w:iCs/>
          <w:lang w:val="nl-NL"/>
        </w:rPr>
        <w:t xml:space="preserve"> van de </w:t>
      </w:r>
      <w:r w:rsidRPr="0099618C">
        <w:rPr>
          <w:i/>
          <w:iCs/>
          <w:noProof/>
          <w:lang w:val="nl-NL"/>
        </w:rPr>
        <w:t>Buitengewone Dienst</w:t>
      </w:r>
      <w:r w:rsidRPr="0099618C">
        <w:rPr>
          <w:i/>
          <w:iCs/>
          <w:lang w:val="nl-NL"/>
        </w:rPr>
        <w:t xml:space="preserve"> </w:t>
      </w:r>
      <w:r w:rsidRPr="0099618C">
        <w:rPr>
          <w:i/>
          <w:iCs/>
          <w:noProof/>
          <w:lang w:val="nl-NL"/>
        </w:rPr>
        <w:t>2020</w:t>
      </w:r>
      <w:r w:rsidRPr="0099618C">
        <w:rPr>
          <w:i/>
          <w:iCs/>
          <w:lang w:val="nl-NL"/>
        </w:rPr>
        <w:t xml:space="preserve"> ingeschreven is (</w:t>
      </w:r>
      <w:r w:rsidRPr="0099618C">
        <w:rPr>
          <w:i/>
          <w:iCs/>
          <w:noProof/>
          <w:lang w:val="nl-NL"/>
        </w:rPr>
        <w:t>Buitengewoon onderhoud van gebouwen</w:t>
      </w:r>
      <w:r w:rsidRPr="0099618C">
        <w:rPr>
          <w:i/>
          <w:iCs/>
          <w:lang w:val="nl-NL"/>
        </w:rPr>
        <w:t>);</w:t>
      </w:r>
    </w:p>
    <w:p w:rsidR="00380F2E" w:rsidRPr="0099618C" w:rsidRDefault="00380F2E" w:rsidP="0099618C">
      <w:pPr>
        <w:rPr>
          <w:i/>
          <w:iCs/>
          <w:lang w:val="nl-NL"/>
        </w:rPr>
      </w:pPr>
      <w:r w:rsidRPr="0099618C">
        <w:rPr>
          <w:i/>
          <w:iCs/>
          <w:lang w:val="nl-NL"/>
        </w:rPr>
        <w:t xml:space="preserve">Aangezien dat een krediet van </w:t>
      </w:r>
      <w:r w:rsidRPr="0099618C">
        <w:rPr>
          <w:i/>
          <w:iCs/>
          <w:noProof/>
          <w:lang w:val="nl-NL"/>
        </w:rPr>
        <w:t>€ 437.100,00</w:t>
      </w:r>
      <w:r w:rsidRPr="0099618C">
        <w:rPr>
          <w:i/>
          <w:iCs/>
          <w:lang w:val="nl-NL"/>
        </w:rPr>
        <w:t xml:space="preserve"> op artikel </w:t>
      </w:r>
      <w:r w:rsidRPr="0099618C">
        <w:rPr>
          <w:i/>
          <w:iCs/>
          <w:noProof/>
          <w:lang w:val="nl-NL"/>
        </w:rPr>
        <w:t>3300/123-13</w:t>
      </w:r>
      <w:r w:rsidRPr="0099618C">
        <w:rPr>
          <w:i/>
          <w:iCs/>
          <w:lang w:val="nl-NL"/>
        </w:rPr>
        <w:t xml:space="preserve"> van de </w:t>
      </w:r>
      <w:r w:rsidRPr="0099618C">
        <w:rPr>
          <w:i/>
          <w:iCs/>
          <w:noProof/>
          <w:lang w:val="nl-NL"/>
        </w:rPr>
        <w:t>Gewone Dienst</w:t>
      </w:r>
      <w:r w:rsidRPr="0099618C">
        <w:rPr>
          <w:i/>
          <w:iCs/>
          <w:lang w:val="nl-NL"/>
        </w:rPr>
        <w:t xml:space="preserve"> </w:t>
      </w:r>
      <w:r w:rsidRPr="0099618C">
        <w:rPr>
          <w:i/>
          <w:iCs/>
          <w:noProof/>
          <w:lang w:val="nl-NL"/>
        </w:rPr>
        <w:t>2020</w:t>
      </w:r>
      <w:r w:rsidRPr="0099618C">
        <w:rPr>
          <w:i/>
          <w:iCs/>
          <w:lang w:val="nl-NL"/>
        </w:rPr>
        <w:t xml:space="preserve"> ingeschreven is (Beheers-en werkingskot van de informatica);</w:t>
      </w:r>
    </w:p>
    <w:p w:rsidR="00380F2E" w:rsidRPr="0099618C" w:rsidRDefault="00380F2E" w:rsidP="0099618C">
      <w:pPr>
        <w:pStyle w:val="Corpsdetexte"/>
        <w:ind w:right="567"/>
        <w:rPr>
          <w:rFonts w:ascii="Times New Roman" w:hAnsi="Times New Roman" w:cs="Times New Roman"/>
          <w:b w:val="0"/>
          <w:bCs w:val="0"/>
          <w:i/>
          <w:iCs/>
          <w:color w:val="auto"/>
          <w:sz w:val="20"/>
          <w:szCs w:val="20"/>
          <w:lang w:val="nl-BE"/>
        </w:rPr>
      </w:pPr>
      <w:r w:rsidRPr="0099618C">
        <w:rPr>
          <w:rFonts w:ascii="Times New Roman" w:hAnsi="Times New Roman" w:cs="Times New Roman"/>
          <w:b w:val="0"/>
          <w:bCs w:val="0"/>
          <w:i/>
          <w:iCs/>
          <w:color w:val="auto"/>
          <w:sz w:val="20"/>
          <w:szCs w:val="20"/>
          <w:lang w:val="nl-BE"/>
        </w:rPr>
        <w:t xml:space="preserve">Aangezien dat de </w:t>
      </w:r>
      <w:r w:rsidRPr="0099618C">
        <w:rPr>
          <w:rFonts w:ascii="Times New Roman" w:hAnsi="Times New Roman" w:cs="Times New Roman"/>
          <w:b w:val="0"/>
          <w:bCs w:val="0"/>
          <w:i/>
          <w:iCs/>
          <w:noProof/>
          <w:color w:val="auto"/>
          <w:sz w:val="20"/>
          <w:szCs w:val="20"/>
          <w:lang w:val="nl-BE"/>
        </w:rPr>
        <w:t>Leveringen</w:t>
      </w:r>
      <w:r w:rsidRPr="0099618C">
        <w:rPr>
          <w:rFonts w:ascii="Times New Roman" w:hAnsi="Times New Roman" w:cs="Times New Roman"/>
          <w:b w:val="0"/>
          <w:bCs w:val="0"/>
          <w:i/>
          <w:iCs/>
          <w:color w:val="auto"/>
          <w:sz w:val="20"/>
          <w:szCs w:val="20"/>
          <w:lang w:val="nl-BE"/>
        </w:rPr>
        <w:t xml:space="preserve"> gekocht zullen worden via een raamovereenkomst IRISnet (mandaat CIRB);</w:t>
      </w:r>
    </w:p>
    <w:p w:rsidR="00380F2E" w:rsidRPr="0099618C" w:rsidRDefault="00380F2E" w:rsidP="0099618C">
      <w:pPr>
        <w:rPr>
          <w:i/>
          <w:iCs/>
          <w:lang w:val="nl-BE"/>
        </w:rPr>
      </w:pPr>
      <w:r w:rsidRPr="0099618C">
        <w:rPr>
          <w:i/>
          <w:iCs/>
          <w:lang w:val="nl-BE"/>
        </w:rPr>
        <w:t xml:space="preserve">Aangezien dat de nodige </w:t>
      </w:r>
      <w:r w:rsidRPr="0099618C">
        <w:rPr>
          <w:i/>
          <w:iCs/>
          <w:noProof/>
          <w:lang w:val="nl-BE"/>
        </w:rPr>
        <w:t>Leveringen</w:t>
      </w:r>
      <w:r w:rsidRPr="0099618C">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99618C">
        <w:trPr>
          <w:trHeight w:val="264"/>
        </w:trPr>
        <w:tc>
          <w:tcPr>
            <w:tcW w:w="4018" w:type="dxa"/>
            <w:tcBorders>
              <w:top w:val="single" w:sz="4" w:space="0" w:color="auto"/>
              <w:bottom w:val="single" w:sz="4" w:space="0" w:color="auto"/>
              <w:right w:val="single" w:sz="4" w:space="0" w:color="auto"/>
            </w:tcBorders>
            <w:vAlign w:val="center"/>
          </w:tcPr>
          <w:p w:rsidR="00380F2E" w:rsidRPr="0099618C" w:rsidRDefault="00380F2E" w:rsidP="0099618C">
            <w:pPr>
              <w:keepNext/>
              <w:rPr>
                <w:i/>
                <w:iCs/>
                <w:snapToGrid w:val="0"/>
              </w:rPr>
            </w:pPr>
            <w:r w:rsidRPr="0099618C">
              <w:rPr>
                <w:i/>
                <w:iCs/>
                <w:noProof/>
                <w:lang w:val="nl-BE"/>
              </w:rPr>
              <w:lastRenderedPageBreak/>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99618C" w:rsidRDefault="00380F2E" w:rsidP="0099618C">
            <w:pPr>
              <w:keepNext/>
              <w:rPr>
                <w:i/>
                <w:iCs/>
                <w:snapToGrid w:val="0"/>
              </w:rPr>
            </w:pPr>
            <w:r w:rsidRPr="0099618C">
              <w:rPr>
                <w:i/>
                <w:iCs/>
                <w:snapToGrid w:val="0"/>
              </w:rPr>
              <w:t>Hoeveelheid</w:t>
            </w:r>
          </w:p>
        </w:tc>
        <w:tc>
          <w:tcPr>
            <w:tcW w:w="1538" w:type="dxa"/>
            <w:tcBorders>
              <w:top w:val="single" w:sz="4" w:space="0" w:color="auto"/>
              <w:left w:val="single" w:sz="4" w:space="0" w:color="auto"/>
              <w:bottom w:val="single" w:sz="4" w:space="0" w:color="auto"/>
              <w:right w:val="single" w:sz="4" w:space="0" w:color="auto"/>
            </w:tcBorders>
            <w:vAlign w:val="center"/>
          </w:tcPr>
          <w:p w:rsidR="00380F2E" w:rsidRPr="0099618C" w:rsidRDefault="00380F2E" w:rsidP="0099618C">
            <w:pPr>
              <w:keepNext/>
              <w:rPr>
                <w:i/>
                <w:iCs/>
                <w:snapToGrid w:val="0"/>
              </w:rPr>
            </w:pPr>
            <w:r w:rsidRPr="0099618C">
              <w:rPr>
                <w:i/>
                <w:iCs/>
                <w:snapToGrid w:val="0"/>
              </w:rPr>
              <w:t>EHP excl. BTW</w:t>
            </w:r>
          </w:p>
        </w:tc>
        <w:tc>
          <w:tcPr>
            <w:tcW w:w="2491" w:type="dxa"/>
            <w:gridSpan w:val="2"/>
            <w:tcBorders>
              <w:top w:val="single" w:sz="4" w:space="0" w:color="auto"/>
              <w:left w:val="single" w:sz="4" w:space="0" w:color="auto"/>
              <w:bottom w:val="single" w:sz="4" w:space="0" w:color="auto"/>
            </w:tcBorders>
            <w:vAlign w:val="center"/>
          </w:tcPr>
          <w:p w:rsidR="00380F2E" w:rsidRPr="0099618C" w:rsidRDefault="00380F2E" w:rsidP="0099618C">
            <w:pPr>
              <w:keepNext/>
              <w:rPr>
                <w:i/>
                <w:iCs/>
                <w:snapToGrid w:val="0"/>
              </w:rPr>
            </w:pPr>
            <w:r w:rsidRPr="0099618C">
              <w:rPr>
                <w:i/>
                <w:iCs/>
                <w:snapToGrid w:val="0"/>
              </w:rPr>
              <w:t xml:space="preserve">Totaalprijs BTW inbegrepen </w:t>
            </w:r>
          </w:p>
        </w:tc>
      </w:tr>
      <w:tr w:rsidR="00380F2E" w:rsidRPr="0099618C">
        <w:trPr>
          <w:trHeight w:val="288"/>
        </w:trPr>
        <w:tc>
          <w:tcPr>
            <w:tcW w:w="9311" w:type="dxa"/>
            <w:gridSpan w:val="5"/>
            <w:tcBorders>
              <w:top w:val="single" w:sz="4" w:space="0" w:color="auto"/>
            </w:tcBorders>
            <w:vAlign w:val="center"/>
          </w:tcPr>
          <w:p w:rsidR="00380F2E" w:rsidRPr="0099618C" w:rsidRDefault="00380F2E" w:rsidP="0099618C">
            <w:pPr>
              <w:keepNext/>
              <w:rPr>
                <w:i/>
                <w:iCs/>
                <w:snapToGrid w:val="0"/>
                <w:lang w:val="en-US"/>
              </w:rPr>
            </w:pPr>
            <w:r w:rsidRPr="0099618C">
              <w:rPr>
                <w:i/>
                <w:iCs/>
                <w:lang w:val="en-US"/>
              </w:rPr>
              <w:t>VASTE KOSTEN – Atikel 3300/724-60</w:t>
            </w:r>
          </w:p>
        </w:tc>
      </w:tr>
      <w:tr w:rsidR="00380F2E" w:rsidRPr="0099618C">
        <w:tblPrEx>
          <w:tblBorders>
            <w:insideH w:val="single" w:sz="4" w:space="0" w:color="auto"/>
            <w:insideV w:val="single" w:sz="4" w:space="0" w:color="auto"/>
          </w:tblBorders>
        </w:tblPrEx>
        <w:trPr>
          <w:trHeight w:val="586"/>
        </w:trPr>
        <w:tc>
          <w:tcPr>
            <w:tcW w:w="4018" w:type="dxa"/>
            <w:vAlign w:val="center"/>
          </w:tcPr>
          <w:p w:rsidR="00380F2E" w:rsidRPr="0099618C" w:rsidRDefault="00380F2E" w:rsidP="0099618C">
            <w:pPr>
              <w:keepNext/>
              <w:rPr>
                <w:i/>
                <w:iCs/>
                <w:snapToGrid w:val="0"/>
              </w:rPr>
            </w:pPr>
            <w:r w:rsidRPr="0099618C">
              <w:rPr>
                <w:i/>
                <w:iCs/>
              </w:rPr>
              <w:t>Consultancy - Project Manager</w:t>
            </w:r>
          </w:p>
        </w:tc>
        <w:tc>
          <w:tcPr>
            <w:tcW w:w="1264" w:type="dxa"/>
            <w:vAlign w:val="center"/>
          </w:tcPr>
          <w:p w:rsidR="00380F2E" w:rsidRPr="0099618C" w:rsidRDefault="00380F2E" w:rsidP="0099618C">
            <w:pPr>
              <w:keepNext/>
              <w:rPr>
                <w:i/>
                <w:iCs/>
                <w:snapToGrid w:val="0"/>
              </w:rPr>
            </w:pPr>
            <w:r w:rsidRPr="0099618C">
              <w:rPr>
                <w:i/>
                <w:iCs/>
              </w:rPr>
              <w:t>1</w:t>
            </w:r>
          </w:p>
        </w:tc>
        <w:tc>
          <w:tcPr>
            <w:tcW w:w="1553" w:type="dxa"/>
            <w:gridSpan w:val="2"/>
            <w:vAlign w:val="center"/>
          </w:tcPr>
          <w:p w:rsidR="00380F2E" w:rsidRPr="0099618C" w:rsidRDefault="00380F2E" w:rsidP="0099618C">
            <w:pPr>
              <w:keepNext/>
              <w:rPr>
                <w:i/>
                <w:iCs/>
              </w:rPr>
            </w:pPr>
            <w:r w:rsidRPr="0099618C">
              <w:rPr>
                <w:i/>
                <w:iCs/>
              </w:rPr>
              <w:t>€ 850,00</w:t>
            </w:r>
          </w:p>
        </w:tc>
        <w:tc>
          <w:tcPr>
            <w:tcW w:w="2476" w:type="dxa"/>
            <w:vAlign w:val="center"/>
          </w:tcPr>
          <w:p w:rsidR="00380F2E" w:rsidRPr="0099618C" w:rsidRDefault="00380F2E" w:rsidP="0099618C">
            <w:pPr>
              <w:keepNext/>
              <w:rPr>
                <w:i/>
                <w:iCs/>
                <w:snapToGrid w:val="0"/>
              </w:rPr>
            </w:pPr>
            <w:r w:rsidRPr="0099618C">
              <w:rPr>
                <w:i/>
                <w:iCs/>
                <w:noProof/>
              </w:rPr>
              <w:t>€ 1.028,50</w:t>
            </w:r>
          </w:p>
        </w:tc>
      </w:tr>
      <w:tr w:rsidR="00380F2E" w:rsidRPr="0099618C">
        <w:tblPrEx>
          <w:tblBorders>
            <w:insideH w:val="single" w:sz="4" w:space="0" w:color="auto"/>
            <w:insideV w:val="single" w:sz="4" w:space="0" w:color="auto"/>
          </w:tblBorders>
        </w:tblPrEx>
        <w:trPr>
          <w:trHeight w:val="586"/>
        </w:trPr>
        <w:tc>
          <w:tcPr>
            <w:tcW w:w="4018" w:type="dxa"/>
            <w:vAlign w:val="center"/>
          </w:tcPr>
          <w:p w:rsidR="00380F2E" w:rsidRPr="0099618C" w:rsidRDefault="00380F2E" w:rsidP="0099618C">
            <w:pPr>
              <w:keepNext/>
              <w:rPr>
                <w:i/>
                <w:iCs/>
                <w:snapToGrid w:val="0"/>
              </w:rPr>
            </w:pPr>
            <w:r w:rsidRPr="0099618C">
              <w:rPr>
                <w:i/>
                <w:iCs/>
              </w:rPr>
              <w:t>Technical Intervention</w:t>
            </w:r>
          </w:p>
        </w:tc>
        <w:tc>
          <w:tcPr>
            <w:tcW w:w="1264" w:type="dxa"/>
            <w:vAlign w:val="center"/>
          </w:tcPr>
          <w:p w:rsidR="00380F2E" w:rsidRPr="0099618C" w:rsidRDefault="00380F2E" w:rsidP="0099618C">
            <w:pPr>
              <w:keepNext/>
              <w:rPr>
                <w:i/>
                <w:iCs/>
                <w:snapToGrid w:val="0"/>
              </w:rPr>
            </w:pPr>
            <w:r w:rsidRPr="0099618C">
              <w:rPr>
                <w:i/>
                <w:iCs/>
              </w:rPr>
              <w:t>1</w:t>
            </w:r>
          </w:p>
        </w:tc>
        <w:tc>
          <w:tcPr>
            <w:tcW w:w="1553" w:type="dxa"/>
            <w:gridSpan w:val="2"/>
            <w:vAlign w:val="center"/>
          </w:tcPr>
          <w:p w:rsidR="00380F2E" w:rsidRPr="0099618C" w:rsidRDefault="00380F2E" w:rsidP="0099618C">
            <w:pPr>
              <w:keepNext/>
              <w:rPr>
                <w:i/>
                <w:iCs/>
              </w:rPr>
            </w:pPr>
            <w:r w:rsidRPr="0099618C">
              <w:rPr>
                <w:i/>
                <w:iCs/>
              </w:rPr>
              <w:t>€ 735,00</w:t>
            </w:r>
          </w:p>
        </w:tc>
        <w:tc>
          <w:tcPr>
            <w:tcW w:w="2476" w:type="dxa"/>
            <w:vAlign w:val="center"/>
          </w:tcPr>
          <w:p w:rsidR="00380F2E" w:rsidRPr="0099618C" w:rsidRDefault="00380F2E" w:rsidP="0099618C">
            <w:pPr>
              <w:keepNext/>
              <w:rPr>
                <w:i/>
                <w:iCs/>
                <w:snapToGrid w:val="0"/>
              </w:rPr>
            </w:pPr>
            <w:r w:rsidRPr="0099618C">
              <w:rPr>
                <w:i/>
                <w:iCs/>
                <w:noProof/>
              </w:rPr>
              <w:t>€ 889,35</w:t>
            </w:r>
          </w:p>
        </w:tc>
      </w:tr>
      <w:tr w:rsidR="00380F2E" w:rsidRPr="0099618C">
        <w:tblPrEx>
          <w:tblBorders>
            <w:insideH w:val="single" w:sz="4" w:space="0" w:color="auto"/>
            <w:insideV w:val="single" w:sz="4" w:space="0" w:color="auto"/>
          </w:tblBorders>
        </w:tblPrEx>
        <w:trPr>
          <w:trHeight w:val="586"/>
        </w:trPr>
        <w:tc>
          <w:tcPr>
            <w:tcW w:w="4018" w:type="dxa"/>
            <w:vAlign w:val="center"/>
          </w:tcPr>
          <w:p w:rsidR="00380F2E" w:rsidRPr="0099618C" w:rsidRDefault="00380F2E" w:rsidP="0099618C">
            <w:pPr>
              <w:keepNext/>
              <w:rPr>
                <w:i/>
                <w:iCs/>
                <w:snapToGrid w:val="0"/>
              </w:rPr>
            </w:pPr>
            <w:r w:rsidRPr="0099618C">
              <w:rPr>
                <w:i/>
                <w:iCs/>
              </w:rPr>
              <w:t>Cabling &amp; accessoires</w:t>
            </w:r>
          </w:p>
        </w:tc>
        <w:tc>
          <w:tcPr>
            <w:tcW w:w="1264" w:type="dxa"/>
            <w:vAlign w:val="center"/>
          </w:tcPr>
          <w:p w:rsidR="00380F2E" w:rsidRPr="0099618C" w:rsidRDefault="00380F2E" w:rsidP="0099618C">
            <w:pPr>
              <w:keepNext/>
              <w:rPr>
                <w:i/>
                <w:iCs/>
                <w:snapToGrid w:val="0"/>
              </w:rPr>
            </w:pPr>
            <w:r w:rsidRPr="0099618C">
              <w:rPr>
                <w:i/>
                <w:iCs/>
              </w:rPr>
              <w:t>9</w:t>
            </w:r>
          </w:p>
        </w:tc>
        <w:tc>
          <w:tcPr>
            <w:tcW w:w="1553" w:type="dxa"/>
            <w:gridSpan w:val="2"/>
            <w:vAlign w:val="center"/>
          </w:tcPr>
          <w:p w:rsidR="00380F2E" w:rsidRPr="0099618C" w:rsidRDefault="00380F2E" w:rsidP="0099618C">
            <w:pPr>
              <w:keepNext/>
              <w:rPr>
                <w:i/>
                <w:iCs/>
              </w:rPr>
            </w:pPr>
            <w:r w:rsidRPr="0099618C">
              <w:rPr>
                <w:i/>
                <w:iCs/>
              </w:rPr>
              <w:t>€ 120,00</w:t>
            </w:r>
          </w:p>
        </w:tc>
        <w:tc>
          <w:tcPr>
            <w:tcW w:w="2476" w:type="dxa"/>
            <w:vAlign w:val="center"/>
          </w:tcPr>
          <w:p w:rsidR="00380F2E" w:rsidRPr="0099618C" w:rsidRDefault="00380F2E" w:rsidP="0099618C">
            <w:pPr>
              <w:keepNext/>
              <w:rPr>
                <w:i/>
                <w:iCs/>
                <w:snapToGrid w:val="0"/>
              </w:rPr>
            </w:pPr>
            <w:r w:rsidRPr="0099618C">
              <w:rPr>
                <w:i/>
                <w:iCs/>
                <w:noProof/>
              </w:rPr>
              <w:t>€ 1.306,80</w:t>
            </w:r>
          </w:p>
        </w:tc>
      </w:tr>
      <w:tr w:rsidR="00380F2E" w:rsidRPr="0099618C">
        <w:tblPrEx>
          <w:tblBorders>
            <w:insideH w:val="single" w:sz="4" w:space="0" w:color="auto"/>
            <w:insideV w:val="single" w:sz="4" w:space="0" w:color="auto"/>
          </w:tblBorders>
        </w:tblPrEx>
        <w:trPr>
          <w:trHeight w:val="586"/>
        </w:trPr>
        <w:tc>
          <w:tcPr>
            <w:tcW w:w="4018" w:type="dxa"/>
            <w:vAlign w:val="center"/>
          </w:tcPr>
          <w:p w:rsidR="00380F2E" w:rsidRPr="0099618C" w:rsidRDefault="00380F2E" w:rsidP="0099618C">
            <w:pPr>
              <w:keepNext/>
              <w:rPr>
                <w:i/>
                <w:iCs/>
                <w:snapToGrid w:val="0"/>
              </w:rPr>
            </w:pPr>
            <w:r w:rsidRPr="0099618C">
              <w:rPr>
                <w:i/>
                <w:iCs/>
              </w:rPr>
              <w:t>AIR-AP2802I-E-K9</w:t>
            </w:r>
          </w:p>
        </w:tc>
        <w:tc>
          <w:tcPr>
            <w:tcW w:w="1264" w:type="dxa"/>
            <w:vAlign w:val="center"/>
          </w:tcPr>
          <w:p w:rsidR="00380F2E" w:rsidRPr="0099618C" w:rsidRDefault="00380F2E" w:rsidP="0099618C">
            <w:pPr>
              <w:keepNext/>
              <w:rPr>
                <w:i/>
                <w:iCs/>
                <w:snapToGrid w:val="0"/>
              </w:rPr>
            </w:pPr>
            <w:r w:rsidRPr="0099618C">
              <w:rPr>
                <w:i/>
                <w:iCs/>
              </w:rPr>
              <w:t>10</w:t>
            </w:r>
          </w:p>
        </w:tc>
        <w:tc>
          <w:tcPr>
            <w:tcW w:w="1553" w:type="dxa"/>
            <w:gridSpan w:val="2"/>
            <w:vAlign w:val="center"/>
          </w:tcPr>
          <w:p w:rsidR="00380F2E" w:rsidRPr="0099618C" w:rsidRDefault="00380F2E" w:rsidP="0099618C">
            <w:pPr>
              <w:keepNext/>
              <w:rPr>
                <w:i/>
                <w:iCs/>
              </w:rPr>
            </w:pPr>
            <w:r w:rsidRPr="0099618C">
              <w:rPr>
                <w:i/>
                <w:iCs/>
              </w:rPr>
              <w:t>€ 626,49</w:t>
            </w:r>
          </w:p>
        </w:tc>
        <w:tc>
          <w:tcPr>
            <w:tcW w:w="2476" w:type="dxa"/>
            <w:vAlign w:val="center"/>
          </w:tcPr>
          <w:p w:rsidR="00380F2E" w:rsidRPr="0099618C" w:rsidRDefault="00380F2E" w:rsidP="0099618C">
            <w:pPr>
              <w:keepNext/>
              <w:rPr>
                <w:i/>
                <w:iCs/>
                <w:snapToGrid w:val="0"/>
              </w:rPr>
            </w:pPr>
            <w:r w:rsidRPr="0099618C">
              <w:rPr>
                <w:i/>
                <w:iCs/>
                <w:noProof/>
              </w:rPr>
              <w:t>€ 7.580,53</w:t>
            </w:r>
          </w:p>
        </w:tc>
      </w:tr>
      <w:tr w:rsidR="00380F2E" w:rsidRPr="0099618C">
        <w:tblPrEx>
          <w:tblBorders>
            <w:insideH w:val="single" w:sz="4" w:space="0" w:color="auto"/>
            <w:insideV w:val="single" w:sz="4" w:space="0" w:color="auto"/>
          </w:tblBorders>
        </w:tblPrEx>
        <w:trPr>
          <w:trHeight w:val="586"/>
        </w:trPr>
        <w:tc>
          <w:tcPr>
            <w:tcW w:w="4018" w:type="dxa"/>
            <w:vAlign w:val="center"/>
          </w:tcPr>
          <w:p w:rsidR="00380F2E" w:rsidRPr="0099618C" w:rsidRDefault="00380F2E" w:rsidP="0099618C">
            <w:pPr>
              <w:keepNext/>
              <w:rPr>
                <w:i/>
                <w:iCs/>
                <w:snapToGrid w:val="0"/>
              </w:rPr>
            </w:pPr>
            <w:r w:rsidRPr="0099618C">
              <w:rPr>
                <w:i/>
                <w:iCs/>
              </w:rPr>
              <w:t>LIC-CT3504-1A</w:t>
            </w:r>
          </w:p>
        </w:tc>
        <w:tc>
          <w:tcPr>
            <w:tcW w:w="1264" w:type="dxa"/>
            <w:vAlign w:val="center"/>
          </w:tcPr>
          <w:p w:rsidR="00380F2E" w:rsidRPr="0099618C" w:rsidRDefault="00380F2E" w:rsidP="0099618C">
            <w:pPr>
              <w:keepNext/>
              <w:rPr>
                <w:i/>
                <w:iCs/>
                <w:snapToGrid w:val="0"/>
              </w:rPr>
            </w:pPr>
            <w:r w:rsidRPr="0099618C">
              <w:rPr>
                <w:i/>
                <w:iCs/>
              </w:rPr>
              <w:t>9</w:t>
            </w:r>
          </w:p>
        </w:tc>
        <w:tc>
          <w:tcPr>
            <w:tcW w:w="1553" w:type="dxa"/>
            <w:gridSpan w:val="2"/>
            <w:vAlign w:val="center"/>
          </w:tcPr>
          <w:p w:rsidR="00380F2E" w:rsidRPr="0099618C" w:rsidRDefault="00380F2E" w:rsidP="0099618C">
            <w:pPr>
              <w:keepNext/>
              <w:rPr>
                <w:i/>
                <w:iCs/>
              </w:rPr>
            </w:pPr>
            <w:r w:rsidRPr="0099618C">
              <w:rPr>
                <w:i/>
                <w:iCs/>
              </w:rPr>
              <w:t>€ 83,81</w:t>
            </w:r>
          </w:p>
        </w:tc>
        <w:tc>
          <w:tcPr>
            <w:tcW w:w="2476" w:type="dxa"/>
            <w:vAlign w:val="center"/>
          </w:tcPr>
          <w:p w:rsidR="00380F2E" w:rsidRPr="0099618C" w:rsidRDefault="00380F2E" w:rsidP="0099618C">
            <w:pPr>
              <w:keepNext/>
              <w:rPr>
                <w:i/>
                <w:iCs/>
                <w:snapToGrid w:val="0"/>
              </w:rPr>
            </w:pPr>
            <w:r w:rsidRPr="0099618C">
              <w:rPr>
                <w:i/>
                <w:iCs/>
                <w:noProof/>
              </w:rPr>
              <w:t>€ 912,69</w:t>
            </w:r>
          </w:p>
        </w:tc>
      </w:tr>
      <w:tr w:rsidR="00380F2E" w:rsidRPr="0099618C">
        <w:tblPrEx>
          <w:tblBorders>
            <w:insideH w:val="single" w:sz="4" w:space="0" w:color="auto"/>
            <w:insideV w:val="single" w:sz="4" w:space="0" w:color="auto"/>
          </w:tblBorders>
        </w:tblPrEx>
        <w:trPr>
          <w:trHeight w:val="586"/>
        </w:trPr>
        <w:tc>
          <w:tcPr>
            <w:tcW w:w="4018" w:type="dxa"/>
            <w:vAlign w:val="center"/>
          </w:tcPr>
          <w:p w:rsidR="00380F2E" w:rsidRPr="0099618C" w:rsidRDefault="00380F2E" w:rsidP="0099618C">
            <w:pPr>
              <w:keepNext/>
              <w:rPr>
                <w:i/>
                <w:iCs/>
                <w:snapToGrid w:val="0"/>
              </w:rPr>
            </w:pPr>
            <w:r w:rsidRPr="0099618C">
              <w:rPr>
                <w:i/>
                <w:iCs/>
              </w:rPr>
              <w:t>WLAN MGMT Activation Access Point</w:t>
            </w:r>
          </w:p>
        </w:tc>
        <w:tc>
          <w:tcPr>
            <w:tcW w:w="1264" w:type="dxa"/>
            <w:vAlign w:val="center"/>
          </w:tcPr>
          <w:p w:rsidR="00380F2E" w:rsidRPr="0099618C" w:rsidRDefault="00380F2E" w:rsidP="0099618C">
            <w:pPr>
              <w:keepNext/>
              <w:rPr>
                <w:i/>
                <w:iCs/>
                <w:snapToGrid w:val="0"/>
              </w:rPr>
            </w:pPr>
            <w:r w:rsidRPr="0099618C">
              <w:rPr>
                <w:i/>
                <w:iCs/>
              </w:rPr>
              <w:t>9</w:t>
            </w:r>
          </w:p>
        </w:tc>
        <w:tc>
          <w:tcPr>
            <w:tcW w:w="1553" w:type="dxa"/>
            <w:gridSpan w:val="2"/>
            <w:vAlign w:val="center"/>
          </w:tcPr>
          <w:p w:rsidR="00380F2E" w:rsidRPr="0099618C" w:rsidRDefault="00380F2E" w:rsidP="0099618C">
            <w:pPr>
              <w:keepNext/>
              <w:rPr>
                <w:i/>
                <w:iCs/>
              </w:rPr>
            </w:pPr>
            <w:r w:rsidRPr="0099618C">
              <w:rPr>
                <w:i/>
                <w:iCs/>
              </w:rPr>
              <w:t>€ 20,00</w:t>
            </w:r>
          </w:p>
        </w:tc>
        <w:tc>
          <w:tcPr>
            <w:tcW w:w="2476" w:type="dxa"/>
            <w:vAlign w:val="center"/>
          </w:tcPr>
          <w:p w:rsidR="00380F2E" w:rsidRPr="0099618C" w:rsidRDefault="00380F2E" w:rsidP="0099618C">
            <w:pPr>
              <w:keepNext/>
              <w:rPr>
                <w:i/>
                <w:iCs/>
                <w:snapToGrid w:val="0"/>
              </w:rPr>
            </w:pPr>
            <w:r w:rsidRPr="0099618C">
              <w:rPr>
                <w:i/>
                <w:iCs/>
                <w:noProof/>
              </w:rPr>
              <w:t>€ 217,80</w:t>
            </w:r>
          </w:p>
        </w:tc>
      </w:tr>
      <w:tr w:rsidR="00380F2E" w:rsidRPr="0099618C">
        <w:trPr>
          <w:trHeight w:val="264"/>
        </w:trPr>
        <w:tc>
          <w:tcPr>
            <w:tcW w:w="9311" w:type="dxa"/>
            <w:gridSpan w:val="5"/>
            <w:vAlign w:val="center"/>
          </w:tcPr>
          <w:p w:rsidR="00380F2E" w:rsidRPr="0099618C" w:rsidRDefault="00380F2E" w:rsidP="0099618C">
            <w:pPr>
              <w:keepNext/>
              <w:rPr>
                <w:i/>
                <w:iCs/>
                <w:lang w:val="en-US"/>
              </w:rPr>
            </w:pPr>
            <w:r w:rsidRPr="0099618C">
              <w:rPr>
                <w:i/>
                <w:iCs/>
                <w:lang w:val="en-US"/>
              </w:rPr>
              <w:t>GEFACTUREERD PER MAAND - Atikel 3300/123-13</w:t>
            </w:r>
          </w:p>
        </w:tc>
      </w:tr>
      <w:tr w:rsidR="00380F2E" w:rsidRPr="0099618C">
        <w:tblPrEx>
          <w:tblBorders>
            <w:insideH w:val="single" w:sz="4" w:space="0" w:color="auto"/>
            <w:insideV w:val="single" w:sz="4" w:space="0" w:color="auto"/>
          </w:tblBorders>
        </w:tblPrEx>
        <w:trPr>
          <w:trHeight w:val="586"/>
        </w:trPr>
        <w:tc>
          <w:tcPr>
            <w:tcW w:w="4018" w:type="dxa"/>
            <w:vAlign w:val="center"/>
          </w:tcPr>
          <w:p w:rsidR="00380F2E" w:rsidRPr="0099618C" w:rsidRDefault="00380F2E" w:rsidP="0099618C">
            <w:pPr>
              <w:keepNext/>
              <w:rPr>
                <w:i/>
                <w:iCs/>
                <w:snapToGrid w:val="0"/>
              </w:rPr>
            </w:pPr>
            <w:r w:rsidRPr="0099618C">
              <w:rPr>
                <w:i/>
                <w:iCs/>
              </w:rPr>
              <w:t>WLAN MGMT Access Point Standard</w:t>
            </w:r>
          </w:p>
        </w:tc>
        <w:tc>
          <w:tcPr>
            <w:tcW w:w="1264" w:type="dxa"/>
            <w:vAlign w:val="center"/>
          </w:tcPr>
          <w:p w:rsidR="00380F2E" w:rsidRPr="0099618C" w:rsidRDefault="00380F2E" w:rsidP="0099618C">
            <w:pPr>
              <w:keepNext/>
              <w:rPr>
                <w:i/>
                <w:iCs/>
                <w:snapToGrid w:val="0"/>
              </w:rPr>
            </w:pPr>
            <w:r w:rsidRPr="0099618C">
              <w:rPr>
                <w:i/>
                <w:iCs/>
              </w:rPr>
              <w:t>12</w:t>
            </w:r>
          </w:p>
        </w:tc>
        <w:tc>
          <w:tcPr>
            <w:tcW w:w="1553" w:type="dxa"/>
            <w:gridSpan w:val="2"/>
            <w:vAlign w:val="center"/>
          </w:tcPr>
          <w:p w:rsidR="00380F2E" w:rsidRPr="0099618C" w:rsidRDefault="00380F2E" w:rsidP="0099618C">
            <w:pPr>
              <w:keepNext/>
              <w:rPr>
                <w:i/>
                <w:iCs/>
              </w:rPr>
            </w:pPr>
            <w:r w:rsidRPr="0099618C">
              <w:rPr>
                <w:i/>
                <w:iCs/>
              </w:rPr>
              <w:t>€ 45,00</w:t>
            </w:r>
          </w:p>
        </w:tc>
        <w:tc>
          <w:tcPr>
            <w:tcW w:w="2476" w:type="dxa"/>
            <w:vAlign w:val="center"/>
          </w:tcPr>
          <w:p w:rsidR="00380F2E" w:rsidRPr="0099618C" w:rsidRDefault="00380F2E" w:rsidP="0099618C">
            <w:pPr>
              <w:keepNext/>
              <w:rPr>
                <w:i/>
                <w:iCs/>
                <w:snapToGrid w:val="0"/>
              </w:rPr>
            </w:pPr>
            <w:r w:rsidRPr="0099618C">
              <w:rPr>
                <w:i/>
                <w:iCs/>
                <w:noProof/>
              </w:rPr>
              <w:t>€ 653,40</w:t>
            </w:r>
          </w:p>
        </w:tc>
      </w:tr>
      <w:tr w:rsidR="00380F2E" w:rsidRPr="0099618C">
        <w:trPr>
          <w:trHeight w:val="264"/>
        </w:trPr>
        <w:tc>
          <w:tcPr>
            <w:tcW w:w="9311" w:type="dxa"/>
            <w:gridSpan w:val="5"/>
            <w:vAlign w:val="center"/>
          </w:tcPr>
          <w:p w:rsidR="00380F2E" w:rsidRPr="0099618C" w:rsidRDefault="00380F2E" w:rsidP="0099618C">
            <w:pPr>
              <w:keepNext/>
              <w:rPr>
                <w:i/>
                <w:iCs/>
                <w:snapToGrid w:val="0"/>
                <w:lang w:val="en-US"/>
              </w:rPr>
            </w:pPr>
            <w:r w:rsidRPr="0099618C">
              <w:rPr>
                <w:i/>
                <w:iCs/>
                <w:lang w:val="en-US"/>
              </w:rPr>
              <w:t>GEFACTUREERD PER JAAR - Atikel 3300/123-13</w:t>
            </w:r>
          </w:p>
        </w:tc>
      </w:tr>
      <w:tr w:rsidR="00380F2E" w:rsidRPr="0099618C">
        <w:tblPrEx>
          <w:tblBorders>
            <w:insideH w:val="single" w:sz="4" w:space="0" w:color="auto"/>
            <w:insideV w:val="single" w:sz="4" w:space="0" w:color="auto"/>
          </w:tblBorders>
        </w:tblPrEx>
        <w:trPr>
          <w:trHeight w:val="586"/>
        </w:trPr>
        <w:tc>
          <w:tcPr>
            <w:tcW w:w="4018" w:type="dxa"/>
            <w:vAlign w:val="center"/>
          </w:tcPr>
          <w:p w:rsidR="00380F2E" w:rsidRPr="0099618C" w:rsidRDefault="00380F2E" w:rsidP="0099618C">
            <w:pPr>
              <w:keepNext/>
              <w:rPr>
                <w:i/>
                <w:iCs/>
                <w:snapToGrid w:val="0"/>
              </w:rPr>
            </w:pPr>
            <w:r w:rsidRPr="0099618C">
              <w:rPr>
                <w:i/>
                <w:iCs/>
              </w:rPr>
              <w:t>Maintenance LAN Hardware Base</w:t>
            </w:r>
          </w:p>
        </w:tc>
        <w:tc>
          <w:tcPr>
            <w:tcW w:w="1264" w:type="dxa"/>
            <w:vAlign w:val="center"/>
          </w:tcPr>
          <w:p w:rsidR="00380F2E" w:rsidRPr="0099618C" w:rsidRDefault="00380F2E" w:rsidP="0099618C">
            <w:pPr>
              <w:keepNext/>
              <w:rPr>
                <w:i/>
                <w:iCs/>
                <w:snapToGrid w:val="0"/>
              </w:rPr>
            </w:pPr>
            <w:r w:rsidRPr="0099618C">
              <w:rPr>
                <w:i/>
                <w:iCs/>
              </w:rPr>
              <w:t>1</w:t>
            </w:r>
          </w:p>
        </w:tc>
        <w:tc>
          <w:tcPr>
            <w:tcW w:w="1553" w:type="dxa"/>
            <w:gridSpan w:val="2"/>
            <w:vAlign w:val="center"/>
          </w:tcPr>
          <w:p w:rsidR="00380F2E" w:rsidRPr="0099618C" w:rsidRDefault="00380F2E" w:rsidP="0099618C">
            <w:pPr>
              <w:keepNext/>
              <w:rPr>
                <w:i/>
                <w:iCs/>
              </w:rPr>
            </w:pPr>
            <w:r w:rsidRPr="0099618C">
              <w:rPr>
                <w:i/>
                <w:iCs/>
              </w:rPr>
              <w:t>€ 178,92</w:t>
            </w:r>
          </w:p>
        </w:tc>
        <w:tc>
          <w:tcPr>
            <w:tcW w:w="2476" w:type="dxa"/>
            <w:vAlign w:val="center"/>
          </w:tcPr>
          <w:p w:rsidR="00380F2E" w:rsidRPr="0099618C" w:rsidRDefault="00380F2E" w:rsidP="0099618C">
            <w:pPr>
              <w:keepNext/>
              <w:rPr>
                <w:i/>
                <w:iCs/>
                <w:snapToGrid w:val="0"/>
              </w:rPr>
            </w:pPr>
            <w:r w:rsidRPr="0099618C">
              <w:rPr>
                <w:i/>
                <w:iCs/>
                <w:noProof/>
              </w:rPr>
              <w:t>€ 216,49</w:t>
            </w:r>
          </w:p>
        </w:tc>
      </w:tr>
      <w:tr w:rsidR="00380F2E" w:rsidRPr="0099618C">
        <w:tblPrEx>
          <w:tblBorders>
            <w:insideH w:val="single" w:sz="4" w:space="0" w:color="auto"/>
            <w:insideV w:val="single" w:sz="4" w:space="0" w:color="auto"/>
          </w:tblBorders>
        </w:tblPrEx>
        <w:trPr>
          <w:trHeight w:val="374"/>
        </w:trPr>
        <w:tc>
          <w:tcPr>
            <w:tcW w:w="5282" w:type="dxa"/>
            <w:gridSpan w:val="2"/>
            <w:vAlign w:val="center"/>
          </w:tcPr>
          <w:p w:rsidR="00380F2E" w:rsidRPr="0099618C" w:rsidRDefault="00380F2E" w:rsidP="0099618C">
            <w:pPr>
              <w:keepNext/>
              <w:rPr>
                <w:i/>
                <w:iCs/>
                <w:snapToGrid w:val="0"/>
              </w:rPr>
            </w:pPr>
            <w:r w:rsidRPr="0099618C">
              <w:rPr>
                <w:i/>
                <w:iCs/>
              </w:rPr>
              <w:t>TOTAAL</w:t>
            </w:r>
          </w:p>
        </w:tc>
        <w:tc>
          <w:tcPr>
            <w:tcW w:w="4029" w:type="dxa"/>
            <w:gridSpan w:val="3"/>
            <w:vAlign w:val="center"/>
          </w:tcPr>
          <w:p w:rsidR="00380F2E" w:rsidRPr="0099618C" w:rsidRDefault="00380F2E" w:rsidP="0099618C">
            <w:pPr>
              <w:keepNext/>
              <w:rPr>
                <w:i/>
                <w:iCs/>
                <w:snapToGrid w:val="0"/>
              </w:rPr>
            </w:pPr>
            <w:r w:rsidRPr="0099618C">
              <w:rPr>
                <w:i/>
                <w:iCs/>
              </w:rPr>
              <w:t>€ 12.805,56</w:t>
            </w:r>
          </w:p>
        </w:tc>
      </w:tr>
    </w:tbl>
    <w:p w:rsidR="00380F2E" w:rsidRPr="0099618C" w:rsidRDefault="00380F2E" w:rsidP="0099618C">
      <w:pPr>
        <w:ind w:right="567"/>
        <w:rPr>
          <w:i/>
          <w:iCs/>
          <w:lang w:val="nl-BE"/>
        </w:rPr>
      </w:pPr>
      <w:r w:rsidRPr="0099618C">
        <w:rPr>
          <w:i/>
          <w:iCs/>
          <w:lang w:val="nl-BE"/>
        </w:rPr>
        <w:t>Aangezien dat de uitgave € 12.805,56 alle taksen en opties inbegrepen zal bedragen en dat zij op artikel 3300/123-13 van de gewone dienst 2020 (869,89 EUR) en 3300/724-60 van de buitengewone dienst 2020 (11.935,67 EUR) geboekt zal worden;</w:t>
      </w:r>
    </w:p>
    <w:p w:rsidR="00380F2E" w:rsidRPr="0099618C" w:rsidRDefault="00380F2E" w:rsidP="0099618C">
      <w:pPr>
        <w:pStyle w:val="Corpsdetexte"/>
        <w:rPr>
          <w:rFonts w:ascii="Times New Roman" w:hAnsi="Times New Roman" w:cs="Times New Roman"/>
          <w:b w:val="0"/>
          <w:bCs w:val="0"/>
          <w:i/>
          <w:iCs/>
          <w:color w:val="auto"/>
          <w:sz w:val="20"/>
          <w:szCs w:val="20"/>
          <w:lang w:val="nl-NL"/>
        </w:rPr>
      </w:pPr>
      <w:r w:rsidRPr="0099618C">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99618C" w:rsidRDefault="00380F2E" w:rsidP="0099618C">
      <w:pPr>
        <w:rPr>
          <w:i/>
          <w:iCs/>
          <w:lang w:val="nl-NL"/>
        </w:rPr>
      </w:pPr>
      <w:r w:rsidRPr="0099618C">
        <w:rPr>
          <w:i/>
          <w:iCs/>
          <w:lang w:val="nl-NL"/>
        </w:rPr>
        <w:t xml:space="preserve">BESLIST </w:t>
      </w:r>
      <w:r>
        <w:rPr>
          <w:i/>
          <w:iCs/>
          <w:lang w:val="nl-NL"/>
        </w:rPr>
        <w:t xml:space="preserve">met éénparigheid van stemmen </w:t>
      </w:r>
      <w:r w:rsidRPr="0099618C">
        <w:rPr>
          <w:i/>
          <w:iCs/>
          <w:lang w:val="nl-NL"/>
        </w:rPr>
        <w:t xml:space="preserve">: </w:t>
      </w:r>
    </w:p>
    <w:p w:rsidR="00380F2E" w:rsidRPr="0099618C" w:rsidRDefault="00380F2E" w:rsidP="0099618C">
      <w:pPr>
        <w:rPr>
          <w:i/>
          <w:iCs/>
          <w:lang w:val="nl-NL"/>
        </w:rPr>
      </w:pPr>
      <w:r w:rsidRPr="0099618C">
        <w:rPr>
          <w:i/>
          <w:iCs/>
          <w:lang w:val="nl-NL"/>
        </w:rPr>
        <w:t>Hiervoor vermeld programma van deze aankopen goed te keuren.</w:t>
      </w:r>
    </w:p>
    <w:p w:rsidR="00380F2E" w:rsidRPr="0099618C" w:rsidRDefault="00380F2E" w:rsidP="000E45C6">
      <w:pPr>
        <w:pStyle w:val="Paragraphedeliste"/>
        <w:spacing w:before="0"/>
        <w:ind w:left="0"/>
        <w:rPr>
          <w:rFonts w:ascii="Times New Roman" w:hAnsi="Times New Roman" w:cs="Times New Roman"/>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Destruction de peppersprays de la zone de police Montgomery</w:t>
      </w:r>
    </w:p>
    <w:p w:rsidR="00380F2E" w:rsidRPr="00E86D39" w:rsidRDefault="00380F2E" w:rsidP="003F06E8">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E86D39">
        <w:rPr>
          <w:rFonts w:ascii="Times New Roman" w:hAnsi="Times New Roman" w:cs="Times New Roman"/>
          <w:b/>
          <w:bCs/>
          <w:i/>
          <w:iCs/>
          <w:sz w:val="20"/>
          <w:szCs w:val="20"/>
          <w:lang w:val="nl-BE"/>
        </w:rPr>
        <w:t>Vernietiging van peppersprays van de politiezone Montgomery</w:t>
      </w:r>
    </w:p>
    <w:p w:rsidR="00380F2E" w:rsidRPr="00657814" w:rsidRDefault="00380F2E" w:rsidP="00657814">
      <w:pPr>
        <w:ind w:right="567"/>
      </w:pPr>
      <w:r w:rsidRPr="00657814">
        <w:t>Le Conseil de police,</w:t>
      </w:r>
    </w:p>
    <w:p w:rsidR="00380F2E" w:rsidRPr="00657814" w:rsidRDefault="00380F2E" w:rsidP="00657814">
      <w:pPr>
        <w:ind w:right="567"/>
      </w:pPr>
      <w:r w:rsidRPr="00657814">
        <w:t>Attendu qu'au cours de l'année 2020, 312 pepper sprays de 100 ml et 40 pepper sprays de 400 ml sont arrivés en fin de vie et qu'il convient dès lors de les déclasser;</w:t>
      </w:r>
    </w:p>
    <w:p w:rsidR="00380F2E" w:rsidRPr="00657814" w:rsidRDefault="00380F2E" w:rsidP="00657814">
      <w:pPr>
        <w:pStyle w:val="Corpsdetexte"/>
        <w:rPr>
          <w:rFonts w:ascii="Times New Roman" w:hAnsi="Times New Roman" w:cs="Times New Roman"/>
          <w:b w:val="0"/>
          <w:bCs w:val="0"/>
          <w:color w:val="auto"/>
          <w:sz w:val="20"/>
          <w:szCs w:val="20"/>
        </w:rPr>
      </w:pPr>
      <w:r w:rsidRPr="00657814">
        <w:rPr>
          <w:rFonts w:ascii="Times New Roman" w:hAnsi="Times New Roman" w:cs="Times New Roman"/>
          <w:b w:val="0"/>
          <w:bCs w:val="0"/>
          <w:color w:val="auto"/>
          <w:sz w:val="20"/>
          <w:szCs w:val="20"/>
        </w:rPr>
        <w:t>Vu la circulaire GPI 51 relative au traitement du matériel de police mis hors service Art.2 § 2 concernant le traitement des armes usées;</w:t>
      </w:r>
    </w:p>
    <w:p w:rsidR="00380F2E" w:rsidRPr="00657814" w:rsidRDefault="00380F2E" w:rsidP="00657814">
      <w:pPr>
        <w:pStyle w:val="Corpsdetexte"/>
        <w:rPr>
          <w:rFonts w:ascii="Times New Roman" w:hAnsi="Times New Roman" w:cs="Times New Roman"/>
          <w:b w:val="0"/>
          <w:bCs w:val="0"/>
          <w:color w:val="auto"/>
          <w:sz w:val="20"/>
          <w:szCs w:val="20"/>
        </w:rPr>
      </w:pPr>
      <w:r w:rsidRPr="00657814">
        <w:rPr>
          <w:rFonts w:ascii="Times New Roman" w:hAnsi="Times New Roman" w:cs="Times New Roman"/>
          <w:b w:val="0"/>
          <w:bCs w:val="0"/>
          <w:color w:val="auto"/>
          <w:sz w:val="20"/>
          <w:szCs w:val="20"/>
        </w:rPr>
        <w:t>Attendu que la destruction des pepper sprays sera effectuée par le biais du service de la police fédérale DRL Asset Flip;</w:t>
      </w:r>
    </w:p>
    <w:p w:rsidR="00380F2E" w:rsidRPr="00657814" w:rsidRDefault="00380F2E" w:rsidP="00657814">
      <w:pPr>
        <w:pStyle w:val="Corpsdetexte"/>
        <w:rPr>
          <w:rFonts w:ascii="Times New Roman" w:hAnsi="Times New Roman" w:cs="Times New Roman"/>
          <w:b w:val="0"/>
          <w:bCs w:val="0"/>
          <w:color w:val="auto"/>
          <w:sz w:val="20"/>
          <w:szCs w:val="20"/>
        </w:rPr>
      </w:pPr>
      <w:r w:rsidRPr="00657814">
        <w:rPr>
          <w:rFonts w:ascii="Times New Roman" w:hAnsi="Times New Roman" w:cs="Times New Roman"/>
          <w:b w:val="0"/>
          <w:bCs w:val="0"/>
          <w:color w:val="auto"/>
          <w:sz w:val="20"/>
          <w:szCs w:val="20"/>
        </w:rPr>
        <w:t>Attendu que le prix de la destruction s’élève à € 1,00 toutes taxes comprises par 100 ml.</w:t>
      </w:r>
    </w:p>
    <w:p w:rsidR="00380F2E" w:rsidRPr="00657814" w:rsidRDefault="00380F2E" w:rsidP="00657814">
      <w:pPr>
        <w:pStyle w:val="Corpsdetexte"/>
        <w:rPr>
          <w:rFonts w:ascii="Times New Roman" w:hAnsi="Times New Roman" w:cs="Times New Roman"/>
          <w:b w:val="0"/>
          <w:bCs w:val="0"/>
          <w:color w:val="auto"/>
          <w:sz w:val="20"/>
          <w:szCs w:val="20"/>
        </w:rPr>
      </w:pPr>
      <w:r w:rsidRPr="00657814">
        <w:rPr>
          <w:rFonts w:ascii="Times New Roman" w:hAnsi="Times New Roman" w:cs="Times New Roman"/>
          <w:b w:val="0"/>
          <w:bCs w:val="0"/>
          <w:color w:val="auto"/>
          <w:sz w:val="20"/>
          <w:szCs w:val="20"/>
        </w:rPr>
        <w:t>Attendu que la dépense s’élèvera à € 472,00 toutes taxes comprises et qu’elle sera imputée à l’article 3300/124-06 du budget ordinaire 2020;</w:t>
      </w:r>
    </w:p>
    <w:p w:rsidR="00380F2E" w:rsidRPr="00657814" w:rsidRDefault="00380F2E" w:rsidP="00657814">
      <w:pPr>
        <w:pStyle w:val="Corpsdetexte"/>
        <w:rPr>
          <w:rFonts w:ascii="Times New Roman" w:hAnsi="Times New Roman" w:cs="Times New Roman"/>
          <w:b w:val="0"/>
          <w:bCs w:val="0"/>
          <w:color w:val="auto"/>
          <w:sz w:val="20"/>
          <w:szCs w:val="20"/>
        </w:rPr>
      </w:pPr>
      <w:r w:rsidRPr="00657814">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657814" w:rsidRDefault="00380F2E" w:rsidP="00657814">
      <w:pPr>
        <w:pStyle w:val="Corpsdetexte2"/>
        <w:ind w:right="567"/>
        <w:jc w:val="left"/>
        <w:rPr>
          <w:rFonts w:ascii="Times New Roman" w:hAnsi="Times New Roman" w:cs="Times New Roman"/>
          <w:color w:val="auto"/>
          <w:sz w:val="20"/>
          <w:szCs w:val="20"/>
        </w:rPr>
      </w:pPr>
      <w:r w:rsidRPr="00657814">
        <w:rPr>
          <w:rFonts w:ascii="Times New Roman" w:hAnsi="Times New Roman" w:cs="Times New Roman"/>
          <w:color w:val="auto"/>
          <w:sz w:val="20"/>
          <w:szCs w:val="20"/>
        </w:rPr>
        <w:t>DECIDE à l’unanimité des voix :</w:t>
      </w:r>
    </w:p>
    <w:p w:rsidR="00380F2E" w:rsidRPr="00657814" w:rsidRDefault="00380F2E" w:rsidP="00657814">
      <w:pPr>
        <w:pStyle w:val="Corpsdetexte2"/>
        <w:ind w:right="567"/>
        <w:jc w:val="left"/>
        <w:rPr>
          <w:rFonts w:ascii="Times New Roman" w:hAnsi="Times New Roman" w:cs="Times New Roman"/>
          <w:color w:val="auto"/>
          <w:sz w:val="20"/>
          <w:szCs w:val="20"/>
        </w:rPr>
      </w:pPr>
      <w:r w:rsidRPr="00657814">
        <w:rPr>
          <w:rFonts w:ascii="Times New Roman" w:hAnsi="Times New Roman" w:cs="Times New Roman"/>
          <w:color w:val="auto"/>
          <w:sz w:val="20"/>
          <w:szCs w:val="20"/>
        </w:rPr>
        <w:t>D’approuver le programme de destruction ci-dessus.</w:t>
      </w:r>
    </w:p>
    <w:p w:rsidR="00380F2E" w:rsidRDefault="00380F2E" w:rsidP="003F06E8">
      <w:pPr>
        <w:pStyle w:val="Paragraphedeliste"/>
        <w:spacing w:before="0"/>
        <w:ind w:left="0"/>
        <w:rPr>
          <w:rFonts w:ascii="Times New Roman" w:hAnsi="Times New Roman" w:cs="Times New Roman"/>
          <w:b/>
          <w:bCs/>
          <w:sz w:val="20"/>
          <w:szCs w:val="20"/>
          <w:lang w:val="fr-BE"/>
        </w:rPr>
      </w:pPr>
    </w:p>
    <w:p w:rsidR="00380F2E" w:rsidRPr="00657814" w:rsidRDefault="00380F2E" w:rsidP="00657814">
      <w:pPr>
        <w:pStyle w:val="Corpsdetexte"/>
        <w:rPr>
          <w:rFonts w:ascii="Times New Roman" w:hAnsi="Times New Roman" w:cs="Times New Roman"/>
          <w:b w:val="0"/>
          <w:bCs w:val="0"/>
          <w:i/>
          <w:iCs/>
          <w:color w:val="auto"/>
          <w:sz w:val="20"/>
          <w:szCs w:val="20"/>
          <w:lang w:val="nl-BE"/>
        </w:rPr>
      </w:pPr>
      <w:r w:rsidRPr="00657814">
        <w:rPr>
          <w:rFonts w:ascii="Times New Roman" w:hAnsi="Times New Roman" w:cs="Times New Roman"/>
          <w:b w:val="0"/>
          <w:bCs w:val="0"/>
          <w:i/>
          <w:iCs/>
          <w:color w:val="auto"/>
          <w:sz w:val="20"/>
          <w:szCs w:val="20"/>
          <w:lang w:val="nl-BE"/>
        </w:rPr>
        <w:t>De Politieraad,</w:t>
      </w:r>
    </w:p>
    <w:p w:rsidR="00380F2E" w:rsidRPr="00657814" w:rsidRDefault="00380F2E" w:rsidP="00657814">
      <w:pPr>
        <w:pStyle w:val="Corpsdetexte"/>
        <w:rPr>
          <w:rFonts w:ascii="Times New Roman" w:hAnsi="Times New Roman" w:cs="Times New Roman"/>
          <w:b w:val="0"/>
          <w:bCs w:val="0"/>
          <w:i/>
          <w:iCs/>
          <w:color w:val="auto"/>
          <w:sz w:val="20"/>
          <w:szCs w:val="20"/>
          <w:lang w:val="nl-BE"/>
        </w:rPr>
      </w:pPr>
      <w:r w:rsidRPr="00657814">
        <w:rPr>
          <w:rFonts w:ascii="Times New Roman" w:hAnsi="Times New Roman" w:cs="Times New Roman"/>
          <w:b w:val="0"/>
          <w:bCs w:val="0"/>
          <w:i/>
          <w:iCs/>
          <w:color w:val="auto"/>
          <w:sz w:val="20"/>
          <w:szCs w:val="20"/>
          <w:lang w:val="nl-BE"/>
        </w:rPr>
        <w:t>Overwegende dat in de loop van het jaar 2020 312 peppersprays van 100 ml en 40 peppersprays van 400 ml de houdbaarheidsdatum hebben bereikt en daarom gedeclasseerd moeten worden;</w:t>
      </w:r>
    </w:p>
    <w:p w:rsidR="00380F2E" w:rsidRPr="00657814" w:rsidRDefault="00380F2E" w:rsidP="00657814">
      <w:pPr>
        <w:pStyle w:val="Corpsdetexte"/>
        <w:rPr>
          <w:rFonts w:ascii="Times New Roman" w:hAnsi="Times New Roman" w:cs="Times New Roman"/>
          <w:b w:val="0"/>
          <w:bCs w:val="0"/>
          <w:i/>
          <w:iCs/>
          <w:color w:val="auto"/>
          <w:sz w:val="20"/>
          <w:szCs w:val="20"/>
          <w:lang w:val="nl-BE"/>
        </w:rPr>
      </w:pPr>
      <w:r w:rsidRPr="00657814">
        <w:rPr>
          <w:rFonts w:ascii="Times New Roman" w:hAnsi="Times New Roman" w:cs="Times New Roman"/>
          <w:b w:val="0"/>
          <w:bCs w:val="0"/>
          <w:i/>
          <w:iCs/>
          <w:color w:val="auto"/>
          <w:sz w:val="20"/>
          <w:szCs w:val="20"/>
          <w:lang w:val="nl-BE"/>
        </w:rPr>
        <w:t>Gelet op omzendbrief GPI 51 betreffende de behandeling van buiten gebruik gesteld politiemateriaal artikel 2, lid 2, betreffende de behandeling van 'versleten' wapens;</w:t>
      </w:r>
    </w:p>
    <w:p w:rsidR="00380F2E" w:rsidRPr="00657814" w:rsidRDefault="00380F2E" w:rsidP="00657814">
      <w:pPr>
        <w:pStyle w:val="Corpsdetexte"/>
        <w:rPr>
          <w:rFonts w:ascii="Times New Roman" w:hAnsi="Times New Roman" w:cs="Times New Roman"/>
          <w:b w:val="0"/>
          <w:bCs w:val="0"/>
          <w:i/>
          <w:iCs/>
          <w:color w:val="auto"/>
          <w:sz w:val="20"/>
          <w:szCs w:val="20"/>
          <w:lang w:val="nl-BE"/>
        </w:rPr>
      </w:pPr>
      <w:r w:rsidRPr="00657814">
        <w:rPr>
          <w:rFonts w:ascii="Times New Roman" w:hAnsi="Times New Roman" w:cs="Times New Roman"/>
          <w:b w:val="0"/>
          <w:bCs w:val="0"/>
          <w:i/>
          <w:iCs/>
          <w:color w:val="auto"/>
          <w:sz w:val="20"/>
          <w:szCs w:val="20"/>
          <w:lang w:val="nl-BE"/>
        </w:rPr>
        <w:t>Overwegende dat de vernietiging van de peppersprays uitgevoerd zal worden door de federale politie DRL Asset Flip;</w:t>
      </w:r>
    </w:p>
    <w:p w:rsidR="00380F2E" w:rsidRPr="00657814" w:rsidRDefault="00380F2E" w:rsidP="00657814">
      <w:pPr>
        <w:pStyle w:val="Corpsdetexte"/>
        <w:rPr>
          <w:rFonts w:ascii="Times New Roman" w:hAnsi="Times New Roman" w:cs="Times New Roman"/>
          <w:b w:val="0"/>
          <w:bCs w:val="0"/>
          <w:i/>
          <w:iCs/>
          <w:color w:val="auto"/>
          <w:sz w:val="20"/>
          <w:szCs w:val="20"/>
          <w:lang w:val="nl-BE"/>
        </w:rPr>
      </w:pPr>
      <w:r w:rsidRPr="00657814">
        <w:rPr>
          <w:rFonts w:ascii="Times New Roman" w:hAnsi="Times New Roman" w:cs="Times New Roman"/>
          <w:b w:val="0"/>
          <w:bCs w:val="0"/>
          <w:i/>
          <w:iCs/>
          <w:color w:val="auto"/>
          <w:sz w:val="20"/>
          <w:szCs w:val="20"/>
          <w:lang w:val="nl-BE"/>
        </w:rPr>
        <w:t>Overwegende dat de kost voor de vernietiging € 1,00 bedraagt, alle taksen inbegrepen, per 100 ml.</w:t>
      </w:r>
    </w:p>
    <w:p w:rsidR="00380F2E" w:rsidRPr="00657814" w:rsidRDefault="00380F2E" w:rsidP="00657814">
      <w:pPr>
        <w:pStyle w:val="Corpsdetexte"/>
        <w:rPr>
          <w:rFonts w:ascii="Times New Roman" w:hAnsi="Times New Roman" w:cs="Times New Roman"/>
          <w:b w:val="0"/>
          <w:bCs w:val="0"/>
          <w:i/>
          <w:iCs/>
          <w:color w:val="auto"/>
          <w:sz w:val="20"/>
          <w:szCs w:val="20"/>
          <w:lang w:val="nl-BE"/>
        </w:rPr>
      </w:pPr>
      <w:r w:rsidRPr="00657814">
        <w:rPr>
          <w:rFonts w:ascii="Times New Roman" w:hAnsi="Times New Roman" w:cs="Times New Roman"/>
          <w:b w:val="0"/>
          <w:bCs w:val="0"/>
          <w:i/>
          <w:iCs/>
          <w:color w:val="auto"/>
          <w:sz w:val="20"/>
          <w:szCs w:val="20"/>
          <w:lang w:val="nl-BE"/>
        </w:rPr>
        <w:t>Overwegen dat de uitgave € 472,00 bedraagt, alle taksen inbegrepen, en ingeschreven wordt op artikel 3300/124-</w:t>
      </w:r>
      <w:r w:rsidRPr="00657814">
        <w:rPr>
          <w:rFonts w:ascii="Times New Roman" w:hAnsi="Times New Roman" w:cs="Times New Roman"/>
          <w:b w:val="0"/>
          <w:bCs w:val="0"/>
          <w:i/>
          <w:iCs/>
          <w:color w:val="auto"/>
          <w:sz w:val="20"/>
          <w:szCs w:val="20"/>
          <w:lang w:val="nl-BE"/>
        </w:rPr>
        <w:lastRenderedPageBreak/>
        <w:t>06 van de gewone begroting 2020;</w:t>
      </w:r>
    </w:p>
    <w:p w:rsidR="00380F2E" w:rsidRPr="00657814" w:rsidRDefault="00380F2E" w:rsidP="00657814">
      <w:pPr>
        <w:pStyle w:val="Corpsdetexte"/>
        <w:rPr>
          <w:rFonts w:ascii="Times New Roman" w:hAnsi="Times New Roman" w:cs="Times New Roman"/>
          <w:b w:val="0"/>
          <w:bCs w:val="0"/>
          <w:i/>
          <w:iCs/>
          <w:color w:val="auto"/>
          <w:sz w:val="20"/>
          <w:szCs w:val="20"/>
          <w:highlight w:val="yellow"/>
          <w:lang w:val="nl-BE"/>
        </w:rPr>
      </w:pPr>
      <w:r w:rsidRPr="00657814">
        <w:rPr>
          <w:rFonts w:ascii="Times New Roman" w:hAnsi="Times New Roman" w:cs="Times New Roman"/>
          <w:b w:val="0"/>
          <w:bCs w:val="0"/>
          <w:i/>
          <w:iCs/>
          <w:color w:val="auto"/>
          <w:sz w:val="20"/>
          <w:szCs w:val="20"/>
          <w:lang w:val="nl-BE"/>
        </w:rPr>
        <w:t>Gelet op artikels 33 en 34 van de wet van 07 december 1998 tot organisatie van een geïntegreerde politiedienst gestructureerd op twee niveaus.</w:t>
      </w:r>
    </w:p>
    <w:p w:rsidR="00380F2E" w:rsidRPr="00657814" w:rsidRDefault="00380F2E" w:rsidP="00657814">
      <w:pPr>
        <w:pStyle w:val="Corpsdetexte2"/>
        <w:ind w:right="567"/>
        <w:jc w:val="left"/>
        <w:rPr>
          <w:rFonts w:ascii="Times New Roman" w:hAnsi="Times New Roman" w:cs="Times New Roman"/>
          <w:i/>
          <w:iCs/>
          <w:color w:val="auto"/>
          <w:sz w:val="20"/>
          <w:szCs w:val="20"/>
          <w:lang w:val="nl-BE"/>
        </w:rPr>
      </w:pPr>
      <w:r w:rsidRPr="00657814">
        <w:rPr>
          <w:rFonts w:ascii="Times New Roman" w:hAnsi="Times New Roman" w:cs="Times New Roman"/>
          <w:i/>
          <w:iCs/>
          <w:color w:val="auto"/>
          <w:sz w:val="20"/>
          <w:szCs w:val="20"/>
          <w:lang w:val="nl-BE"/>
        </w:rPr>
        <w:t>BESLIST met éénparigheid van stemmen :</w:t>
      </w:r>
    </w:p>
    <w:p w:rsidR="00380F2E" w:rsidRPr="00657814" w:rsidRDefault="00380F2E" w:rsidP="00657814">
      <w:pPr>
        <w:ind w:right="567"/>
        <w:rPr>
          <w:i/>
          <w:iCs/>
          <w:lang w:val="nl-BE"/>
        </w:rPr>
      </w:pPr>
      <w:r w:rsidRPr="00657814">
        <w:rPr>
          <w:i/>
          <w:iCs/>
          <w:lang w:val="nl-BE"/>
        </w:rPr>
        <w:t>Het bovengenoemde vernietigingsprogramma goed te keuren.</w:t>
      </w:r>
    </w:p>
    <w:p w:rsidR="00380F2E" w:rsidRPr="00657814" w:rsidRDefault="00380F2E" w:rsidP="003F06E8">
      <w:pPr>
        <w:pStyle w:val="Paragraphedeliste"/>
        <w:spacing w:before="0"/>
        <w:ind w:left="0"/>
        <w:rPr>
          <w:rFonts w:ascii="Times New Roman" w:hAnsi="Times New Roman" w:cs="Times New Roman"/>
          <w:b/>
          <w:bCs/>
          <w:sz w:val="20"/>
          <w:szCs w:val="20"/>
          <w:lang w:val="nl-BE"/>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Destruction de munitions de la zone de police Montgomery</w:t>
      </w:r>
    </w:p>
    <w:p w:rsidR="00380F2E"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E86D39">
        <w:rPr>
          <w:rFonts w:ascii="Times New Roman" w:hAnsi="Times New Roman" w:cs="Times New Roman"/>
          <w:b/>
          <w:bCs/>
          <w:i/>
          <w:iCs/>
          <w:sz w:val="20"/>
          <w:szCs w:val="20"/>
          <w:lang w:val="nl-BE"/>
        </w:rPr>
        <w:t>Vernietiging van munities van de politiezone Montgomery</w:t>
      </w:r>
    </w:p>
    <w:p w:rsidR="00380F2E" w:rsidRPr="00E428AE" w:rsidRDefault="00380F2E" w:rsidP="00E428AE">
      <w:pPr>
        <w:ind w:right="567"/>
      </w:pPr>
      <w:r w:rsidRPr="00E428AE">
        <w:t>Le Conseil de police,</w:t>
      </w:r>
    </w:p>
    <w:p w:rsidR="00380F2E" w:rsidRPr="00E428AE" w:rsidRDefault="00380F2E" w:rsidP="00E428AE">
      <w:pPr>
        <w:ind w:right="567"/>
      </w:pPr>
      <w:r w:rsidRPr="00E428AE">
        <w:t>Attendu qu'au cours de l'année 2020, 130 kilos de munitions sont arrivés en fin de vie et qu'il convient dès lors de les déclasser;</w:t>
      </w:r>
    </w:p>
    <w:p w:rsidR="00380F2E" w:rsidRPr="00E428AE" w:rsidRDefault="00380F2E" w:rsidP="00E428AE">
      <w:pPr>
        <w:pStyle w:val="Corpsdetexte"/>
        <w:rPr>
          <w:rFonts w:ascii="Times New Roman" w:hAnsi="Times New Roman" w:cs="Times New Roman"/>
          <w:b w:val="0"/>
          <w:bCs w:val="0"/>
          <w:color w:val="auto"/>
          <w:sz w:val="20"/>
          <w:szCs w:val="20"/>
        </w:rPr>
      </w:pPr>
      <w:r w:rsidRPr="00E428AE">
        <w:rPr>
          <w:rFonts w:ascii="Times New Roman" w:hAnsi="Times New Roman" w:cs="Times New Roman"/>
          <w:b w:val="0"/>
          <w:bCs w:val="0"/>
          <w:color w:val="auto"/>
          <w:sz w:val="20"/>
          <w:szCs w:val="20"/>
        </w:rPr>
        <w:t>Vu la circulaire GPI 51 relative au traitement du matériel de police mis hors service Art.2 § 2 concernant le traitement des armes usées;</w:t>
      </w:r>
    </w:p>
    <w:p w:rsidR="00380F2E" w:rsidRPr="00E428AE" w:rsidRDefault="00380F2E" w:rsidP="00E428AE">
      <w:pPr>
        <w:pStyle w:val="Corpsdetexte"/>
        <w:rPr>
          <w:rFonts w:ascii="Times New Roman" w:hAnsi="Times New Roman" w:cs="Times New Roman"/>
          <w:b w:val="0"/>
          <w:bCs w:val="0"/>
          <w:color w:val="auto"/>
          <w:sz w:val="20"/>
          <w:szCs w:val="20"/>
        </w:rPr>
      </w:pPr>
      <w:r w:rsidRPr="00E428AE">
        <w:rPr>
          <w:rFonts w:ascii="Times New Roman" w:hAnsi="Times New Roman" w:cs="Times New Roman"/>
          <w:b w:val="0"/>
          <w:bCs w:val="0"/>
          <w:color w:val="auto"/>
          <w:sz w:val="20"/>
          <w:szCs w:val="20"/>
        </w:rPr>
        <w:t>Attendu que la destruction des munitions sera effectuée par le biais du service de la police fédérale DRL Asset Flip;</w:t>
      </w:r>
    </w:p>
    <w:p w:rsidR="00380F2E" w:rsidRPr="00E428AE" w:rsidRDefault="00380F2E" w:rsidP="00E428AE">
      <w:pPr>
        <w:pStyle w:val="Corpsdetexte"/>
        <w:rPr>
          <w:rFonts w:ascii="Times New Roman" w:hAnsi="Times New Roman" w:cs="Times New Roman"/>
          <w:b w:val="0"/>
          <w:bCs w:val="0"/>
          <w:color w:val="auto"/>
          <w:sz w:val="20"/>
          <w:szCs w:val="20"/>
        </w:rPr>
      </w:pPr>
      <w:r w:rsidRPr="00E428AE">
        <w:rPr>
          <w:rFonts w:ascii="Times New Roman" w:hAnsi="Times New Roman" w:cs="Times New Roman"/>
          <w:b w:val="0"/>
          <w:bCs w:val="0"/>
          <w:color w:val="auto"/>
          <w:sz w:val="20"/>
          <w:szCs w:val="20"/>
        </w:rPr>
        <w:t>Attendu que le prix de la destruction d’un kilo de munitions s’élève à € 4,50 toutes taxes comprises.</w:t>
      </w:r>
    </w:p>
    <w:p w:rsidR="00380F2E" w:rsidRPr="00E428AE" w:rsidRDefault="00380F2E" w:rsidP="00E428AE">
      <w:pPr>
        <w:pStyle w:val="Corpsdetexte"/>
        <w:rPr>
          <w:rFonts w:ascii="Times New Roman" w:hAnsi="Times New Roman" w:cs="Times New Roman"/>
          <w:b w:val="0"/>
          <w:bCs w:val="0"/>
          <w:color w:val="auto"/>
          <w:sz w:val="20"/>
          <w:szCs w:val="20"/>
        </w:rPr>
      </w:pPr>
      <w:r w:rsidRPr="00E428AE">
        <w:rPr>
          <w:rFonts w:ascii="Times New Roman" w:hAnsi="Times New Roman" w:cs="Times New Roman"/>
          <w:b w:val="0"/>
          <w:bCs w:val="0"/>
          <w:color w:val="auto"/>
          <w:sz w:val="20"/>
          <w:szCs w:val="20"/>
        </w:rPr>
        <w:t>Attendu que la dépense s’élèvera à € 585,00 toutes taxes comprises et qu’elle sera imputée à l’article 3300/124-06 du budget ordinaire 2020;</w:t>
      </w:r>
    </w:p>
    <w:p w:rsidR="00380F2E" w:rsidRPr="00E428AE" w:rsidRDefault="00380F2E" w:rsidP="00E428AE">
      <w:pPr>
        <w:pStyle w:val="Corpsdetexte"/>
        <w:rPr>
          <w:rFonts w:ascii="Times New Roman" w:hAnsi="Times New Roman" w:cs="Times New Roman"/>
          <w:b w:val="0"/>
          <w:bCs w:val="0"/>
          <w:color w:val="auto"/>
          <w:sz w:val="20"/>
          <w:szCs w:val="20"/>
        </w:rPr>
      </w:pPr>
      <w:r w:rsidRPr="00E428AE">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E428AE" w:rsidRDefault="00380F2E" w:rsidP="00E428AE">
      <w:pPr>
        <w:pStyle w:val="Corpsdetexte2"/>
        <w:ind w:right="567"/>
        <w:jc w:val="left"/>
        <w:rPr>
          <w:rFonts w:ascii="Times New Roman" w:hAnsi="Times New Roman" w:cs="Times New Roman"/>
          <w:color w:val="auto"/>
          <w:sz w:val="20"/>
          <w:szCs w:val="20"/>
        </w:rPr>
      </w:pPr>
      <w:r w:rsidRPr="00E428AE">
        <w:rPr>
          <w:rFonts w:ascii="Times New Roman" w:hAnsi="Times New Roman" w:cs="Times New Roman"/>
          <w:color w:val="auto"/>
          <w:sz w:val="20"/>
          <w:szCs w:val="20"/>
        </w:rPr>
        <w:t>DECIDE à l’unanimité des voix :</w:t>
      </w:r>
    </w:p>
    <w:p w:rsidR="00380F2E" w:rsidRPr="00E428AE" w:rsidRDefault="00380F2E" w:rsidP="00E428AE">
      <w:pPr>
        <w:pStyle w:val="Corpsdetexte2"/>
        <w:ind w:right="567"/>
        <w:jc w:val="left"/>
        <w:rPr>
          <w:rFonts w:ascii="Times New Roman" w:hAnsi="Times New Roman" w:cs="Times New Roman"/>
          <w:color w:val="auto"/>
          <w:sz w:val="20"/>
          <w:szCs w:val="20"/>
        </w:rPr>
      </w:pPr>
      <w:r w:rsidRPr="00E428AE">
        <w:rPr>
          <w:rFonts w:ascii="Times New Roman" w:hAnsi="Times New Roman" w:cs="Times New Roman"/>
          <w:color w:val="auto"/>
          <w:sz w:val="20"/>
          <w:szCs w:val="20"/>
        </w:rPr>
        <w:t>D’approuver le programme de destruction ci-dessus.</w:t>
      </w:r>
    </w:p>
    <w:p w:rsidR="00380F2E" w:rsidRDefault="00380F2E" w:rsidP="00A847BE">
      <w:pPr>
        <w:pStyle w:val="Paragraphedeliste"/>
        <w:spacing w:before="0"/>
        <w:ind w:left="0"/>
        <w:rPr>
          <w:rFonts w:ascii="Times New Roman" w:hAnsi="Times New Roman" w:cs="Times New Roman"/>
          <w:b/>
          <w:bCs/>
          <w:i/>
          <w:iCs/>
          <w:sz w:val="20"/>
          <w:szCs w:val="20"/>
          <w:lang w:val="fr-BE"/>
        </w:rPr>
      </w:pPr>
    </w:p>
    <w:p w:rsidR="00380F2E" w:rsidRPr="00E428AE" w:rsidRDefault="00380F2E" w:rsidP="00E428AE">
      <w:pPr>
        <w:pStyle w:val="Corpsdetexte"/>
        <w:rPr>
          <w:rFonts w:ascii="Times New Roman" w:hAnsi="Times New Roman" w:cs="Times New Roman"/>
          <w:b w:val="0"/>
          <w:bCs w:val="0"/>
          <w:i/>
          <w:iCs/>
          <w:color w:val="auto"/>
          <w:sz w:val="20"/>
          <w:szCs w:val="20"/>
          <w:lang w:val="nl-BE"/>
        </w:rPr>
      </w:pPr>
      <w:r w:rsidRPr="00E428AE">
        <w:rPr>
          <w:rFonts w:ascii="Times New Roman" w:hAnsi="Times New Roman" w:cs="Times New Roman"/>
          <w:b w:val="0"/>
          <w:bCs w:val="0"/>
          <w:i/>
          <w:iCs/>
          <w:color w:val="auto"/>
          <w:sz w:val="20"/>
          <w:szCs w:val="20"/>
          <w:lang w:val="nl-BE"/>
        </w:rPr>
        <w:t>De Politieraad,</w:t>
      </w:r>
    </w:p>
    <w:p w:rsidR="00380F2E" w:rsidRPr="00E428AE" w:rsidRDefault="00380F2E" w:rsidP="00E428AE">
      <w:pPr>
        <w:pStyle w:val="Corpsdetexte"/>
        <w:rPr>
          <w:rFonts w:ascii="Times New Roman" w:hAnsi="Times New Roman" w:cs="Times New Roman"/>
          <w:b w:val="0"/>
          <w:bCs w:val="0"/>
          <w:i/>
          <w:iCs/>
          <w:color w:val="auto"/>
          <w:sz w:val="20"/>
          <w:szCs w:val="20"/>
          <w:lang w:val="nl-BE"/>
        </w:rPr>
      </w:pPr>
      <w:r w:rsidRPr="00E428AE">
        <w:rPr>
          <w:rFonts w:ascii="Times New Roman" w:hAnsi="Times New Roman" w:cs="Times New Roman"/>
          <w:b w:val="0"/>
          <w:bCs w:val="0"/>
          <w:i/>
          <w:iCs/>
          <w:color w:val="auto"/>
          <w:sz w:val="20"/>
          <w:szCs w:val="20"/>
          <w:lang w:val="nl-BE"/>
        </w:rPr>
        <w:t>Overwegende dat in de loop van het jaar 2020 130 kilo munitie het einde van zijn levensduur heeft bereikt en daarom gedeclasseerd moet worden;</w:t>
      </w:r>
    </w:p>
    <w:p w:rsidR="00380F2E" w:rsidRPr="00E428AE" w:rsidRDefault="00380F2E" w:rsidP="00E428AE">
      <w:pPr>
        <w:pStyle w:val="Corpsdetexte"/>
        <w:rPr>
          <w:rFonts w:ascii="Times New Roman" w:hAnsi="Times New Roman" w:cs="Times New Roman"/>
          <w:b w:val="0"/>
          <w:bCs w:val="0"/>
          <w:i/>
          <w:iCs/>
          <w:color w:val="auto"/>
          <w:sz w:val="20"/>
          <w:szCs w:val="20"/>
          <w:lang w:val="nl-BE"/>
        </w:rPr>
      </w:pPr>
      <w:r w:rsidRPr="00E428AE">
        <w:rPr>
          <w:rFonts w:ascii="Times New Roman" w:hAnsi="Times New Roman" w:cs="Times New Roman"/>
          <w:b w:val="0"/>
          <w:bCs w:val="0"/>
          <w:i/>
          <w:iCs/>
          <w:color w:val="auto"/>
          <w:sz w:val="20"/>
          <w:szCs w:val="20"/>
          <w:lang w:val="nl-BE"/>
        </w:rPr>
        <w:t>Gelet op de omzendbrief GPI 51 betreffende de behandeling van buiten gebruik gesteld politiematerieel artikel 2, lid 2, betreffende de behandeling van 'versleten' wapens;</w:t>
      </w:r>
    </w:p>
    <w:p w:rsidR="00380F2E" w:rsidRPr="00E428AE" w:rsidRDefault="00380F2E" w:rsidP="00E428AE">
      <w:pPr>
        <w:pStyle w:val="Corpsdetexte"/>
        <w:rPr>
          <w:rFonts w:ascii="Times New Roman" w:hAnsi="Times New Roman" w:cs="Times New Roman"/>
          <w:b w:val="0"/>
          <w:bCs w:val="0"/>
          <w:i/>
          <w:iCs/>
          <w:color w:val="auto"/>
          <w:sz w:val="20"/>
          <w:szCs w:val="20"/>
          <w:lang w:val="nl-BE"/>
        </w:rPr>
      </w:pPr>
      <w:r w:rsidRPr="00E428AE">
        <w:rPr>
          <w:rFonts w:ascii="Times New Roman" w:hAnsi="Times New Roman" w:cs="Times New Roman"/>
          <w:b w:val="0"/>
          <w:bCs w:val="0"/>
          <w:i/>
          <w:iCs/>
          <w:color w:val="auto"/>
          <w:sz w:val="20"/>
          <w:szCs w:val="20"/>
          <w:lang w:val="nl-BE"/>
        </w:rPr>
        <w:t>Ovewegende dat de vernietiging van de munitie zal worden uitgevoerd door de federale politiedienst DRL Asset Flip;</w:t>
      </w:r>
    </w:p>
    <w:p w:rsidR="00380F2E" w:rsidRPr="00E428AE" w:rsidRDefault="00380F2E" w:rsidP="00E428AE">
      <w:pPr>
        <w:pStyle w:val="Corpsdetexte"/>
        <w:rPr>
          <w:rFonts w:ascii="Times New Roman" w:hAnsi="Times New Roman" w:cs="Times New Roman"/>
          <w:b w:val="0"/>
          <w:bCs w:val="0"/>
          <w:i/>
          <w:iCs/>
          <w:color w:val="auto"/>
          <w:sz w:val="20"/>
          <w:szCs w:val="20"/>
          <w:lang w:val="nl-BE"/>
        </w:rPr>
      </w:pPr>
      <w:r w:rsidRPr="00E428AE">
        <w:rPr>
          <w:rFonts w:ascii="Times New Roman" w:hAnsi="Times New Roman" w:cs="Times New Roman"/>
          <w:b w:val="0"/>
          <w:bCs w:val="0"/>
          <w:i/>
          <w:iCs/>
          <w:color w:val="auto"/>
          <w:sz w:val="20"/>
          <w:szCs w:val="20"/>
          <w:lang w:val="nl-BE"/>
        </w:rPr>
        <w:t>Overwegende dat de prijs voor de vernietiging van een kilo munitie € 4,50 bedraagt, alle taksen inbegrepen;</w:t>
      </w:r>
    </w:p>
    <w:p w:rsidR="00380F2E" w:rsidRPr="00E428AE" w:rsidRDefault="00380F2E" w:rsidP="00E428AE">
      <w:pPr>
        <w:pStyle w:val="Corpsdetexte"/>
        <w:rPr>
          <w:rFonts w:ascii="Times New Roman" w:hAnsi="Times New Roman" w:cs="Times New Roman"/>
          <w:b w:val="0"/>
          <w:bCs w:val="0"/>
          <w:i/>
          <w:iCs/>
          <w:color w:val="auto"/>
          <w:sz w:val="20"/>
          <w:szCs w:val="20"/>
          <w:lang w:val="nl-BE"/>
        </w:rPr>
      </w:pPr>
      <w:r w:rsidRPr="00E428AE">
        <w:rPr>
          <w:rFonts w:ascii="Times New Roman" w:hAnsi="Times New Roman" w:cs="Times New Roman"/>
          <w:b w:val="0"/>
          <w:bCs w:val="0"/>
          <w:i/>
          <w:iCs/>
          <w:color w:val="auto"/>
          <w:sz w:val="20"/>
          <w:szCs w:val="20"/>
          <w:lang w:val="nl-BE"/>
        </w:rPr>
        <w:t>Overwegende dat de uitgave  € 585,00 bedraagt, alle taksen inbegrepen en geboekt wordt op artikel 3300/124-06 van de gewone begroting 2020;</w:t>
      </w:r>
    </w:p>
    <w:p w:rsidR="00380F2E" w:rsidRPr="00E428AE" w:rsidRDefault="00380F2E" w:rsidP="00E428AE">
      <w:pPr>
        <w:pStyle w:val="Corpsdetexte"/>
        <w:rPr>
          <w:rFonts w:ascii="Times New Roman" w:hAnsi="Times New Roman" w:cs="Times New Roman"/>
          <w:b w:val="0"/>
          <w:bCs w:val="0"/>
          <w:i/>
          <w:iCs/>
          <w:color w:val="auto"/>
          <w:sz w:val="20"/>
          <w:szCs w:val="20"/>
          <w:highlight w:val="yellow"/>
          <w:lang w:val="nl-BE"/>
        </w:rPr>
      </w:pPr>
      <w:r w:rsidRPr="00E428AE">
        <w:rPr>
          <w:rFonts w:ascii="Times New Roman" w:hAnsi="Times New Roman" w:cs="Times New Roman"/>
          <w:b w:val="0"/>
          <w:bCs w:val="0"/>
          <w:i/>
          <w:iCs/>
          <w:color w:val="auto"/>
          <w:sz w:val="20"/>
          <w:szCs w:val="20"/>
          <w:lang w:val="nl-BE"/>
        </w:rPr>
        <w:t>Gelet op de artikelen 33 en 34 van de wet van 07 december 1998 tot organisatie van een geïntegreerde politiedienst, gestructureerd op twee niveaus.</w:t>
      </w:r>
    </w:p>
    <w:p w:rsidR="00380F2E" w:rsidRPr="00E428AE" w:rsidRDefault="00380F2E" w:rsidP="00E428AE">
      <w:pPr>
        <w:pStyle w:val="Corpsdetexte2"/>
        <w:ind w:right="567"/>
        <w:jc w:val="left"/>
        <w:rPr>
          <w:rFonts w:ascii="Times New Roman" w:hAnsi="Times New Roman" w:cs="Times New Roman"/>
          <w:i/>
          <w:iCs/>
          <w:color w:val="auto"/>
          <w:sz w:val="20"/>
          <w:szCs w:val="20"/>
          <w:lang w:val="nl-NL"/>
        </w:rPr>
      </w:pPr>
      <w:r w:rsidRPr="00E428AE">
        <w:rPr>
          <w:rFonts w:ascii="Times New Roman" w:hAnsi="Times New Roman" w:cs="Times New Roman"/>
          <w:i/>
          <w:iCs/>
          <w:color w:val="auto"/>
          <w:sz w:val="20"/>
          <w:szCs w:val="20"/>
          <w:lang w:val="nl-NL"/>
        </w:rPr>
        <w:t>BESLIST met éénparigheid van stemmen :</w:t>
      </w:r>
    </w:p>
    <w:p w:rsidR="00380F2E" w:rsidRPr="00E428AE" w:rsidRDefault="00380F2E" w:rsidP="00E428AE">
      <w:pPr>
        <w:ind w:right="567"/>
        <w:rPr>
          <w:i/>
          <w:iCs/>
          <w:lang w:val="nl-BE"/>
        </w:rPr>
      </w:pPr>
      <w:r w:rsidRPr="00E428AE">
        <w:rPr>
          <w:i/>
          <w:iCs/>
          <w:lang w:val="nl-BE"/>
        </w:rPr>
        <w:t>Het bovengenoemde vernietigingsprogramma goed te keuren.</w:t>
      </w:r>
    </w:p>
    <w:p w:rsidR="00380F2E" w:rsidRPr="00E428AE" w:rsidRDefault="00380F2E" w:rsidP="00A847BE">
      <w:pPr>
        <w:pStyle w:val="Paragraphedeliste"/>
        <w:spacing w:before="0"/>
        <w:ind w:left="0"/>
        <w:rPr>
          <w:rFonts w:ascii="Times New Roman" w:hAnsi="Times New Roman" w:cs="Times New Roman"/>
          <w:b/>
          <w:bCs/>
          <w:i/>
          <w:iCs/>
          <w:sz w:val="20"/>
          <w:szCs w:val="20"/>
          <w:lang w:val="nl-BE"/>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Connexion fibre DATA pour la nouvelle maison de Police d'Etterbeek</w:t>
      </w:r>
    </w:p>
    <w:p w:rsidR="00380F2E" w:rsidRPr="00E86D39"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E86D39">
        <w:rPr>
          <w:rFonts w:ascii="Times New Roman" w:hAnsi="Times New Roman" w:cs="Times New Roman"/>
          <w:b/>
          <w:bCs/>
          <w:i/>
          <w:iCs/>
          <w:sz w:val="20"/>
          <w:szCs w:val="20"/>
          <w:lang w:val="nl-BE"/>
        </w:rPr>
        <w:t>DATA-vezelverbinding voor het nieuwe Politiehuis van Etterbeek</w:t>
      </w:r>
    </w:p>
    <w:p w:rsidR="00380F2E" w:rsidRPr="008773C2" w:rsidRDefault="00380F2E" w:rsidP="008773C2">
      <w:pPr>
        <w:ind w:right="567"/>
      </w:pPr>
      <w:r w:rsidRPr="008773C2">
        <w:t>Le Conseil de police,</w:t>
      </w:r>
    </w:p>
    <w:p w:rsidR="00380F2E" w:rsidRPr="008773C2" w:rsidRDefault="00380F2E" w:rsidP="008773C2">
      <w:r w:rsidRPr="008773C2">
        <w:t xml:space="preserve">Attendu qu’un crédit de </w:t>
      </w:r>
      <w:r w:rsidRPr="008773C2">
        <w:rPr>
          <w:noProof/>
        </w:rPr>
        <w:t>€ 347.500,00</w:t>
      </w:r>
      <w:r w:rsidRPr="008773C2">
        <w:t xml:space="preserve"> est inscrit à l’article </w:t>
      </w:r>
      <w:r w:rsidRPr="008773C2">
        <w:rPr>
          <w:noProof/>
        </w:rPr>
        <w:t>3300/724-60</w:t>
      </w:r>
      <w:r w:rsidRPr="008773C2">
        <w:t xml:space="preserve"> du </w:t>
      </w:r>
      <w:r w:rsidRPr="008773C2">
        <w:rPr>
          <w:noProof/>
        </w:rPr>
        <w:t>Budget Extraordinaire</w:t>
      </w:r>
      <w:r w:rsidRPr="008773C2">
        <w:t xml:space="preserve"> de l’année </w:t>
      </w:r>
      <w:r w:rsidRPr="008773C2">
        <w:rPr>
          <w:noProof/>
        </w:rPr>
        <w:t>2020</w:t>
      </w:r>
      <w:r w:rsidRPr="008773C2">
        <w:t xml:space="preserve"> (</w:t>
      </w:r>
      <w:r w:rsidRPr="008773C2">
        <w:rPr>
          <w:noProof/>
        </w:rPr>
        <w:t>Maintenance extraordinaire des bâtiments</w:t>
      </w:r>
      <w:r w:rsidRPr="008773C2">
        <w:t>);</w:t>
      </w:r>
    </w:p>
    <w:p w:rsidR="00380F2E" w:rsidRPr="008773C2" w:rsidRDefault="00380F2E" w:rsidP="008773C2">
      <w:r w:rsidRPr="008773C2">
        <w:t xml:space="preserve">Attendu qu’un crédit de </w:t>
      </w:r>
      <w:r w:rsidRPr="008773C2">
        <w:rPr>
          <w:noProof/>
        </w:rPr>
        <w:t>€ 437.100,00</w:t>
      </w:r>
      <w:r w:rsidRPr="008773C2">
        <w:t xml:space="preserve"> est inscrit à l’article </w:t>
      </w:r>
      <w:r w:rsidRPr="008773C2">
        <w:rPr>
          <w:noProof/>
        </w:rPr>
        <w:t>3300/123-13</w:t>
      </w:r>
      <w:r w:rsidRPr="008773C2">
        <w:t xml:space="preserve"> du </w:t>
      </w:r>
      <w:r w:rsidRPr="008773C2">
        <w:rPr>
          <w:noProof/>
        </w:rPr>
        <w:t>Budget Ordinaire</w:t>
      </w:r>
      <w:r w:rsidRPr="008773C2">
        <w:t xml:space="preserve"> de l’année </w:t>
      </w:r>
      <w:r w:rsidRPr="008773C2">
        <w:rPr>
          <w:noProof/>
        </w:rPr>
        <w:t>2020</w:t>
      </w:r>
      <w:r w:rsidRPr="008773C2">
        <w:t xml:space="preserve"> (</w:t>
      </w:r>
      <w:r w:rsidRPr="008773C2">
        <w:rPr>
          <w:noProof/>
        </w:rPr>
        <w:t>Frais gestion-fonctionnement de l'informatique</w:t>
      </w:r>
      <w:r w:rsidRPr="008773C2">
        <w:t>);</w:t>
      </w:r>
    </w:p>
    <w:p w:rsidR="00380F2E" w:rsidRPr="008773C2" w:rsidRDefault="00380F2E" w:rsidP="008773C2">
      <w:pPr>
        <w:pStyle w:val="Corpsdetexte"/>
        <w:ind w:right="567"/>
        <w:rPr>
          <w:rFonts w:ascii="Times New Roman" w:hAnsi="Times New Roman" w:cs="Times New Roman"/>
          <w:b w:val="0"/>
          <w:bCs w:val="0"/>
          <w:color w:val="auto"/>
          <w:sz w:val="20"/>
          <w:szCs w:val="20"/>
        </w:rPr>
      </w:pPr>
      <w:r w:rsidRPr="008773C2">
        <w:rPr>
          <w:rFonts w:ascii="Times New Roman" w:hAnsi="Times New Roman" w:cs="Times New Roman"/>
          <w:b w:val="0"/>
          <w:bCs w:val="0"/>
          <w:color w:val="auto"/>
          <w:sz w:val="20"/>
          <w:szCs w:val="20"/>
        </w:rPr>
        <w:t xml:space="preserve">Attendu que ces </w:t>
      </w:r>
      <w:r w:rsidRPr="008773C2">
        <w:rPr>
          <w:rFonts w:ascii="Times New Roman" w:hAnsi="Times New Roman" w:cs="Times New Roman"/>
          <w:b w:val="0"/>
          <w:bCs w:val="0"/>
          <w:noProof/>
          <w:color w:val="auto"/>
          <w:sz w:val="20"/>
          <w:szCs w:val="20"/>
        </w:rPr>
        <w:t>Fournitures</w:t>
      </w:r>
      <w:r w:rsidRPr="008773C2">
        <w:rPr>
          <w:rFonts w:ascii="Times New Roman" w:hAnsi="Times New Roman" w:cs="Times New Roman"/>
          <w:b w:val="0"/>
          <w:bCs w:val="0"/>
          <w:color w:val="auto"/>
          <w:sz w:val="20"/>
          <w:szCs w:val="20"/>
        </w:rPr>
        <w:t xml:space="preserve"> seront acquises par le biais du contrat-cadre IRISnet (mandat CIRB);</w:t>
      </w:r>
    </w:p>
    <w:p w:rsidR="00380F2E" w:rsidRPr="008773C2" w:rsidRDefault="00380F2E" w:rsidP="008773C2">
      <w:r w:rsidRPr="008773C2">
        <w:t xml:space="preserve">Attendu que les </w:t>
      </w:r>
      <w:r w:rsidRPr="008773C2">
        <w:rPr>
          <w:noProof/>
        </w:rPr>
        <w:t>Fournitures</w:t>
      </w:r>
      <w:r w:rsidRPr="008773C2">
        <w:t xml:space="preserve"> nécessaires s’établissent comme suit : </w:t>
      </w:r>
    </w:p>
    <w:p w:rsidR="00380F2E" w:rsidRPr="008773C2" w:rsidRDefault="00380F2E" w:rsidP="008773C2">
      <w:pPr>
        <w:ind w:right="567"/>
      </w:pP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8773C2">
        <w:trPr>
          <w:trHeight w:val="264"/>
        </w:trPr>
        <w:tc>
          <w:tcPr>
            <w:tcW w:w="4020" w:type="dxa"/>
            <w:tcBorders>
              <w:top w:val="single" w:sz="4" w:space="0" w:color="auto"/>
              <w:bottom w:val="single" w:sz="4" w:space="0" w:color="auto"/>
              <w:right w:val="single" w:sz="4" w:space="0" w:color="auto"/>
            </w:tcBorders>
            <w:vAlign w:val="center"/>
          </w:tcPr>
          <w:p w:rsidR="00380F2E" w:rsidRPr="008773C2" w:rsidRDefault="00380F2E" w:rsidP="008773C2">
            <w:pPr>
              <w:keepNext/>
              <w:rPr>
                <w:snapToGrid w:val="0"/>
              </w:rPr>
            </w:pPr>
            <w:r w:rsidRPr="008773C2">
              <w:rPr>
                <w:noProof/>
                <w:lang w:val="nl-BE"/>
              </w:rPr>
              <w:lastRenderedPageBreak/>
              <w:t>FOURNITURES</w:t>
            </w:r>
          </w:p>
        </w:tc>
        <w:tc>
          <w:tcPr>
            <w:tcW w:w="1260" w:type="dxa"/>
            <w:tcBorders>
              <w:top w:val="single" w:sz="4" w:space="0" w:color="auto"/>
              <w:left w:val="single" w:sz="4" w:space="0" w:color="auto"/>
              <w:bottom w:val="single" w:sz="4" w:space="0" w:color="auto"/>
              <w:right w:val="single" w:sz="4" w:space="0" w:color="auto"/>
            </w:tcBorders>
            <w:vAlign w:val="center"/>
          </w:tcPr>
          <w:p w:rsidR="00380F2E" w:rsidRPr="008773C2" w:rsidRDefault="00380F2E" w:rsidP="008773C2">
            <w:pPr>
              <w:keepNext/>
              <w:rPr>
                <w:snapToGrid w:val="0"/>
              </w:rPr>
            </w:pPr>
            <w:r w:rsidRPr="008773C2">
              <w:rPr>
                <w:snapToGrid w:val="0"/>
              </w:rPr>
              <w:t>Nombre</w:t>
            </w:r>
          </w:p>
        </w:tc>
        <w:tc>
          <w:tcPr>
            <w:tcW w:w="1539" w:type="dxa"/>
            <w:tcBorders>
              <w:top w:val="single" w:sz="4" w:space="0" w:color="auto"/>
              <w:left w:val="single" w:sz="4" w:space="0" w:color="auto"/>
              <w:bottom w:val="single" w:sz="4" w:space="0" w:color="auto"/>
              <w:right w:val="single" w:sz="4" w:space="0" w:color="auto"/>
            </w:tcBorders>
            <w:vAlign w:val="center"/>
          </w:tcPr>
          <w:p w:rsidR="00380F2E" w:rsidRPr="008773C2" w:rsidRDefault="00380F2E" w:rsidP="008773C2">
            <w:pPr>
              <w:keepNext/>
              <w:rPr>
                <w:snapToGrid w:val="0"/>
              </w:rPr>
            </w:pPr>
            <w:r w:rsidRPr="008773C2">
              <w:rPr>
                <w:snapToGrid w:val="0"/>
              </w:rPr>
              <w:t>PU HTVA</w:t>
            </w:r>
          </w:p>
        </w:tc>
        <w:tc>
          <w:tcPr>
            <w:tcW w:w="2492" w:type="dxa"/>
            <w:gridSpan w:val="2"/>
            <w:tcBorders>
              <w:top w:val="single" w:sz="4" w:space="0" w:color="auto"/>
              <w:left w:val="single" w:sz="4" w:space="0" w:color="auto"/>
              <w:bottom w:val="single" w:sz="4" w:space="0" w:color="auto"/>
            </w:tcBorders>
            <w:vAlign w:val="center"/>
          </w:tcPr>
          <w:p w:rsidR="00380F2E" w:rsidRPr="008773C2" w:rsidRDefault="00380F2E" w:rsidP="008773C2">
            <w:pPr>
              <w:keepNext/>
              <w:rPr>
                <w:snapToGrid w:val="0"/>
              </w:rPr>
            </w:pPr>
            <w:r w:rsidRPr="008773C2">
              <w:rPr>
                <w:snapToGrid w:val="0"/>
              </w:rPr>
              <w:t>PRIX TOTAL TTC</w:t>
            </w:r>
          </w:p>
        </w:tc>
      </w:tr>
      <w:tr w:rsidR="00380F2E" w:rsidRPr="008773C2">
        <w:trPr>
          <w:trHeight w:val="264"/>
        </w:trPr>
        <w:tc>
          <w:tcPr>
            <w:tcW w:w="9311" w:type="dxa"/>
            <w:gridSpan w:val="5"/>
            <w:tcBorders>
              <w:top w:val="single" w:sz="4" w:space="0" w:color="auto"/>
            </w:tcBorders>
            <w:vAlign w:val="center"/>
          </w:tcPr>
          <w:p w:rsidR="00380F2E" w:rsidRPr="008773C2" w:rsidRDefault="00380F2E" w:rsidP="008773C2">
            <w:pPr>
              <w:keepNext/>
              <w:rPr>
                <w:snapToGrid w:val="0"/>
              </w:rPr>
            </w:pPr>
            <w:r w:rsidRPr="008773C2">
              <w:t xml:space="preserve"> FRAIS FIXES - Article 3300/724-60</w:t>
            </w:r>
          </w:p>
        </w:tc>
      </w:tr>
      <w:tr w:rsidR="00380F2E" w:rsidRPr="008773C2">
        <w:tblPrEx>
          <w:tblBorders>
            <w:insideH w:val="single" w:sz="4" w:space="0" w:color="auto"/>
            <w:insideV w:val="single" w:sz="4" w:space="0" w:color="auto"/>
          </w:tblBorders>
        </w:tblPrEx>
        <w:trPr>
          <w:trHeight w:val="586"/>
        </w:trPr>
        <w:tc>
          <w:tcPr>
            <w:tcW w:w="4020" w:type="dxa"/>
            <w:vAlign w:val="center"/>
          </w:tcPr>
          <w:p w:rsidR="00380F2E" w:rsidRPr="008773C2" w:rsidRDefault="00380F2E" w:rsidP="008773C2">
            <w:pPr>
              <w:keepNext/>
              <w:rPr>
                <w:snapToGrid w:val="0"/>
              </w:rPr>
            </w:pPr>
            <w:r w:rsidRPr="008773C2">
              <w:t>Connectivity Pack - 100 Mbps Setup (Jardin de la Chasse)</w:t>
            </w:r>
          </w:p>
        </w:tc>
        <w:tc>
          <w:tcPr>
            <w:tcW w:w="1260" w:type="dxa"/>
            <w:vAlign w:val="center"/>
          </w:tcPr>
          <w:p w:rsidR="00380F2E" w:rsidRPr="008773C2" w:rsidRDefault="00380F2E" w:rsidP="008773C2">
            <w:pPr>
              <w:keepNext/>
              <w:rPr>
                <w:snapToGrid w:val="0"/>
              </w:rPr>
            </w:pPr>
            <w:r w:rsidRPr="008773C2">
              <w:t>2</w:t>
            </w:r>
          </w:p>
        </w:tc>
        <w:tc>
          <w:tcPr>
            <w:tcW w:w="1554" w:type="dxa"/>
            <w:gridSpan w:val="2"/>
            <w:vAlign w:val="center"/>
          </w:tcPr>
          <w:p w:rsidR="00380F2E" w:rsidRPr="008773C2" w:rsidRDefault="00380F2E" w:rsidP="008773C2">
            <w:pPr>
              <w:keepNext/>
            </w:pPr>
            <w:r w:rsidRPr="008773C2">
              <w:t>€ 3.771,34</w:t>
            </w:r>
          </w:p>
        </w:tc>
        <w:tc>
          <w:tcPr>
            <w:tcW w:w="2477" w:type="dxa"/>
            <w:vAlign w:val="center"/>
          </w:tcPr>
          <w:p w:rsidR="00380F2E" w:rsidRPr="008773C2" w:rsidRDefault="00380F2E" w:rsidP="008773C2">
            <w:pPr>
              <w:keepNext/>
              <w:rPr>
                <w:snapToGrid w:val="0"/>
              </w:rPr>
            </w:pPr>
            <w:r w:rsidRPr="008773C2">
              <w:rPr>
                <w:noProof/>
              </w:rPr>
              <w:t>€ 9.126,64</w:t>
            </w:r>
          </w:p>
        </w:tc>
      </w:tr>
      <w:tr w:rsidR="00380F2E" w:rsidRPr="008773C2">
        <w:trPr>
          <w:trHeight w:val="264"/>
        </w:trPr>
        <w:tc>
          <w:tcPr>
            <w:tcW w:w="9311" w:type="dxa"/>
            <w:gridSpan w:val="5"/>
            <w:vAlign w:val="center"/>
          </w:tcPr>
          <w:p w:rsidR="00380F2E" w:rsidRPr="008773C2" w:rsidRDefault="00380F2E" w:rsidP="008773C2">
            <w:pPr>
              <w:keepNext/>
              <w:rPr>
                <w:snapToGrid w:val="0"/>
              </w:rPr>
            </w:pPr>
            <w:r w:rsidRPr="008773C2">
              <w:t>FRAIS MENSUELS - Article - 3300/123-13</w:t>
            </w:r>
          </w:p>
        </w:tc>
      </w:tr>
      <w:tr w:rsidR="00380F2E" w:rsidRPr="008773C2">
        <w:tblPrEx>
          <w:tblBorders>
            <w:insideH w:val="single" w:sz="4" w:space="0" w:color="auto"/>
            <w:insideV w:val="single" w:sz="4" w:space="0" w:color="auto"/>
          </w:tblBorders>
        </w:tblPrEx>
        <w:trPr>
          <w:trHeight w:val="586"/>
        </w:trPr>
        <w:tc>
          <w:tcPr>
            <w:tcW w:w="4020" w:type="dxa"/>
            <w:vAlign w:val="center"/>
          </w:tcPr>
          <w:p w:rsidR="00380F2E" w:rsidRPr="008773C2" w:rsidRDefault="00380F2E" w:rsidP="008773C2">
            <w:pPr>
              <w:keepNext/>
              <w:rPr>
                <w:snapToGrid w:val="0"/>
                <w:lang w:val="en-US"/>
              </w:rPr>
            </w:pPr>
            <w:r w:rsidRPr="008773C2">
              <w:rPr>
                <w:lang w:val="en-US"/>
              </w:rPr>
              <w:t>Connectivity Pack M - 600 Mbps Primary SLA Gold</w:t>
            </w:r>
          </w:p>
        </w:tc>
        <w:tc>
          <w:tcPr>
            <w:tcW w:w="1260" w:type="dxa"/>
            <w:vAlign w:val="center"/>
          </w:tcPr>
          <w:p w:rsidR="00380F2E" w:rsidRPr="008773C2" w:rsidRDefault="00380F2E" w:rsidP="008773C2">
            <w:pPr>
              <w:keepNext/>
              <w:rPr>
                <w:snapToGrid w:val="0"/>
              </w:rPr>
            </w:pPr>
            <w:r w:rsidRPr="008773C2">
              <w:t>15</w:t>
            </w:r>
          </w:p>
        </w:tc>
        <w:tc>
          <w:tcPr>
            <w:tcW w:w="1554" w:type="dxa"/>
            <w:gridSpan w:val="2"/>
            <w:vAlign w:val="center"/>
          </w:tcPr>
          <w:p w:rsidR="00380F2E" w:rsidRPr="008773C2" w:rsidRDefault="00380F2E" w:rsidP="008773C2">
            <w:pPr>
              <w:keepNext/>
            </w:pPr>
            <w:r w:rsidRPr="008773C2">
              <w:t>€ 2.430,00</w:t>
            </w:r>
          </w:p>
        </w:tc>
        <w:tc>
          <w:tcPr>
            <w:tcW w:w="2477" w:type="dxa"/>
            <w:vAlign w:val="center"/>
          </w:tcPr>
          <w:p w:rsidR="00380F2E" w:rsidRPr="008773C2" w:rsidRDefault="00380F2E" w:rsidP="008773C2">
            <w:pPr>
              <w:keepNext/>
              <w:rPr>
                <w:snapToGrid w:val="0"/>
              </w:rPr>
            </w:pPr>
            <w:r w:rsidRPr="008773C2">
              <w:rPr>
                <w:noProof/>
              </w:rPr>
              <w:t>€ 44.104,50</w:t>
            </w:r>
          </w:p>
        </w:tc>
      </w:tr>
      <w:tr w:rsidR="00380F2E" w:rsidRPr="008773C2">
        <w:tblPrEx>
          <w:tblBorders>
            <w:insideH w:val="single" w:sz="4" w:space="0" w:color="auto"/>
            <w:insideV w:val="single" w:sz="4" w:space="0" w:color="auto"/>
          </w:tblBorders>
        </w:tblPrEx>
        <w:trPr>
          <w:trHeight w:val="586"/>
        </w:trPr>
        <w:tc>
          <w:tcPr>
            <w:tcW w:w="4020" w:type="dxa"/>
            <w:vAlign w:val="center"/>
          </w:tcPr>
          <w:p w:rsidR="00380F2E" w:rsidRPr="008773C2" w:rsidRDefault="00380F2E" w:rsidP="008773C2">
            <w:pPr>
              <w:keepNext/>
              <w:rPr>
                <w:snapToGrid w:val="0"/>
                <w:lang w:val="en-US"/>
              </w:rPr>
            </w:pPr>
            <w:r w:rsidRPr="008773C2">
              <w:rPr>
                <w:lang w:val="en-US"/>
              </w:rPr>
              <w:t>Connectivity Pack M - 600 Mbps Redundancy</w:t>
            </w:r>
          </w:p>
        </w:tc>
        <w:tc>
          <w:tcPr>
            <w:tcW w:w="1260" w:type="dxa"/>
            <w:vAlign w:val="center"/>
          </w:tcPr>
          <w:p w:rsidR="00380F2E" w:rsidRPr="008773C2" w:rsidRDefault="00380F2E" w:rsidP="008773C2">
            <w:pPr>
              <w:keepNext/>
              <w:rPr>
                <w:snapToGrid w:val="0"/>
              </w:rPr>
            </w:pPr>
            <w:r w:rsidRPr="008773C2">
              <w:t>15</w:t>
            </w:r>
          </w:p>
        </w:tc>
        <w:tc>
          <w:tcPr>
            <w:tcW w:w="1554" w:type="dxa"/>
            <w:gridSpan w:val="2"/>
            <w:vAlign w:val="center"/>
          </w:tcPr>
          <w:p w:rsidR="00380F2E" w:rsidRPr="008773C2" w:rsidRDefault="00380F2E" w:rsidP="008773C2">
            <w:pPr>
              <w:keepNext/>
            </w:pPr>
            <w:r w:rsidRPr="008773C2">
              <w:t>€ 1.080,00</w:t>
            </w:r>
          </w:p>
        </w:tc>
        <w:tc>
          <w:tcPr>
            <w:tcW w:w="2477" w:type="dxa"/>
            <w:vAlign w:val="center"/>
          </w:tcPr>
          <w:p w:rsidR="00380F2E" w:rsidRPr="008773C2" w:rsidRDefault="00380F2E" w:rsidP="008773C2">
            <w:pPr>
              <w:keepNext/>
              <w:rPr>
                <w:snapToGrid w:val="0"/>
              </w:rPr>
            </w:pPr>
            <w:r w:rsidRPr="008773C2">
              <w:rPr>
                <w:noProof/>
              </w:rPr>
              <w:t>€ 19.602,00</w:t>
            </w:r>
          </w:p>
        </w:tc>
      </w:tr>
      <w:tr w:rsidR="00380F2E" w:rsidRPr="008773C2">
        <w:tblPrEx>
          <w:tblBorders>
            <w:insideH w:val="single" w:sz="4" w:space="0" w:color="auto"/>
            <w:insideV w:val="single" w:sz="4" w:space="0" w:color="auto"/>
          </w:tblBorders>
        </w:tblPrEx>
        <w:trPr>
          <w:trHeight w:val="586"/>
        </w:trPr>
        <w:tc>
          <w:tcPr>
            <w:tcW w:w="5285" w:type="dxa"/>
            <w:gridSpan w:val="2"/>
            <w:vAlign w:val="center"/>
          </w:tcPr>
          <w:p w:rsidR="00380F2E" w:rsidRPr="008773C2" w:rsidRDefault="00380F2E" w:rsidP="008773C2">
            <w:pPr>
              <w:keepNext/>
              <w:rPr>
                <w:snapToGrid w:val="0"/>
              </w:rPr>
            </w:pPr>
            <w:r w:rsidRPr="008773C2">
              <w:t>TOTAL</w:t>
            </w:r>
          </w:p>
        </w:tc>
        <w:tc>
          <w:tcPr>
            <w:tcW w:w="4022" w:type="dxa"/>
            <w:gridSpan w:val="3"/>
            <w:vAlign w:val="center"/>
          </w:tcPr>
          <w:p w:rsidR="00380F2E" w:rsidRPr="008773C2" w:rsidRDefault="00380F2E" w:rsidP="008773C2">
            <w:pPr>
              <w:keepNext/>
              <w:rPr>
                <w:snapToGrid w:val="0"/>
              </w:rPr>
            </w:pPr>
            <w:r w:rsidRPr="008773C2">
              <w:t>€ 72.833,14</w:t>
            </w:r>
          </w:p>
        </w:tc>
      </w:tr>
    </w:tbl>
    <w:p w:rsidR="00380F2E" w:rsidRPr="008773C2" w:rsidRDefault="00380F2E" w:rsidP="008773C2">
      <w:pPr>
        <w:ind w:right="567"/>
      </w:pPr>
      <w:r w:rsidRPr="008773C2">
        <w:t>Attendu que la dépense s’élèvera à € 72.833,14 toutes taxes et options comprises et qu’elle sera imputée à l’article 3300/123-13 du budget ordinaire 2020 (63.706,50EUR TTC) et 3300/724-60 du budget extraordinaire 2020 (9.126,64EUR TTC);</w:t>
      </w:r>
    </w:p>
    <w:p w:rsidR="00380F2E" w:rsidRPr="008773C2" w:rsidRDefault="00380F2E" w:rsidP="008773C2">
      <w:pPr>
        <w:pStyle w:val="Corpsdetexte"/>
        <w:ind w:right="567"/>
        <w:rPr>
          <w:rFonts w:ascii="Times New Roman" w:hAnsi="Times New Roman" w:cs="Times New Roman"/>
          <w:b w:val="0"/>
          <w:bCs w:val="0"/>
          <w:color w:val="auto"/>
          <w:sz w:val="20"/>
          <w:szCs w:val="20"/>
        </w:rPr>
      </w:pPr>
      <w:r w:rsidRPr="008773C2">
        <w:rPr>
          <w:rFonts w:ascii="Times New Roman" w:hAnsi="Times New Roman" w:cs="Times New Roman"/>
          <w:b w:val="0"/>
          <w:bCs w:val="0"/>
          <w:color w:val="auto"/>
          <w:sz w:val="20"/>
          <w:szCs w:val="20"/>
        </w:rPr>
        <w:t>Vu les articles 33 et 34 de la loi du 07 décembre 1998 organisant un service de police intégré structuré à deux niveaux ;</w:t>
      </w:r>
    </w:p>
    <w:p w:rsidR="00380F2E" w:rsidRPr="008773C2" w:rsidRDefault="00380F2E" w:rsidP="008773C2">
      <w:pPr>
        <w:pStyle w:val="Corpsdetexte2"/>
        <w:ind w:right="567"/>
        <w:jc w:val="left"/>
        <w:rPr>
          <w:rFonts w:ascii="Times New Roman" w:hAnsi="Times New Roman" w:cs="Times New Roman"/>
          <w:color w:val="auto"/>
          <w:sz w:val="20"/>
          <w:szCs w:val="20"/>
        </w:rPr>
      </w:pPr>
      <w:r w:rsidRPr="008773C2">
        <w:rPr>
          <w:rFonts w:ascii="Times New Roman" w:hAnsi="Times New Roman" w:cs="Times New Roman"/>
          <w:color w:val="auto"/>
          <w:sz w:val="20"/>
          <w:szCs w:val="20"/>
        </w:rPr>
        <w:t>DECIDE à l’unanimité des voix :</w:t>
      </w:r>
    </w:p>
    <w:p w:rsidR="00380F2E" w:rsidRPr="008773C2" w:rsidRDefault="00380F2E" w:rsidP="008773C2">
      <w:pPr>
        <w:pStyle w:val="Corpsdetexte2"/>
        <w:ind w:right="567"/>
        <w:jc w:val="left"/>
        <w:rPr>
          <w:rFonts w:ascii="Times New Roman" w:hAnsi="Times New Roman" w:cs="Times New Roman"/>
          <w:color w:val="auto"/>
          <w:sz w:val="20"/>
          <w:szCs w:val="20"/>
        </w:rPr>
      </w:pPr>
      <w:r w:rsidRPr="008773C2">
        <w:rPr>
          <w:rFonts w:ascii="Times New Roman" w:hAnsi="Times New Roman" w:cs="Times New Roman"/>
          <w:color w:val="auto"/>
          <w:sz w:val="20"/>
          <w:szCs w:val="20"/>
        </w:rPr>
        <w:t>D’approuver le programme d’acquisition de fournitures ci-dessus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8773C2" w:rsidRDefault="00380F2E" w:rsidP="008773C2">
      <w:pPr>
        <w:ind w:right="567"/>
        <w:rPr>
          <w:i/>
          <w:iCs/>
          <w:lang w:val="nl-NL"/>
        </w:rPr>
      </w:pPr>
      <w:r w:rsidRPr="008773C2">
        <w:rPr>
          <w:i/>
          <w:iCs/>
          <w:lang w:val="nl-NL"/>
        </w:rPr>
        <w:t>De Politieraad,</w:t>
      </w:r>
    </w:p>
    <w:p w:rsidR="00380F2E" w:rsidRPr="008773C2" w:rsidRDefault="00380F2E" w:rsidP="008773C2">
      <w:pPr>
        <w:rPr>
          <w:i/>
          <w:iCs/>
          <w:lang w:val="nl-NL"/>
        </w:rPr>
      </w:pPr>
      <w:r w:rsidRPr="008773C2">
        <w:rPr>
          <w:i/>
          <w:iCs/>
          <w:lang w:val="nl-NL"/>
        </w:rPr>
        <w:t xml:space="preserve">Aangezien dat een krediet van </w:t>
      </w:r>
      <w:r w:rsidRPr="008773C2">
        <w:rPr>
          <w:i/>
          <w:iCs/>
          <w:noProof/>
          <w:lang w:val="nl-NL"/>
        </w:rPr>
        <w:t>€ 347.500,00</w:t>
      </w:r>
      <w:r w:rsidRPr="008773C2">
        <w:rPr>
          <w:i/>
          <w:iCs/>
          <w:lang w:val="nl-NL"/>
        </w:rPr>
        <w:t xml:space="preserve"> op artikel </w:t>
      </w:r>
      <w:r w:rsidRPr="008773C2">
        <w:rPr>
          <w:i/>
          <w:iCs/>
          <w:noProof/>
          <w:lang w:val="nl-NL"/>
        </w:rPr>
        <w:t>3300/724-60</w:t>
      </w:r>
      <w:r w:rsidRPr="008773C2">
        <w:rPr>
          <w:i/>
          <w:iCs/>
          <w:lang w:val="nl-NL"/>
        </w:rPr>
        <w:t xml:space="preserve"> van de </w:t>
      </w:r>
      <w:r w:rsidRPr="008773C2">
        <w:rPr>
          <w:i/>
          <w:iCs/>
          <w:noProof/>
          <w:lang w:val="nl-NL"/>
        </w:rPr>
        <w:t>Buitengewone Dienst</w:t>
      </w:r>
      <w:r w:rsidRPr="008773C2">
        <w:rPr>
          <w:i/>
          <w:iCs/>
          <w:lang w:val="nl-NL"/>
        </w:rPr>
        <w:t xml:space="preserve"> </w:t>
      </w:r>
      <w:r w:rsidRPr="008773C2">
        <w:rPr>
          <w:i/>
          <w:iCs/>
          <w:noProof/>
          <w:lang w:val="nl-NL"/>
        </w:rPr>
        <w:t>2020</w:t>
      </w:r>
      <w:r w:rsidRPr="008773C2">
        <w:rPr>
          <w:i/>
          <w:iCs/>
          <w:lang w:val="nl-NL"/>
        </w:rPr>
        <w:t xml:space="preserve"> ingeschreven is (</w:t>
      </w:r>
      <w:r w:rsidRPr="008773C2">
        <w:rPr>
          <w:i/>
          <w:iCs/>
          <w:noProof/>
          <w:lang w:val="nl-NL"/>
        </w:rPr>
        <w:t>Buitengewoon onderhoud van gebouwen</w:t>
      </w:r>
      <w:r w:rsidRPr="008773C2">
        <w:rPr>
          <w:i/>
          <w:iCs/>
          <w:lang w:val="nl-NL"/>
        </w:rPr>
        <w:t>);</w:t>
      </w:r>
    </w:p>
    <w:p w:rsidR="00380F2E" w:rsidRPr="008773C2" w:rsidRDefault="00380F2E" w:rsidP="008773C2">
      <w:pPr>
        <w:rPr>
          <w:i/>
          <w:iCs/>
          <w:lang w:val="nl-NL"/>
        </w:rPr>
      </w:pPr>
      <w:r w:rsidRPr="008773C2">
        <w:rPr>
          <w:i/>
          <w:iCs/>
          <w:lang w:val="nl-NL"/>
        </w:rPr>
        <w:t xml:space="preserve">Aangezien dat een krediet van </w:t>
      </w:r>
      <w:r w:rsidRPr="008773C2">
        <w:rPr>
          <w:i/>
          <w:iCs/>
          <w:noProof/>
          <w:lang w:val="nl-NL"/>
        </w:rPr>
        <w:t>€ 437.100,00</w:t>
      </w:r>
      <w:r w:rsidRPr="008773C2">
        <w:rPr>
          <w:i/>
          <w:iCs/>
          <w:lang w:val="nl-NL"/>
        </w:rPr>
        <w:t xml:space="preserve"> op artikel </w:t>
      </w:r>
      <w:r w:rsidRPr="008773C2">
        <w:rPr>
          <w:i/>
          <w:iCs/>
          <w:noProof/>
          <w:lang w:val="nl-NL"/>
        </w:rPr>
        <w:t>3300/123-13</w:t>
      </w:r>
      <w:r w:rsidRPr="008773C2">
        <w:rPr>
          <w:i/>
          <w:iCs/>
          <w:lang w:val="nl-NL"/>
        </w:rPr>
        <w:t xml:space="preserve"> van de </w:t>
      </w:r>
      <w:r w:rsidRPr="008773C2">
        <w:rPr>
          <w:i/>
          <w:iCs/>
          <w:noProof/>
          <w:lang w:val="nl-NL"/>
        </w:rPr>
        <w:t>Gewone Dienst</w:t>
      </w:r>
      <w:r w:rsidRPr="008773C2">
        <w:rPr>
          <w:i/>
          <w:iCs/>
          <w:lang w:val="nl-NL"/>
        </w:rPr>
        <w:t xml:space="preserve"> </w:t>
      </w:r>
      <w:r w:rsidRPr="008773C2">
        <w:rPr>
          <w:i/>
          <w:iCs/>
          <w:noProof/>
          <w:lang w:val="nl-NL"/>
        </w:rPr>
        <w:t>2020</w:t>
      </w:r>
      <w:r w:rsidRPr="008773C2">
        <w:rPr>
          <w:i/>
          <w:iCs/>
          <w:lang w:val="nl-NL"/>
        </w:rPr>
        <w:t xml:space="preserve"> ingeschreven is (</w:t>
      </w:r>
      <w:r w:rsidRPr="008773C2">
        <w:rPr>
          <w:i/>
          <w:iCs/>
          <w:noProof/>
          <w:lang w:val="nl-NL"/>
        </w:rPr>
        <w:t>Beheers-en werkingskost van de informatica</w:t>
      </w:r>
      <w:r w:rsidRPr="008773C2">
        <w:rPr>
          <w:i/>
          <w:iCs/>
          <w:lang w:val="nl-NL"/>
        </w:rPr>
        <w:t>);</w:t>
      </w:r>
    </w:p>
    <w:p w:rsidR="00380F2E" w:rsidRPr="008773C2" w:rsidRDefault="00380F2E" w:rsidP="008773C2">
      <w:pPr>
        <w:pStyle w:val="Corpsdetexte"/>
        <w:ind w:right="567"/>
        <w:rPr>
          <w:rFonts w:ascii="Times New Roman" w:hAnsi="Times New Roman" w:cs="Times New Roman"/>
          <w:b w:val="0"/>
          <w:bCs w:val="0"/>
          <w:i/>
          <w:iCs/>
          <w:color w:val="auto"/>
          <w:sz w:val="20"/>
          <w:szCs w:val="20"/>
          <w:lang w:val="nl-BE"/>
        </w:rPr>
      </w:pPr>
      <w:r w:rsidRPr="008773C2">
        <w:rPr>
          <w:rFonts w:ascii="Times New Roman" w:hAnsi="Times New Roman" w:cs="Times New Roman"/>
          <w:b w:val="0"/>
          <w:bCs w:val="0"/>
          <w:i/>
          <w:iCs/>
          <w:color w:val="auto"/>
          <w:sz w:val="20"/>
          <w:szCs w:val="20"/>
          <w:lang w:val="nl-BE"/>
        </w:rPr>
        <w:t xml:space="preserve">Aangezien dat de </w:t>
      </w:r>
      <w:r w:rsidRPr="008773C2">
        <w:rPr>
          <w:rFonts w:ascii="Times New Roman" w:hAnsi="Times New Roman" w:cs="Times New Roman"/>
          <w:b w:val="0"/>
          <w:bCs w:val="0"/>
          <w:i/>
          <w:iCs/>
          <w:noProof/>
          <w:color w:val="auto"/>
          <w:sz w:val="20"/>
          <w:szCs w:val="20"/>
          <w:lang w:val="nl-BE"/>
        </w:rPr>
        <w:t>Leveringen</w:t>
      </w:r>
      <w:r w:rsidRPr="008773C2">
        <w:rPr>
          <w:rFonts w:ascii="Times New Roman" w:hAnsi="Times New Roman" w:cs="Times New Roman"/>
          <w:b w:val="0"/>
          <w:bCs w:val="0"/>
          <w:i/>
          <w:iCs/>
          <w:color w:val="auto"/>
          <w:sz w:val="20"/>
          <w:szCs w:val="20"/>
          <w:lang w:val="nl-BE"/>
        </w:rPr>
        <w:t xml:space="preserve"> gekocht zullen worden via een raamovereenkomst IRISnet (mandaat CIRB);</w:t>
      </w:r>
    </w:p>
    <w:p w:rsidR="00380F2E" w:rsidRPr="008773C2" w:rsidRDefault="00380F2E" w:rsidP="008773C2">
      <w:pPr>
        <w:rPr>
          <w:i/>
          <w:iCs/>
          <w:lang w:val="nl-BE"/>
        </w:rPr>
      </w:pPr>
      <w:r w:rsidRPr="008773C2">
        <w:rPr>
          <w:i/>
          <w:iCs/>
          <w:lang w:val="nl-BE"/>
        </w:rPr>
        <w:t xml:space="preserve">Aangezien dat de nodige </w:t>
      </w:r>
      <w:r w:rsidRPr="008773C2">
        <w:rPr>
          <w:i/>
          <w:iCs/>
          <w:noProof/>
          <w:lang w:val="nl-BE"/>
        </w:rPr>
        <w:t>Leveringen</w:t>
      </w:r>
      <w:r w:rsidRPr="008773C2">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8773C2">
        <w:trPr>
          <w:trHeight w:val="264"/>
        </w:trPr>
        <w:tc>
          <w:tcPr>
            <w:tcW w:w="4018" w:type="dxa"/>
            <w:tcBorders>
              <w:top w:val="single" w:sz="4" w:space="0" w:color="auto"/>
              <w:bottom w:val="single" w:sz="4" w:space="0" w:color="auto"/>
              <w:right w:val="single" w:sz="4" w:space="0" w:color="auto"/>
            </w:tcBorders>
            <w:vAlign w:val="center"/>
          </w:tcPr>
          <w:p w:rsidR="00380F2E" w:rsidRPr="008773C2" w:rsidRDefault="00380F2E" w:rsidP="008773C2">
            <w:pPr>
              <w:keepNext/>
              <w:rPr>
                <w:i/>
                <w:iCs/>
                <w:snapToGrid w:val="0"/>
              </w:rPr>
            </w:pPr>
            <w:r w:rsidRPr="008773C2">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8773C2" w:rsidRDefault="00380F2E" w:rsidP="008773C2">
            <w:pPr>
              <w:keepNext/>
              <w:rPr>
                <w:i/>
                <w:iCs/>
                <w:snapToGrid w:val="0"/>
              </w:rPr>
            </w:pPr>
            <w:r w:rsidRPr="008773C2">
              <w:rPr>
                <w:i/>
                <w:iCs/>
                <w:snapToGrid w:val="0"/>
              </w:rPr>
              <w:t>Hoeveelheid</w:t>
            </w:r>
          </w:p>
        </w:tc>
        <w:tc>
          <w:tcPr>
            <w:tcW w:w="1538" w:type="dxa"/>
            <w:tcBorders>
              <w:top w:val="single" w:sz="4" w:space="0" w:color="auto"/>
              <w:left w:val="single" w:sz="4" w:space="0" w:color="auto"/>
              <w:bottom w:val="single" w:sz="4" w:space="0" w:color="auto"/>
              <w:right w:val="single" w:sz="4" w:space="0" w:color="auto"/>
            </w:tcBorders>
            <w:vAlign w:val="center"/>
          </w:tcPr>
          <w:p w:rsidR="00380F2E" w:rsidRPr="008773C2" w:rsidRDefault="00380F2E" w:rsidP="008773C2">
            <w:pPr>
              <w:keepNext/>
              <w:rPr>
                <w:i/>
                <w:iCs/>
                <w:snapToGrid w:val="0"/>
              </w:rPr>
            </w:pPr>
            <w:r w:rsidRPr="008773C2">
              <w:rPr>
                <w:i/>
                <w:iCs/>
                <w:snapToGrid w:val="0"/>
              </w:rPr>
              <w:t>EHP excl. BTW</w:t>
            </w:r>
          </w:p>
        </w:tc>
        <w:tc>
          <w:tcPr>
            <w:tcW w:w="2491" w:type="dxa"/>
            <w:gridSpan w:val="2"/>
            <w:tcBorders>
              <w:top w:val="single" w:sz="4" w:space="0" w:color="auto"/>
              <w:left w:val="single" w:sz="4" w:space="0" w:color="auto"/>
              <w:bottom w:val="single" w:sz="4" w:space="0" w:color="auto"/>
            </w:tcBorders>
            <w:vAlign w:val="center"/>
          </w:tcPr>
          <w:p w:rsidR="00380F2E" w:rsidRPr="008773C2" w:rsidRDefault="00380F2E" w:rsidP="008773C2">
            <w:pPr>
              <w:keepNext/>
              <w:rPr>
                <w:i/>
                <w:iCs/>
                <w:snapToGrid w:val="0"/>
              </w:rPr>
            </w:pPr>
            <w:r w:rsidRPr="008773C2">
              <w:rPr>
                <w:i/>
                <w:iCs/>
                <w:snapToGrid w:val="0"/>
              </w:rPr>
              <w:t xml:space="preserve">Totaalprijs BTW inbegrepen </w:t>
            </w:r>
          </w:p>
        </w:tc>
      </w:tr>
      <w:tr w:rsidR="00380F2E" w:rsidRPr="008773C2">
        <w:trPr>
          <w:trHeight w:val="264"/>
        </w:trPr>
        <w:tc>
          <w:tcPr>
            <w:tcW w:w="9311" w:type="dxa"/>
            <w:gridSpan w:val="5"/>
            <w:tcBorders>
              <w:top w:val="single" w:sz="4" w:space="0" w:color="auto"/>
            </w:tcBorders>
            <w:vAlign w:val="center"/>
          </w:tcPr>
          <w:p w:rsidR="00380F2E" w:rsidRPr="008773C2" w:rsidRDefault="00380F2E" w:rsidP="008773C2">
            <w:pPr>
              <w:keepNext/>
              <w:rPr>
                <w:i/>
                <w:iCs/>
                <w:snapToGrid w:val="0"/>
                <w:lang w:val="en-US"/>
              </w:rPr>
            </w:pPr>
            <w:r w:rsidRPr="008773C2">
              <w:rPr>
                <w:i/>
                <w:iCs/>
                <w:lang w:val="en-US"/>
              </w:rPr>
              <w:t>VASTE KOSTEN - Artikel 3300/724-60</w:t>
            </w:r>
          </w:p>
        </w:tc>
      </w:tr>
      <w:tr w:rsidR="00380F2E" w:rsidRPr="008773C2">
        <w:tblPrEx>
          <w:tblBorders>
            <w:insideH w:val="single" w:sz="4" w:space="0" w:color="auto"/>
            <w:insideV w:val="single" w:sz="4" w:space="0" w:color="auto"/>
          </w:tblBorders>
        </w:tblPrEx>
        <w:trPr>
          <w:trHeight w:val="586"/>
        </w:trPr>
        <w:tc>
          <w:tcPr>
            <w:tcW w:w="4018" w:type="dxa"/>
            <w:vAlign w:val="center"/>
          </w:tcPr>
          <w:p w:rsidR="00380F2E" w:rsidRPr="008773C2" w:rsidRDefault="00380F2E" w:rsidP="008773C2">
            <w:pPr>
              <w:keepNext/>
              <w:rPr>
                <w:i/>
                <w:iCs/>
                <w:snapToGrid w:val="0"/>
              </w:rPr>
            </w:pPr>
            <w:r w:rsidRPr="008773C2">
              <w:rPr>
                <w:i/>
                <w:iCs/>
              </w:rPr>
              <w:t>Connectivity Pack - 100 Mbps Setup (Jardin de la Chasse)</w:t>
            </w:r>
          </w:p>
        </w:tc>
        <w:tc>
          <w:tcPr>
            <w:tcW w:w="1264" w:type="dxa"/>
            <w:vAlign w:val="center"/>
          </w:tcPr>
          <w:p w:rsidR="00380F2E" w:rsidRPr="008773C2" w:rsidRDefault="00380F2E" w:rsidP="008773C2">
            <w:pPr>
              <w:keepNext/>
              <w:rPr>
                <w:i/>
                <w:iCs/>
                <w:snapToGrid w:val="0"/>
              </w:rPr>
            </w:pPr>
            <w:r w:rsidRPr="008773C2">
              <w:rPr>
                <w:i/>
                <w:iCs/>
              </w:rPr>
              <w:t>2</w:t>
            </w:r>
          </w:p>
        </w:tc>
        <w:tc>
          <w:tcPr>
            <w:tcW w:w="1553" w:type="dxa"/>
            <w:gridSpan w:val="2"/>
            <w:vAlign w:val="center"/>
          </w:tcPr>
          <w:p w:rsidR="00380F2E" w:rsidRPr="008773C2" w:rsidRDefault="00380F2E" w:rsidP="008773C2">
            <w:pPr>
              <w:keepNext/>
              <w:rPr>
                <w:i/>
                <w:iCs/>
              </w:rPr>
            </w:pPr>
            <w:r w:rsidRPr="008773C2">
              <w:rPr>
                <w:i/>
                <w:iCs/>
              </w:rPr>
              <w:t>€ 3.771,34</w:t>
            </w:r>
          </w:p>
        </w:tc>
        <w:tc>
          <w:tcPr>
            <w:tcW w:w="2476" w:type="dxa"/>
            <w:vAlign w:val="center"/>
          </w:tcPr>
          <w:p w:rsidR="00380F2E" w:rsidRPr="008773C2" w:rsidRDefault="00380F2E" w:rsidP="008773C2">
            <w:pPr>
              <w:keepNext/>
              <w:rPr>
                <w:i/>
                <w:iCs/>
                <w:snapToGrid w:val="0"/>
              </w:rPr>
            </w:pPr>
            <w:r w:rsidRPr="008773C2">
              <w:rPr>
                <w:i/>
                <w:iCs/>
                <w:noProof/>
              </w:rPr>
              <w:t>€ 9.126,64</w:t>
            </w:r>
          </w:p>
        </w:tc>
      </w:tr>
      <w:tr w:rsidR="00380F2E" w:rsidRPr="008773C2">
        <w:trPr>
          <w:trHeight w:val="264"/>
        </w:trPr>
        <w:tc>
          <w:tcPr>
            <w:tcW w:w="9311" w:type="dxa"/>
            <w:gridSpan w:val="5"/>
            <w:vAlign w:val="center"/>
          </w:tcPr>
          <w:p w:rsidR="00380F2E" w:rsidRPr="008773C2" w:rsidRDefault="00380F2E" w:rsidP="008773C2">
            <w:pPr>
              <w:keepNext/>
              <w:rPr>
                <w:i/>
                <w:iCs/>
                <w:snapToGrid w:val="0"/>
                <w:lang w:val="nl-NL"/>
              </w:rPr>
            </w:pPr>
            <w:r w:rsidRPr="008773C2">
              <w:rPr>
                <w:i/>
                <w:iCs/>
                <w:lang w:val="nl-NL"/>
              </w:rPr>
              <w:t>MAANDELIJKSE KOSTEN - Artikel - 3300/123-13</w:t>
            </w:r>
          </w:p>
        </w:tc>
      </w:tr>
      <w:tr w:rsidR="00380F2E" w:rsidRPr="008773C2">
        <w:tblPrEx>
          <w:tblBorders>
            <w:insideH w:val="single" w:sz="4" w:space="0" w:color="auto"/>
            <w:insideV w:val="single" w:sz="4" w:space="0" w:color="auto"/>
          </w:tblBorders>
        </w:tblPrEx>
        <w:trPr>
          <w:trHeight w:val="586"/>
        </w:trPr>
        <w:tc>
          <w:tcPr>
            <w:tcW w:w="4018" w:type="dxa"/>
            <w:vAlign w:val="center"/>
          </w:tcPr>
          <w:p w:rsidR="00380F2E" w:rsidRPr="008773C2" w:rsidRDefault="00380F2E" w:rsidP="008773C2">
            <w:pPr>
              <w:keepNext/>
              <w:rPr>
                <w:i/>
                <w:iCs/>
                <w:snapToGrid w:val="0"/>
                <w:lang w:val="en-US"/>
              </w:rPr>
            </w:pPr>
            <w:r w:rsidRPr="008773C2">
              <w:rPr>
                <w:i/>
                <w:iCs/>
                <w:lang w:val="en-US"/>
              </w:rPr>
              <w:t>Connectivity Pack M - 600 Mbps Primary SLA Gold</w:t>
            </w:r>
          </w:p>
        </w:tc>
        <w:tc>
          <w:tcPr>
            <w:tcW w:w="1264" w:type="dxa"/>
            <w:vAlign w:val="center"/>
          </w:tcPr>
          <w:p w:rsidR="00380F2E" w:rsidRPr="008773C2" w:rsidRDefault="00380F2E" w:rsidP="008773C2">
            <w:pPr>
              <w:keepNext/>
              <w:rPr>
                <w:i/>
                <w:iCs/>
                <w:snapToGrid w:val="0"/>
              </w:rPr>
            </w:pPr>
            <w:r w:rsidRPr="008773C2">
              <w:rPr>
                <w:i/>
                <w:iCs/>
              </w:rPr>
              <w:t>15</w:t>
            </w:r>
          </w:p>
        </w:tc>
        <w:tc>
          <w:tcPr>
            <w:tcW w:w="1553" w:type="dxa"/>
            <w:gridSpan w:val="2"/>
            <w:vAlign w:val="center"/>
          </w:tcPr>
          <w:p w:rsidR="00380F2E" w:rsidRPr="008773C2" w:rsidRDefault="00380F2E" w:rsidP="008773C2">
            <w:pPr>
              <w:keepNext/>
              <w:rPr>
                <w:i/>
                <w:iCs/>
              </w:rPr>
            </w:pPr>
            <w:r w:rsidRPr="008773C2">
              <w:rPr>
                <w:i/>
                <w:iCs/>
              </w:rPr>
              <w:t>€ 2.430,00</w:t>
            </w:r>
          </w:p>
        </w:tc>
        <w:tc>
          <w:tcPr>
            <w:tcW w:w="2476" w:type="dxa"/>
            <w:vAlign w:val="center"/>
          </w:tcPr>
          <w:p w:rsidR="00380F2E" w:rsidRPr="008773C2" w:rsidRDefault="00380F2E" w:rsidP="008773C2">
            <w:pPr>
              <w:keepNext/>
              <w:rPr>
                <w:i/>
                <w:iCs/>
                <w:snapToGrid w:val="0"/>
              </w:rPr>
            </w:pPr>
            <w:r w:rsidRPr="008773C2">
              <w:rPr>
                <w:i/>
                <w:iCs/>
                <w:noProof/>
              </w:rPr>
              <w:t>€ 44.104,50</w:t>
            </w:r>
          </w:p>
        </w:tc>
      </w:tr>
      <w:tr w:rsidR="00380F2E" w:rsidRPr="008773C2">
        <w:tblPrEx>
          <w:tblBorders>
            <w:insideH w:val="single" w:sz="4" w:space="0" w:color="auto"/>
            <w:insideV w:val="single" w:sz="4" w:space="0" w:color="auto"/>
          </w:tblBorders>
        </w:tblPrEx>
        <w:trPr>
          <w:trHeight w:val="586"/>
        </w:trPr>
        <w:tc>
          <w:tcPr>
            <w:tcW w:w="4018" w:type="dxa"/>
            <w:vAlign w:val="center"/>
          </w:tcPr>
          <w:p w:rsidR="00380F2E" w:rsidRPr="008773C2" w:rsidRDefault="00380F2E" w:rsidP="008773C2">
            <w:pPr>
              <w:keepNext/>
              <w:rPr>
                <w:i/>
                <w:iCs/>
                <w:snapToGrid w:val="0"/>
                <w:lang w:val="en-US"/>
              </w:rPr>
            </w:pPr>
            <w:r w:rsidRPr="008773C2">
              <w:rPr>
                <w:i/>
                <w:iCs/>
                <w:lang w:val="en-US"/>
              </w:rPr>
              <w:t>Connectivity Pack M - 600 Mbps Redundancy</w:t>
            </w:r>
          </w:p>
        </w:tc>
        <w:tc>
          <w:tcPr>
            <w:tcW w:w="1264" w:type="dxa"/>
            <w:vAlign w:val="center"/>
          </w:tcPr>
          <w:p w:rsidR="00380F2E" w:rsidRPr="008773C2" w:rsidRDefault="00380F2E" w:rsidP="008773C2">
            <w:pPr>
              <w:keepNext/>
              <w:rPr>
                <w:i/>
                <w:iCs/>
                <w:snapToGrid w:val="0"/>
              </w:rPr>
            </w:pPr>
            <w:r w:rsidRPr="008773C2">
              <w:rPr>
                <w:i/>
                <w:iCs/>
              </w:rPr>
              <w:t>15</w:t>
            </w:r>
          </w:p>
        </w:tc>
        <w:tc>
          <w:tcPr>
            <w:tcW w:w="1553" w:type="dxa"/>
            <w:gridSpan w:val="2"/>
            <w:vAlign w:val="center"/>
          </w:tcPr>
          <w:p w:rsidR="00380F2E" w:rsidRPr="008773C2" w:rsidRDefault="00380F2E" w:rsidP="008773C2">
            <w:pPr>
              <w:keepNext/>
              <w:rPr>
                <w:i/>
                <w:iCs/>
              </w:rPr>
            </w:pPr>
            <w:r w:rsidRPr="008773C2">
              <w:rPr>
                <w:i/>
                <w:iCs/>
              </w:rPr>
              <w:t>€ 1.080,00</w:t>
            </w:r>
          </w:p>
        </w:tc>
        <w:tc>
          <w:tcPr>
            <w:tcW w:w="2476" w:type="dxa"/>
            <w:vAlign w:val="center"/>
          </w:tcPr>
          <w:p w:rsidR="00380F2E" w:rsidRPr="008773C2" w:rsidRDefault="00380F2E" w:rsidP="008773C2">
            <w:pPr>
              <w:keepNext/>
              <w:rPr>
                <w:i/>
                <w:iCs/>
                <w:snapToGrid w:val="0"/>
              </w:rPr>
            </w:pPr>
            <w:r w:rsidRPr="008773C2">
              <w:rPr>
                <w:i/>
                <w:iCs/>
                <w:noProof/>
              </w:rPr>
              <w:t>€ 19.602,00</w:t>
            </w:r>
          </w:p>
        </w:tc>
      </w:tr>
      <w:tr w:rsidR="00380F2E" w:rsidRPr="008773C2">
        <w:tblPrEx>
          <w:tblBorders>
            <w:insideH w:val="single" w:sz="4" w:space="0" w:color="auto"/>
            <w:insideV w:val="single" w:sz="4" w:space="0" w:color="auto"/>
          </w:tblBorders>
        </w:tblPrEx>
        <w:trPr>
          <w:trHeight w:val="586"/>
        </w:trPr>
        <w:tc>
          <w:tcPr>
            <w:tcW w:w="5282" w:type="dxa"/>
            <w:gridSpan w:val="2"/>
            <w:vAlign w:val="center"/>
          </w:tcPr>
          <w:p w:rsidR="00380F2E" w:rsidRPr="008773C2" w:rsidRDefault="00380F2E" w:rsidP="008773C2">
            <w:pPr>
              <w:keepNext/>
              <w:rPr>
                <w:i/>
                <w:iCs/>
                <w:snapToGrid w:val="0"/>
              </w:rPr>
            </w:pPr>
            <w:r w:rsidRPr="008773C2">
              <w:rPr>
                <w:i/>
                <w:iCs/>
              </w:rPr>
              <w:t>TOTAAL</w:t>
            </w:r>
          </w:p>
        </w:tc>
        <w:tc>
          <w:tcPr>
            <w:tcW w:w="4029" w:type="dxa"/>
            <w:gridSpan w:val="3"/>
            <w:vAlign w:val="center"/>
          </w:tcPr>
          <w:p w:rsidR="00380F2E" w:rsidRPr="008773C2" w:rsidRDefault="00380F2E" w:rsidP="008773C2">
            <w:pPr>
              <w:keepNext/>
              <w:rPr>
                <w:i/>
                <w:iCs/>
                <w:snapToGrid w:val="0"/>
              </w:rPr>
            </w:pPr>
            <w:r w:rsidRPr="008773C2">
              <w:rPr>
                <w:i/>
                <w:iCs/>
              </w:rPr>
              <w:t>€ 72.833,14</w:t>
            </w:r>
          </w:p>
        </w:tc>
      </w:tr>
    </w:tbl>
    <w:p w:rsidR="00380F2E" w:rsidRPr="008773C2" w:rsidRDefault="00380F2E" w:rsidP="008773C2">
      <w:pPr>
        <w:ind w:right="567"/>
        <w:rPr>
          <w:i/>
          <w:iCs/>
          <w:lang w:val="nl-BE"/>
        </w:rPr>
      </w:pPr>
      <w:r w:rsidRPr="008773C2">
        <w:rPr>
          <w:i/>
          <w:iCs/>
          <w:lang w:val="nl-BE"/>
        </w:rPr>
        <w:t>Aangezien dat de uitgave € 72.833,14 alle taksen en opties inbegrepen zal bedragen en dat zij op artikel 3300/123-13 van de gewone dienst 2020 (63.706,50 EUR BTW inbegrepen) en 3300/724-60 van de buitengewone dienst 2020 (9.126,64 EUR BTW inbegrepen) geboekt zal worden;</w:t>
      </w:r>
    </w:p>
    <w:p w:rsidR="00380F2E" w:rsidRPr="008773C2" w:rsidRDefault="00380F2E" w:rsidP="008773C2">
      <w:pPr>
        <w:pStyle w:val="Corpsdetexte"/>
        <w:rPr>
          <w:rFonts w:ascii="Times New Roman" w:hAnsi="Times New Roman" w:cs="Times New Roman"/>
          <w:b w:val="0"/>
          <w:bCs w:val="0"/>
          <w:i/>
          <w:iCs/>
          <w:color w:val="auto"/>
          <w:sz w:val="20"/>
          <w:szCs w:val="20"/>
          <w:lang w:val="nl-NL"/>
        </w:rPr>
      </w:pPr>
      <w:r w:rsidRPr="008773C2">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8773C2" w:rsidRDefault="00380F2E" w:rsidP="008773C2">
      <w:pPr>
        <w:rPr>
          <w:i/>
          <w:iCs/>
          <w:lang w:val="nl-NL"/>
        </w:rPr>
      </w:pPr>
      <w:r w:rsidRPr="008773C2">
        <w:rPr>
          <w:i/>
          <w:iCs/>
          <w:lang w:val="nl-NL"/>
        </w:rPr>
        <w:t xml:space="preserve">BESLIST </w:t>
      </w:r>
      <w:r>
        <w:rPr>
          <w:i/>
          <w:iCs/>
          <w:lang w:val="nl-NL"/>
        </w:rPr>
        <w:t xml:space="preserve">met éénparigheid van stemmen </w:t>
      </w:r>
      <w:r w:rsidRPr="008773C2">
        <w:rPr>
          <w:i/>
          <w:iCs/>
          <w:lang w:val="nl-NL"/>
        </w:rPr>
        <w:t xml:space="preserve">: </w:t>
      </w:r>
    </w:p>
    <w:p w:rsidR="00380F2E" w:rsidRPr="008773C2" w:rsidRDefault="00380F2E" w:rsidP="008773C2">
      <w:pPr>
        <w:rPr>
          <w:i/>
          <w:iCs/>
          <w:lang w:val="nl-NL"/>
        </w:rPr>
      </w:pPr>
      <w:r w:rsidRPr="008773C2">
        <w:rPr>
          <w:i/>
          <w:iCs/>
          <w:lang w:val="nl-NL"/>
        </w:rPr>
        <w:t>Hiervoor vermeld programma van deze aankopen goed te keuren.</w:t>
      </w:r>
    </w:p>
    <w:p w:rsidR="00380F2E" w:rsidRPr="008773C2"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de 4 cloisons courbes 60° pour l'accueil de la nouvelle maison de police d'Etterbeek</w:t>
      </w:r>
    </w:p>
    <w:p w:rsidR="00380F2E" w:rsidRPr="00404778"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404778">
        <w:rPr>
          <w:rFonts w:ascii="Times New Roman" w:hAnsi="Times New Roman" w:cs="Times New Roman"/>
          <w:b/>
          <w:bCs/>
          <w:i/>
          <w:iCs/>
          <w:sz w:val="20"/>
          <w:szCs w:val="20"/>
          <w:lang w:val="nl-BE"/>
        </w:rPr>
        <w:t>Aankoop van 4 gekromde schotten 60° voor het onthaal van het nieuwe politiehuis van Etterbeek</w:t>
      </w:r>
    </w:p>
    <w:p w:rsidR="00380F2E" w:rsidRPr="006B4A4C" w:rsidRDefault="00380F2E" w:rsidP="006B4A4C">
      <w:pPr>
        <w:ind w:right="567"/>
      </w:pPr>
      <w:r w:rsidRPr="006B4A4C">
        <w:t>Le Conseil de police,</w:t>
      </w:r>
    </w:p>
    <w:p w:rsidR="00380F2E" w:rsidRPr="006B4A4C" w:rsidRDefault="00380F2E" w:rsidP="006B4A4C">
      <w:r w:rsidRPr="006B4A4C">
        <w:t xml:space="preserve">Attendu qu’un crédit de </w:t>
      </w:r>
      <w:r w:rsidRPr="006B4A4C">
        <w:rPr>
          <w:noProof/>
        </w:rPr>
        <w:t>€ 290.000,00</w:t>
      </w:r>
      <w:r w:rsidRPr="006B4A4C">
        <w:t xml:space="preserve"> est inscrit à l’article </w:t>
      </w:r>
      <w:r w:rsidRPr="006B4A4C">
        <w:rPr>
          <w:noProof/>
        </w:rPr>
        <w:t>3300/741-51</w:t>
      </w:r>
      <w:r w:rsidRPr="006B4A4C">
        <w:t xml:space="preserve"> du </w:t>
      </w:r>
      <w:r w:rsidRPr="006B4A4C">
        <w:rPr>
          <w:noProof/>
        </w:rPr>
        <w:t>Budget Extraordinaire</w:t>
      </w:r>
      <w:r w:rsidRPr="006B4A4C">
        <w:t xml:space="preserve"> de l’année </w:t>
      </w:r>
      <w:r w:rsidRPr="006B4A4C">
        <w:rPr>
          <w:noProof/>
        </w:rPr>
        <w:t>2020</w:t>
      </w:r>
      <w:r w:rsidRPr="006B4A4C">
        <w:t xml:space="preserve"> (</w:t>
      </w:r>
      <w:r w:rsidRPr="006B4A4C">
        <w:rPr>
          <w:noProof/>
        </w:rPr>
        <w:t>Achat de mobilier de bureau</w:t>
      </w:r>
      <w:r w:rsidRPr="006B4A4C">
        <w:t>);</w:t>
      </w:r>
    </w:p>
    <w:p w:rsidR="00380F2E" w:rsidRPr="006B4A4C" w:rsidRDefault="00380F2E" w:rsidP="006B4A4C">
      <w:pPr>
        <w:pStyle w:val="Corpsdetexte"/>
        <w:ind w:right="567"/>
        <w:rPr>
          <w:rFonts w:ascii="Times New Roman" w:hAnsi="Times New Roman" w:cs="Times New Roman"/>
          <w:b w:val="0"/>
          <w:bCs w:val="0"/>
          <w:color w:val="auto"/>
          <w:sz w:val="20"/>
          <w:szCs w:val="20"/>
        </w:rPr>
      </w:pPr>
      <w:r w:rsidRPr="006B4A4C">
        <w:rPr>
          <w:rFonts w:ascii="Times New Roman" w:hAnsi="Times New Roman" w:cs="Times New Roman"/>
          <w:b w:val="0"/>
          <w:bCs w:val="0"/>
          <w:color w:val="auto"/>
          <w:sz w:val="20"/>
          <w:szCs w:val="20"/>
        </w:rPr>
        <w:t xml:space="preserve">Attendu que ces </w:t>
      </w:r>
      <w:r w:rsidRPr="006B4A4C">
        <w:rPr>
          <w:rFonts w:ascii="Times New Roman" w:hAnsi="Times New Roman" w:cs="Times New Roman"/>
          <w:b w:val="0"/>
          <w:bCs w:val="0"/>
          <w:noProof/>
          <w:color w:val="auto"/>
          <w:sz w:val="20"/>
          <w:szCs w:val="20"/>
        </w:rPr>
        <w:t>Fournitures</w:t>
      </w:r>
      <w:r w:rsidRPr="006B4A4C">
        <w:rPr>
          <w:rFonts w:ascii="Times New Roman" w:hAnsi="Times New Roman" w:cs="Times New Roman"/>
          <w:b w:val="0"/>
          <w:bCs w:val="0"/>
          <w:color w:val="auto"/>
          <w:sz w:val="20"/>
          <w:szCs w:val="20"/>
        </w:rPr>
        <w:t xml:space="preserve"> seront acquises par le biais des marchés publics fédéraux, réf. FORCMS-ZIT-106-9;</w:t>
      </w:r>
    </w:p>
    <w:p w:rsidR="00380F2E" w:rsidRPr="006B4A4C" w:rsidRDefault="00380F2E" w:rsidP="006B4A4C">
      <w:pPr>
        <w:pStyle w:val="Corpsdetexte"/>
        <w:ind w:right="567"/>
        <w:rPr>
          <w:rFonts w:ascii="Times New Roman" w:hAnsi="Times New Roman" w:cs="Times New Roman"/>
          <w:b w:val="0"/>
          <w:bCs w:val="0"/>
          <w:color w:val="auto"/>
          <w:sz w:val="20"/>
          <w:szCs w:val="20"/>
        </w:rPr>
      </w:pPr>
      <w:r w:rsidRPr="006B4A4C">
        <w:rPr>
          <w:rFonts w:ascii="Times New Roman" w:hAnsi="Times New Roman" w:cs="Times New Roman"/>
          <w:b w:val="0"/>
          <w:bCs w:val="0"/>
          <w:color w:val="auto"/>
          <w:sz w:val="20"/>
          <w:szCs w:val="20"/>
        </w:rPr>
        <w:t>Attendu que le recours à cet « intermédiaire » constitue l’assurance de pouvoir bénéficier de prix particulièrement compétitifs;</w:t>
      </w:r>
    </w:p>
    <w:p w:rsidR="00380F2E" w:rsidRPr="006B4A4C" w:rsidRDefault="00380F2E" w:rsidP="006B4A4C">
      <w:r w:rsidRPr="006B4A4C">
        <w:t xml:space="preserve">Attendu que les </w:t>
      </w:r>
      <w:r w:rsidRPr="006B4A4C">
        <w:rPr>
          <w:noProof/>
        </w:rPr>
        <w:t>Fournitures</w:t>
      </w:r>
      <w:r w:rsidRPr="006B4A4C">
        <w:t xml:space="preserve"> nécessaires s’établissent comme suit: </w:t>
      </w:r>
    </w:p>
    <w:p w:rsidR="00380F2E" w:rsidRPr="006B4A4C" w:rsidRDefault="00380F2E" w:rsidP="006B4A4C">
      <w:pPr>
        <w:ind w:right="567"/>
      </w:pP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6B4A4C">
        <w:trPr>
          <w:trHeight w:val="264"/>
        </w:trPr>
        <w:tc>
          <w:tcPr>
            <w:tcW w:w="4020" w:type="dxa"/>
            <w:tcBorders>
              <w:top w:val="single" w:sz="4" w:space="0" w:color="auto"/>
              <w:right w:val="single" w:sz="4" w:space="0" w:color="auto"/>
            </w:tcBorders>
            <w:vAlign w:val="center"/>
          </w:tcPr>
          <w:p w:rsidR="00380F2E" w:rsidRPr="006B4A4C" w:rsidRDefault="00380F2E" w:rsidP="006B4A4C">
            <w:pPr>
              <w:keepNext/>
              <w:rPr>
                <w:snapToGrid w:val="0"/>
              </w:rPr>
            </w:pPr>
            <w:r w:rsidRPr="006B4A4C">
              <w:rPr>
                <w:noProof/>
                <w:lang w:val="nl-BE"/>
              </w:rPr>
              <w:lastRenderedPageBreak/>
              <w:t>FOURNITURES</w:t>
            </w:r>
          </w:p>
        </w:tc>
        <w:tc>
          <w:tcPr>
            <w:tcW w:w="1260" w:type="dxa"/>
            <w:tcBorders>
              <w:top w:val="single" w:sz="4" w:space="0" w:color="auto"/>
              <w:left w:val="single" w:sz="4" w:space="0" w:color="auto"/>
              <w:bottom w:val="single" w:sz="4" w:space="0" w:color="auto"/>
              <w:right w:val="single" w:sz="4" w:space="0" w:color="auto"/>
            </w:tcBorders>
            <w:vAlign w:val="center"/>
          </w:tcPr>
          <w:p w:rsidR="00380F2E" w:rsidRPr="006B4A4C" w:rsidRDefault="00380F2E" w:rsidP="006B4A4C">
            <w:pPr>
              <w:keepNext/>
              <w:rPr>
                <w:snapToGrid w:val="0"/>
              </w:rPr>
            </w:pPr>
            <w:r w:rsidRPr="006B4A4C">
              <w:rPr>
                <w:snapToGrid w:val="0"/>
              </w:rPr>
              <w:t>Nombre</w:t>
            </w:r>
          </w:p>
        </w:tc>
        <w:tc>
          <w:tcPr>
            <w:tcW w:w="1539" w:type="dxa"/>
            <w:tcBorders>
              <w:top w:val="single" w:sz="4" w:space="0" w:color="auto"/>
              <w:left w:val="single" w:sz="4" w:space="0" w:color="auto"/>
              <w:right w:val="single" w:sz="4" w:space="0" w:color="auto"/>
            </w:tcBorders>
            <w:vAlign w:val="center"/>
          </w:tcPr>
          <w:p w:rsidR="00380F2E" w:rsidRPr="006B4A4C" w:rsidRDefault="00380F2E" w:rsidP="006B4A4C">
            <w:pPr>
              <w:keepNext/>
              <w:rPr>
                <w:snapToGrid w:val="0"/>
              </w:rPr>
            </w:pPr>
            <w:r w:rsidRPr="006B4A4C">
              <w:rPr>
                <w:snapToGrid w:val="0"/>
              </w:rPr>
              <w:t>PU HTVA</w:t>
            </w:r>
          </w:p>
        </w:tc>
        <w:tc>
          <w:tcPr>
            <w:tcW w:w="2492" w:type="dxa"/>
            <w:gridSpan w:val="2"/>
            <w:tcBorders>
              <w:top w:val="single" w:sz="4" w:space="0" w:color="auto"/>
              <w:left w:val="single" w:sz="4" w:space="0" w:color="auto"/>
            </w:tcBorders>
            <w:vAlign w:val="center"/>
          </w:tcPr>
          <w:p w:rsidR="00380F2E" w:rsidRPr="006B4A4C" w:rsidRDefault="00380F2E" w:rsidP="006B4A4C">
            <w:pPr>
              <w:keepNext/>
              <w:rPr>
                <w:snapToGrid w:val="0"/>
              </w:rPr>
            </w:pPr>
            <w:r w:rsidRPr="006B4A4C">
              <w:rPr>
                <w:snapToGrid w:val="0"/>
              </w:rPr>
              <w:t>PRIX TOTAL TTC</w:t>
            </w:r>
          </w:p>
        </w:tc>
      </w:tr>
      <w:tr w:rsidR="00380F2E" w:rsidRPr="006B4A4C">
        <w:tblPrEx>
          <w:tblBorders>
            <w:insideH w:val="single" w:sz="4" w:space="0" w:color="auto"/>
            <w:insideV w:val="single" w:sz="4" w:space="0" w:color="auto"/>
          </w:tblBorders>
        </w:tblPrEx>
        <w:trPr>
          <w:trHeight w:val="586"/>
        </w:trPr>
        <w:tc>
          <w:tcPr>
            <w:tcW w:w="4020" w:type="dxa"/>
            <w:vAlign w:val="center"/>
          </w:tcPr>
          <w:p w:rsidR="00380F2E" w:rsidRPr="006B4A4C" w:rsidRDefault="00380F2E" w:rsidP="006B4A4C">
            <w:pPr>
              <w:keepNext/>
              <w:rPr>
                <w:snapToGrid w:val="0"/>
              </w:rPr>
            </w:pPr>
            <w:r w:rsidRPr="006B4A4C">
              <w:t>Cloisons courbes 60° H180 en tissu Step/Step Melange</w:t>
            </w:r>
          </w:p>
        </w:tc>
        <w:tc>
          <w:tcPr>
            <w:tcW w:w="1260" w:type="dxa"/>
            <w:vAlign w:val="center"/>
          </w:tcPr>
          <w:p w:rsidR="00380F2E" w:rsidRPr="006B4A4C" w:rsidRDefault="00380F2E" w:rsidP="006B4A4C">
            <w:pPr>
              <w:keepNext/>
              <w:rPr>
                <w:snapToGrid w:val="0"/>
              </w:rPr>
            </w:pPr>
            <w:r w:rsidRPr="006B4A4C">
              <w:t>4</w:t>
            </w:r>
          </w:p>
        </w:tc>
        <w:tc>
          <w:tcPr>
            <w:tcW w:w="1554" w:type="dxa"/>
            <w:gridSpan w:val="2"/>
            <w:vAlign w:val="center"/>
          </w:tcPr>
          <w:p w:rsidR="00380F2E" w:rsidRPr="006B4A4C" w:rsidRDefault="00380F2E" w:rsidP="006B4A4C">
            <w:pPr>
              <w:keepNext/>
            </w:pPr>
            <w:r w:rsidRPr="006B4A4C">
              <w:t>€ 866,00</w:t>
            </w:r>
          </w:p>
        </w:tc>
        <w:tc>
          <w:tcPr>
            <w:tcW w:w="2477" w:type="dxa"/>
            <w:vAlign w:val="center"/>
          </w:tcPr>
          <w:p w:rsidR="00380F2E" w:rsidRPr="006B4A4C" w:rsidRDefault="00380F2E" w:rsidP="006B4A4C">
            <w:pPr>
              <w:keepNext/>
              <w:rPr>
                <w:snapToGrid w:val="0"/>
              </w:rPr>
            </w:pPr>
            <w:r w:rsidRPr="006B4A4C">
              <w:rPr>
                <w:noProof/>
              </w:rPr>
              <w:t>€ 4.191,44</w:t>
            </w:r>
          </w:p>
        </w:tc>
      </w:tr>
      <w:tr w:rsidR="00380F2E" w:rsidRPr="006B4A4C">
        <w:tblPrEx>
          <w:tblBorders>
            <w:insideH w:val="single" w:sz="4" w:space="0" w:color="auto"/>
            <w:insideV w:val="single" w:sz="4" w:space="0" w:color="auto"/>
          </w:tblBorders>
        </w:tblPrEx>
        <w:trPr>
          <w:trHeight w:val="586"/>
        </w:trPr>
        <w:tc>
          <w:tcPr>
            <w:tcW w:w="5285" w:type="dxa"/>
            <w:gridSpan w:val="2"/>
            <w:vAlign w:val="center"/>
          </w:tcPr>
          <w:p w:rsidR="00380F2E" w:rsidRPr="006B4A4C" w:rsidRDefault="00380F2E" w:rsidP="006B4A4C">
            <w:pPr>
              <w:keepNext/>
              <w:rPr>
                <w:snapToGrid w:val="0"/>
              </w:rPr>
            </w:pPr>
            <w:r w:rsidRPr="006B4A4C">
              <w:t>TOTAL</w:t>
            </w:r>
          </w:p>
        </w:tc>
        <w:tc>
          <w:tcPr>
            <w:tcW w:w="4022" w:type="dxa"/>
            <w:gridSpan w:val="3"/>
            <w:vAlign w:val="center"/>
          </w:tcPr>
          <w:p w:rsidR="00380F2E" w:rsidRPr="006B4A4C" w:rsidRDefault="00380F2E" w:rsidP="006B4A4C">
            <w:pPr>
              <w:keepNext/>
              <w:rPr>
                <w:snapToGrid w:val="0"/>
              </w:rPr>
            </w:pPr>
            <w:r w:rsidRPr="006B4A4C">
              <w:t>€ 4.191,44</w:t>
            </w:r>
          </w:p>
        </w:tc>
      </w:tr>
    </w:tbl>
    <w:p w:rsidR="00380F2E" w:rsidRPr="006B4A4C" w:rsidRDefault="00380F2E" w:rsidP="006B4A4C">
      <w:pPr>
        <w:ind w:right="567"/>
      </w:pPr>
      <w:r w:rsidRPr="006B4A4C">
        <w:t>Attendu que la dépense s’élèvera à € 4.191,44 toutes taxes et options comprises et qu’elle sera imputée à l’article 3300/741-51 du budget extraordinaire 2020;</w:t>
      </w:r>
    </w:p>
    <w:p w:rsidR="00380F2E" w:rsidRPr="006B4A4C" w:rsidRDefault="00380F2E" w:rsidP="006B4A4C">
      <w:pPr>
        <w:pStyle w:val="Corpsdetexte"/>
        <w:ind w:right="567"/>
        <w:rPr>
          <w:rFonts w:ascii="Times New Roman" w:hAnsi="Times New Roman" w:cs="Times New Roman"/>
          <w:b w:val="0"/>
          <w:bCs w:val="0"/>
          <w:color w:val="auto"/>
          <w:sz w:val="20"/>
          <w:szCs w:val="20"/>
        </w:rPr>
      </w:pPr>
      <w:r w:rsidRPr="006B4A4C">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6B4A4C" w:rsidRDefault="00380F2E" w:rsidP="006B4A4C">
      <w:pPr>
        <w:pStyle w:val="Corpsdetexte2"/>
        <w:ind w:right="567"/>
        <w:jc w:val="left"/>
        <w:rPr>
          <w:rFonts w:ascii="Times New Roman" w:hAnsi="Times New Roman" w:cs="Times New Roman"/>
          <w:color w:val="auto"/>
          <w:sz w:val="20"/>
          <w:szCs w:val="20"/>
        </w:rPr>
      </w:pPr>
      <w:r w:rsidRPr="006B4A4C">
        <w:rPr>
          <w:rFonts w:ascii="Times New Roman" w:hAnsi="Times New Roman" w:cs="Times New Roman"/>
          <w:color w:val="auto"/>
          <w:sz w:val="20"/>
          <w:szCs w:val="20"/>
        </w:rPr>
        <w:t>DECIDE à l’unanimité des voix :</w:t>
      </w:r>
    </w:p>
    <w:p w:rsidR="00380F2E" w:rsidRPr="006B4A4C" w:rsidRDefault="00380F2E" w:rsidP="006B4A4C">
      <w:pPr>
        <w:pStyle w:val="Corpsdetexte2"/>
        <w:ind w:right="567"/>
        <w:jc w:val="left"/>
        <w:rPr>
          <w:rFonts w:ascii="Times New Roman" w:hAnsi="Times New Roman" w:cs="Times New Roman"/>
          <w:color w:val="auto"/>
          <w:sz w:val="20"/>
          <w:szCs w:val="20"/>
        </w:rPr>
      </w:pPr>
      <w:r w:rsidRPr="006B4A4C">
        <w:rPr>
          <w:rFonts w:ascii="Times New Roman" w:hAnsi="Times New Roman" w:cs="Times New Roman"/>
          <w:color w:val="auto"/>
          <w:sz w:val="20"/>
          <w:szCs w:val="20"/>
        </w:rPr>
        <w:t>D’approuver le programme d’acquisition de fournitures ci-dessus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6B4A4C" w:rsidRDefault="00380F2E" w:rsidP="006B4A4C">
      <w:pPr>
        <w:ind w:right="567"/>
        <w:rPr>
          <w:i/>
          <w:iCs/>
          <w:lang w:val="nl-NL"/>
        </w:rPr>
      </w:pPr>
      <w:r w:rsidRPr="006B4A4C">
        <w:rPr>
          <w:i/>
          <w:iCs/>
          <w:lang w:val="nl-NL"/>
        </w:rPr>
        <w:t>De Politieraad,</w:t>
      </w:r>
    </w:p>
    <w:p w:rsidR="00380F2E" w:rsidRPr="006B4A4C" w:rsidRDefault="00380F2E" w:rsidP="006B4A4C">
      <w:pPr>
        <w:rPr>
          <w:i/>
          <w:iCs/>
          <w:lang w:val="nl-NL"/>
        </w:rPr>
      </w:pPr>
      <w:r w:rsidRPr="006B4A4C">
        <w:rPr>
          <w:i/>
          <w:iCs/>
          <w:lang w:val="nl-NL"/>
        </w:rPr>
        <w:t xml:space="preserve">Aangezien dat een krediet van </w:t>
      </w:r>
      <w:r w:rsidRPr="006B4A4C">
        <w:rPr>
          <w:i/>
          <w:iCs/>
          <w:noProof/>
          <w:lang w:val="nl-NL"/>
        </w:rPr>
        <w:t>€ 290.000,00</w:t>
      </w:r>
      <w:r w:rsidRPr="006B4A4C">
        <w:rPr>
          <w:i/>
          <w:iCs/>
          <w:lang w:val="nl-NL"/>
        </w:rPr>
        <w:t xml:space="preserve"> op artikel </w:t>
      </w:r>
      <w:r w:rsidRPr="006B4A4C">
        <w:rPr>
          <w:i/>
          <w:iCs/>
          <w:noProof/>
          <w:lang w:val="nl-NL"/>
        </w:rPr>
        <w:t>3300/741-51</w:t>
      </w:r>
      <w:r w:rsidRPr="006B4A4C">
        <w:rPr>
          <w:i/>
          <w:iCs/>
          <w:lang w:val="nl-NL"/>
        </w:rPr>
        <w:t xml:space="preserve"> van de </w:t>
      </w:r>
      <w:r w:rsidRPr="006B4A4C">
        <w:rPr>
          <w:i/>
          <w:iCs/>
          <w:noProof/>
          <w:lang w:val="nl-NL"/>
        </w:rPr>
        <w:t>Buitengewone Dienst</w:t>
      </w:r>
      <w:r w:rsidRPr="006B4A4C">
        <w:rPr>
          <w:i/>
          <w:iCs/>
          <w:lang w:val="nl-NL"/>
        </w:rPr>
        <w:t xml:space="preserve"> </w:t>
      </w:r>
      <w:r w:rsidRPr="006B4A4C">
        <w:rPr>
          <w:i/>
          <w:iCs/>
          <w:noProof/>
          <w:lang w:val="nl-NL"/>
        </w:rPr>
        <w:t>2020</w:t>
      </w:r>
      <w:r w:rsidRPr="006B4A4C">
        <w:rPr>
          <w:i/>
          <w:iCs/>
          <w:lang w:val="nl-NL"/>
        </w:rPr>
        <w:t xml:space="preserve"> ingeschreven is (</w:t>
      </w:r>
      <w:r w:rsidRPr="006B4A4C">
        <w:rPr>
          <w:i/>
          <w:iCs/>
          <w:noProof/>
          <w:lang w:val="nl-NL"/>
        </w:rPr>
        <w:t>Aankoop van bureaumeubilair</w:t>
      </w:r>
      <w:r w:rsidRPr="006B4A4C">
        <w:rPr>
          <w:i/>
          <w:iCs/>
          <w:lang w:val="nl-NL"/>
        </w:rPr>
        <w:t>);</w:t>
      </w:r>
    </w:p>
    <w:p w:rsidR="00380F2E" w:rsidRPr="006B4A4C" w:rsidRDefault="00380F2E" w:rsidP="006B4A4C">
      <w:pPr>
        <w:pStyle w:val="Corpsdetexte"/>
        <w:ind w:right="567"/>
        <w:rPr>
          <w:rFonts w:ascii="Times New Roman" w:hAnsi="Times New Roman" w:cs="Times New Roman"/>
          <w:b w:val="0"/>
          <w:bCs w:val="0"/>
          <w:i/>
          <w:iCs/>
          <w:color w:val="auto"/>
          <w:sz w:val="20"/>
          <w:szCs w:val="20"/>
          <w:lang w:val="nl-BE"/>
        </w:rPr>
      </w:pPr>
      <w:r w:rsidRPr="006B4A4C">
        <w:rPr>
          <w:rFonts w:ascii="Times New Roman" w:hAnsi="Times New Roman" w:cs="Times New Roman"/>
          <w:b w:val="0"/>
          <w:bCs w:val="0"/>
          <w:i/>
          <w:iCs/>
          <w:color w:val="auto"/>
          <w:sz w:val="20"/>
          <w:szCs w:val="20"/>
          <w:lang w:val="nl-BE"/>
        </w:rPr>
        <w:t xml:space="preserve">Aangezien dat de </w:t>
      </w:r>
      <w:r w:rsidRPr="006B4A4C">
        <w:rPr>
          <w:rFonts w:ascii="Times New Roman" w:hAnsi="Times New Roman" w:cs="Times New Roman"/>
          <w:b w:val="0"/>
          <w:bCs w:val="0"/>
          <w:i/>
          <w:iCs/>
          <w:noProof/>
          <w:color w:val="auto"/>
          <w:sz w:val="20"/>
          <w:szCs w:val="20"/>
          <w:lang w:val="nl-BE"/>
        </w:rPr>
        <w:t>Leveringen</w:t>
      </w:r>
      <w:r w:rsidRPr="006B4A4C">
        <w:rPr>
          <w:rFonts w:ascii="Times New Roman" w:hAnsi="Times New Roman" w:cs="Times New Roman"/>
          <w:b w:val="0"/>
          <w:bCs w:val="0"/>
          <w:i/>
          <w:iCs/>
          <w:color w:val="auto"/>
          <w:sz w:val="20"/>
          <w:szCs w:val="20"/>
          <w:lang w:val="nl-BE"/>
        </w:rPr>
        <w:t xml:space="preserve"> gekocht zullen worden via de Federale Politie, réf. FORCM-ZIT-106-9;</w:t>
      </w:r>
    </w:p>
    <w:p w:rsidR="00380F2E" w:rsidRPr="006B4A4C" w:rsidRDefault="00380F2E" w:rsidP="006B4A4C">
      <w:pPr>
        <w:pStyle w:val="Corpsdetexte"/>
        <w:ind w:right="567"/>
        <w:rPr>
          <w:rFonts w:ascii="Times New Roman" w:hAnsi="Times New Roman" w:cs="Times New Roman"/>
          <w:b w:val="0"/>
          <w:bCs w:val="0"/>
          <w:i/>
          <w:iCs/>
          <w:color w:val="auto"/>
          <w:sz w:val="20"/>
          <w:szCs w:val="20"/>
          <w:lang w:val="nl-BE"/>
        </w:rPr>
      </w:pPr>
      <w:r w:rsidRPr="006B4A4C">
        <w:rPr>
          <w:rFonts w:ascii="Times New Roman" w:hAnsi="Times New Roman" w:cs="Times New Roman"/>
          <w:b w:val="0"/>
          <w:bCs w:val="0"/>
          <w:i/>
          <w:iCs/>
          <w:color w:val="auto"/>
          <w:sz w:val="20"/>
          <w:szCs w:val="20"/>
          <w:lang w:val="nl-BE"/>
        </w:rPr>
        <w:t>Aangezien dat beroep tot deze « bemiddelaar » de verzekering is van bijzondere interessante prijzen te mogen genieten;</w:t>
      </w:r>
    </w:p>
    <w:p w:rsidR="00380F2E" w:rsidRPr="006B4A4C" w:rsidRDefault="00380F2E" w:rsidP="006B4A4C">
      <w:pPr>
        <w:rPr>
          <w:i/>
          <w:iCs/>
          <w:lang w:val="nl-BE"/>
        </w:rPr>
      </w:pPr>
      <w:r w:rsidRPr="006B4A4C">
        <w:rPr>
          <w:i/>
          <w:iCs/>
          <w:lang w:val="nl-BE"/>
        </w:rPr>
        <w:t xml:space="preserve">Aangezien dat de nodige </w:t>
      </w:r>
      <w:r w:rsidRPr="006B4A4C">
        <w:rPr>
          <w:i/>
          <w:iCs/>
          <w:noProof/>
          <w:lang w:val="nl-BE"/>
        </w:rPr>
        <w:t>Leveringen</w:t>
      </w:r>
      <w:r w:rsidRPr="006B4A4C">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6B4A4C">
        <w:trPr>
          <w:trHeight w:val="264"/>
        </w:trPr>
        <w:tc>
          <w:tcPr>
            <w:tcW w:w="4018" w:type="dxa"/>
            <w:tcBorders>
              <w:top w:val="single" w:sz="4" w:space="0" w:color="auto"/>
              <w:right w:val="single" w:sz="4" w:space="0" w:color="auto"/>
            </w:tcBorders>
            <w:vAlign w:val="center"/>
          </w:tcPr>
          <w:p w:rsidR="00380F2E" w:rsidRPr="006B4A4C" w:rsidRDefault="00380F2E" w:rsidP="006B4A4C">
            <w:pPr>
              <w:keepNext/>
              <w:rPr>
                <w:i/>
                <w:iCs/>
                <w:snapToGrid w:val="0"/>
              </w:rPr>
            </w:pPr>
            <w:r w:rsidRPr="006B4A4C">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6B4A4C" w:rsidRDefault="00380F2E" w:rsidP="006B4A4C">
            <w:pPr>
              <w:keepNext/>
              <w:rPr>
                <w:i/>
                <w:iCs/>
                <w:snapToGrid w:val="0"/>
              </w:rPr>
            </w:pPr>
            <w:r w:rsidRPr="006B4A4C">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6B4A4C" w:rsidRDefault="00380F2E" w:rsidP="006B4A4C">
            <w:pPr>
              <w:keepNext/>
              <w:rPr>
                <w:i/>
                <w:iCs/>
                <w:snapToGrid w:val="0"/>
              </w:rPr>
            </w:pPr>
            <w:r w:rsidRPr="006B4A4C">
              <w:rPr>
                <w:i/>
                <w:iCs/>
                <w:snapToGrid w:val="0"/>
              </w:rPr>
              <w:t>EHP</w:t>
            </w:r>
          </w:p>
        </w:tc>
        <w:tc>
          <w:tcPr>
            <w:tcW w:w="2491" w:type="dxa"/>
            <w:gridSpan w:val="2"/>
            <w:tcBorders>
              <w:top w:val="single" w:sz="4" w:space="0" w:color="auto"/>
              <w:left w:val="single" w:sz="4" w:space="0" w:color="auto"/>
            </w:tcBorders>
            <w:vAlign w:val="center"/>
          </w:tcPr>
          <w:p w:rsidR="00380F2E" w:rsidRPr="006B4A4C" w:rsidRDefault="00380F2E" w:rsidP="006B4A4C">
            <w:pPr>
              <w:keepNext/>
              <w:rPr>
                <w:i/>
                <w:iCs/>
                <w:snapToGrid w:val="0"/>
              </w:rPr>
            </w:pPr>
            <w:r w:rsidRPr="006B4A4C">
              <w:rPr>
                <w:i/>
                <w:iCs/>
                <w:snapToGrid w:val="0"/>
              </w:rPr>
              <w:t xml:space="preserve">Totaalprijs BTW inbegrepen </w:t>
            </w:r>
          </w:p>
        </w:tc>
      </w:tr>
      <w:tr w:rsidR="00380F2E" w:rsidRPr="006B4A4C">
        <w:tblPrEx>
          <w:tblBorders>
            <w:insideH w:val="single" w:sz="4" w:space="0" w:color="auto"/>
            <w:insideV w:val="single" w:sz="4" w:space="0" w:color="auto"/>
          </w:tblBorders>
        </w:tblPrEx>
        <w:trPr>
          <w:trHeight w:val="586"/>
        </w:trPr>
        <w:tc>
          <w:tcPr>
            <w:tcW w:w="4018" w:type="dxa"/>
            <w:vAlign w:val="center"/>
          </w:tcPr>
          <w:p w:rsidR="00380F2E" w:rsidRPr="006B4A4C" w:rsidRDefault="00380F2E" w:rsidP="006B4A4C">
            <w:pPr>
              <w:keepNext/>
              <w:rPr>
                <w:i/>
                <w:iCs/>
                <w:snapToGrid w:val="0"/>
              </w:rPr>
            </w:pPr>
            <w:r w:rsidRPr="006B4A4C">
              <w:rPr>
                <w:i/>
                <w:iCs/>
              </w:rPr>
              <w:t>Cloisons courbes 60° H180 en tissu Step/Step Melange</w:t>
            </w:r>
          </w:p>
        </w:tc>
        <w:tc>
          <w:tcPr>
            <w:tcW w:w="1264" w:type="dxa"/>
            <w:vAlign w:val="center"/>
          </w:tcPr>
          <w:p w:rsidR="00380F2E" w:rsidRPr="006B4A4C" w:rsidRDefault="00380F2E" w:rsidP="006B4A4C">
            <w:pPr>
              <w:keepNext/>
              <w:rPr>
                <w:i/>
                <w:iCs/>
                <w:snapToGrid w:val="0"/>
              </w:rPr>
            </w:pPr>
            <w:r w:rsidRPr="006B4A4C">
              <w:rPr>
                <w:i/>
                <w:iCs/>
              </w:rPr>
              <w:t>4</w:t>
            </w:r>
          </w:p>
        </w:tc>
        <w:tc>
          <w:tcPr>
            <w:tcW w:w="1553" w:type="dxa"/>
            <w:gridSpan w:val="2"/>
            <w:vAlign w:val="center"/>
          </w:tcPr>
          <w:p w:rsidR="00380F2E" w:rsidRPr="006B4A4C" w:rsidRDefault="00380F2E" w:rsidP="006B4A4C">
            <w:pPr>
              <w:keepNext/>
              <w:rPr>
                <w:i/>
                <w:iCs/>
              </w:rPr>
            </w:pPr>
            <w:r w:rsidRPr="006B4A4C">
              <w:rPr>
                <w:i/>
                <w:iCs/>
              </w:rPr>
              <w:t>€ 866,00</w:t>
            </w:r>
          </w:p>
        </w:tc>
        <w:tc>
          <w:tcPr>
            <w:tcW w:w="2476" w:type="dxa"/>
            <w:vAlign w:val="center"/>
          </w:tcPr>
          <w:p w:rsidR="00380F2E" w:rsidRPr="006B4A4C" w:rsidRDefault="00380F2E" w:rsidP="006B4A4C">
            <w:pPr>
              <w:keepNext/>
              <w:rPr>
                <w:i/>
                <w:iCs/>
                <w:snapToGrid w:val="0"/>
              </w:rPr>
            </w:pPr>
            <w:r w:rsidRPr="006B4A4C">
              <w:rPr>
                <w:i/>
                <w:iCs/>
                <w:noProof/>
              </w:rPr>
              <w:t>€ 4.191,44</w:t>
            </w:r>
          </w:p>
        </w:tc>
      </w:tr>
      <w:tr w:rsidR="00380F2E" w:rsidRPr="006B4A4C">
        <w:tblPrEx>
          <w:tblBorders>
            <w:insideH w:val="single" w:sz="4" w:space="0" w:color="auto"/>
            <w:insideV w:val="single" w:sz="4" w:space="0" w:color="auto"/>
          </w:tblBorders>
        </w:tblPrEx>
        <w:trPr>
          <w:trHeight w:val="586"/>
        </w:trPr>
        <w:tc>
          <w:tcPr>
            <w:tcW w:w="5282" w:type="dxa"/>
            <w:gridSpan w:val="2"/>
            <w:vAlign w:val="center"/>
          </w:tcPr>
          <w:p w:rsidR="00380F2E" w:rsidRPr="006B4A4C" w:rsidRDefault="00380F2E" w:rsidP="006B4A4C">
            <w:pPr>
              <w:keepNext/>
              <w:rPr>
                <w:i/>
                <w:iCs/>
                <w:snapToGrid w:val="0"/>
              </w:rPr>
            </w:pPr>
            <w:r w:rsidRPr="006B4A4C">
              <w:rPr>
                <w:i/>
                <w:iCs/>
              </w:rPr>
              <w:t>TOTAAL</w:t>
            </w:r>
          </w:p>
        </w:tc>
        <w:tc>
          <w:tcPr>
            <w:tcW w:w="4029" w:type="dxa"/>
            <w:gridSpan w:val="3"/>
            <w:vAlign w:val="center"/>
          </w:tcPr>
          <w:p w:rsidR="00380F2E" w:rsidRPr="006B4A4C" w:rsidRDefault="00380F2E" w:rsidP="006B4A4C">
            <w:pPr>
              <w:keepNext/>
              <w:rPr>
                <w:i/>
                <w:iCs/>
                <w:snapToGrid w:val="0"/>
              </w:rPr>
            </w:pPr>
            <w:r w:rsidRPr="006B4A4C">
              <w:rPr>
                <w:i/>
                <w:iCs/>
              </w:rPr>
              <w:t>€ 4.191,44</w:t>
            </w:r>
          </w:p>
        </w:tc>
      </w:tr>
    </w:tbl>
    <w:p w:rsidR="00380F2E" w:rsidRPr="006B4A4C" w:rsidRDefault="00380F2E" w:rsidP="006B4A4C">
      <w:pPr>
        <w:ind w:right="567"/>
        <w:rPr>
          <w:i/>
          <w:iCs/>
          <w:lang w:val="nl-BE"/>
        </w:rPr>
      </w:pPr>
      <w:r w:rsidRPr="006B4A4C">
        <w:rPr>
          <w:i/>
          <w:iCs/>
          <w:lang w:val="nl-BE"/>
        </w:rPr>
        <w:t>Aangezien dat de uitgave € 4.191,44 alle taksen en opties inbegrepen zal bedragen en dat zij op artikel 3300/741-51 van de buitengewone dienst 2020 geboekt zal worden;</w:t>
      </w:r>
    </w:p>
    <w:p w:rsidR="00380F2E" w:rsidRPr="006B4A4C" w:rsidRDefault="00380F2E" w:rsidP="006B4A4C">
      <w:pPr>
        <w:pStyle w:val="Corpsdetexte"/>
        <w:rPr>
          <w:rFonts w:ascii="Times New Roman" w:hAnsi="Times New Roman" w:cs="Times New Roman"/>
          <w:b w:val="0"/>
          <w:bCs w:val="0"/>
          <w:i/>
          <w:iCs/>
          <w:color w:val="auto"/>
          <w:sz w:val="20"/>
          <w:szCs w:val="20"/>
          <w:lang w:val="nl-NL"/>
        </w:rPr>
      </w:pPr>
      <w:r w:rsidRPr="006B4A4C">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6B4A4C" w:rsidRDefault="00380F2E" w:rsidP="006B4A4C">
      <w:pPr>
        <w:rPr>
          <w:i/>
          <w:iCs/>
          <w:lang w:val="nl-NL"/>
        </w:rPr>
      </w:pPr>
      <w:r w:rsidRPr="006B4A4C">
        <w:rPr>
          <w:i/>
          <w:iCs/>
          <w:lang w:val="nl-NL"/>
        </w:rPr>
        <w:t xml:space="preserve">BESLIST met éénparigheid van stemmen : </w:t>
      </w:r>
    </w:p>
    <w:p w:rsidR="00380F2E" w:rsidRPr="006B4A4C" w:rsidRDefault="00380F2E" w:rsidP="006B4A4C">
      <w:pPr>
        <w:rPr>
          <w:i/>
          <w:iCs/>
          <w:lang w:val="nl-NL"/>
        </w:rPr>
      </w:pPr>
      <w:r w:rsidRPr="006B4A4C">
        <w:rPr>
          <w:i/>
          <w:iCs/>
          <w:lang w:val="nl-NL"/>
        </w:rPr>
        <w:t>Hiervoor vermeld programma van deze aankopen goed te keuren.</w:t>
      </w:r>
    </w:p>
    <w:p w:rsidR="00380F2E" w:rsidRPr="006B4A4C"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 xml:space="preserve">Achat d'un compresseur à air, de deux échelles téléscopiques, d'une lampe, d'un souffleur à </w:t>
      </w:r>
      <w:r w:rsidRPr="00A847BE">
        <w:rPr>
          <w:rFonts w:ascii="Times New Roman" w:hAnsi="Times New Roman" w:cs="Times New Roman"/>
          <w:b/>
          <w:bCs/>
          <w:sz w:val="20"/>
          <w:szCs w:val="20"/>
          <w:lang w:val="fr-FR"/>
        </w:rPr>
        <w:tab/>
        <w:t>feuilles pour la brigade canine</w:t>
      </w:r>
    </w:p>
    <w:p w:rsidR="00380F2E" w:rsidRPr="00404778"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404778">
        <w:rPr>
          <w:rFonts w:ascii="Times New Roman" w:hAnsi="Times New Roman" w:cs="Times New Roman"/>
          <w:b/>
          <w:bCs/>
          <w:i/>
          <w:iCs/>
          <w:sz w:val="20"/>
          <w:szCs w:val="20"/>
          <w:lang w:val="nl-BE"/>
        </w:rPr>
        <w:t xml:space="preserve">Aankoop van luchtcompressor, twee telescopische ladders, een lamp en een bladblazer voor de </w:t>
      </w:r>
      <w:r w:rsidRPr="00404778">
        <w:rPr>
          <w:rFonts w:ascii="Times New Roman" w:hAnsi="Times New Roman" w:cs="Times New Roman"/>
          <w:b/>
          <w:bCs/>
          <w:i/>
          <w:iCs/>
          <w:sz w:val="20"/>
          <w:szCs w:val="20"/>
          <w:lang w:val="nl-BE"/>
        </w:rPr>
        <w:tab/>
        <w:t>hondenbrigade</w:t>
      </w:r>
    </w:p>
    <w:p w:rsidR="00380F2E" w:rsidRPr="00096847" w:rsidRDefault="00380F2E" w:rsidP="00096847">
      <w:pPr>
        <w:ind w:right="567"/>
      </w:pPr>
      <w:r w:rsidRPr="00096847">
        <w:t>Le Conseil de police,</w:t>
      </w:r>
    </w:p>
    <w:p w:rsidR="00380F2E" w:rsidRPr="00096847" w:rsidRDefault="00380F2E" w:rsidP="00096847">
      <w:r w:rsidRPr="00096847">
        <w:t>Attendu qu’un crédit de € 419.616,32 est inscrit à l’article 3300/744-51 du budget extraordinaire 2020 (Achat de machines et matériel d'exploitation en général);</w:t>
      </w:r>
    </w:p>
    <w:p w:rsidR="00380F2E" w:rsidRPr="00096847" w:rsidRDefault="00380F2E" w:rsidP="00096847">
      <w:pPr>
        <w:pStyle w:val="Corpsdetexte"/>
        <w:ind w:right="567"/>
        <w:rPr>
          <w:rFonts w:ascii="Times New Roman" w:hAnsi="Times New Roman" w:cs="Times New Roman"/>
          <w:b w:val="0"/>
          <w:bCs w:val="0"/>
          <w:color w:val="auto"/>
          <w:sz w:val="20"/>
          <w:szCs w:val="20"/>
        </w:rPr>
      </w:pPr>
      <w:r w:rsidRPr="00096847">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096847" w:rsidRDefault="00380F2E" w:rsidP="00096847">
      <w:pPr>
        <w:rPr>
          <w:noProof/>
        </w:rPr>
      </w:pPr>
      <w:r w:rsidRPr="00096847">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096847" w:rsidRDefault="00380F2E" w:rsidP="00096847">
      <w:pPr>
        <w:rPr>
          <w:noProof/>
        </w:rPr>
      </w:pPr>
      <w:r w:rsidRPr="00096847">
        <w:rPr>
          <w:noProof/>
        </w:rPr>
        <w:t>Vu la loi du 17 juin 2016 relative aux marchés publics, notamment l’article 92 (le montant estimé HTVA n'atteint pas le seuil de € 30.000,00 );</w:t>
      </w:r>
    </w:p>
    <w:p w:rsidR="00380F2E" w:rsidRPr="00096847" w:rsidRDefault="00380F2E" w:rsidP="00096847">
      <w:pPr>
        <w:rPr>
          <w:noProof/>
        </w:rPr>
      </w:pPr>
      <w:r w:rsidRPr="00096847">
        <w:rPr>
          <w:noProof/>
        </w:rPr>
        <w:t>Vu l'arrêté royal du 14 janvier 2013 établissant les règles générales d'exécution des marchés publics et ses modifications ultérieures;</w:t>
      </w:r>
    </w:p>
    <w:p w:rsidR="00380F2E" w:rsidRPr="00096847" w:rsidRDefault="00380F2E" w:rsidP="00096847">
      <w:pPr>
        <w:rPr>
          <w:noProof/>
        </w:rPr>
      </w:pPr>
      <w:r w:rsidRPr="00096847">
        <w:rPr>
          <w:noProof/>
        </w:rPr>
        <w:t>Vu l'arrêté royal du 18 avril 2017 relatif à la passation des marchés publics dans les secteurs classiques et ses modifications ultérieures;</w:t>
      </w:r>
    </w:p>
    <w:p w:rsidR="00380F2E" w:rsidRPr="00096847" w:rsidRDefault="00380F2E" w:rsidP="00096847">
      <w:pPr>
        <w:rPr>
          <w:noProof/>
        </w:rPr>
      </w:pPr>
      <w:r w:rsidRPr="00096847">
        <w:rPr>
          <w:noProof/>
        </w:rPr>
        <w:t>Considérant que la brigade canine a sollicité la réalisation d’un marché public pour “Achat d'un compresseur à air, de deux échelles téléscopiques, d'une lampe et d'un souffleur à feuilles pour la brigade canine”;</w:t>
      </w:r>
    </w:p>
    <w:p w:rsidR="00380F2E" w:rsidRPr="00096847" w:rsidRDefault="00380F2E" w:rsidP="00096847">
      <w:pPr>
        <w:rPr>
          <w:noProof/>
        </w:rPr>
      </w:pPr>
      <w:r w:rsidRPr="00096847">
        <w:rPr>
          <w:noProof/>
        </w:rPr>
        <w:t>Considérant que ce marché est divisé en lots :</w:t>
      </w:r>
      <w:r w:rsidRPr="00096847">
        <w:rPr>
          <w:noProof/>
        </w:rPr>
        <w:br/>
        <w:t>* Lot 1 (1 compresseur à air + accessoires), estimé à € 302,50 TVAC;</w:t>
      </w:r>
      <w:r w:rsidRPr="00096847">
        <w:rPr>
          <w:noProof/>
        </w:rPr>
        <w:br/>
        <w:t>* Lot 2 (2 échelles télescopiques), estimé à € 968,00 TVAC;</w:t>
      </w:r>
      <w:r w:rsidRPr="00096847">
        <w:rPr>
          <w:noProof/>
        </w:rPr>
        <w:br/>
        <w:t>* Lot 3 (1 lampe de 6000 lumens), estimé à € 544,50 TVAC;</w:t>
      </w:r>
      <w:r w:rsidRPr="00096847">
        <w:rPr>
          <w:noProof/>
        </w:rPr>
        <w:br/>
        <w:t>* Lot 4 (1 souffleur à feuilles + casque), estimé à € 363,00 TVAC;</w:t>
      </w:r>
    </w:p>
    <w:p w:rsidR="00380F2E" w:rsidRPr="00096847" w:rsidRDefault="00380F2E" w:rsidP="00096847">
      <w:pPr>
        <w:rPr>
          <w:noProof/>
        </w:rPr>
      </w:pPr>
      <w:r w:rsidRPr="00096847">
        <w:rPr>
          <w:noProof/>
        </w:rPr>
        <w:t>Considérant que le montant global estimé de ce marché s'élève à € 2.178,00 TVAC;</w:t>
      </w:r>
    </w:p>
    <w:p w:rsidR="00380F2E" w:rsidRPr="00096847" w:rsidRDefault="00380F2E" w:rsidP="00096847">
      <w:pPr>
        <w:rPr>
          <w:noProof/>
        </w:rPr>
      </w:pPr>
      <w:r w:rsidRPr="00096847">
        <w:rPr>
          <w:noProof/>
        </w:rPr>
        <w:t>Considérant qu’il est proposé de conclure le marché par facture acceptée (marchés publics de faible montant);</w:t>
      </w:r>
    </w:p>
    <w:p w:rsidR="00380F2E" w:rsidRPr="00096847" w:rsidRDefault="00380F2E" w:rsidP="00096847">
      <w:pPr>
        <w:ind w:right="567"/>
        <w:rPr>
          <w:noProof/>
        </w:rPr>
      </w:pPr>
      <w:r w:rsidRPr="00096847">
        <w:rPr>
          <w:noProof/>
        </w:rPr>
        <w:lastRenderedPageBreak/>
        <w:t>Considérant que le crédit permettant cette dépense est inscrit au budget extraordinaire de l’exercice 2020, article 3300/744-51;</w:t>
      </w:r>
    </w:p>
    <w:p w:rsidR="00380F2E" w:rsidRPr="00096847" w:rsidRDefault="00380F2E" w:rsidP="00096847">
      <w:pPr>
        <w:ind w:right="567"/>
      </w:pPr>
      <w:r w:rsidRPr="00096847">
        <w:t>DECIDE à l’unanimité des voix :</w:t>
      </w:r>
    </w:p>
    <w:p w:rsidR="00380F2E" w:rsidRPr="00096847" w:rsidRDefault="00380F2E" w:rsidP="00096847">
      <w:pPr>
        <w:rPr>
          <w:noProof/>
        </w:rPr>
      </w:pPr>
      <w:r w:rsidRPr="00096847">
        <w:rPr>
          <w:noProof/>
          <w:u w:val="single"/>
        </w:rPr>
        <w:t>Article 1er :</w:t>
      </w:r>
      <w:r w:rsidRPr="00096847">
        <w:rPr>
          <w:noProof/>
        </w:rPr>
        <w:t xml:space="preserve"> D'approuver le principe et le montant estimé du marché “Achat d'un compresseur à air, de deux échelles téléscopiques, d'une lampe et d'un souffleur à feuilles pour la brigade canine”, établis par l’auteur de projet. Le montant estimé s'élève à € 2.178,00 TVAC.</w:t>
      </w:r>
    </w:p>
    <w:p w:rsidR="00380F2E" w:rsidRPr="00096847" w:rsidRDefault="00380F2E" w:rsidP="00096847">
      <w:pPr>
        <w:rPr>
          <w:noProof/>
        </w:rPr>
      </w:pPr>
      <w:r w:rsidRPr="00096847">
        <w:rPr>
          <w:noProof/>
          <w:u w:val="single"/>
        </w:rPr>
        <w:t>Article 2 :</w:t>
      </w:r>
      <w:r w:rsidRPr="00096847">
        <w:rPr>
          <w:noProof/>
        </w:rPr>
        <w:t xml:space="preserve"> De conclure le marché par la facture acceptée (marchés publics de faible montant).</w:t>
      </w:r>
    </w:p>
    <w:p w:rsidR="00380F2E" w:rsidRPr="00096847" w:rsidRDefault="00380F2E" w:rsidP="00096847">
      <w:pPr>
        <w:rPr>
          <w:noProof/>
        </w:rPr>
      </w:pPr>
      <w:r w:rsidRPr="00096847">
        <w:rPr>
          <w:noProof/>
          <w:u w:val="single"/>
        </w:rPr>
        <w:t>Article 3 :</w:t>
      </w:r>
      <w:r w:rsidRPr="00096847">
        <w:rPr>
          <w:noProof/>
        </w:rPr>
        <w:t xml:space="preserve"> De financer cette dépense par le crédit inscrit au budget extraordinaire de l’exercice 2020, article 3300/744-51.</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096847" w:rsidRDefault="00380F2E" w:rsidP="00096847">
      <w:pPr>
        <w:ind w:right="567"/>
        <w:jc w:val="both"/>
        <w:rPr>
          <w:i/>
          <w:iCs/>
          <w:lang w:val="nl-NL"/>
        </w:rPr>
      </w:pPr>
      <w:r w:rsidRPr="00096847">
        <w:rPr>
          <w:i/>
          <w:iCs/>
          <w:lang w:val="nl-NL"/>
        </w:rPr>
        <w:t>De Politieraad,</w:t>
      </w:r>
    </w:p>
    <w:p w:rsidR="00380F2E" w:rsidRPr="00096847" w:rsidRDefault="00380F2E" w:rsidP="00096847">
      <w:pPr>
        <w:jc w:val="both"/>
        <w:rPr>
          <w:i/>
          <w:iCs/>
          <w:lang w:val="nl-BE"/>
        </w:rPr>
      </w:pPr>
      <w:r w:rsidRPr="00096847">
        <w:rPr>
          <w:i/>
          <w:iCs/>
          <w:lang w:val="nl-BE"/>
        </w:rPr>
        <w:t>Aangezien dat een krediet van € 419.616,32 op artikel 3300/744-51 van de buitengewone dienst 2020; ingeschreven is (Aankoop machines en uitbatingsmaterieel in het algemeen);</w:t>
      </w:r>
    </w:p>
    <w:p w:rsidR="00380F2E" w:rsidRPr="00096847" w:rsidRDefault="00380F2E" w:rsidP="00096847">
      <w:pPr>
        <w:pStyle w:val="Corpsdetexte"/>
        <w:rPr>
          <w:rFonts w:ascii="Times New Roman" w:hAnsi="Times New Roman" w:cs="Times New Roman"/>
          <w:b w:val="0"/>
          <w:bCs w:val="0"/>
          <w:i/>
          <w:iCs/>
          <w:sz w:val="20"/>
          <w:szCs w:val="20"/>
          <w:lang w:val="nl-NL"/>
        </w:rPr>
      </w:pPr>
      <w:r w:rsidRPr="00096847">
        <w:rPr>
          <w:rFonts w:ascii="Times New Roman" w:hAnsi="Times New Roman" w:cs="Times New Roman"/>
          <w:b w:val="0"/>
          <w:bCs w:val="0"/>
          <w:i/>
          <w:iCs/>
          <w:sz w:val="20"/>
          <w:szCs w:val="20"/>
          <w:lang w:val="nl-NL"/>
        </w:rPr>
        <w:t>Gelet op artikels 33 en 34 van de wet dd 7 december 1998 betreffende de organisatie van een geïntegreerde politiedienst gestructureerd op twee niveaus;</w:t>
      </w:r>
    </w:p>
    <w:p w:rsidR="00380F2E" w:rsidRPr="00096847" w:rsidRDefault="00380F2E" w:rsidP="00096847">
      <w:pPr>
        <w:pStyle w:val="Corpsdetexte"/>
        <w:ind w:right="567"/>
        <w:rPr>
          <w:rFonts w:ascii="Times New Roman" w:hAnsi="Times New Roman" w:cs="Times New Roman"/>
          <w:b w:val="0"/>
          <w:bCs w:val="0"/>
          <w:i/>
          <w:iCs/>
          <w:noProof/>
          <w:sz w:val="20"/>
          <w:szCs w:val="20"/>
          <w:lang w:val="nl-NL"/>
        </w:rPr>
      </w:pPr>
      <w:r w:rsidRPr="00096847">
        <w:rPr>
          <w:rFonts w:ascii="Times New Roman" w:hAnsi="Times New Roman" w:cs="Times New Roman"/>
          <w:b w:val="0"/>
          <w:bCs w:val="0"/>
          <w:i/>
          <w:iCs/>
          <w:noProof/>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096847" w:rsidRDefault="00380F2E" w:rsidP="00096847">
      <w:pPr>
        <w:pStyle w:val="Corpsdetexte"/>
        <w:ind w:right="567"/>
        <w:rPr>
          <w:rFonts w:ascii="Times New Roman" w:hAnsi="Times New Roman" w:cs="Times New Roman"/>
          <w:b w:val="0"/>
          <w:bCs w:val="0"/>
          <w:i/>
          <w:iCs/>
          <w:noProof/>
          <w:sz w:val="20"/>
          <w:szCs w:val="20"/>
          <w:lang w:val="nl-NL"/>
        </w:rPr>
      </w:pPr>
      <w:r w:rsidRPr="00096847">
        <w:rPr>
          <w:rFonts w:ascii="Times New Roman" w:hAnsi="Times New Roman" w:cs="Times New Roman"/>
          <w:b w:val="0"/>
          <w:bCs w:val="0"/>
          <w:i/>
          <w:iCs/>
          <w:noProof/>
          <w:sz w:val="20"/>
          <w:szCs w:val="20"/>
          <w:lang w:val="nl-NL"/>
        </w:rPr>
        <w:t>Gelet op de wet van 17 juni 2016 inzake overheidsopdrachten, inzonderheid artikel 92 (de geraamde waarde excl. btw bereikt de drempel van € 30.000,00 niet);</w:t>
      </w:r>
    </w:p>
    <w:p w:rsidR="00380F2E" w:rsidRPr="00096847" w:rsidRDefault="00380F2E" w:rsidP="00096847">
      <w:pPr>
        <w:pStyle w:val="Corpsdetexte"/>
        <w:ind w:right="567"/>
        <w:rPr>
          <w:rFonts w:ascii="Times New Roman" w:hAnsi="Times New Roman" w:cs="Times New Roman"/>
          <w:b w:val="0"/>
          <w:bCs w:val="0"/>
          <w:i/>
          <w:iCs/>
          <w:noProof/>
          <w:sz w:val="20"/>
          <w:szCs w:val="20"/>
          <w:lang w:val="nl-NL"/>
        </w:rPr>
      </w:pPr>
      <w:r w:rsidRPr="00096847">
        <w:rPr>
          <w:rFonts w:ascii="Times New Roman" w:hAnsi="Times New Roman" w:cs="Times New Roman"/>
          <w:b w:val="0"/>
          <w:bCs w:val="0"/>
          <w:i/>
          <w:iCs/>
          <w:noProof/>
          <w:sz w:val="20"/>
          <w:szCs w:val="20"/>
          <w:lang w:val="nl-NL"/>
        </w:rPr>
        <w:t>Gelet op het koninklijk besluit van 14 januari 2013 tot bepaling van de algemene uitvoeringsregels van de overheidsopdrachten, en latere wijzigingen;</w:t>
      </w:r>
    </w:p>
    <w:p w:rsidR="00380F2E" w:rsidRPr="00096847" w:rsidRDefault="00380F2E" w:rsidP="00096847">
      <w:pPr>
        <w:pStyle w:val="Corpsdetexte"/>
        <w:ind w:right="567"/>
        <w:rPr>
          <w:rFonts w:ascii="Times New Roman" w:hAnsi="Times New Roman" w:cs="Times New Roman"/>
          <w:b w:val="0"/>
          <w:bCs w:val="0"/>
          <w:i/>
          <w:iCs/>
          <w:noProof/>
          <w:sz w:val="20"/>
          <w:szCs w:val="20"/>
          <w:lang w:val="nl-NL"/>
        </w:rPr>
      </w:pPr>
      <w:r w:rsidRPr="00096847">
        <w:rPr>
          <w:rFonts w:ascii="Times New Roman" w:hAnsi="Times New Roman" w:cs="Times New Roman"/>
          <w:b w:val="0"/>
          <w:bCs w:val="0"/>
          <w:i/>
          <w:iCs/>
          <w:noProof/>
          <w:sz w:val="20"/>
          <w:szCs w:val="20"/>
          <w:lang w:val="nl-NL"/>
        </w:rPr>
        <w:t>Gelet op het koninklijk besluit van 18 april 2017 betreffende plaatsing overheidsopdrachten klassieke sectoren, en latere wijzigingen;</w:t>
      </w:r>
    </w:p>
    <w:p w:rsidR="00380F2E" w:rsidRPr="00096847" w:rsidRDefault="00380F2E" w:rsidP="00096847">
      <w:pPr>
        <w:rPr>
          <w:i/>
          <w:iCs/>
          <w:noProof/>
          <w:lang w:val="nl-NL"/>
        </w:rPr>
      </w:pPr>
      <w:r w:rsidRPr="00096847">
        <w:rPr>
          <w:i/>
          <w:iCs/>
          <w:noProof/>
          <w:lang w:val="nl-NL"/>
        </w:rPr>
        <w:t>Overwegende dat de hondenbrigade om de uitvoering van een overheidsopdrachten voor “Aankoop van een luchtcompressor, twee telescopische ladders, een lamp en een bladblazer voor de hondenbrigade”;</w:t>
      </w:r>
    </w:p>
    <w:p w:rsidR="00380F2E" w:rsidRPr="00096847" w:rsidRDefault="00380F2E" w:rsidP="00096847">
      <w:pPr>
        <w:rPr>
          <w:i/>
          <w:iCs/>
          <w:noProof/>
          <w:lang w:val="nl-NL"/>
        </w:rPr>
      </w:pPr>
      <w:r w:rsidRPr="00096847">
        <w:rPr>
          <w:i/>
          <w:iCs/>
          <w:noProof/>
          <w:lang w:val="nl-NL"/>
        </w:rPr>
        <w:t>Overwegende dat deze opdracht is opgedeeld in volgende percelen:</w:t>
      </w:r>
      <w:r w:rsidRPr="00096847">
        <w:rPr>
          <w:i/>
          <w:iCs/>
          <w:noProof/>
          <w:lang w:val="nl-NL"/>
        </w:rPr>
        <w:br/>
        <w:t>* Perceel 1 (1 luchtcompressor + toebehoren), raming: € 302,50 BTW inb.;</w:t>
      </w:r>
      <w:r w:rsidRPr="00096847">
        <w:rPr>
          <w:i/>
          <w:iCs/>
          <w:noProof/>
          <w:lang w:val="nl-NL"/>
        </w:rPr>
        <w:br/>
        <w:t>* Perceel 2 (2 telescopische ladders), raming: € 968,00 BTW inb.;</w:t>
      </w:r>
      <w:r w:rsidRPr="00096847">
        <w:rPr>
          <w:i/>
          <w:iCs/>
          <w:noProof/>
          <w:lang w:val="nl-NL"/>
        </w:rPr>
        <w:br/>
        <w:t>* Perceel 3 (1 lamp 6000 lumen), raming: € 544,50 BTW inb.;</w:t>
      </w:r>
      <w:r w:rsidRPr="00096847">
        <w:rPr>
          <w:i/>
          <w:iCs/>
          <w:noProof/>
          <w:lang w:val="nl-NL"/>
        </w:rPr>
        <w:br/>
        <w:t>* Perceel 4 (1 bladblazer + koptelefoon voor het lawaai), raming: € 363,00 BTW inb.;</w:t>
      </w:r>
    </w:p>
    <w:p w:rsidR="00380F2E" w:rsidRPr="00096847" w:rsidRDefault="00380F2E" w:rsidP="00096847">
      <w:pPr>
        <w:rPr>
          <w:i/>
          <w:iCs/>
          <w:noProof/>
          <w:lang w:val="nl-NL"/>
        </w:rPr>
      </w:pPr>
      <w:r w:rsidRPr="00096847">
        <w:rPr>
          <w:i/>
          <w:iCs/>
          <w:noProof/>
          <w:lang w:val="nl-NL"/>
        </w:rPr>
        <w:t>Overwegende dat de totale uitgave voor deze opdracht wordt geraamd op € 2.178,00 BTW inb.;</w:t>
      </w:r>
    </w:p>
    <w:p w:rsidR="00380F2E" w:rsidRPr="00096847" w:rsidRDefault="00380F2E" w:rsidP="00096847">
      <w:pPr>
        <w:rPr>
          <w:i/>
          <w:iCs/>
          <w:noProof/>
          <w:lang w:val="nl-NL"/>
        </w:rPr>
      </w:pPr>
      <w:r w:rsidRPr="00096847">
        <w:rPr>
          <w:i/>
          <w:iCs/>
          <w:noProof/>
          <w:lang w:val="nl-NL"/>
        </w:rPr>
        <w:t>Overwegende dat voorgesteld wordt de opdracht tot stand te brengen bij wijze van de aanvaarde factuur (overheidsopdracht van beperkte waarde);</w:t>
      </w:r>
    </w:p>
    <w:p w:rsidR="00380F2E" w:rsidRPr="00096847" w:rsidRDefault="00380F2E" w:rsidP="00096847">
      <w:pPr>
        <w:ind w:right="567"/>
        <w:jc w:val="both"/>
        <w:rPr>
          <w:i/>
          <w:iCs/>
          <w:noProof/>
          <w:lang w:val="nl-NL"/>
        </w:rPr>
      </w:pPr>
      <w:r w:rsidRPr="00096847">
        <w:rPr>
          <w:i/>
          <w:iCs/>
          <w:noProof/>
          <w:lang w:val="nl-NL"/>
        </w:rPr>
        <w:t>Overwegende dat de uitgave voor deze opdracht voorzien is in het budget van 2020, op artikel 3300/744-51 van de buitengewone dienst;</w:t>
      </w:r>
    </w:p>
    <w:p w:rsidR="00380F2E" w:rsidRPr="00096847" w:rsidRDefault="00380F2E" w:rsidP="00096847">
      <w:pPr>
        <w:ind w:right="567"/>
        <w:jc w:val="both"/>
        <w:rPr>
          <w:i/>
          <w:iCs/>
          <w:lang w:val="nl-NL"/>
        </w:rPr>
      </w:pPr>
      <w:r w:rsidRPr="00096847">
        <w:rPr>
          <w:i/>
          <w:iCs/>
          <w:lang w:val="nl-NL"/>
        </w:rPr>
        <w:t xml:space="preserve">BESLIST </w:t>
      </w:r>
      <w:r>
        <w:rPr>
          <w:i/>
          <w:iCs/>
          <w:lang w:val="nl-NL"/>
        </w:rPr>
        <w:t xml:space="preserve">met éénparigheid van stemmen </w:t>
      </w:r>
      <w:r w:rsidRPr="00096847">
        <w:rPr>
          <w:i/>
          <w:iCs/>
          <w:lang w:val="nl-NL"/>
        </w:rPr>
        <w:t xml:space="preserve">: </w:t>
      </w:r>
    </w:p>
    <w:p w:rsidR="00380F2E" w:rsidRPr="00096847" w:rsidRDefault="00380F2E" w:rsidP="00096847">
      <w:pPr>
        <w:rPr>
          <w:i/>
          <w:iCs/>
          <w:noProof/>
          <w:lang w:val="nl-NL"/>
        </w:rPr>
      </w:pPr>
      <w:r w:rsidRPr="00096847">
        <w:rPr>
          <w:i/>
          <w:iCs/>
          <w:noProof/>
          <w:u w:val="single"/>
          <w:lang w:val="nl-NL"/>
        </w:rPr>
        <w:t>Artikel 1 :</w:t>
      </w:r>
      <w:r w:rsidRPr="00096847">
        <w:rPr>
          <w:i/>
          <w:iCs/>
          <w:noProof/>
          <w:lang w:val="nl-NL"/>
        </w:rPr>
        <w:t xml:space="preserve"> Goedkeuring het beginsel en de raming voor de opdracht “Aankoop van een luchtcompressor, twee telescopische ladders, een lamp en een bladblazer voor de hondenbrigade”, opgesteld door de ontwerper. De raming bedraagt € 2.178,00 BTW inb..</w:t>
      </w:r>
    </w:p>
    <w:p w:rsidR="00380F2E" w:rsidRPr="00096847" w:rsidRDefault="00380F2E" w:rsidP="00096847">
      <w:pPr>
        <w:rPr>
          <w:i/>
          <w:iCs/>
          <w:noProof/>
          <w:lang w:val="nl-NL"/>
        </w:rPr>
      </w:pPr>
      <w:r w:rsidRPr="00096847">
        <w:rPr>
          <w:i/>
          <w:iCs/>
          <w:noProof/>
          <w:u w:val="single"/>
          <w:lang w:val="nl-NL"/>
        </w:rPr>
        <w:t>Artikel 2 :</w:t>
      </w:r>
      <w:r w:rsidRPr="00096847">
        <w:rPr>
          <w:i/>
          <w:iCs/>
          <w:noProof/>
          <w:lang w:val="nl-NL"/>
        </w:rPr>
        <w:t xml:space="preserve"> Bovengenoemde opdracht komt tot stand bij wijze van de aanvaarde factuur (overheidsopdracht van beperkte waarde).</w:t>
      </w:r>
    </w:p>
    <w:p w:rsidR="00380F2E" w:rsidRPr="00096847" w:rsidRDefault="00380F2E" w:rsidP="00096847">
      <w:pPr>
        <w:rPr>
          <w:i/>
          <w:iCs/>
          <w:noProof/>
          <w:lang w:val="nl-NL"/>
        </w:rPr>
      </w:pPr>
      <w:r w:rsidRPr="00096847">
        <w:rPr>
          <w:i/>
          <w:iCs/>
          <w:noProof/>
          <w:u w:val="single"/>
          <w:lang w:val="nl-NL"/>
        </w:rPr>
        <w:t>Artikel 3 :</w:t>
      </w:r>
      <w:r w:rsidRPr="00096847">
        <w:rPr>
          <w:i/>
          <w:iCs/>
          <w:noProof/>
          <w:lang w:val="nl-NL"/>
        </w:rPr>
        <w:t xml:space="preserve"> De uitgave voor deze opdracht is voorzien in het budget van 2020, op artikel 3300/744-51 van de buitengewone dienst.</w:t>
      </w:r>
    </w:p>
    <w:p w:rsidR="00380F2E" w:rsidRPr="00096847" w:rsidRDefault="00380F2E" w:rsidP="00096847">
      <w:pPr>
        <w:pStyle w:val="Paragraphedeliste"/>
        <w:spacing w:before="0"/>
        <w:ind w:left="0"/>
        <w:rPr>
          <w:rFonts w:ascii="Times New Roman" w:hAnsi="Times New Roman" w:cs="Times New Roman"/>
          <w:i/>
          <w:i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Installation d'équipements télématiques dans des véhicules</w:t>
      </w:r>
    </w:p>
    <w:p w:rsidR="00380F2E" w:rsidRPr="00404778"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404778">
        <w:rPr>
          <w:rFonts w:ascii="Times New Roman" w:hAnsi="Times New Roman" w:cs="Times New Roman"/>
          <w:b/>
          <w:bCs/>
          <w:i/>
          <w:iCs/>
          <w:sz w:val="20"/>
          <w:szCs w:val="20"/>
          <w:lang w:val="nl-BE"/>
        </w:rPr>
        <w:t>Installatie van telematica-apparatuur in voertuigen</w:t>
      </w:r>
    </w:p>
    <w:p w:rsidR="00380F2E" w:rsidRPr="00F33445" w:rsidRDefault="00380F2E" w:rsidP="00F33445">
      <w:pPr>
        <w:rPr>
          <w:noProof/>
        </w:rPr>
      </w:pPr>
      <w:r w:rsidRPr="00F33445">
        <w:rPr>
          <w:noProof/>
        </w:rPr>
        <w:t>Le Conseil de police,</w:t>
      </w:r>
    </w:p>
    <w:p w:rsidR="00380F2E" w:rsidRPr="00F33445" w:rsidRDefault="00380F2E" w:rsidP="00F33445">
      <w:pPr>
        <w:rPr>
          <w:noProof/>
        </w:rPr>
      </w:pPr>
      <w:r w:rsidRPr="00F33445">
        <w:rPr>
          <w:noProof/>
        </w:rPr>
        <w:t>Attendu qu’un crédit de € 339.000,00 est inscrit à l’article 3300/743-52 du budget extraordinaire 2020 (Achat autos et camionnettes);</w:t>
      </w:r>
    </w:p>
    <w:p w:rsidR="00380F2E" w:rsidRPr="00F33445" w:rsidRDefault="00380F2E" w:rsidP="00F33445">
      <w:pPr>
        <w:rPr>
          <w:noProof/>
        </w:rPr>
      </w:pPr>
      <w:r w:rsidRPr="00F33445">
        <w:rPr>
          <w:noProof/>
        </w:rPr>
        <w:t>Vu les articles 33 et 34 de la loi du 07 décembre 1998 organisant un service de police intégré structuré à deux niveaux;</w:t>
      </w:r>
    </w:p>
    <w:p w:rsidR="00380F2E" w:rsidRPr="00F33445" w:rsidRDefault="00380F2E" w:rsidP="00F33445">
      <w:pPr>
        <w:rPr>
          <w:noProof/>
        </w:rPr>
      </w:pPr>
      <w:r w:rsidRPr="00F33445">
        <w:rPr>
          <w:noProof/>
        </w:rPr>
        <w:t>Considérant que les véhicules repris dans le tableau ci-dessous ont été commandés par le service charroi en 2019 et que les équipements télématiques nécessaires n’ont pas été prévus lors de l’acquisition;</w:t>
      </w:r>
    </w:p>
    <w:p w:rsidR="00380F2E" w:rsidRPr="00F33445" w:rsidRDefault="00380F2E" w:rsidP="00F33445">
      <w:pPr>
        <w:rPr>
          <w:noProof/>
        </w:rPr>
      </w:pPr>
      <w:r w:rsidRPr="00F33445">
        <w:rPr>
          <w:noProof/>
        </w:rPr>
        <w:t>Considérant que les opérateurs économiques suivants ont été consultés pour l’installation des équipements télématiques:</w:t>
      </w:r>
    </w:p>
    <w:p w:rsidR="00380F2E" w:rsidRPr="00F33445" w:rsidRDefault="00380F2E" w:rsidP="00F33445">
      <w:pPr>
        <w:rPr>
          <w:noProof/>
        </w:rPr>
      </w:pPr>
      <w:r w:rsidRPr="00F33445">
        <w:rPr>
          <w:noProof/>
        </w:rPr>
        <w:t>- Autographe S.A., Avenue Lavoisier 2 à 1300 Wavre,</w:t>
      </w:r>
      <w:r w:rsidRPr="00F33445">
        <w:rPr>
          <w:noProof/>
        </w:rPr>
        <w:br/>
        <w:t>- MECELCAR, Avenue Albert Einstein, 12 à 1348 Louvain-la-Neuve (€ 943,80);</w:t>
      </w:r>
    </w:p>
    <w:p w:rsidR="00380F2E" w:rsidRPr="00F33445" w:rsidRDefault="00380F2E" w:rsidP="00F33445">
      <w:pPr>
        <w:rPr>
          <w:noProof/>
        </w:rPr>
      </w:pPr>
      <w:r w:rsidRPr="00F33445">
        <w:rPr>
          <w:noProof/>
        </w:rPr>
        <w:t>Considérant que les installations suivantes ont été placées dans les véhicules:</w:t>
      </w:r>
    </w:p>
    <w:tbl>
      <w:tblPr>
        <w:tblW w:w="9316"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20"/>
        <w:gridCol w:w="1265"/>
        <w:gridCol w:w="1539"/>
        <w:gridCol w:w="15"/>
        <w:gridCol w:w="2477"/>
      </w:tblGrid>
      <w:tr w:rsidR="00380F2E" w:rsidRPr="00F33445">
        <w:trPr>
          <w:trHeight w:val="264"/>
        </w:trPr>
        <w:tc>
          <w:tcPr>
            <w:tcW w:w="9316" w:type="dxa"/>
            <w:gridSpan w:val="5"/>
            <w:tcBorders>
              <w:top w:val="single" w:sz="4" w:space="0" w:color="auto"/>
              <w:bottom w:val="single" w:sz="4" w:space="0" w:color="auto"/>
            </w:tcBorders>
            <w:vAlign w:val="center"/>
          </w:tcPr>
          <w:p w:rsidR="00380F2E" w:rsidRPr="00F33445" w:rsidRDefault="00380F2E" w:rsidP="00F33445">
            <w:pPr>
              <w:widowControl w:val="0"/>
            </w:pPr>
            <w:r w:rsidRPr="00F33445">
              <w:t>AUTOGRAPHE</w:t>
            </w:r>
          </w:p>
        </w:tc>
      </w:tr>
      <w:tr w:rsidR="00380F2E" w:rsidRPr="00F33445">
        <w:trPr>
          <w:trHeight w:val="264"/>
        </w:trPr>
        <w:tc>
          <w:tcPr>
            <w:tcW w:w="4020" w:type="dxa"/>
            <w:tcBorders>
              <w:top w:val="single" w:sz="4" w:space="0" w:color="auto"/>
              <w:bottom w:val="single" w:sz="4" w:space="0" w:color="auto"/>
              <w:right w:val="single" w:sz="4" w:space="0" w:color="auto"/>
            </w:tcBorders>
            <w:vAlign w:val="center"/>
          </w:tcPr>
          <w:p w:rsidR="00380F2E" w:rsidRPr="00F33445" w:rsidRDefault="00380F2E" w:rsidP="00F33445">
            <w:pPr>
              <w:widowControl w:val="0"/>
              <w:rPr>
                <w:snapToGrid w:val="0"/>
              </w:rPr>
            </w:pPr>
            <w:r w:rsidRPr="00F33445">
              <w:rPr>
                <w:noProof/>
                <w:lang w:val="nl-BE"/>
              </w:rPr>
              <w:t>FOURNITURES</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snapToGrid w:val="0"/>
              </w:rPr>
            </w:pPr>
            <w:r w:rsidRPr="00F33445">
              <w:rPr>
                <w:snapToGrid w:val="0"/>
              </w:rPr>
              <w:t>Nombre</w:t>
            </w:r>
          </w:p>
        </w:tc>
        <w:tc>
          <w:tcPr>
            <w:tcW w:w="1539"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snapToGrid w:val="0"/>
              </w:rPr>
            </w:pPr>
            <w:r w:rsidRPr="00F33445">
              <w:rPr>
                <w:snapToGrid w:val="0"/>
              </w:rPr>
              <w:t>PU HTVA</w:t>
            </w:r>
          </w:p>
        </w:tc>
        <w:tc>
          <w:tcPr>
            <w:tcW w:w="2492" w:type="dxa"/>
            <w:gridSpan w:val="2"/>
            <w:tcBorders>
              <w:top w:val="single" w:sz="4" w:space="0" w:color="auto"/>
              <w:left w:val="single" w:sz="4" w:space="0" w:color="auto"/>
              <w:bottom w:val="single" w:sz="4" w:space="0" w:color="auto"/>
            </w:tcBorders>
            <w:vAlign w:val="center"/>
          </w:tcPr>
          <w:p w:rsidR="00380F2E" w:rsidRPr="00F33445" w:rsidRDefault="00380F2E" w:rsidP="00F33445">
            <w:pPr>
              <w:widowControl w:val="0"/>
              <w:rPr>
                <w:snapToGrid w:val="0"/>
              </w:rPr>
            </w:pPr>
            <w:r w:rsidRPr="00F33445">
              <w:rPr>
                <w:snapToGrid w:val="0"/>
              </w:rPr>
              <w:t>PRIX TOTAL TTC</w:t>
            </w:r>
          </w:p>
        </w:tc>
      </w:tr>
      <w:tr w:rsidR="00380F2E" w:rsidRPr="00F33445">
        <w:trPr>
          <w:trHeight w:val="264"/>
        </w:trPr>
        <w:tc>
          <w:tcPr>
            <w:tcW w:w="9316" w:type="dxa"/>
            <w:gridSpan w:val="5"/>
            <w:tcBorders>
              <w:top w:val="single" w:sz="4" w:space="0" w:color="auto"/>
            </w:tcBorders>
            <w:shd w:val="clear" w:color="auto" w:fill="D9D9D9"/>
            <w:vAlign w:val="center"/>
          </w:tcPr>
          <w:p w:rsidR="00380F2E" w:rsidRPr="00F33445" w:rsidRDefault="00380F2E" w:rsidP="00F33445">
            <w:pPr>
              <w:widowControl w:val="0"/>
              <w:rPr>
                <w:snapToGrid w:val="0"/>
              </w:rPr>
            </w:pPr>
            <w:r w:rsidRPr="00F33445">
              <w:lastRenderedPageBreak/>
              <w:t>VW CADDY (2 véhicules maison de police Woluwe-Saint-Lambert)</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Placement à l'avant de la radio fixe Astrid</w:t>
            </w:r>
          </w:p>
        </w:tc>
        <w:tc>
          <w:tcPr>
            <w:tcW w:w="1265" w:type="dxa"/>
            <w:vAlign w:val="center"/>
          </w:tcPr>
          <w:p w:rsidR="00380F2E" w:rsidRPr="00F33445" w:rsidRDefault="00380F2E" w:rsidP="00F33445">
            <w:pPr>
              <w:widowControl w:val="0"/>
              <w:rPr>
                <w:snapToGrid w:val="0"/>
              </w:rPr>
            </w:pPr>
            <w:r w:rsidRPr="00F33445">
              <w:t>2</w:t>
            </w:r>
          </w:p>
        </w:tc>
        <w:tc>
          <w:tcPr>
            <w:tcW w:w="1554" w:type="dxa"/>
            <w:gridSpan w:val="2"/>
            <w:vAlign w:val="center"/>
          </w:tcPr>
          <w:p w:rsidR="00380F2E" w:rsidRPr="00F33445" w:rsidRDefault="00380F2E" w:rsidP="00F33445">
            <w:pPr>
              <w:widowControl w:val="0"/>
            </w:pPr>
            <w:r w:rsidRPr="00F33445">
              <w:t>€ 390,00</w:t>
            </w:r>
          </w:p>
        </w:tc>
        <w:tc>
          <w:tcPr>
            <w:tcW w:w="2477" w:type="dxa"/>
            <w:vAlign w:val="center"/>
          </w:tcPr>
          <w:p w:rsidR="00380F2E" w:rsidRPr="00F33445" w:rsidRDefault="00380F2E" w:rsidP="00F33445">
            <w:pPr>
              <w:widowControl w:val="0"/>
              <w:rPr>
                <w:snapToGrid w:val="0"/>
              </w:rPr>
            </w:pPr>
            <w:r w:rsidRPr="00F33445">
              <w:rPr>
                <w:noProof/>
              </w:rPr>
              <w:t>€ 943,80</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Placement de l'antenne du client pour émetteur / récepteur</w:t>
            </w:r>
          </w:p>
        </w:tc>
        <w:tc>
          <w:tcPr>
            <w:tcW w:w="1265" w:type="dxa"/>
            <w:vAlign w:val="center"/>
          </w:tcPr>
          <w:p w:rsidR="00380F2E" w:rsidRPr="00F33445" w:rsidRDefault="00380F2E" w:rsidP="00F33445">
            <w:pPr>
              <w:widowControl w:val="0"/>
              <w:rPr>
                <w:snapToGrid w:val="0"/>
              </w:rPr>
            </w:pPr>
            <w:r w:rsidRPr="00F33445">
              <w:t>2</w:t>
            </w:r>
          </w:p>
        </w:tc>
        <w:tc>
          <w:tcPr>
            <w:tcW w:w="1554" w:type="dxa"/>
            <w:gridSpan w:val="2"/>
            <w:vAlign w:val="center"/>
          </w:tcPr>
          <w:p w:rsidR="00380F2E" w:rsidRPr="00F33445" w:rsidRDefault="00380F2E" w:rsidP="00F33445">
            <w:pPr>
              <w:widowControl w:val="0"/>
            </w:pPr>
            <w:r w:rsidRPr="00F33445">
              <w:t>€ 120,00</w:t>
            </w:r>
          </w:p>
        </w:tc>
        <w:tc>
          <w:tcPr>
            <w:tcW w:w="2477" w:type="dxa"/>
            <w:vAlign w:val="center"/>
          </w:tcPr>
          <w:p w:rsidR="00380F2E" w:rsidRPr="00F33445" w:rsidRDefault="00380F2E" w:rsidP="00F33445">
            <w:pPr>
              <w:widowControl w:val="0"/>
              <w:rPr>
                <w:snapToGrid w:val="0"/>
              </w:rPr>
            </w:pPr>
            <w:r w:rsidRPr="00F33445">
              <w:rPr>
                <w:noProof/>
              </w:rPr>
              <w:t>€ 290,40</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Fourniture et placement d'un support GSM sur mesure placé au tableau de bord avec alimentation</w:t>
            </w:r>
          </w:p>
        </w:tc>
        <w:tc>
          <w:tcPr>
            <w:tcW w:w="1265" w:type="dxa"/>
            <w:vAlign w:val="center"/>
          </w:tcPr>
          <w:p w:rsidR="00380F2E" w:rsidRPr="00F33445" w:rsidRDefault="00380F2E" w:rsidP="00F33445">
            <w:pPr>
              <w:widowControl w:val="0"/>
              <w:rPr>
                <w:snapToGrid w:val="0"/>
              </w:rPr>
            </w:pPr>
            <w:r w:rsidRPr="00F33445">
              <w:t>1</w:t>
            </w:r>
          </w:p>
        </w:tc>
        <w:tc>
          <w:tcPr>
            <w:tcW w:w="1554" w:type="dxa"/>
            <w:gridSpan w:val="2"/>
            <w:vAlign w:val="center"/>
          </w:tcPr>
          <w:p w:rsidR="00380F2E" w:rsidRPr="00F33445" w:rsidRDefault="00380F2E" w:rsidP="00F33445">
            <w:pPr>
              <w:widowControl w:val="0"/>
            </w:pPr>
            <w:r w:rsidRPr="00F33445">
              <w:t>€ 320,00</w:t>
            </w:r>
          </w:p>
        </w:tc>
        <w:tc>
          <w:tcPr>
            <w:tcW w:w="2477" w:type="dxa"/>
            <w:vAlign w:val="center"/>
          </w:tcPr>
          <w:p w:rsidR="00380F2E" w:rsidRPr="00F33445" w:rsidRDefault="00380F2E" w:rsidP="00F33445">
            <w:pPr>
              <w:widowControl w:val="0"/>
              <w:rPr>
                <w:snapToGrid w:val="0"/>
              </w:rPr>
            </w:pPr>
            <w:r w:rsidRPr="00F33445">
              <w:rPr>
                <w:noProof/>
              </w:rPr>
              <w:t>€ 387,20</w:t>
            </w:r>
          </w:p>
        </w:tc>
      </w:tr>
      <w:tr w:rsidR="00380F2E" w:rsidRPr="00F33445">
        <w:trPr>
          <w:trHeight w:val="264"/>
        </w:trPr>
        <w:tc>
          <w:tcPr>
            <w:tcW w:w="9316" w:type="dxa"/>
            <w:gridSpan w:val="5"/>
            <w:shd w:val="clear" w:color="auto" w:fill="D9D9D9"/>
            <w:vAlign w:val="center"/>
          </w:tcPr>
          <w:p w:rsidR="00380F2E" w:rsidRPr="00F33445" w:rsidRDefault="00380F2E" w:rsidP="00F33445">
            <w:pPr>
              <w:widowControl w:val="0"/>
              <w:rPr>
                <w:snapToGrid w:val="0"/>
              </w:rPr>
            </w:pPr>
            <w:r w:rsidRPr="00F33445">
              <w:t>SKODA OCTAVIA (3 véhicules INT)</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Placement à l'avant de la radio fixe Astrid</w:t>
            </w:r>
          </w:p>
        </w:tc>
        <w:tc>
          <w:tcPr>
            <w:tcW w:w="1265" w:type="dxa"/>
            <w:vAlign w:val="center"/>
          </w:tcPr>
          <w:p w:rsidR="00380F2E" w:rsidRPr="00F33445" w:rsidRDefault="00380F2E" w:rsidP="00F33445">
            <w:pPr>
              <w:widowControl w:val="0"/>
              <w:rPr>
                <w:snapToGrid w:val="0"/>
              </w:rPr>
            </w:pPr>
            <w:r w:rsidRPr="00F33445">
              <w:t>3</w:t>
            </w:r>
          </w:p>
        </w:tc>
        <w:tc>
          <w:tcPr>
            <w:tcW w:w="1554" w:type="dxa"/>
            <w:gridSpan w:val="2"/>
            <w:vAlign w:val="center"/>
          </w:tcPr>
          <w:p w:rsidR="00380F2E" w:rsidRPr="00F33445" w:rsidRDefault="00380F2E" w:rsidP="00F33445">
            <w:pPr>
              <w:widowControl w:val="0"/>
            </w:pPr>
            <w:r w:rsidRPr="00F33445">
              <w:t>€ 390,00</w:t>
            </w:r>
          </w:p>
        </w:tc>
        <w:tc>
          <w:tcPr>
            <w:tcW w:w="2477" w:type="dxa"/>
            <w:vAlign w:val="center"/>
          </w:tcPr>
          <w:p w:rsidR="00380F2E" w:rsidRPr="00F33445" w:rsidRDefault="00380F2E" w:rsidP="00F33445">
            <w:pPr>
              <w:widowControl w:val="0"/>
              <w:rPr>
                <w:snapToGrid w:val="0"/>
              </w:rPr>
            </w:pPr>
            <w:r w:rsidRPr="00F33445">
              <w:rPr>
                <w:noProof/>
              </w:rPr>
              <w:t>€ 1.415,70</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Placement de l'antenne du client pour émetteur / récepteur</w:t>
            </w:r>
          </w:p>
        </w:tc>
        <w:tc>
          <w:tcPr>
            <w:tcW w:w="1265" w:type="dxa"/>
            <w:vAlign w:val="center"/>
          </w:tcPr>
          <w:p w:rsidR="00380F2E" w:rsidRPr="00F33445" w:rsidRDefault="00380F2E" w:rsidP="00F33445">
            <w:pPr>
              <w:widowControl w:val="0"/>
              <w:rPr>
                <w:snapToGrid w:val="0"/>
              </w:rPr>
            </w:pPr>
            <w:r w:rsidRPr="00F33445">
              <w:t>3</w:t>
            </w:r>
          </w:p>
        </w:tc>
        <w:tc>
          <w:tcPr>
            <w:tcW w:w="1554" w:type="dxa"/>
            <w:gridSpan w:val="2"/>
            <w:vAlign w:val="center"/>
          </w:tcPr>
          <w:p w:rsidR="00380F2E" w:rsidRPr="00F33445" w:rsidRDefault="00380F2E" w:rsidP="00F33445">
            <w:pPr>
              <w:widowControl w:val="0"/>
            </w:pPr>
            <w:r w:rsidRPr="00F33445">
              <w:t>€ 120,00</w:t>
            </w:r>
          </w:p>
        </w:tc>
        <w:tc>
          <w:tcPr>
            <w:tcW w:w="2477" w:type="dxa"/>
            <w:vAlign w:val="center"/>
          </w:tcPr>
          <w:p w:rsidR="00380F2E" w:rsidRPr="00F33445" w:rsidRDefault="00380F2E" w:rsidP="00F33445">
            <w:pPr>
              <w:widowControl w:val="0"/>
              <w:rPr>
                <w:snapToGrid w:val="0"/>
              </w:rPr>
            </w:pPr>
            <w:r w:rsidRPr="00F33445">
              <w:rPr>
                <w:noProof/>
              </w:rPr>
              <w:t>€ 435,60</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Placement d'un support pour tablette fixé au centre du tableau de bord sans alimentation</w:t>
            </w:r>
          </w:p>
        </w:tc>
        <w:tc>
          <w:tcPr>
            <w:tcW w:w="1265" w:type="dxa"/>
            <w:vAlign w:val="center"/>
          </w:tcPr>
          <w:p w:rsidR="00380F2E" w:rsidRPr="00F33445" w:rsidRDefault="00380F2E" w:rsidP="00F33445">
            <w:pPr>
              <w:widowControl w:val="0"/>
              <w:rPr>
                <w:snapToGrid w:val="0"/>
              </w:rPr>
            </w:pPr>
            <w:r w:rsidRPr="00F33445">
              <w:t>3</w:t>
            </w:r>
          </w:p>
        </w:tc>
        <w:tc>
          <w:tcPr>
            <w:tcW w:w="1554" w:type="dxa"/>
            <w:gridSpan w:val="2"/>
            <w:vAlign w:val="center"/>
          </w:tcPr>
          <w:p w:rsidR="00380F2E" w:rsidRPr="00F33445" w:rsidRDefault="00380F2E" w:rsidP="00F33445">
            <w:pPr>
              <w:widowControl w:val="0"/>
            </w:pPr>
            <w:r w:rsidRPr="00F33445">
              <w:t>€ 395,00</w:t>
            </w:r>
          </w:p>
        </w:tc>
        <w:tc>
          <w:tcPr>
            <w:tcW w:w="2477" w:type="dxa"/>
            <w:vAlign w:val="center"/>
          </w:tcPr>
          <w:p w:rsidR="00380F2E" w:rsidRPr="00F33445" w:rsidRDefault="00380F2E" w:rsidP="00F33445">
            <w:pPr>
              <w:widowControl w:val="0"/>
              <w:rPr>
                <w:snapToGrid w:val="0"/>
              </w:rPr>
            </w:pPr>
            <w:r w:rsidRPr="00F33445">
              <w:rPr>
                <w:noProof/>
              </w:rPr>
              <w:t>€ 1.433,85</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Chargeur pour tablette Lind Panasonic</w:t>
            </w:r>
          </w:p>
        </w:tc>
        <w:tc>
          <w:tcPr>
            <w:tcW w:w="1265" w:type="dxa"/>
            <w:vAlign w:val="center"/>
          </w:tcPr>
          <w:p w:rsidR="00380F2E" w:rsidRPr="00F33445" w:rsidRDefault="00380F2E" w:rsidP="00F33445">
            <w:pPr>
              <w:widowControl w:val="0"/>
              <w:rPr>
                <w:snapToGrid w:val="0"/>
              </w:rPr>
            </w:pPr>
            <w:r w:rsidRPr="00F33445">
              <w:t>3</w:t>
            </w:r>
          </w:p>
        </w:tc>
        <w:tc>
          <w:tcPr>
            <w:tcW w:w="1554" w:type="dxa"/>
            <w:gridSpan w:val="2"/>
            <w:vAlign w:val="center"/>
          </w:tcPr>
          <w:p w:rsidR="00380F2E" w:rsidRPr="00F33445" w:rsidRDefault="00380F2E" w:rsidP="00F33445">
            <w:pPr>
              <w:widowControl w:val="0"/>
            </w:pPr>
            <w:r w:rsidRPr="00F33445">
              <w:t>€ 365,00</w:t>
            </w:r>
          </w:p>
        </w:tc>
        <w:tc>
          <w:tcPr>
            <w:tcW w:w="2477" w:type="dxa"/>
            <w:vAlign w:val="center"/>
          </w:tcPr>
          <w:p w:rsidR="00380F2E" w:rsidRPr="00F33445" w:rsidRDefault="00380F2E" w:rsidP="00F33445">
            <w:pPr>
              <w:widowControl w:val="0"/>
              <w:rPr>
                <w:snapToGrid w:val="0"/>
              </w:rPr>
            </w:pPr>
            <w:r w:rsidRPr="00F33445">
              <w:rPr>
                <w:noProof/>
              </w:rPr>
              <w:t>€ 1.324,95</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Déplacement du bouton "Warning"</w:t>
            </w:r>
          </w:p>
        </w:tc>
        <w:tc>
          <w:tcPr>
            <w:tcW w:w="1265" w:type="dxa"/>
            <w:vAlign w:val="center"/>
          </w:tcPr>
          <w:p w:rsidR="00380F2E" w:rsidRPr="00F33445" w:rsidRDefault="00380F2E" w:rsidP="00F33445">
            <w:pPr>
              <w:widowControl w:val="0"/>
              <w:rPr>
                <w:snapToGrid w:val="0"/>
              </w:rPr>
            </w:pPr>
            <w:r w:rsidRPr="00F33445">
              <w:t>3</w:t>
            </w:r>
          </w:p>
        </w:tc>
        <w:tc>
          <w:tcPr>
            <w:tcW w:w="1554" w:type="dxa"/>
            <w:gridSpan w:val="2"/>
            <w:vAlign w:val="center"/>
          </w:tcPr>
          <w:p w:rsidR="00380F2E" w:rsidRPr="00F33445" w:rsidRDefault="00380F2E" w:rsidP="00F33445">
            <w:pPr>
              <w:widowControl w:val="0"/>
            </w:pPr>
            <w:r w:rsidRPr="00F33445">
              <w:t>€ 140,00</w:t>
            </w:r>
          </w:p>
        </w:tc>
        <w:tc>
          <w:tcPr>
            <w:tcW w:w="2477" w:type="dxa"/>
            <w:vAlign w:val="center"/>
          </w:tcPr>
          <w:p w:rsidR="00380F2E" w:rsidRPr="00F33445" w:rsidRDefault="00380F2E" w:rsidP="00F33445">
            <w:pPr>
              <w:widowControl w:val="0"/>
              <w:rPr>
                <w:snapToGrid w:val="0"/>
              </w:rPr>
            </w:pPr>
            <w:r w:rsidRPr="00F33445">
              <w:rPr>
                <w:noProof/>
              </w:rPr>
              <w:t>€ 508,20</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Fourniture clavier et son logement</w:t>
            </w:r>
          </w:p>
        </w:tc>
        <w:tc>
          <w:tcPr>
            <w:tcW w:w="1265" w:type="dxa"/>
            <w:vAlign w:val="center"/>
          </w:tcPr>
          <w:p w:rsidR="00380F2E" w:rsidRPr="00F33445" w:rsidRDefault="00380F2E" w:rsidP="00F33445">
            <w:pPr>
              <w:widowControl w:val="0"/>
              <w:rPr>
                <w:snapToGrid w:val="0"/>
              </w:rPr>
            </w:pPr>
            <w:r w:rsidRPr="00F33445">
              <w:t>3</w:t>
            </w:r>
          </w:p>
        </w:tc>
        <w:tc>
          <w:tcPr>
            <w:tcW w:w="1554" w:type="dxa"/>
            <w:gridSpan w:val="2"/>
            <w:vAlign w:val="center"/>
          </w:tcPr>
          <w:p w:rsidR="00380F2E" w:rsidRPr="00F33445" w:rsidRDefault="00380F2E" w:rsidP="00F33445">
            <w:pPr>
              <w:widowControl w:val="0"/>
            </w:pPr>
            <w:r w:rsidRPr="00F33445">
              <w:t>€ 285,00</w:t>
            </w:r>
          </w:p>
        </w:tc>
        <w:tc>
          <w:tcPr>
            <w:tcW w:w="2477" w:type="dxa"/>
            <w:vAlign w:val="center"/>
          </w:tcPr>
          <w:p w:rsidR="00380F2E" w:rsidRPr="00F33445" w:rsidRDefault="00380F2E" w:rsidP="00F33445">
            <w:pPr>
              <w:widowControl w:val="0"/>
              <w:rPr>
                <w:snapToGrid w:val="0"/>
              </w:rPr>
            </w:pPr>
            <w:r w:rsidRPr="00F33445">
              <w:rPr>
                <w:noProof/>
              </w:rPr>
              <w:t>€ 1.034,55</w:t>
            </w:r>
          </w:p>
        </w:tc>
      </w:tr>
      <w:tr w:rsidR="00380F2E" w:rsidRPr="00F33445">
        <w:trPr>
          <w:trHeight w:val="264"/>
        </w:trPr>
        <w:tc>
          <w:tcPr>
            <w:tcW w:w="9316" w:type="dxa"/>
            <w:gridSpan w:val="5"/>
            <w:shd w:val="clear" w:color="auto" w:fill="D9D9D9"/>
            <w:vAlign w:val="center"/>
          </w:tcPr>
          <w:p w:rsidR="00380F2E" w:rsidRPr="00F33445" w:rsidRDefault="00380F2E" w:rsidP="00F33445">
            <w:pPr>
              <w:keepNext/>
              <w:rPr>
                <w:snapToGrid w:val="0"/>
              </w:rPr>
            </w:pPr>
            <w:r w:rsidRPr="00F33445">
              <w:t>VW T6 (1 véhicule TRA)</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keepNext/>
              <w:rPr>
                <w:snapToGrid w:val="0"/>
              </w:rPr>
            </w:pPr>
            <w:r w:rsidRPr="00F33445">
              <w:t>Placement d'une docking station pour tablette au tableau de bord + alimentation suivant dernier véhicule</w:t>
            </w:r>
          </w:p>
        </w:tc>
        <w:tc>
          <w:tcPr>
            <w:tcW w:w="1265" w:type="dxa"/>
            <w:vAlign w:val="center"/>
          </w:tcPr>
          <w:p w:rsidR="00380F2E" w:rsidRPr="00F33445" w:rsidRDefault="00380F2E" w:rsidP="00F33445">
            <w:pPr>
              <w:widowControl w:val="0"/>
              <w:rPr>
                <w:snapToGrid w:val="0"/>
              </w:rPr>
            </w:pPr>
            <w:r w:rsidRPr="00F33445">
              <w:t>1</w:t>
            </w:r>
          </w:p>
        </w:tc>
        <w:tc>
          <w:tcPr>
            <w:tcW w:w="1554" w:type="dxa"/>
            <w:gridSpan w:val="2"/>
            <w:vAlign w:val="center"/>
          </w:tcPr>
          <w:p w:rsidR="00380F2E" w:rsidRPr="00F33445" w:rsidRDefault="00380F2E" w:rsidP="00F33445">
            <w:pPr>
              <w:widowControl w:val="0"/>
            </w:pPr>
            <w:r w:rsidRPr="00F33445">
              <w:t>€ 1.540,00</w:t>
            </w:r>
          </w:p>
        </w:tc>
        <w:tc>
          <w:tcPr>
            <w:tcW w:w="2477" w:type="dxa"/>
            <w:vAlign w:val="center"/>
          </w:tcPr>
          <w:p w:rsidR="00380F2E" w:rsidRPr="00F33445" w:rsidRDefault="00380F2E" w:rsidP="00F33445">
            <w:pPr>
              <w:widowControl w:val="0"/>
              <w:rPr>
                <w:snapToGrid w:val="0"/>
              </w:rPr>
            </w:pPr>
            <w:r w:rsidRPr="00F33445">
              <w:rPr>
                <w:noProof/>
              </w:rPr>
              <w:t>€ 1.863,40</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Fourniture et placement d'une antenne 4G de toit</w:t>
            </w:r>
          </w:p>
        </w:tc>
        <w:tc>
          <w:tcPr>
            <w:tcW w:w="1265" w:type="dxa"/>
            <w:vAlign w:val="center"/>
          </w:tcPr>
          <w:p w:rsidR="00380F2E" w:rsidRPr="00F33445" w:rsidRDefault="00380F2E" w:rsidP="00F33445">
            <w:pPr>
              <w:widowControl w:val="0"/>
              <w:rPr>
                <w:snapToGrid w:val="0"/>
              </w:rPr>
            </w:pPr>
            <w:r w:rsidRPr="00F33445">
              <w:t>1</w:t>
            </w:r>
          </w:p>
        </w:tc>
        <w:tc>
          <w:tcPr>
            <w:tcW w:w="1554" w:type="dxa"/>
            <w:gridSpan w:val="2"/>
            <w:vAlign w:val="center"/>
          </w:tcPr>
          <w:p w:rsidR="00380F2E" w:rsidRPr="00F33445" w:rsidRDefault="00380F2E" w:rsidP="00F33445">
            <w:pPr>
              <w:widowControl w:val="0"/>
            </w:pPr>
            <w:r w:rsidRPr="00F33445">
              <w:t>€ 290,00</w:t>
            </w:r>
          </w:p>
        </w:tc>
        <w:tc>
          <w:tcPr>
            <w:tcW w:w="2477" w:type="dxa"/>
            <w:vAlign w:val="center"/>
          </w:tcPr>
          <w:p w:rsidR="00380F2E" w:rsidRPr="00F33445" w:rsidRDefault="00380F2E" w:rsidP="00F33445">
            <w:pPr>
              <w:widowControl w:val="0"/>
              <w:rPr>
                <w:snapToGrid w:val="0"/>
              </w:rPr>
            </w:pPr>
            <w:r w:rsidRPr="00F33445">
              <w:rPr>
                <w:noProof/>
              </w:rPr>
              <w:t>€ 350,90</w:t>
            </w:r>
          </w:p>
        </w:tc>
      </w:tr>
      <w:tr w:rsidR="00380F2E" w:rsidRPr="00F33445">
        <w:trPr>
          <w:trHeight w:val="264"/>
        </w:trPr>
        <w:tc>
          <w:tcPr>
            <w:tcW w:w="9316" w:type="dxa"/>
            <w:gridSpan w:val="5"/>
            <w:tcBorders>
              <w:bottom w:val="single" w:sz="4" w:space="0" w:color="auto"/>
            </w:tcBorders>
            <w:vAlign w:val="center"/>
          </w:tcPr>
          <w:p w:rsidR="00380F2E" w:rsidRPr="00F33445" w:rsidRDefault="00380F2E" w:rsidP="00F33445">
            <w:pPr>
              <w:keepNext/>
            </w:pPr>
            <w:r w:rsidRPr="00F33445">
              <w:t>MECELCAR</w:t>
            </w:r>
          </w:p>
        </w:tc>
      </w:tr>
      <w:tr w:rsidR="00380F2E" w:rsidRPr="00F33445">
        <w:trPr>
          <w:trHeight w:val="264"/>
        </w:trPr>
        <w:tc>
          <w:tcPr>
            <w:tcW w:w="4020" w:type="dxa"/>
            <w:tcBorders>
              <w:top w:val="single" w:sz="4" w:space="0" w:color="auto"/>
              <w:bottom w:val="single" w:sz="4" w:space="0" w:color="auto"/>
              <w:right w:val="single" w:sz="4" w:space="0" w:color="auto"/>
            </w:tcBorders>
            <w:vAlign w:val="center"/>
          </w:tcPr>
          <w:p w:rsidR="00380F2E" w:rsidRPr="00F33445" w:rsidRDefault="00380F2E" w:rsidP="00F33445">
            <w:pPr>
              <w:widowControl w:val="0"/>
              <w:rPr>
                <w:snapToGrid w:val="0"/>
              </w:rPr>
            </w:pPr>
            <w:r w:rsidRPr="00F33445">
              <w:rPr>
                <w:noProof/>
                <w:lang w:val="nl-BE"/>
              </w:rPr>
              <w:t>FOURNITURES</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keepNext/>
              <w:rPr>
                <w:snapToGrid w:val="0"/>
              </w:rPr>
            </w:pPr>
            <w:r w:rsidRPr="00F33445">
              <w:rPr>
                <w:snapToGrid w:val="0"/>
              </w:rPr>
              <w:t>Nombre</w:t>
            </w:r>
          </w:p>
        </w:tc>
        <w:tc>
          <w:tcPr>
            <w:tcW w:w="1539"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keepNext/>
              <w:rPr>
                <w:snapToGrid w:val="0"/>
              </w:rPr>
            </w:pPr>
            <w:r w:rsidRPr="00F33445">
              <w:rPr>
                <w:snapToGrid w:val="0"/>
              </w:rPr>
              <w:t>PU HTVA</w:t>
            </w:r>
          </w:p>
        </w:tc>
        <w:tc>
          <w:tcPr>
            <w:tcW w:w="2492" w:type="dxa"/>
            <w:gridSpan w:val="2"/>
            <w:tcBorders>
              <w:top w:val="single" w:sz="4" w:space="0" w:color="auto"/>
              <w:left w:val="single" w:sz="4" w:space="0" w:color="auto"/>
              <w:bottom w:val="single" w:sz="4" w:space="0" w:color="auto"/>
            </w:tcBorders>
            <w:vAlign w:val="center"/>
          </w:tcPr>
          <w:p w:rsidR="00380F2E" w:rsidRPr="00F33445" w:rsidRDefault="00380F2E" w:rsidP="00F33445">
            <w:pPr>
              <w:keepNext/>
              <w:rPr>
                <w:snapToGrid w:val="0"/>
              </w:rPr>
            </w:pPr>
            <w:r w:rsidRPr="00F33445">
              <w:rPr>
                <w:snapToGrid w:val="0"/>
              </w:rPr>
              <w:t>PRIX TOTAL TTC</w:t>
            </w:r>
          </w:p>
        </w:tc>
      </w:tr>
      <w:tr w:rsidR="00380F2E" w:rsidRPr="00F33445">
        <w:trPr>
          <w:trHeight w:val="264"/>
        </w:trPr>
        <w:tc>
          <w:tcPr>
            <w:tcW w:w="9316" w:type="dxa"/>
            <w:gridSpan w:val="5"/>
            <w:tcBorders>
              <w:top w:val="single" w:sz="4" w:space="0" w:color="auto"/>
            </w:tcBorders>
            <w:shd w:val="clear" w:color="auto" w:fill="D9D9D9"/>
            <w:vAlign w:val="center"/>
          </w:tcPr>
          <w:p w:rsidR="00380F2E" w:rsidRPr="00F33445" w:rsidRDefault="00380F2E" w:rsidP="00F33445">
            <w:pPr>
              <w:keepNext/>
              <w:rPr>
                <w:snapToGrid w:val="0"/>
              </w:rPr>
            </w:pPr>
            <w:r w:rsidRPr="00F33445">
              <w:t>SKODA OCTAVIA (2 véhicules service Radar)</w:t>
            </w:r>
          </w:p>
        </w:tc>
      </w:tr>
      <w:tr w:rsidR="00380F2E" w:rsidRPr="00F33445">
        <w:tblPrEx>
          <w:tblBorders>
            <w:insideH w:val="single" w:sz="4" w:space="0" w:color="auto"/>
            <w:insideV w:val="single" w:sz="4" w:space="0" w:color="auto"/>
          </w:tblBorders>
        </w:tblPrEx>
        <w:trPr>
          <w:trHeight w:val="586"/>
        </w:trPr>
        <w:tc>
          <w:tcPr>
            <w:tcW w:w="4020" w:type="dxa"/>
            <w:vAlign w:val="center"/>
          </w:tcPr>
          <w:p w:rsidR="00380F2E" w:rsidRPr="00F33445" w:rsidRDefault="00380F2E" w:rsidP="00F33445">
            <w:pPr>
              <w:widowControl w:val="0"/>
              <w:rPr>
                <w:snapToGrid w:val="0"/>
              </w:rPr>
            </w:pPr>
            <w:r w:rsidRPr="00F33445">
              <w:t>Installation à l'avant de la radio fixe Astrid</w:t>
            </w:r>
          </w:p>
        </w:tc>
        <w:tc>
          <w:tcPr>
            <w:tcW w:w="1265" w:type="dxa"/>
            <w:vAlign w:val="center"/>
          </w:tcPr>
          <w:p w:rsidR="00380F2E" w:rsidRPr="00F33445" w:rsidRDefault="00380F2E" w:rsidP="00F33445">
            <w:pPr>
              <w:keepNext/>
              <w:rPr>
                <w:snapToGrid w:val="0"/>
              </w:rPr>
            </w:pPr>
            <w:r w:rsidRPr="00F33445">
              <w:t>2</w:t>
            </w:r>
          </w:p>
        </w:tc>
        <w:tc>
          <w:tcPr>
            <w:tcW w:w="1554" w:type="dxa"/>
            <w:gridSpan w:val="2"/>
            <w:vAlign w:val="center"/>
          </w:tcPr>
          <w:p w:rsidR="00380F2E" w:rsidRPr="00F33445" w:rsidRDefault="00380F2E" w:rsidP="00F33445">
            <w:pPr>
              <w:keepNext/>
            </w:pPr>
            <w:r w:rsidRPr="00F33445">
              <w:t>€ 390,00</w:t>
            </w:r>
          </w:p>
        </w:tc>
        <w:tc>
          <w:tcPr>
            <w:tcW w:w="2477" w:type="dxa"/>
            <w:vAlign w:val="center"/>
          </w:tcPr>
          <w:p w:rsidR="00380F2E" w:rsidRPr="00F33445" w:rsidRDefault="00380F2E" w:rsidP="00F33445">
            <w:pPr>
              <w:keepNext/>
              <w:rPr>
                <w:snapToGrid w:val="0"/>
              </w:rPr>
            </w:pPr>
            <w:r w:rsidRPr="00F33445">
              <w:rPr>
                <w:noProof/>
              </w:rPr>
              <w:t>€ 943,80</w:t>
            </w:r>
          </w:p>
        </w:tc>
      </w:tr>
      <w:tr w:rsidR="00380F2E" w:rsidRPr="00F33445">
        <w:tblPrEx>
          <w:tblBorders>
            <w:insideH w:val="single" w:sz="4" w:space="0" w:color="auto"/>
            <w:insideV w:val="single" w:sz="4" w:space="0" w:color="auto"/>
          </w:tblBorders>
        </w:tblPrEx>
        <w:trPr>
          <w:trHeight w:val="586"/>
        </w:trPr>
        <w:tc>
          <w:tcPr>
            <w:tcW w:w="5285" w:type="dxa"/>
            <w:gridSpan w:val="2"/>
            <w:vAlign w:val="center"/>
          </w:tcPr>
          <w:p w:rsidR="00380F2E" w:rsidRPr="00F33445" w:rsidRDefault="00380F2E" w:rsidP="00F33445">
            <w:pPr>
              <w:keepNext/>
              <w:rPr>
                <w:snapToGrid w:val="0"/>
              </w:rPr>
            </w:pPr>
            <w:r w:rsidRPr="00F33445">
              <w:t>TOTAL</w:t>
            </w:r>
          </w:p>
        </w:tc>
        <w:tc>
          <w:tcPr>
            <w:tcW w:w="4031" w:type="dxa"/>
            <w:gridSpan w:val="3"/>
            <w:vAlign w:val="center"/>
          </w:tcPr>
          <w:p w:rsidR="00380F2E" w:rsidRPr="00F33445" w:rsidRDefault="00380F2E" w:rsidP="00F33445">
            <w:pPr>
              <w:keepNext/>
              <w:rPr>
                <w:snapToGrid w:val="0"/>
              </w:rPr>
            </w:pPr>
            <w:r w:rsidRPr="00F33445">
              <w:t>€ 10.932,35</w:t>
            </w:r>
          </w:p>
        </w:tc>
      </w:tr>
    </w:tbl>
    <w:p w:rsidR="00380F2E" w:rsidRPr="00F33445" w:rsidRDefault="00380F2E" w:rsidP="00F33445">
      <w:pPr>
        <w:rPr>
          <w:noProof/>
        </w:rPr>
      </w:pPr>
      <w:r w:rsidRPr="00F33445">
        <w:rPr>
          <w:noProof/>
        </w:rPr>
        <w:t>Considérant que les fournitures décrites ci-dessus ont été installées par les opérateurs économiques suivants:</w:t>
      </w:r>
      <w:r w:rsidRPr="00F33445">
        <w:rPr>
          <w:noProof/>
        </w:rPr>
        <w:br/>
        <w:t>- Autographe S.A., Avenue Lavoisier 2 à 1300 Wavre (€ 9.988,55 TVA comprise);</w:t>
      </w:r>
      <w:r w:rsidRPr="00F33445">
        <w:rPr>
          <w:noProof/>
        </w:rPr>
        <w:br/>
        <w:t>- MECELCAR, Avenue Albert Einstein, 12 à 1348 Louvain-la-Neuve (€ 943,80 TVA comprise);</w:t>
      </w:r>
    </w:p>
    <w:p w:rsidR="00380F2E" w:rsidRPr="00F33445" w:rsidRDefault="00380F2E" w:rsidP="00F33445">
      <w:pPr>
        <w:ind w:right="567"/>
        <w:rPr>
          <w:noProof/>
        </w:rPr>
      </w:pPr>
      <w:r w:rsidRPr="00F33445">
        <w:rPr>
          <w:noProof/>
        </w:rPr>
        <w:t>Considérant que le crédit permettant cette dépense est inscrit au budget extraordinaire de l’exercice 2020, article 3300/743-52.</w:t>
      </w:r>
    </w:p>
    <w:p w:rsidR="00380F2E" w:rsidRPr="00F33445" w:rsidRDefault="00380F2E" w:rsidP="00F33445">
      <w:pPr>
        <w:pStyle w:val="Corpsdetexte2"/>
        <w:ind w:right="567"/>
        <w:jc w:val="left"/>
        <w:rPr>
          <w:rFonts w:ascii="Times New Roman" w:hAnsi="Times New Roman" w:cs="Times New Roman"/>
          <w:color w:val="auto"/>
          <w:sz w:val="20"/>
          <w:szCs w:val="20"/>
        </w:rPr>
      </w:pPr>
      <w:r w:rsidRPr="00F33445">
        <w:rPr>
          <w:rFonts w:ascii="Times New Roman" w:hAnsi="Times New Roman" w:cs="Times New Roman"/>
          <w:color w:val="auto"/>
          <w:sz w:val="20"/>
          <w:szCs w:val="20"/>
        </w:rPr>
        <w:t>DECIDE à l’unanimité des voix :</w:t>
      </w:r>
    </w:p>
    <w:p w:rsidR="00380F2E" w:rsidRPr="00F33445" w:rsidRDefault="00380F2E" w:rsidP="00F33445">
      <w:pPr>
        <w:rPr>
          <w:noProof/>
        </w:rPr>
      </w:pPr>
      <w:r w:rsidRPr="00F33445">
        <w:rPr>
          <w:noProof/>
        </w:rPr>
        <w:t>D’approuver les dépenses décrites ci-dessus, pour un montant total de € 10.932,35 TVA comprise.</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F33445" w:rsidRDefault="00380F2E" w:rsidP="00F33445">
      <w:pPr>
        <w:ind w:right="567"/>
        <w:rPr>
          <w:i/>
          <w:iCs/>
          <w:lang w:val="nl-NL"/>
        </w:rPr>
      </w:pPr>
      <w:r w:rsidRPr="00F33445">
        <w:rPr>
          <w:i/>
          <w:iCs/>
          <w:lang w:val="nl-NL"/>
        </w:rPr>
        <w:t>De Politieraad,</w:t>
      </w:r>
    </w:p>
    <w:p w:rsidR="00380F2E" w:rsidRPr="00F33445" w:rsidRDefault="00380F2E" w:rsidP="00F33445">
      <w:pPr>
        <w:pStyle w:val="Corpsdetexte"/>
        <w:ind w:right="567"/>
        <w:rPr>
          <w:rFonts w:ascii="Times New Roman" w:hAnsi="Times New Roman" w:cs="Times New Roman"/>
          <w:b w:val="0"/>
          <w:bCs w:val="0"/>
          <w:i/>
          <w:iCs/>
          <w:noProof/>
          <w:color w:val="auto"/>
          <w:sz w:val="20"/>
          <w:szCs w:val="20"/>
          <w:lang w:val="nl-NL"/>
        </w:rPr>
      </w:pPr>
      <w:r w:rsidRPr="00F33445">
        <w:rPr>
          <w:rFonts w:ascii="Times New Roman" w:hAnsi="Times New Roman" w:cs="Times New Roman"/>
          <w:b w:val="0"/>
          <w:bCs w:val="0"/>
          <w:i/>
          <w:iCs/>
          <w:noProof/>
          <w:color w:val="auto"/>
          <w:sz w:val="20"/>
          <w:szCs w:val="20"/>
          <w:lang w:val="nl-NL"/>
        </w:rPr>
        <w:t>Aangezien dat een krediet van € 339.000,00 op artikel 3300/743-52 van de buitengewone dienst 2020; ingeschreven is (Aankoop auto's en bestelwagens);</w:t>
      </w:r>
    </w:p>
    <w:p w:rsidR="00380F2E" w:rsidRPr="00F33445" w:rsidRDefault="00380F2E" w:rsidP="00F33445">
      <w:pPr>
        <w:pStyle w:val="Corpsdetexte"/>
        <w:ind w:right="567"/>
        <w:rPr>
          <w:rFonts w:ascii="Times New Roman" w:hAnsi="Times New Roman" w:cs="Times New Roman"/>
          <w:b w:val="0"/>
          <w:bCs w:val="0"/>
          <w:i/>
          <w:iCs/>
          <w:color w:val="auto"/>
          <w:sz w:val="20"/>
          <w:szCs w:val="20"/>
          <w:lang w:val="nl-NL"/>
        </w:rPr>
      </w:pPr>
      <w:r w:rsidRPr="00F33445">
        <w:rPr>
          <w:rFonts w:ascii="Times New Roman" w:hAnsi="Times New Roman" w:cs="Times New Roman"/>
          <w:b w:val="0"/>
          <w:bCs w:val="0"/>
          <w:i/>
          <w:iCs/>
          <w:noProof/>
          <w:color w:val="auto"/>
          <w:sz w:val="20"/>
          <w:szCs w:val="20"/>
          <w:lang w:val="nl-NL"/>
        </w:rPr>
        <w:t>Gelet op artikels 33 en 34 van de wet dd 7 december 1998 betreffende de organisatie van een geïntegreerde politiedienst gestructureerd</w:t>
      </w:r>
      <w:r w:rsidRPr="00F33445">
        <w:rPr>
          <w:rFonts w:ascii="Times New Roman" w:hAnsi="Times New Roman" w:cs="Times New Roman"/>
          <w:b w:val="0"/>
          <w:bCs w:val="0"/>
          <w:i/>
          <w:iCs/>
          <w:color w:val="auto"/>
          <w:sz w:val="20"/>
          <w:szCs w:val="20"/>
          <w:lang w:val="nl-NL"/>
        </w:rPr>
        <w:t xml:space="preserve"> op twee niveaus;</w:t>
      </w:r>
    </w:p>
    <w:p w:rsidR="00380F2E" w:rsidRPr="00F33445" w:rsidRDefault="00380F2E" w:rsidP="00F33445">
      <w:pPr>
        <w:rPr>
          <w:i/>
          <w:iCs/>
          <w:noProof/>
          <w:lang w:val="nl-BE"/>
        </w:rPr>
      </w:pPr>
      <w:r w:rsidRPr="00F33445">
        <w:rPr>
          <w:i/>
          <w:iCs/>
          <w:noProof/>
          <w:lang w:val="nl-BE"/>
        </w:rPr>
        <w:t>Overwegende dat de voertuigen in de onderstaande tabel in 2019 door de dienst wagenpark besteld werden en dat de benodigde telematica-apparatuur ten tijde van de aankoop niet voorzien was;</w:t>
      </w:r>
    </w:p>
    <w:p w:rsidR="00380F2E" w:rsidRPr="00F33445" w:rsidRDefault="00380F2E" w:rsidP="00F33445">
      <w:pPr>
        <w:rPr>
          <w:i/>
          <w:iCs/>
          <w:noProof/>
          <w:lang w:val="nl-BE"/>
        </w:rPr>
      </w:pPr>
      <w:r w:rsidRPr="00F33445">
        <w:rPr>
          <w:i/>
          <w:iCs/>
          <w:noProof/>
          <w:lang w:val="nl-BE"/>
        </w:rPr>
        <w:t>Overwegende dat de volgende marktdeelnemers werden geraadpleegd voor de installatie van de telematica-apparatuur:</w:t>
      </w:r>
    </w:p>
    <w:p w:rsidR="00380F2E" w:rsidRPr="00F33445" w:rsidRDefault="00380F2E" w:rsidP="00F33445">
      <w:pPr>
        <w:rPr>
          <w:i/>
          <w:iCs/>
          <w:noProof/>
        </w:rPr>
      </w:pPr>
      <w:r w:rsidRPr="00F33445">
        <w:rPr>
          <w:i/>
          <w:iCs/>
          <w:noProof/>
        </w:rPr>
        <w:t>- Autographe S.A., Avenue Lavoisier 2 te 1300 Wavre,</w:t>
      </w:r>
    </w:p>
    <w:p w:rsidR="00380F2E" w:rsidRPr="00F33445" w:rsidRDefault="00380F2E" w:rsidP="00F33445">
      <w:pPr>
        <w:rPr>
          <w:i/>
          <w:iCs/>
          <w:noProof/>
        </w:rPr>
      </w:pPr>
      <w:r w:rsidRPr="00F33445">
        <w:rPr>
          <w:i/>
          <w:iCs/>
          <w:noProof/>
        </w:rPr>
        <w:t>- MECELCAR, Avenue Albert Einstein, 12 te 1348 Louvain-la-Neuve (€ 943,80);</w:t>
      </w:r>
    </w:p>
    <w:p w:rsidR="00380F2E" w:rsidRPr="00F33445" w:rsidRDefault="00380F2E" w:rsidP="00F33445">
      <w:pPr>
        <w:rPr>
          <w:i/>
          <w:iCs/>
          <w:noProof/>
          <w:lang w:val="nl-BE"/>
        </w:rPr>
      </w:pPr>
      <w:r w:rsidRPr="00F33445">
        <w:rPr>
          <w:i/>
          <w:iCs/>
          <w:noProof/>
          <w:lang w:val="nl-BE"/>
        </w:rPr>
        <w:t>Overwegende dat de volgende installaties in de voertuigen werden geplaatst:</w:t>
      </w:r>
    </w:p>
    <w:tbl>
      <w:tblPr>
        <w:tblW w:w="9316"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A0" w:firstRow="1" w:lastRow="0" w:firstColumn="1" w:lastColumn="0" w:noHBand="0" w:noVBand="0"/>
      </w:tblPr>
      <w:tblGrid>
        <w:gridCol w:w="4020"/>
        <w:gridCol w:w="1265"/>
        <w:gridCol w:w="1539"/>
        <w:gridCol w:w="15"/>
        <w:gridCol w:w="2477"/>
      </w:tblGrid>
      <w:tr w:rsidR="00380F2E" w:rsidRPr="00F33445">
        <w:trPr>
          <w:trHeight w:val="264"/>
        </w:trPr>
        <w:tc>
          <w:tcPr>
            <w:tcW w:w="9316" w:type="dxa"/>
            <w:gridSpan w:val="5"/>
            <w:tcBorders>
              <w:top w:val="single" w:sz="4" w:space="0" w:color="auto"/>
              <w:bottom w:val="single" w:sz="4" w:space="0" w:color="auto"/>
            </w:tcBorders>
            <w:vAlign w:val="center"/>
          </w:tcPr>
          <w:p w:rsidR="00380F2E" w:rsidRPr="00F33445" w:rsidRDefault="00380F2E" w:rsidP="00F33445">
            <w:pPr>
              <w:widowControl w:val="0"/>
              <w:rPr>
                <w:i/>
                <w:iCs/>
                <w:highlight w:val="yellow"/>
              </w:rPr>
            </w:pPr>
            <w:r w:rsidRPr="00F33445">
              <w:rPr>
                <w:i/>
                <w:iCs/>
              </w:rPr>
              <w:lastRenderedPageBreak/>
              <w:t>AUTOGRAPHE</w:t>
            </w:r>
          </w:p>
        </w:tc>
      </w:tr>
      <w:tr w:rsidR="00380F2E" w:rsidRPr="00F33445">
        <w:trPr>
          <w:trHeight w:val="264"/>
        </w:trPr>
        <w:tc>
          <w:tcPr>
            <w:tcW w:w="4020" w:type="dxa"/>
            <w:tcBorders>
              <w:top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noProof/>
                <w:lang w:val="nl-BE"/>
              </w:rPr>
              <w:t>LEVERINGEN</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snapToGrid w:val="0"/>
              </w:rPr>
              <w:t>Aantal</w:t>
            </w:r>
          </w:p>
        </w:tc>
        <w:tc>
          <w:tcPr>
            <w:tcW w:w="1539"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snapToGrid w:val="0"/>
              </w:rPr>
              <w:t>EP excl. BTW</w:t>
            </w:r>
          </w:p>
        </w:tc>
        <w:tc>
          <w:tcPr>
            <w:tcW w:w="2492" w:type="dxa"/>
            <w:gridSpan w:val="2"/>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snapToGrid w:val="0"/>
              </w:rPr>
              <w:t>TOTAALPRIJS alle taksen inbegrepen</w:t>
            </w:r>
          </w:p>
        </w:tc>
      </w:tr>
      <w:tr w:rsidR="00380F2E" w:rsidRPr="00DA3645">
        <w:trPr>
          <w:trHeight w:val="264"/>
        </w:trPr>
        <w:tc>
          <w:tcPr>
            <w:tcW w:w="9316" w:type="dxa"/>
            <w:gridSpan w:val="5"/>
            <w:tcBorders>
              <w:top w:val="single" w:sz="4" w:space="0" w:color="auto"/>
              <w:bottom w:val="nil"/>
            </w:tcBorders>
            <w:shd w:val="clear" w:color="auto" w:fill="D9D9D9"/>
            <w:vAlign w:val="center"/>
          </w:tcPr>
          <w:p w:rsidR="00380F2E" w:rsidRPr="00F33445" w:rsidRDefault="00380F2E" w:rsidP="00F33445">
            <w:pPr>
              <w:widowControl w:val="0"/>
              <w:rPr>
                <w:i/>
                <w:iCs/>
                <w:snapToGrid w:val="0"/>
                <w:lang w:val="nl-BE"/>
              </w:rPr>
            </w:pPr>
            <w:r w:rsidRPr="00F33445">
              <w:rPr>
                <w:i/>
                <w:iCs/>
                <w:lang w:val="nl-BE"/>
              </w:rPr>
              <w:t>VW CADDY (2 voertuigen politiehuis Sint-Lambrechts-Woluwe)</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lang w:val="nl-BE"/>
              </w:rPr>
            </w:pPr>
            <w:r w:rsidRPr="00F33445">
              <w:rPr>
                <w:i/>
                <w:iCs/>
                <w:lang w:val="nl-BE"/>
              </w:rPr>
              <w:t>Plaatsing vooraan van de vaste Astrid-radio</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2</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€ 390,00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€ 943,80</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lang w:val="nl-BE"/>
              </w:rPr>
            </w:pPr>
            <w:r w:rsidRPr="00F33445">
              <w:rPr>
                <w:i/>
                <w:iCs/>
                <w:lang w:val="nl-BE"/>
              </w:rPr>
              <w:t>Plaatsing van de antenne van de klant voor zender/ontvanger</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2</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€ 120,00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€ 290,40</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lang w:val="nl-BE"/>
              </w:rPr>
            </w:pPr>
            <w:r w:rsidRPr="00F33445">
              <w:rPr>
                <w:i/>
                <w:iCs/>
                <w:lang w:val="nl-BE"/>
              </w:rPr>
              <w:t>Levering en plaatsing van een op maat gemaakte GSM-houder op het dashboard met stroomvoorziening</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€ 320,00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€ 387,20</w:t>
            </w:r>
          </w:p>
        </w:tc>
      </w:tr>
      <w:tr w:rsidR="00380F2E" w:rsidRPr="00F33445">
        <w:trPr>
          <w:trHeight w:val="264"/>
        </w:trPr>
        <w:tc>
          <w:tcPr>
            <w:tcW w:w="9316" w:type="dxa"/>
            <w:gridSpan w:val="5"/>
            <w:tcBorders>
              <w:top w:val="nil"/>
              <w:bottom w:val="nil"/>
            </w:tcBorders>
            <w:shd w:val="clear" w:color="auto" w:fill="D9D9D9"/>
            <w:vAlign w:val="center"/>
          </w:tcPr>
          <w:p w:rsidR="00380F2E" w:rsidRPr="00F33445" w:rsidRDefault="00380F2E" w:rsidP="00F33445">
            <w:pPr>
              <w:widowControl w:val="0"/>
              <w:rPr>
                <w:i/>
                <w:iCs/>
                <w:snapToGrid w:val="0"/>
              </w:rPr>
            </w:pPr>
            <w:r w:rsidRPr="00F33445">
              <w:rPr>
                <w:i/>
                <w:iCs/>
              </w:rPr>
              <w:t>SKODA OCTAVIA (3 voertuigen INT)</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lang w:val="nl-BE"/>
              </w:rPr>
            </w:pPr>
            <w:r w:rsidRPr="00F33445">
              <w:rPr>
                <w:i/>
                <w:iCs/>
                <w:lang w:val="nl-BE"/>
              </w:rPr>
              <w:t>Plaatsing vooraan van de vaste Astrid-radio</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3</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€ 390,00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€ 1.415,70</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lang w:val="nl-BE"/>
              </w:rPr>
            </w:pPr>
            <w:r w:rsidRPr="00F33445">
              <w:rPr>
                <w:i/>
                <w:iCs/>
                <w:lang w:val="nl-BE"/>
              </w:rPr>
              <w:t>Plaatsing van de antenne van de klant voor zender/ontvanger</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3</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€ 120,00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€ 435,60</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lang w:val="nl-BE"/>
              </w:rPr>
            </w:pPr>
            <w:r w:rsidRPr="00F33445">
              <w:rPr>
                <w:i/>
                <w:iCs/>
                <w:lang w:val="nl-BE"/>
              </w:rPr>
              <w:t>Plaatsing van een tablethouder in het midden van het dashboard zonder stroomvoorziening</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3</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€ 395,00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€ 1.433,85</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lang w:val="en-GB"/>
              </w:rPr>
            </w:pPr>
            <w:r w:rsidRPr="00F33445">
              <w:rPr>
                <w:i/>
                <w:iCs/>
                <w:lang w:val="en-GB"/>
              </w:rPr>
              <w:t xml:space="preserve">Lader voor Panasonic Lind tablet </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3</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€ 365,00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€ 1.324,95</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lang w:val="nl-BE"/>
              </w:rPr>
            </w:pPr>
            <w:r w:rsidRPr="00F33445">
              <w:rPr>
                <w:i/>
                <w:iCs/>
                <w:lang w:val="nl-BE"/>
              </w:rPr>
              <w:t>Verplaatsing van de "Warning"-knop</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3</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€ 140,00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€ 508,20</w:t>
            </w:r>
          </w:p>
        </w:tc>
      </w:tr>
      <w:tr w:rsidR="00380F2E" w:rsidRPr="00F33445">
        <w:trPr>
          <w:trHeight w:val="586"/>
        </w:trPr>
        <w:tc>
          <w:tcPr>
            <w:tcW w:w="4020" w:type="dxa"/>
            <w:tcBorders>
              <w:top w:val="single" w:sz="4" w:space="0" w:color="auto"/>
              <w:bottom w:val="single" w:sz="4" w:space="0" w:color="auto"/>
              <w:right w:val="single" w:sz="4" w:space="0" w:color="auto"/>
            </w:tcBorders>
          </w:tcPr>
          <w:p w:rsidR="00380F2E" w:rsidRPr="00F33445" w:rsidRDefault="00380F2E" w:rsidP="00F33445">
            <w:pPr>
              <w:rPr>
                <w:i/>
                <w:iCs/>
              </w:rPr>
            </w:pPr>
            <w:r w:rsidRPr="00F33445">
              <w:rPr>
                <w:i/>
                <w:iCs/>
              </w:rPr>
              <w:t>Levering toetsenbord en behuizing</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3</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€ 285,00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€ 1.034,55</w:t>
            </w:r>
          </w:p>
        </w:tc>
      </w:tr>
      <w:tr w:rsidR="00380F2E" w:rsidRPr="00F33445">
        <w:trPr>
          <w:trHeight w:val="264"/>
        </w:trPr>
        <w:tc>
          <w:tcPr>
            <w:tcW w:w="9316" w:type="dxa"/>
            <w:gridSpan w:val="5"/>
            <w:tcBorders>
              <w:top w:val="single" w:sz="4" w:space="0" w:color="auto"/>
              <w:bottom w:val="nil"/>
            </w:tcBorders>
            <w:shd w:val="clear" w:color="auto" w:fill="D9D9D9"/>
            <w:vAlign w:val="center"/>
          </w:tcPr>
          <w:p w:rsidR="00380F2E" w:rsidRPr="00F33445" w:rsidRDefault="00380F2E" w:rsidP="00F33445">
            <w:pPr>
              <w:keepNext/>
              <w:rPr>
                <w:i/>
                <w:iCs/>
                <w:snapToGrid w:val="0"/>
              </w:rPr>
            </w:pPr>
            <w:r w:rsidRPr="00F33445">
              <w:rPr>
                <w:i/>
                <w:iCs/>
              </w:rPr>
              <w:t>VW T6 (1 voertuig TRA)</w:t>
            </w:r>
          </w:p>
        </w:tc>
      </w:tr>
      <w:tr w:rsidR="00380F2E" w:rsidRPr="00F33445">
        <w:trPr>
          <w:trHeight w:val="586"/>
        </w:trPr>
        <w:tc>
          <w:tcPr>
            <w:tcW w:w="4020" w:type="dxa"/>
            <w:tcBorders>
              <w:top w:val="single" w:sz="4" w:space="0" w:color="auto"/>
              <w:bottom w:val="single" w:sz="4" w:space="0" w:color="auto"/>
              <w:right w:val="single" w:sz="4" w:space="0" w:color="auto"/>
            </w:tcBorders>
            <w:vAlign w:val="center"/>
          </w:tcPr>
          <w:p w:rsidR="00380F2E" w:rsidRPr="00F33445" w:rsidRDefault="00380F2E" w:rsidP="00F33445">
            <w:pPr>
              <w:keepNext/>
              <w:rPr>
                <w:i/>
                <w:iCs/>
                <w:snapToGrid w:val="0"/>
                <w:lang w:val="nl-BE"/>
              </w:rPr>
            </w:pPr>
            <w:r w:rsidRPr="00F33445">
              <w:rPr>
                <w:i/>
                <w:iCs/>
                <w:lang w:val="nl-BE"/>
              </w:rPr>
              <w:t>Plaatsing van een docking station voor tablet op het dashboard + stroomvoorziening volgens laatste voertuig</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€ 1.540,00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€ 1.863,40</w:t>
            </w:r>
          </w:p>
        </w:tc>
      </w:tr>
      <w:tr w:rsidR="00380F2E" w:rsidRPr="00F33445">
        <w:trPr>
          <w:trHeight w:val="586"/>
        </w:trPr>
        <w:tc>
          <w:tcPr>
            <w:tcW w:w="4020" w:type="dxa"/>
            <w:tcBorders>
              <w:top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lang w:val="nl-BE"/>
              </w:rPr>
            </w:pPr>
            <w:r w:rsidRPr="00F33445">
              <w:rPr>
                <w:i/>
                <w:iCs/>
                <w:lang w:val="nl-BE"/>
              </w:rPr>
              <w:t>Levering en plaatsing van een 4G-dakantenne</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rPr>
              <w:t>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widowControl w:val="0"/>
              <w:rPr>
                <w:i/>
                <w:iCs/>
              </w:rPr>
            </w:pPr>
            <w:r w:rsidRPr="00F33445">
              <w:rPr>
                <w:i/>
                <w:iCs/>
              </w:rPr>
              <w:t>€ 290,00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widowControl w:val="0"/>
              <w:rPr>
                <w:i/>
                <w:iCs/>
                <w:snapToGrid w:val="0"/>
              </w:rPr>
            </w:pPr>
            <w:r w:rsidRPr="00F33445">
              <w:rPr>
                <w:i/>
                <w:iCs/>
                <w:noProof/>
              </w:rPr>
              <w:t>€ 350,90</w:t>
            </w:r>
          </w:p>
        </w:tc>
      </w:tr>
      <w:tr w:rsidR="00380F2E" w:rsidRPr="00F33445">
        <w:trPr>
          <w:trHeight w:val="264"/>
        </w:trPr>
        <w:tc>
          <w:tcPr>
            <w:tcW w:w="9316" w:type="dxa"/>
            <w:gridSpan w:val="5"/>
            <w:tcBorders>
              <w:top w:val="nil"/>
              <w:bottom w:val="single" w:sz="4" w:space="0" w:color="auto"/>
            </w:tcBorders>
            <w:vAlign w:val="center"/>
          </w:tcPr>
          <w:p w:rsidR="00380F2E" w:rsidRPr="00F33445" w:rsidRDefault="00380F2E" w:rsidP="00F33445">
            <w:pPr>
              <w:keepNext/>
              <w:rPr>
                <w:i/>
                <w:iCs/>
              </w:rPr>
            </w:pPr>
            <w:r w:rsidRPr="00F33445">
              <w:rPr>
                <w:i/>
                <w:iCs/>
              </w:rPr>
              <w:t>MECELCAR</w:t>
            </w:r>
          </w:p>
        </w:tc>
      </w:tr>
      <w:tr w:rsidR="00380F2E" w:rsidRPr="00F33445">
        <w:trPr>
          <w:trHeight w:val="264"/>
        </w:trPr>
        <w:tc>
          <w:tcPr>
            <w:tcW w:w="4020" w:type="dxa"/>
            <w:tcBorders>
              <w:top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rPr>
            </w:pPr>
            <w:r w:rsidRPr="00F33445">
              <w:rPr>
                <w:i/>
                <w:iCs/>
                <w:noProof/>
                <w:lang w:val="nl-BE"/>
              </w:rPr>
              <w:t>LEVERINGEN</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keepNext/>
              <w:rPr>
                <w:i/>
                <w:iCs/>
                <w:snapToGrid w:val="0"/>
              </w:rPr>
            </w:pPr>
            <w:r w:rsidRPr="00F33445">
              <w:rPr>
                <w:i/>
                <w:iCs/>
                <w:snapToGrid w:val="0"/>
              </w:rPr>
              <w:t>AANTAL</w:t>
            </w:r>
          </w:p>
        </w:tc>
        <w:tc>
          <w:tcPr>
            <w:tcW w:w="1539"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keepNext/>
              <w:rPr>
                <w:i/>
                <w:iCs/>
                <w:snapToGrid w:val="0"/>
              </w:rPr>
            </w:pPr>
            <w:r w:rsidRPr="00F33445">
              <w:rPr>
                <w:i/>
                <w:iCs/>
                <w:snapToGrid w:val="0"/>
              </w:rPr>
              <w:t>EP excl. BTW</w:t>
            </w:r>
          </w:p>
        </w:tc>
        <w:tc>
          <w:tcPr>
            <w:tcW w:w="2492" w:type="dxa"/>
            <w:gridSpan w:val="2"/>
            <w:tcBorders>
              <w:top w:val="single" w:sz="4" w:space="0" w:color="auto"/>
              <w:left w:val="single" w:sz="4" w:space="0" w:color="auto"/>
              <w:bottom w:val="single" w:sz="4" w:space="0" w:color="auto"/>
            </w:tcBorders>
            <w:vAlign w:val="center"/>
          </w:tcPr>
          <w:p w:rsidR="00380F2E" w:rsidRPr="00F33445" w:rsidRDefault="00380F2E" w:rsidP="00F33445">
            <w:pPr>
              <w:keepNext/>
              <w:rPr>
                <w:i/>
                <w:iCs/>
                <w:snapToGrid w:val="0"/>
                <w:lang w:val="nl-BE"/>
              </w:rPr>
            </w:pPr>
            <w:r w:rsidRPr="00F33445">
              <w:rPr>
                <w:i/>
                <w:iCs/>
                <w:snapToGrid w:val="0"/>
                <w:lang w:val="nl-BE"/>
              </w:rPr>
              <w:t xml:space="preserve">TOTAALPRIJS alle taksen inbegrepen </w:t>
            </w:r>
          </w:p>
        </w:tc>
      </w:tr>
      <w:tr w:rsidR="00380F2E" w:rsidRPr="00F33445">
        <w:trPr>
          <w:trHeight w:val="264"/>
        </w:trPr>
        <w:tc>
          <w:tcPr>
            <w:tcW w:w="9316" w:type="dxa"/>
            <w:gridSpan w:val="5"/>
            <w:tcBorders>
              <w:top w:val="single" w:sz="4" w:space="0" w:color="auto"/>
              <w:bottom w:val="nil"/>
            </w:tcBorders>
            <w:shd w:val="clear" w:color="auto" w:fill="D9D9D9"/>
            <w:vAlign w:val="center"/>
          </w:tcPr>
          <w:p w:rsidR="00380F2E" w:rsidRPr="00F33445" w:rsidRDefault="00380F2E" w:rsidP="00F33445">
            <w:pPr>
              <w:keepNext/>
              <w:rPr>
                <w:i/>
                <w:iCs/>
                <w:snapToGrid w:val="0"/>
              </w:rPr>
            </w:pPr>
            <w:r w:rsidRPr="00F33445">
              <w:rPr>
                <w:i/>
                <w:iCs/>
              </w:rPr>
              <w:t>SKODA OCTAVIA (2 voertuigen  Radardienst)</w:t>
            </w:r>
          </w:p>
        </w:tc>
      </w:tr>
      <w:tr w:rsidR="00380F2E" w:rsidRPr="00F33445">
        <w:trPr>
          <w:trHeight w:val="586"/>
        </w:trPr>
        <w:tc>
          <w:tcPr>
            <w:tcW w:w="4020" w:type="dxa"/>
            <w:tcBorders>
              <w:top w:val="single" w:sz="4" w:space="0" w:color="auto"/>
              <w:bottom w:val="single" w:sz="4" w:space="0" w:color="auto"/>
              <w:right w:val="single" w:sz="4" w:space="0" w:color="auto"/>
            </w:tcBorders>
            <w:vAlign w:val="center"/>
          </w:tcPr>
          <w:p w:rsidR="00380F2E" w:rsidRPr="00F33445" w:rsidRDefault="00380F2E" w:rsidP="00F33445">
            <w:pPr>
              <w:widowControl w:val="0"/>
              <w:rPr>
                <w:i/>
                <w:iCs/>
                <w:snapToGrid w:val="0"/>
                <w:lang w:val="nl-BE"/>
              </w:rPr>
            </w:pPr>
            <w:r w:rsidRPr="00F33445">
              <w:rPr>
                <w:i/>
                <w:iCs/>
                <w:lang w:val="nl-BE"/>
              </w:rPr>
              <w:t>Plaatsing vooraan van de vaste Astrid-radio</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keepNext/>
              <w:rPr>
                <w:i/>
                <w:iCs/>
                <w:snapToGrid w:val="0"/>
              </w:rPr>
            </w:pPr>
            <w:r w:rsidRPr="00F33445">
              <w:rPr>
                <w:i/>
                <w:iCs/>
              </w:rPr>
              <w:t>2</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0F2E" w:rsidRPr="00F33445" w:rsidRDefault="00380F2E" w:rsidP="00F33445">
            <w:pPr>
              <w:keepNext/>
              <w:rPr>
                <w:i/>
                <w:iCs/>
              </w:rPr>
            </w:pPr>
            <w:r w:rsidRPr="00F33445">
              <w:rPr>
                <w:i/>
                <w:iCs/>
              </w:rPr>
              <w:t>€ 390,00</w:t>
            </w:r>
          </w:p>
        </w:tc>
        <w:tc>
          <w:tcPr>
            <w:tcW w:w="2477" w:type="dxa"/>
            <w:tcBorders>
              <w:top w:val="single" w:sz="4" w:space="0" w:color="auto"/>
              <w:left w:val="single" w:sz="4" w:space="0" w:color="auto"/>
              <w:bottom w:val="single" w:sz="4" w:space="0" w:color="auto"/>
            </w:tcBorders>
            <w:vAlign w:val="center"/>
          </w:tcPr>
          <w:p w:rsidR="00380F2E" w:rsidRPr="00F33445" w:rsidRDefault="00380F2E" w:rsidP="00F33445">
            <w:pPr>
              <w:keepNext/>
              <w:rPr>
                <w:i/>
                <w:iCs/>
                <w:snapToGrid w:val="0"/>
              </w:rPr>
            </w:pPr>
            <w:r w:rsidRPr="00F33445">
              <w:rPr>
                <w:i/>
                <w:iCs/>
                <w:noProof/>
              </w:rPr>
              <w:t>€ 943,80</w:t>
            </w:r>
          </w:p>
        </w:tc>
      </w:tr>
      <w:tr w:rsidR="00380F2E" w:rsidRPr="00F33445">
        <w:trPr>
          <w:trHeight w:val="586"/>
        </w:trPr>
        <w:tc>
          <w:tcPr>
            <w:tcW w:w="5285" w:type="dxa"/>
            <w:gridSpan w:val="2"/>
            <w:tcBorders>
              <w:top w:val="single" w:sz="4" w:space="0" w:color="auto"/>
              <w:bottom w:val="single" w:sz="4" w:space="0" w:color="auto"/>
              <w:right w:val="single" w:sz="4" w:space="0" w:color="auto"/>
            </w:tcBorders>
            <w:vAlign w:val="center"/>
          </w:tcPr>
          <w:p w:rsidR="00380F2E" w:rsidRPr="00F33445" w:rsidRDefault="00380F2E" w:rsidP="00F33445">
            <w:pPr>
              <w:keepNext/>
              <w:rPr>
                <w:i/>
                <w:iCs/>
                <w:snapToGrid w:val="0"/>
              </w:rPr>
            </w:pPr>
            <w:r w:rsidRPr="00F33445">
              <w:rPr>
                <w:i/>
                <w:iCs/>
              </w:rPr>
              <w:t>TOTAAL</w:t>
            </w:r>
          </w:p>
        </w:tc>
        <w:tc>
          <w:tcPr>
            <w:tcW w:w="4031" w:type="dxa"/>
            <w:gridSpan w:val="3"/>
            <w:tcBorders>
              <w:top w:val="single" w:sz="4" w:space="0" w:color="auto"/>
              <w:left w:val="single" w:sz="4" w:space="0" w:color="auto"/>
              <w:bottom w:val="single" w:sz="4" w:space="0" w:color="auto"/>
            </w:tcBorders>
            <w:vAlign w:val="center"/>
          </w:tcPr>
          <w:p w:rsidR="00380F2E" w:rsidRPr="00F33445" w:rsidRDefault="00380F2E" w:rsidP="00F33445">
            <w:pPr>
              <w:keepNext/>
              <w:rPr>
                <w:i/>
                <w:iCs/>
                <w:snapToGrid w:val="0"/>
              </w:rPr>
            </w:pPr>
            <w:r w:rsidRPr="00F33445">
              <w:rPr>
                <w:i/>
                <w:iCs/>
              </w:rPr>
              <w:t>€ 10.932,35</w:t>
            </w:r>
          </w:p>
        </w:tc>
      </w:tr>
    </w:tbl>
    <w:p w:rsidR="00380F2E" w:rsidRPr="00F33445" w:rsidRDefault="00380F2E" w:rsidP="00F33445">
      <w:pPr>
        <w:pStyle w:val="Corpsdetexte2"/>
        <w:ind w:right="567"/>
        <w:jc w:val="left"/>
        <w:rPr>
          <w:rFonts w:ascii="Times New Roman" w:hAnsi="Times New Roman" w:cs="Times New Roman"/>
          <w:i/>
          <w:iCs/>
          <w:noProof/>
          <w:color w:val="auto"/>
          <w:sz w:val="20"/>
          <w:szCs w:val="20"/>
          <w:lang w:val="nl-BE"/>
        </w:rPr>
      </w:pPr>
      <w:r w:rsidRPr="00F33445">
        <w:rPr>
          <w:rFonts w:ascii="Times New Roman" w:hAnsi="Times New Roman" w:cs="Times New Roman"/>
          <w:i/>
          <w:iCs/>
          <w:noProof/>
          <w:color w:val="auto"/>
          <w:sz w:val="20"/>
          <w:szCs w:val="20"/>
          <w:lang w:val="nl-BE"/>
        </w:rPr>
        <w:t>Overwegende de hierboven beschreven leveringen door de volgende marktdeelnemers werden geplaatst:</w:t>
      </w:r>
    </w:p>
    <w:p w:rsidR="00380F2E" w:rsidRPr="00F33445" w:rsidRDefault="00380F2E" w:rsidP="00F33445">
      <w:pPr>
        <w:pStyle w:val="Corpsdetexte2"/>
        <w:ind w:right="567"/>
        <w:jc w:val="left"/>
        <w:rPr>
          <w:rFonts w:ascii="Times New Roman" w:hAnsi="Times New Roman" w:cs="Times New Roman"/>
          <w:i/>
          <w:iCs/>
          <w:noProof/>
          <w:color w:val="auto"/>
          <w:sz w:val="20"/>
          <w:szCs w:val="20"/>
        </w:rPr>
      </w:pPr>
      <w:r w:rsidRPr="00F33445">
        <w:rPr>
          <w:rFonts w:ascii="Times New Roman" w:hAnsi="Times New Roman" w:cs="Times New Roman"/>
          <w:i/>
          <w:iCs/>
          <w:noProof/>
          <w:color w:val="auto"/>
          <w:sz w:val="20"/>
          <w:szCs w:val="20"/>
        </w:rPr>
        <w:t>- Autographe S.A., Avenue Lavoisier 2 te 1300 Waver (€ 9.988,55 inclusief BTW);</w:t>
      </w:r>
    </w:p>
    <w:p w:rsidR="00380F2E" w:rsidRPr="00F33445" w:rsidRDefault="00380F2E" w:rsidP="00F33445">
      <w:pPr>
        <w:pStyle w:val="Corpsdetexte2"/>
        <w:ind w:right="567"/>
        <w:jc w:val="left"/>
        <w:rPr>
          <w:rFonts w:ascii="Times New Roman" w:hAnsi="Times New Roman" w:cs="Times New Roman"/>
          <w:i/>
          <w:iCs/>
          <w:noProof/>
          <w:color w:val="auto"/>
          <w:sz w:val="20"/>
          <w:szCs w:val="20"/>
        </w:rPr>
      </w:pPr>
      <w:r w:rsidRPr="00F33445">
        <w:rPr>
          <w:rFonts w:ascii="Times New Roman" w:hAnsi="Times New Roman" w:cs="Times New Roman"/>
          <w:i/>
          <w:iCs/>
          <w:noProof/>
          <w:color w:val="auto"/>
          <w:sz w:val="20"/>
          <w:szCs w:val="20"/>
        </w:rPr>
        <w:t>- MECELCAR, Avenue Albert Einstein12 te 1348 Louvain-la-Neuve (€ 943,80 inclusief BTW);</w:t>
      </w:r>
    </w:p>
    <w:p w:rsidR="00380F2E" w:rsidRPr="00F33445" w:rsidRDefault="00380F2E" w:rsidP="00F33445">
      <w:pPr>
        <w:pStyle w:val="Corpsdetexte2"/>
        <w:ind w:right="567"/>
        <w:jc w:val="left"/>
        <w:rPr>
          <w:rFonts w:ascii="Times New Roman" w:hAnsi="Times New Roman" w:cs="Times New Roman"/>
          <w:i/>
          <w:iCs/>
          <w:noProof/>
          <w:color w:val="auto"/>
          <w:sz w:val="20"/>
          <w:szCs w:val="20"/>
          <w:lang w:val="nl-BE"/>
        </w:rPr>
      </w:pPr>
      <w:r w:rsidRPr="00F33445">
        <w:rPr>
          <w:rFonts w:ascii="Times New Roman" w:hAnsi="Times New Roman" w:cs="Times New Roman"/>
          <w:i/>
          <w:iCs/>
          <w:noProof/>
          <w:color w:val="auto"/>
          <w:sz w:val="20"/>
          <w:szCs w:val="20"/>
          <w:lang w:val="nl-BE"/>
        </w:rPr>
        <w:t>Overwegende dat het krediet die deze uitgave mogelijk maakt geboekt is op de buitengewone begroting van het dienstjaar 2020, artikel 3300/743-52.</w:t>
      </w:r>
    </w:p>
    <w:p w:rsidR="00380F2E" w:rsidRPr="00F33445" w:rsidRDefault="00380F2E" w:rsidP="00F33445">
      <w:pPr>
        <w:pStyle w:val="Corpsdetexte2"/>
        <w:ind w:right="567"/>
        <w:jc w:val="left"/>
        <w:rPr>
          <w:rFonts w:ascii="Times New Roman" w:hAnsi="Times New Roman" w:cs="Times New Roman"/>
          <w:i/>
          <w:iCs/>
          <w:color w:val="auto"/>
          <w:sz w:val="20"/>
          <w:szCs w:val="20"/>
          <w:lang w:val="nl-BE"/>
        </w:rPr>
      </w:pPr>
      <w:r w:rsidRPr="00F33445">
        <w:rPr>
          <w:rFonts w:ascii="Times New Roman" w:hAnsi="Times New Roman" w:cs="Times New Roman"/>
          <w:i/>
          <w:iCs/>
          <w:color w:val="auto"/>
          <w:sz w:val="20"/>
          <w:szCs w:val="20"/>
          <w:lang w:val="nl-BE"/>
        </w:rPr>
        <w:t>BESLIST met éénparigheid van stemmen :</w:t>
      </w:r>
    </w:p>
    <w:p w:rsidR="00380F2E" w:rsidRPr="00F33445" w:rsidRDefault="00380F2E" w:rsidP="00F33445">
      <w:pPr>
        <w:rPr>
          <w:i/>
          <w:iCs/>
          <w:noProof/>
          <w:lang w:val="nl-BE"/>
        </w:rPr>
      </w:pPr>
      <w:r w:rsidRPr="00F33445">
        <w:rPr>
          <w:i/>
          <w:iCs/>
          <w:noProof/>
          <w:lang w:val="nl-BE"/>
        </w:rPr>
        <w:t>De hierboven beschreven uitgaven goed te keuren voor een totaalbedrag van € 10.932,35 inclusief BTW.</w:t>
      </w:r>
    </w:p>
    <w:p w:rsidR="00380F2E" w:rsidRPr="00F33445" w:rsidRDefault="00380F2E" w:rsidP="00A847BE">
      <w:pPr>
        <w:pStyle w:val="Paragraphedeliste"/>
        <w:spacing w:before="0"/>
        <w:ind w:left="0"/>
        <w:rPr>
          <w:rFonts w:ascii="Times New Roman" w:hAnsi="Times New Roman" w:cs="Times New Roman"/>
          <w:b/>
          <w:bCs/>
          <w:sz w:val="20"/>
          <w:szCs w:val="20"/>
          <w:lang w:val="nl-BE"/>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Déplacement et entreposage de véhicules sur le territoire de la zone de police Montgomery</w:t>
      </w:r>
    </w:p>
    <w:p w:rsidR="00380F2E" w:rsidRPr="00404778"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404778">
        <w:rPr>
          <w:rFonts w:ascii="Times New Roman" w:hAnsi="Times New Roman" w:cs="Times New Roman"/>
          <w:b/>
          <w:bCs/>
          <w:i/>
          <w:iCs/>
          <w:sz w:val="20"/>
          <w:szCs w:val="20"/>
          <w:lang w:val="nl-BE"/>
        </w:rPr>
        <w:t>Verplaatsing en stallen van voertuigen op het grondgeb</w:t>
      </w:r>
      <w:r w:rsidR="00AA40CE">
        <w:rPr>
          <w:rFonts w:ascii="Times New Roman" w:hAnsi="Times New Roman" w:cs="Times New Roman"/>
          <w:b/>
          <w:bCs/>
          <w:i/>
          <w:iCs/>
          <w:sz w:val="20"/>
          <w:szCs w:val="20"/>
          <w:lang w:val="nl-BE"/>
        </w:rPr>
        <w:t>ie</w:t>
      </w:r>
      <w:r w:rsidRPr="00404778">
        <w:rPr>
          <w:rFonts w:ascii="Times New Roman" w:hAnsi="Times New Roman" w:cs="Times New Roman"/>
          <w:b/>
          <w:bCs/>
          <w:i/>
          <w:iCs/>
          <w:sz w:val="20"/>
          <w:szCs w:val="20"/>
          <w:lang w:val="nl-BE"/>
        </w:rPr>
        <w:t>d van de politiezone Montgomery</w:t>
      </w:r>
    </w:p>
    <w:p w:rsidR="00380F2E" w:rsidRPr="00AA40CE" w:rsidRDefault="00380F2E" w:rsidP="00F70B04">
      <w:pPr>
        <w:pStyle w:val="Paragraphedeliste"/>
        <w:spacing w:before="0"/>
        <w:ind w:left="0"/>
        <w:rPr>
          <w:rFonts w:ascii="Times New Roman" w:hAnsi="Times New Roman" w:cs="Times New Roman"/>
          <w:color w:val="FF0000"/>
          <w:sz w:val="20"/>
          <w:szCs w:val="20"/>
          <w:lang w:val="fr-BE"/>
        </w:rPr>
      </w:pPr>
      <w:r w:rsidRPr="00AA40CE">
        <w:rPr>
          <w:rFonts w:ascii="Times New Roman" w:hAnsi="Times New Roman" w:cs="Times New Roman"/>
          <w:color w:val="FF0000"/>
          <w:sz w:val="20"/>
          <w:szCs w:val="20"/>
          <w:u w:val="single"/>
          <w:lang w:val="fr-BE"/>
        </w:rPr>
        <w:t>Question de Madame JOWAY</w:t>
      </w:r>
      <w:r w:rsidRPr="00AA40CE">
        <w:rPr>
          <w:rFonts w:ascii="Times New Roman" w:hAnsi="Times New Roman" w:cs="Times New Roman"/>
          <w:color w:val="FF0000"/>
          <w:sz w:val="20"/>
          <w:szCs w:val="20"/>
          <w:lang w:val="fr-BE"/>
        </w:rPr>
        <w:t xml:space="preserve"> :</w:t>
      </w:r>
    </w:p>
    <w:p w:rsidR="00380F2E" w:rsidRPr="00195D70" w:rsidRDefault="00380F2E" w:rsidP="00F70B04">
      <w:pPr>
        <w:rPr>
          <w:color w:val="FF0000"/>
          <w:lang w:eastAsia="fr-BE"/>
        </w:rPr>
      </w:pPr>
      <w:r w:rsidRPr="00195D70">
        <w:rPr>
          <w:color w:val="FF0000"/>
          <w:lang w:eastAsia="fr-BE"/>
        </w:rPr>
        <w:t>Pourquoi la prise en charge du déplacement et de l’entreposage des véhicules sur le territoire de la ZPP est-elle plus élevée pour Etterbeek (150.000 euros) que pour WSP (60.000 euros) et WSL (70.000 euros)?</w:t>
      </w:r>
    </w:p>
    <w:p w:rsidR="00380F2E" w:rsidRDefault="00380F2E" w:rsidP="00F70B04">
      <w:pPr>
        <w:rPr>
          <w:b/>
          <w:bCs/>
          <w:sz w:val="24"/>
          <w:szCs w:val="24"/>
          <w:lang w:eastAsia="fr-BE"/>
        </w:rPr>
      </w:pPr>
      <w:r w:rsidRPr="00195D70">
        <w:rPr>
          <w:color w:val="FF0000"/>
          <w:lang w:eastAsia="fr-BE"/>
        </w:rPr>
        <w:t>Sans doute la réponse vous parait-elle évidente mais elle ne l’est ni pour moi ni pour certains autres conseillers de police etterbeekois avec lesquels je me suis entretenue ce</w:t>
      </w:r>
      <w:r w:rsidRPr="00F6529D">
        <w:rPr>
          <w:b/>
          <w:bCs/>
          <w:sz w:val="24"/>
          <w:szCs w:val="24"/>
          <w:lang w:eastAsia="fr-BE"/>
        </w:rPr>
        <w:t xml:space="preserve"> </w:t>
      </w:r>
      <w:r w:rsidRPr="00F70B04">
        <w:rPr>
          <w:color w:val="FF0000"/>
          <w:lang w:eastAsia="fr-BE"/>
        </w:rPr>
        <w:t>jour</w:t>
      </w:r>
      <w:r w:rsidRPr="00F6529D">
        <w:rPr>
          <w:b/>
          <w:bCs/>
          <w:sz w:val="24"/>
          <w:szCs w:val="24"/>
          <w:lang w:eastAsia="fr-BE"/>
        </w:rPr>
        <w:t>.</w:t>
      </w:r>
    </w:p>
    <w:p w:rsidR="00A9665E" w:rsidRPr="00A9665E" w:rsidRDefault="00A9665E" w:rsidP="00A9665E">
      <w:pPr>
        <w:rPr>
          <w:i/>
          <w:iCs/>
          <w:color w:val="FF0000"/>
          <w:u w:val="single"/>
          <w:lang w:val="nl-BE" w:eastAsia="fr-BE"/>
        </w:rPr>
      </w:pPr>
      <w:r w:rsidRPr="00A9665E">
        <w:rPr>
          <w:i/>
          <w:iCs/>
          <w:color w:val="FF0000"/>
          <w:u w:val="single"/>
          <w:lang w:val="nl-BE" w:eastAsia="fr-BE"/>
        </w:rPr>
        <w:t>Vraag van mevrouw JOWAY :</w:t>
      </w:r>
    </w:p>
    <w:p w:rsidR="00A9665E" w:rsidRPr="00A9665E" w:rsidRDefault="00A9665E" w:rsidP="00A9665E">
      <w:pPr>
        <w:rPr>
          <w:i/>
          <w:iCs/>
          <w:color w:val="FF0000"/>
          <w:lang w:val="nl-BE" w:eastAsia="fr-BE"/>
        </w:rPr>
      </w:pPr>
      <w:r w:rsidRPr="00A9665E">
        <w:rPr>
          <w:i/>
          <w:iCs/>
          <w:color w:val="FF0000"/>
          <w:lang w:val="nl-BE" w:eastAsia="fr-BE"/>
        </w:rPr>
        <w:lastRenderedPageBreak/>
        <w:t>Waarom zijn de kosten voor het verplaatsen en stallen van voertuigen op het grondgebied van de PZ hoger voor Etterbeek (EUR 150.000) dan voor SPW (EUR 60.000) en SLW (EUR 70.000)?</w:t>
      </w:r>
    </w:p>
    <w:p w:rsidR="00A9665E" w:rsidRPr="00A9665E" w:rsidRDefault="00A9665E" w:rsidP="00A9665E">
      <w:pPr>
        <w:rPr>
          <w:i/>
          <w:iCs/>
          <w:color w:val="FF0000"/>
          <w:lang w:val="nl-BE" w:eastAsia="fr-BE"/>
        </w:rPr>
      </w:pPr>
      <w:r w:rsidRPr="00A9665E">
        <w:rPr>
          <w:i/>
          <w:iCs/>
          <w:color w:val="FF0000"/>
          <w:lang w:val="nl-BE" w:eastAsia="fr-BE"/>
        </w:rPr>
        <w:t>Het antwoord lijkt u misschien evident, maar het is niet duidelijk voor mij of voor sommige andere Etterbeekse politieraadsleden met wie ik vandaag heb gesproken.</w:t>
      </w:r>
    </w:p>
    <w:p w:rsidR="00380F2E" w:rsidRPr="00A9665E" w:rsidRDefault="00380F2E" w:rsidP="00F70B04">
      <w:pPr>
        <w:jc w:val="both"/>
        <w:rPr>
          <w:b/>
          <w:bCs/>
          <w:color w:val="FF0000"/>
          <w:lang w:val="nl-BE" w:eastAsia="fr-BE"/>
        </w:rPr>
      </w:pPr>
    </w:p>
    <w:p w:rsidR="00380F2E" w:rsidRPr="00F70B04" w:rsidRDefault="00380F2E" w:rsidP="00F70B04">
      <w:pPr>
        <w:jc w:val="both"/>
        <w:rPr>
          <w:b/>
          <w:bCs/>
          <w:color w:val="FF0000"/>
          <w:lang w:eastAsia="fr-BE"/>
        </w:rPr>
      </w:pPr>
      <w:r w:rsidRPr="00F70B04">
        <w:rPr>
          <w:color w:val="FF0000"/>
          <w:u w:val="single"/>
          <w:lang w:eastAsia="fr-BE"/>
        </w:rPr>
        <w:t>Réponse de l’autorité</w:t>
      </w:r>
      <w:r w:rsidRPr="00F70B04">
        <w:rPr>
          <w:b/>
          <w:bCs/>
          <w:color w:val="FF0000"/>
          <w:lang w:eastAsia="fr-BE"/>
        </w:rPr>
        <w:t> :</w:t>
      </w:r>
    </w:p>
    <w:p w:rsidR="00380F2E" w:rsidRPr="00F70B04" w:rsidRDefault="00380F2E" w:rsidP="00F70B04">
      <w:pPr>
        <w:jc w:val="both"/>
        <w:rPr>
          <w:color w:val="FF0000"/>
          <w:lang w:eastAsia="fr-BE"/>
        </w:rPr>
      </w:pPr>
      <w:r w:rsidRPr="00F70B04">
        <w:rPr>
          <w:color w:val="FF0000"/>
          <w:lang w:eastAsia="fr-BE"/>
        </w:rPr>
        <w:t>Les montants prévus, par commune, pour la prise en charge du déplacement et de l’entreposage des véhicules sur le territoire de la zone de police ont été estimés en se fondant sur les données du précédent marché public de dépannage, données qui nous ont été fournies par la société de dépannage et par les communes.</w:t>
      </w:r>
    </w:p>
    <w:p w:rsidR="00380F2E" w:rsidRPr="00F70B04" w:rsidRDefault="00380F2E" w:rsidP="00F70B04">
      <w:pPr>
        <w:jc w:val="both"/>
        <w:rPr>
          <w:color w:val="FF0000"/>
          <w:lang w:eastAsia="fr-BE"/>
        </w:rPr>
      </w:pPr>
      <w:r w:rsidRPr="00F70B04">
        <w:rPr>
          <w:color w:val="FF0000"/>
          <w:lang w:eastAsia="fr-BE"/>
        </w:rPr>
        <w:t>Entre janvier 2015 et décembre 2018, les montants suivants ont été facturés à chaque commune :</w:t>
      </w:r>
    </w:p>
    <w:p w:rsidR="00380F2E" w:rsidRPr="00F70B04" w:rsidRDefault="00380F2E" w:rsidP="00F70B04">
      <w:pPr>
        <w:jc w:val="both"/>
        <w:rPr>
          <w:color w:val="FF0000"/>
          <w:lang w:eastAsia="fr-BE"/>
        </w:rPr>
      </w:pPr>
      <w:r w:rsidRPr="00F70B04">
        <w:rPr>
          <w:color w:val="FF0000"/>
          <w:lang w:eastAsia="fr-BE"/>
        </w:rPr>
        <w:t>- 165 032,60 € à la commune d’Etterbeek</w:t>
      </w:r>
    </w:p>
    <w:p w:rsidR="00380F2E" w:rsidRPr="00F70B04" w:rsidRDefault="00380F2E" w:rsidP="00F70B04">
      <w:pPr>
        <w:jc w:val="both"/>
        <w:rPr>
          <w:color w:val="FF0000"/>
          <w:lang w:eastAsia="fr-BE"/>
        </w:rPr>
      </w:pPr>
      <w:r w:rsidRPr="00F70B04">
        <w:rPr>
          <w:color w:val="FF0000"/>
          <w:lang w:eastAsia="fr-BE"/>
        </w:rPr>
        <w:t xml:space="preserve">- 69 249,23 € à la commune de Woluwe-Saint-Lambert </w:t>
      </w:r>
    </w:p>
    <w:p w:rsidR="00380F2E" w:rsidRPr="00F70B04" w:rsidRDefault="00380F2E" w:rsidP="00F70B04">
      <w:pPr>
        <w:jc w:val="both"/>
        <w:rPr>
          <w:color w:val="FF0000"/>
          <w:lang w:eastAsia="fr-BE"/>
        </w:rPr>
      </w:pPr>
      <w:r w:rsidRPr="00F70B04">
        <w:rPr>
          <w:color w:val="FF0000"/>
          <w:lang w:eastAsia="fr-BE"/>
        </w:rPr>
        <w:t>- 46 475,14 € à la commune de Woluwe-Saint-Pierre</w:t>
      </w:r>
    </w:p>
    <w:p w:rsidR="00380F2E" w:rsidRPr="00F70B04" w:rsidRDefault="00380F2E" w:rsidP="00F70B04">
      <w:pPr>
        <w:jc w:val="both"/>
        <w:rPr>
          <w:color w:val="FF0000"/>
          <w:lang w:eastAsia="fr-BE"/>
        </w:rPr>
      </w:pPr>
      <w:r w:rsidRPr="00F70B04">
        <w:rPr>
          <w:color w:val="FF0000"/>
          <w:lang w:eastAsia="fr-BE"/>
        </w:rPr>
        <w:t>La facturation plus importante pour la commune d’Etterbeek s’explique par le fait que les événements et les situations pouvant nécessiter un ou plusieurs dépannages sont beaucoup plus nombreux sur la commune d’Etterbeek que sur les 2 autres communes. Il faut en effet prendre en compte toutes les courses et les festivités lancées à partir du Cinquantenaire, les sommets européens, le sommet OTAN, les manifestations importantes (par exemple les agriculteurs, les gilets jaunes ou les indépendantistes catalans) notamment celles qui viennent de Bruxelles et arrivent à Schuman, les festivités place Jourdan, la présence des casernes de la police fédérale (qui adressent de nombreuses demandes de dépannage), la fête nationale avec le passage en revue des troupes et un certain nombre de chantiers.</w:t>
      </w:r>
    </w:p>
    <w:p w:rsidR="003C6269" w:rsidRPr="003C6269" w:rsidRDefault="00380F2E" w:rsidP="003C6269">
      <w:pPr>
        <w:jc w:val="both"/>
        <w:rPr>
          <w:color w:val="FF0000"/>
          <w:lang w:eastAsia="fr-BE"/>
        </w:rPr>
      </w:pPr>
      <w:r w:rsidRPr="00F70B04">
        <w:rPr>
          <w:color w:val="FF0000"/>
          <w:lang w:eastAsia="fr-BE"/>
        </w:rPr>
        <w:t>Les montants prévus pour le nouveau marché de dépannage reflètent donc la différence effectivement constatée entre la commune d’Etterbeek et les deux autres communes.</w:t>
      </w:r>
    </w:p>
    <w:p w:rsidR="003C6269" w:rsidRPr="00F12C49" w:rsidRDefault="003C6269" w:rsidP="003C6269">
      <w:pPr>
        <w:pStyle w:val="Paragraphedeliste"/>
        <w:spacing w:before="0"/>
        <w:ind w:left="0"/>
        <w:rPr>
          <w:rFonts w:ascii="Times New Roman" w:hAnsi="Times New Roman" w:cs="Times New Roman"/>
          <w:i/>
          <w:iCs/>
          <w:color w:val="FF0000"/>
          <w:sz w:val="20"/>
          <w:szCs w:val="20"/>
          <w:u w:val="single"/>
          <w:lang w:val="nl-BE"/>
        </w:rPr>
      </w:pPr>
      <w:r w:rsidRPr="00F12C49">
        <w:rPr>
          <w:rFonts w:ascii="Times New Roman" w:hAnsi="Times New Roman" w:cs="Times New Roman"/>
          <w:i/>
          <w:iCs/>
          <w:color w:val="FF0000"/>
          <w:sz w:val="20"/>
          <w:szCs w:val="20"/>
          <w:u w:val="single"/>
          <w:lang w:val="nl-BE"/>
        </w:rPr>
        <w:t>Antwoord van de overheid:</w:t>
      </w:r>
    </w:p>
    <w:p w:rsidR="003C6269" w:rsidRPr="00F12C49" w:rsidRDefault="003C6269" w:rsidP="003C6269">
      <w:pPr>
        <w:pStyle w:val="Paragraphedeliste"/>
        <w:spacing w:before="0"/>
        <w:ind w:left="0"/>
        <w:rPr>
          <w:rFonts w:ascii="Times New Roman" w:hAnsi="Times New Roman" w:cs="Times New Roman"/>
          <w:i/>
          <w:iCs/>
          <w:color w:val="FF0000"/>
          <w:sz w:val="20"/>
          <w:szCs w:val="20"/>
          <w:lang w:val="nl-BE"/>
        </w:rPr>
      </w:pPr>
      <w:r w:rsidRPr="00F12C49">
        <w:rPr>
          <w:rFonts w:ascii="Times New Roman" w:hAnsi="Times New Roman" w:cs="Times New Roman"/>
          <w:i/>
          <w:iCs/>
          <w:color w:val="FF0000"/>
          <w:sz w:val="20"/>
          <w:szCs w:val="20"/>
          <w:lang w:val="nl-BE"/>
        </w:rPr>
        <w:t>De voorziene bedragen, per gemeente, voor het verplaatsen en stallen van voertuigen op het grondgebied van de politiezone werden geraamd op basis van de gegevens van de vorige overheidsopdracht met betrekking tot de takeldiensten, die ons door de takelfirma  en de gemeenten werden geleverd.</w:t>
      </w:r>
    </w:p>
    <w:p w:rsidR="003C6269" w:rsidRPr="00F12C49" w:rsidRDefault="003C6269" w:rsidP="003C6269">
      <w:pPr>
        <w:pStyle w:val="Paragraphedeliste"/>
        <w:spacing w:before="0"/>
        <w:ind w:left="0"/>
        <w:rPr>
          <w:rFonts w:ascii="Times New Roman" w:hAnsi="Times New Roman" w:cs="Times New Roman"/>
          <w:i/>
          <w:iCs/>
          <w:color w:val="FF0000"/>
          <w:sz w:val="20"/>
          <w:szCs w:val="20"/>
          <w:lang w:val="nl-BE"/>
        </w:rPr>
      </w:pPr>
      <w:r w:rsidRPr="00F12C49">
        <w:rPr>
          <w:rFonts w:ascii="Times New Roman" w:hAnsi="Times New Roman" w:cs="Times New Roman"/>
          <w:i/>
          <w:iCs/>
          <w:color w:val="FF0000"/>
          <w:sz w:val="20"/>
          <w:szCs w:val="20"/>
          <w:lang w:val="nl-BE"/>
        </w:rPr>
        <w:t>Tussen januari 2015 en december 2018 werden aan elke gemeente de volgende bedragen gefactureerd:</w:t>
      </w:r>
    </w:p>
    <w:p w:rsidR="003C6269" w:rsidRPr="00F12C49" w:rsidRDefault="003C6269" w:rsidP="003C6269">
      <w:pPr>
        <w:pStyle w:val="Paragraphedeliste"/>
        <w:spacing w:before="0"/>
        <w:ind w:left="0"/>
        <w:rPr>
          <w:rFonts w:ascii="Times New Roman" w:hAnsi="Times New Roman" w:cs="Times New Roman"/>
          <w:i/>
          <w:iCs/>
          <w:color w:val="FF0000"/>
          <w:sz w:val="20"/>
          <w:szCs w:val="20"/>
          <w:lang w:val="nl-BE"/>
        </w:rPr>
      </w:pPr>
      <w:r w:rsidRPr="00F12C49">
        <w:rPr>
          <w:rFonts w:ascii="Times New Roman" w:hAnsi="Times New Roman" w:cs="Times New Roman"/>
          <w:i/>
          <w:iCs/>
          <w:color w:val="FF0000"/>
          <w:sz w:val="20"/>
          <w:szCs w:val="20"/>
          <w:lang w:val="nl-BE"/>
        </w:rPr>
        <w:t>- 165.032,60 aan de gemeente Etterbeek</w:t>
      </w:r>
    </w:p>
    <w:p w:rsidR="003C6269" w:rsidRPr="00F12C49" w:rsidRDefault="003C6269" w:rsidP="003C6269">
      <w:pPr>
        <w:pStyle w:val="Paragraphedeliste"/>
        <w:spacing w:before="0"/>
        <w:ind w:left="0"/>
        <w:rPr>
          <w:rFonts w:ascii="Times New Roman" w:hAnsi="Times New Roman" w:cs="Times New Roman"/>
          <w:i/>
          <w:iCs/>
          <w:color w:val="FF0000"/>
          <w:sz w:val="20"/>
          <w:szCs w:val="20"/>
          <w:lang w:val="nl-BE"/>
        </w:rPr>
      </w:pPr>
      <w:r w:rsidRPr="00F12C49">
        <w:rPr>
          <w:rFonts w:ascii="Times New Roman" w:hAnsi="Times New Roman" w:cs="Times New Roman"/>
          <w:i/>
          <w:iCs/>
          <w:color w:val="FF0000"/>
          <w:sz w:val="20"/>
          <w:szCs w:val="20"/>
          <w:lang w:val="nl-BE"/>
        </w:rPr>
        <w:t xml:space="preserve">- 69 249,23 € aan de gemeente Sint-Lambrechts-Woluwe </w:t>
      </w:r>
    </w:p>
    <w:p w:rsidR="003C6269" w:rsidRPr="00F12C49" w:rsidRDefault="003C6269" w:rsidP="003C6269">
      <w:pPr>
        <w:pStyle w:val="Paragraphedeliste"/>
        <w:spacing w:before="0"/>
        <w:ind w:left="0"/>
        <w:rPr>
          <w:rFonts w:ascii="Times New Roman" w:hAnsi="Times New Roman" w:cs="Times New Roman"/>
          <w:i/>
          <w:iCs/>
          <w:color w:val="FF0000"/>
          <w:sz w:val="20"/>
          <w:szCs w:val="20"/>
          <w:lang w:val="nl-BE"/>
        </w:rPr>
      </w:pPr>
      <w:r w:rsidRPr="00F12C49">
        <w:rPr>
          <w:rFonts w:ascii="Times New Roman" w:hAnsi="Times New Roman" w:cs="Times New Roman"/>
          <w:i/>
          <w:iCs/>
          <w:color w:val="FF0000"/>
          <w:sz w:val="20"/>
          <w:szCs w:val="20"/>
          <w:lang w:val="nl-BE"/>
        </w:rPr>
        <w:t>- 46 475,14 € aan de gemeente Sint-Pieters-Woluwe</w:t>
      </w:r>
    </w:p>
    <w:p w:rsidR="003C6269" w:rsidRPr="00F12C49" w:rsidRDefault="003C6269" w:rsidP="003C6269">
      <w:pPr>
        <w:pStyle w:val="Paragraphedeliste"/>
        <w:spacing w:before="0"/>
        <w:ind w:left="0"/>
        <w:rPr>
          <w:rFonts w:ascii="Times New Roman" w:hAnsi="Times New Roman" w:cs="Times New Roman"/>
          <w:i/>
          <w:iCs/>
          <w:color w:val="FF0000"/>
          <w:sz w:val="20"/>
          <w:szCs w:val="20"/>
          <w:lang w:val="nl-BE"/>
        </w:rPr>
      </w:pPr>
      <w:r w:rsidRPr="00F12C49">
        <w:rPr>
          <w:rFonts w:ascii="Times New Roman" w:hAnsi="Times New Roman" w:cs="Times New Roman"/>
          <w:i/>
          <w:iCs/>
          <w:color w:val="FF0000"/>
          <w:sz w:val="20"/>
          <w:szCs w:val="20"/>
          <w:lang w:val="nl-BE"/>
        </w:rPr>
        <w:t xml:space="preserve">De hogere facturatie voor de gemeente Etterbeek wordt verklaard door het feit dat er zich binnen de gemeente Etterbeek veel meer gebeurtenissen en situaties voordoen die één of meer takelingen vereisen dan in de andere twee gemeenten. Men moet immers rekening houden met alle wedstrijden en festiviteiten die vanaf het Jubelpark worden georganiseerd, de Europese toppen, de NAVO-top, de belangrijke betogingen (bijvoorbeeld de boeren, de gele hesjes of de Catalaanse onafhankelijkheidsstrijders), vooral diegene komende uit Brussel en in Schuman eindigen, de festiviteiten op het Jourdanplein, de aanwezigheid van de kazernes van de federale politie (die veel </w:t>
      </w:r>
      <w:r w:rsidR="001D6C17" w:rsidRPr="00F12C49">
        <w:rPr>
          <w:rFonts w:ascii="Times New Roman" w:hAnsi="Times New Roman" w:cs="Times New Roman"/>
          <w:i/>
          <w:iCs/>
          <w:color w:val="FF0000"/>
          <w:sz w:val="20"/>
          <w:szCs w:val="20"/>
          <w:lang w:val="nl-BE"/>
        </w:rPr>
        <w:t>takel</w:t>
      </w:r>
      <w:r w:rsidRPr="00F12C49">
        <w:rPr>
          <w:rFonts w:ascii="Times New Roman" w:hAnsi="Times New Roman" w:cs="Times New Roman"/>
          <w:i/>
          <w:iCs/>
          <w:color w:val="FF0000"/>
          <w:sz w:val="20"/>
          <w:szCs w:val="20"/>
          <w:lang w:val="nl-BE"/>
        </w:rPr>
        <w:t>aanvragen sturen), de nationale feestdag met de doorgang van de troepen en een bepaald aantal bouwwerven.</w:t>
      </w:r>
    </w:p>
    <w:p w:rsidR="00380F2E" w:rsidRPr="00F12C49" w:rsidRDefault="003C6269" w:rsidP="003C6269">
      <w:pPr>
        <w:pStyle w:val="Paragraphedeliste"/>
        <w:spacing w:before="0"/>
        <w:ind w:left="0"/>
        <w:rPr>
          <w:rFonts w:ascii="Times New Roman" w:hAnsi="Times New Roman" w:cs="Times New Roman"/>
          <w:i/>
          <w:iCs/>
          <w:color w:val="FF0000"/>
          <w:sz w:val="20"/>
          <w:szCs w:val="20"/>
          <w:lang w:val="nl-BE"/>
        </w:rPr>
      </w:pPr>
      <w:r w:rsidRPr="00F12C49">
        <w:rPr>
          <w:rFonts w:ascii="Times New Roman" w:hAnsi="Times New Roman" w:cs="Times New Roman"/>
          <w:i/>
          <w:iCs/>
          <w:color w:val="FF0000"/>
          <w:sz w:val="20"/>
          <w:szCs w:val="20"/>
          <w:lang w:val="nl-BE"/>
        </w:rPr>
        <w:t>De bedragen die voor de nieuwe takelopdracht voorzien zien, weerspiegelen dus het werkelijk vastgestelde verschil tussen de gemeente Etterbeek en de twee andere gemeenten.</w:t>
      </w:r>
    </w:p>
    <w:p w:rsidR="003C6269" w:rsidRPr="003C6269" w:rsidRDefault="003C6269" w:rsidP="00A847BE">
      <w:pPr>
        <w:pStyle w:val="Paragraphedeliste"/>
        <w:spacing w:before="0"/>
        <w:ind w:left="0"/>
        <w:rPr>
          <w:rFonts w:ascii="Times New Roman" w:hAnsi="Times New Roman" w:cs="Times New Roman"/>
          <w:b/>
          <w:bCs/>
          <w:sz w:val="20"/>
          <w:szCs w:val="20"/>
          <w:lang w:val="nl-BE"/>
        </w:rPr>
      </w:pPr>
    </w:p>
    <w:p w:rsidR="00380F2E" w:rsidRPr="005268B4" w:rsidRDefault="00380F2E" w:rsidP="005268B4">
      <w:pPr>
        <w:ind w:right="567"/>
      </w:pPr>
      <w:r w:rsidRPr="005268B4">
        <w:t>Le Conseil de police,</w:t>
      </w:r>
    </w:p>
    <w:p w:rsidR="00380F2E" w:rsidRPr="005268B4" w:rsidRDefault="00380F2E" w:rsidP="005268B4">
      <w:pPr>
        <w:rPr>
          <w:noProof/>
        </w:rPr>
      </w:pPr>
      <w:r w:rsidRPr="005268B4">
        <w:rPr>
          <w:noProof/>
        </w:rPr>
        <w:t>Attendu qu’un crédit de € 165.000,00 est inscrit à l’article 3300/127-06 du budget ordinaire 2020 (Véhicules: prestations de tiers avec/sans contrat);</w:t>
      </w:r>
    </w:p>
    <w:p w:rsidR="00380F2E" w:rsidRPr="005268B4" w:rsidRDefault="00380F2E" w:rsidP="005268B4">
      <w:pPr>
        <w:rPr>
          <w:noProof/>
        </w:rPr>
      </w:pPr>
      <w:r w:rsidRPr="005268B4">
        <w:rPr>
          <w:noProof/>
        </w:rPr>
        <w:t>Vu les articles 33 et 34 de la loi du 07 décembre 1998 organisant un service de police intégré structuré à deux niveaux;</w:t>
      </w:r>
    </w:p>
    <w:p w:rsidR="00380F2E" w:rsidRPr="005268B4" w:rsidRDefault="00380F2E" w:rsidP="005268B4">
      <w:pPr>
        <w:rPr>
          <w:noProof/>
        </w:rPr>
      </w:pPr>
      <w:r w:rsidRPr="005268B4">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5268B4" w:rsidRDefault="00380F2E" w:rsidP="005268B4">
      <w:pPr>
        <w:rPr>
          <w:noProof/>
        </w:rPr>
      </w:pPr>
      <w:r w:rsidRPr="005268B4">
        <w:rPr>
          <w:noProof/>
        </w:rPr>
        <w:t>Vu la loi du 17 juin 2016 relative aux marchés publics, notamment l'article 36;</w:t>
      </w:r>
    </w:p>
    <w:p w:rsidR="00380F2E" w:rsidRPr="005268B4" w:rsidRDefault="00380F2E" w:rsidP="005268B4">
      <w:pPr>
        <w:rPr>
          <w:noProof/>
        </w:rPr>
      </w:pPr>
      <w:r w:rsidRPr="005268B4">
        <w:rPr>
          <w:noProof/>
        </w:rPr>
        <w:t>Vu l'arrêté royal du 14 janvier 2013 établissant les règles générales d'exécution des marchés publics et ses modifications ultérieures;</w:t>
      </w:r>
    </w:p>
    <w:p w:rsidR="00380F2E" w:rsidRPr="005268B4" w:rsidRDefault="00380F2E" w:rsidP="005268B4">
      <w:pPr>
        <w:rPr>
          <w:noProof/>
        </w:rPr>
      </w:pPr>
      <w:r w:rsidRPr="005268B4">
        <w:rPr>
          <w:noProof/>
        </w:rPr>
        <w:t>Vu l'arrêté royal du 18 avril 2017 relatif à la passation des marchés publics dans les secteurs classiques et ses modifications ultérieures;</w:t>
      </w:r>
    </w:p>
    <w:p w:rsidR="00380F2E" w:rsidRPr="005268B4" w:rsidRDefault="00380F2E" w:rsidP="005268B4">
      <w:pPr>
        <w:rPr>
          <w:noProof/>
        </w:rPr>
      </w:pPr>
      <w:r w:rsidRPr="005268B4">
        <w:rPr>
          <w:noProof/>
        </w:rPr>
        <w:t>Considérant le cahier des charges N° 2019-1251 relatif au marché “Déplacement et entreposage de véhicules sur le territoire de la zone de police Montgomery” établi par la Cellule Marchés Publics;</w:t>
      </w:r>
    </w:p>
    <w:p w:rsidR="00380F2E" w:rsidRPr="005268B4" w:rsidRDefault="00380F2E" w:rsidP="005268B4">
      <w:pPr>
        <w:rPr>
          <w:noProof/>
        </w:rPr>
      </w:pPr>
      <w:bookmarkStart w:id="0" w:name="_Hlk36016449"/>
      <w:r w:rsidRPr="005268B4">
        <w:rPr>
          <w:noProof/>
        </w:rPr>
        <w:t xml:space="preserve">Attendu que ce marché ne concerne que les dépannages administratifs de véhicules stationnés illégalement ou de façon gênante sur la voie publique et pour lesquels la Police agit dans le cadre de sa mission administrative; </w:t>
      </w:r>
    </w:p>
    <w:bookmarkEnd w:id="0"/>
    <w:p w:rsidR="00380F2E" w:rsidRPr="005268B4" w:rsidRDefault="00380F2E" w:rsidP="005268B4">
      <w:pPr>
        <w:rPr>
          <w:noProof/>
        </w:rPr>
      </w:pPr>
      <w:r w:rsidRPr="005268B4">
        <w:rPr>
          <w:noProof/>
        </w:rPr>
        <w:t>Considérant que le montant estimé de ce marché s'élève à € 290.000,00 TVAC, dont:</w:t>
      </w:r>
    </w:p>
    <w:p w:rsidR="00380F2E" w:rsidRPr="005268B4" w:rsidRDefault="00380F2E" w:rsidP="005268B4">
      <w:pPr>
        <w:numPr>
          <w:ilvl w:val="0"/>
          <w:numId w:val="13"/>
        </w:numPr>
        <w:tabs>
          <w:tab w:val="clear" w:pos="720"/>
        </w:tabs>
        <w:ind w:left="567" w:hanging="567"/>
        <w:rPr>
          <w:noProof/>
        </w:rPr>
      </w:pPr>
      <w:r w:rsidRPr="005268B4">
        <w:rPr>
          <w:noProof/>
        </w:rPr>
        <w:t>€ 150.000,00  pris en charge par l’Administration communale d'Etterbeek , Avenue d'Auderghem 113/115  à 1040 Etterbeek;</w:t>
      </w:r>
    </w:p>
    <w:p w:rsidR="00380F2E" w:rsidRPr="005268B4" w:rsidRDefault="00380F2E" w:rsidP="005268B4">
      <w:pPr>
        <w:numPr>
          <w:ilvl w:val="0"/>
          <w:numId w:val="13"/>
        </w:numPr>
        <w:tabs>
          <w:tab w:val="clear" w:pos="720"/>
        </w:tabs>
        <w:ind w:left="567" w:hanging="567"/>
        <w:rPr>
          <w:noProof/>
        </w:rPr>
      </w:pPr>
      <w:r w:rsidRPr="005268B4">
        <w:rPr>
          <w:noProof/>
        </w:rPr>
        <w:lastRenderedPageBreak/>
        <w:t>€ 60.000,00 pris en charge par l’Administration communale de Woluwe-Saint-Pierre , Avenue Charles Thielemans 93  à 1150 Woluwe-Saint-Pierre ;</w:t>
      </w:r>
    </w:p>
    <w:p w:rsidR="00380F2E" w:rsidRPr="005268B4" w:rsidRDefault="00380F2E" w:rsidP="005268B4">
      <w:pPr>
        <w:numPr>
          <w:ilvl w:val="0"/>
          <w:numId w:val="13"/>
        </w:numPr>
        <w:tabs>
          <w:tab w:val="clear" w:pos="720"/>
        </w:tabs>
        <w:ind w:left="567" w:hanging="567"/>
        <w:rPr>
          <w:noProof/>
        </w:rPr>
      </w:pPr>
      <w:r w:rsidRPr="005268B4">
        <w:rPr>
          <w:noProof/>
        </w:rPr>
        <w:t>€ 70.000,00 pris en charge par l’Administration communale de Woluwe-Saint-Lambert , Avenue Paul Hymans 2  à 1200 Woluwe-Saint-Lambert;</w:t>
      </w:r>
    </w:p>
    <w:p w:rsidR="00380F2E" w:rsidRPr="005268B4" w:rsidRDefault="00380F2E" w:rsidP="005268B4">
      <w:pPr>
        <w:numPr>
          <w:ilvl w:val="0"/>
          <w:numId w:val="13"/>
        </w:numPr>
        <w:tabs>
          <w:tab w:val="clear" w:pos="720"/>
        </w:tabs>
        <w:ind w:left="567" w:hanging="567"/>
        <w:rPr>
          <w:noProof/>
        </w:rPr>
      </w:pPr>
      <w:r w:rsidRPr="005268B4">
        <w:rPr>
          <w:noProof/>
        </w:rPr>
        <w:t>€ 10.000,00 pris en charge par la Zone de Police Montgomery - 5343, Chaussée Saint-Pierre 122 à 1040 Etterbeek;</w:t>
      </w:r>
    </w:p>
    <w:p w:rsidR="00380F2E" w:rsidRPr="005268B4" w:rsidRDefault="00380F2E" w:rsidP="005268B4">
      <w:pPr>
        <w:rPr>
          <w:noProof/>
        </w:rPr>
      </w:pPr>
      <w:r w:rsidRPr="005268B4">
        <w:rPr>
          <w:noProof/>
        </w:rPr>
        <w:t>Considérant que le marché sera conclu pour une durée de 12 mois et pourra être reconduit 3 fois;</w:t>
      </w:r>
    </w:p>
    <w:p w:rsidR="00380F2E" w:rsidRPr="005268B4" w:rsidRDefault="00380F2E" w:rsidP="005268B4">
      <w:pPr>
        <w:rPr>
          <w:noProof/>
        </w:rPr>
      </w:pPr>
      <w:r w:rsidRPr="005268B4">
        <w:rPr>
          <w:noProof/>
        </w:rPr>
        <w:t>Considérant qu'il est proposé de passer le marché par procédure ouverte;</w:t>
      </w:r>
    </w:p>
    <w:p w:rsidR="00380F2E" w:rsidRPr="005268B4" w:rsidRDefault="00380F2E" w:rsidP="005268B4">
      <w:pPr>
        <w:rPr>
          <w:noProof/>
        </w:rPr>
      </w:pPr>
      <w:r w:rsidRPr="005268B4">
        <w:rPr>
          <w:noProof/>
        </w:rPr>
        <w:t>Considérant que cette estimation dépasse les seuils d'application de la publicité européenne;</w:t>
      </w:r>
    </w:p>
    <w:p w:rsidR="00380F2E" w:rsidRPr="005268B4" w:rsidRDefault="00380F2E" w:rsidP="005268B4">
      <w:pPr>
        <w:ind w:right="567"/>
        <w:rPr>
          <w:noProof/>
        </w:rPr>
      </w:pPr>
      <w:r w:rsidRPr="005268B4">
        <w:rPr>
          <w:noProof/>
        </w:rPr>
        <w:t>Considérant que le crédit permettant cette dépense est inscrit au budget ordinaire de l’exercice 2020, article 3300/127-06 et au budget des exercices suivants.</w:t>
      </w:r>
    </w:p>
    <w:p w:rsidR="00380F2E" w:rsidRPr="005268B4" w:rsidRDefault="00380F2E" w:rsidP="005268B4">
      <w:pPr>
        <w:rPr>
          <w:noProof/>
        </w:rPr>
      </w:pPr>
      <w:bookmarkStart w:id="1" w:name="_Hlk36016395"/>
      <w:r w:rsidRPr="005268B4">
        <w:rPr>
          <w:noProof/>
        </w:rPr>
        <w:t>Considérant que le pouvoir adjudicateur agit pour le compte de tiers, à savoir les trois communes d’Etterbeek, de Woluwe-Saint-Lambert et de Woluwe-Saint-Pierre;</w:t>
      </w:r>
    </w:p>
    <w:p w:rsidR="00380F2E" w:rsidRPr="005268B4" w:rsidRDefault="00380F2E" w:rsidP="005268B4">
      <w:pPr>
        <w:ind w:right="567"/>
        <w:rPr>
          <w:noProof/>
        </w:rPr>
      </w:pPr>
      <w:r w:rsidRPr="005268B4">
        <w:rPr>
          <w:noProof/>
        </w:rPr>
        <w:t>Considérant que l’impact financier à charge de la zone de police Montgomery est faible car l’intervention financière de la part de la zone ne se produit que lorsqu’il s’agit de dépannages de véhicules appartenant à la zone de police ou lorsqu’il s’agit de dépannages considérés comme judiciaires mais qui sont ensuite reclassés comme administratifs par le parquet du procureur du Roi.</w:t>
      </w:r>
    </w:p>
    <w:bookmarkEnd w:id="1"/>
    <w:p w:rsidR="00380F2E" w:rsidRPr="005268B4" w:rsidRDefault="00380F2E" w:rsidP="005268B4">
      <w:pPr>
        <w:pStyle w:val="Corpsdetexte2"/>
        <w:ind w:right="567"/>
        <w:jc w:val="left"/>
        <w:rPr>
          <w:rFonts w:ascii="Times New Roman" w:hAnsi="Times New Roman" w:cs="Times New Roman"/>
          <w:color w:val="auto"/>
          <w:sz w:val="20"/>
          <w:szCs w:val="20"/>
        </w:rPr>
      </w:pPr>
      <w:r w:rsidRPr="005268B4">
        <w:rPr>
          <w:rFonts w:ascii="Times New Roman" w:hAnsi="Times New Roman" w:cs="Times New Roman"/>
          <w:color w:val="auto"/>
          <w:sz w:val="20"/>
          <w:szCs w:val="20"/>
        </w:rPr>
        <w:t>DECIDE à l’unanimité des voix</w:t>
      </w:r>
    </w:p>
    <w:p w:rsidR="00380F2E" w:rsidRPr="005268B4" w:rsidRDefault="00380F2E" w:rsidP="005268B4">
      <w:pPr>
        <w:rPr>
          <w:noProof/>
        </w:rPr>
      </w:pPr>
      <w:r w:rsidRPr="005268B4">
        <w:rPr>
          <w:noProof/>
          <w:u w:val="single"/>
        </w:rPr>
        <w:t>Article 1</w:t>
      </w:r>
      <w:r w:rsidRPr="005268B4">
        <w:rPr>
          <w:noProof/>
          <w:u w:val="single"/>
          <w:vertAlign w:val="superscript"/>
        </w:rPr>
        <w:t>er</w:t>
      </w:r>
      <w:r w:rsidRPr="005268B4">
        <w:rPr>
          <w:noProof/>
        </w:rPr>
        <w:t>: D'approuver le cahier des charges N° 2019-1251 et le montant estimé du marché “Déplacement et entreposage de véhicules sur le territoire de la zone de police Montgomery”. Les conditions sont fixées comme prévu au cahier des charges et par les règles générales d'exécution des marchés publics. Le montant estimé s'élève à € 290.000,00 TVAC.</w:t>
      </w:r>
    </w:p>
    <w:p w:rsidR="00380F2E" w:rsidRPr="005268B4" w:rsidRDefault="00380F2E" w:rsidP="005268B4">
      <w:pPr>
        <w:rPr>
          <w:noProof/>
        </w:rPr>
      </w:pPr>
      <w:r w:rsidRPr="005268B4">
        <w:rPr>
          <w:noProof/>
          <w:u w:val="single"/>
        </w:rPr>
        <w:t>Article 2</w:t>
      </w:r>
      <w:r w:rsidRPr="005268B4">
        <w:rPr>
          <w:noProof/>
        </w:rPr>
        <w:t>: De passer le marché par la procédure ouverte.</w:t>
      </w:r>
    </w:p>
    <w:p w:rsidR="00380F2E" w:rsidRPr="005268B4" w:rsidRDefault="00380F2E" w:rsidP="005268B4">
      <w:pPr>
        <w:rPr>
          <w:noProof/>
        </w:rPr>
      </w:pPr>
      <w:r w:rsidRPr="005268B4">
        <w:rPr>
          <w:noProof/>
          <w:u w:val="single"/>
        </w:rPr>
        <w:t>Article 3</w:t>
      </w:r>
      <w:r w:rsidRPr="005268B4">
        <w:rPr>
          <w:noProof/>
        </w:rPr>
        <w:t>: De soumettre le marché à la publicité européenne.</w:t>
      </w:r>
    </w:p>
    <w:p w:rsidR="00380F2E" w:rsidRPr="005268B4" w:rsidRDefault="00380F2E" w:rsidP="005268B4">
      <w:pPr>
        <w:rPr>
          <w:noProof/>
        </w:rPr>
      </w:pPr>
      <w:r w:rsidRPr="005268B4">
        <w:rPr>
          <w:noProof/>
          <w:u w:val="single"/>
        </w:rPr>
        <w:t>Article 4</w:t>
      </w:r>
      <w:r w:rsidRPr="005268B4">
        <w:rPr>
          <w:noProof/>
        </w:rPr>
        <w:t>: De compléter et d'envoyer l'avis de marché au niveau national et européen.</w:t>
      </w:r>
    </w:p>
    <w:p w:rsidR="00380F2E" w:rsidRPr="005268B4" w:rsidRDefault="00380F2E" w:rsidP="005268B4">
      <w:pPr>
        <w:rPr>
          <w:noProof/>
        </w:rPr>
      </w:pPr>
      <w:r w:rsidRPr="005268B4">
        <w:rPr>
          <w:noProof/>
          <w:u w:val="single"/>
        </w:rPr>
        <w:t>Article 5</w:t>
      </w:r>
      <w:r w:rsidRPr="005268B4">
        <w:rPr>
          <w:noProof/>
        </w:rPr>
        <w:t>: De transmettre cette délibération en double exemplaire à l’autorité de tutelle en vue de l’exercice de la tutelle générale.</w:t>
      </w:r>
    </w:p>
    <w:p w:rsidR="00380F2E" w:rsidRPr="005268B4" w:rsidRDefault="00380F2E" w:rsidP="005268B4">
      <w:pPr>
        <w:rPr>
          <w:noProof/>
        </w:rPr>
      </w:pPr>
      <w:r w:rsidRPr="005268B4">
        <w:rPr>
          <w:noProof/>
          <w:u w:val="single"/>
        </w:rPr>
        <w:t>Article 6</w:t>
      </w:r>
      <w:r w:rsidRPr="005268B4">
        <w:rPr>
          <w:noProof/>
        </w:rPr>
        <w:t>: De financer cette dépense par le crédit inscrit au budget ordinaire de l’exercice 2020, article 3300/127-06 et au budget des exercices suivants.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5268B4" w:rsidRDefault="00380F2E" w:rsidP="005268B4">
      <w:pPr>
        <w:ind w:right="567"/>
        <w:rPr>
          <w:lang w:val="nl-NL"/>
        </w:rPr>
      </w:pPr>
      <w:r w:rsidRPr="005268B4">
        <w:rPr>
          <w:lang w:val="nl-NL"/>
        </w:rPr>
        <w:t>De Politieraad,</w:t>
      </w:r>
    </w:p>
    <w:p w:rsidR="00380F2E" w:rsidRPr="005268B4" w:rsidRDefault="00380F2E" w:rsidP="005268B4">
      <w:pPr>
        <w:pStyle w:val="Corpsdetexte"/>
        <w:ind w:right="567"/>
        <w:rPr>
          <w:rFonts w:ascii="Times New Roman" w:hAnsi="Times New Roman" w:cs="Times New Roman"/>
          <w:b w:val="0"/>
          <w:bCs w:val="0"/>
          <w:noProof/>
          <w:color w:val="auto"/>
          <w:sz w:val="20"/>
          <w:szCs w:val="20"/>
          <w:lang w:val="nl-NL"/>
        </w:rPr>
      </w:pPr>
      <w:r w:rsidRPr="005268B4">
        <w:rPr>
          <w:rFonts w:ascii="Times New Roman" w:hAnsi="Times New Roman" w:cs="Times New Roman"/>
          <w:b w:val="0"/>
          <w:bCs w:val="0"/>
          <w:noProof/>
          <w:color w:val="auto"/>
          <w:sz w:val="20"/>
          <w:szCs w:val="20"/>
          <w:lang w:val="nl-NL"/>
        </w:rPr>
        <w:t>Overwegende dat een krediet van € 165.000,00 op artikel 3300/127-06 van de gewone dienst 2020 ingeschreven is (Voertuigen: prestaties door derden met/zonder contract);</w:t>
      </w:r>
    </w:p>
    <w:p w:rsidR="00380F2E" w:rsidRPr="005268B4" w:rsidRDefault="00380F2E" w:rsidP="005268B4">
      <w:pPr>
        <w:pStyle w:val="Corpsdetexte"/>
        <w:ind w:right="567"/>
        <w:rPr>
          <w:rFonts w:ascii="Times New Roman" w:hAnsi="Times New Roman" w:cs="Times New Roman"/>
          <w:b w:val="0"/>
          <w:bCs w:val="0"/>
          <w:noProof/>
          <w:color w:val="auto"/>
          <w:sz w:val="20"/>
          <w:szCs w:val="20"/>
          <w:lang w:val="nl-NL"/>
        </w:rPr>
      </w:pPr>
      <w:r w:rsidRPr="005268B4">
        <w:rPr>
          <w:rFonts w:ascii="Times New Roman" w:hAnsi="Times New Roman" w:cs="Times New Roman"/>
          <w:b w:val="0"/>
          <w:bCs w:val="0"/>
          <w:noProof/>
          <w:color w:val="auto"/>
          <w:sz w:val="20"/>
          <w:szCs w:val="20"/>
          <w:lang w:val="nl-NL"/>
        </w:rPr>
        <w:t>Gelet op artikels 33 en 34 van de wet dd 7 december 1998 betreffende de organisatie van een geïntegreerde politiedienst gestructureerd op twee niveaus;</w:t>
      </w:r>
    </w:p>
    <w:p w:rsidR="00380F2E" w:rsidRPr="005268B4" w:rsidRDefault="00380F2E" w:rsidP="005268B4">
      <w:pPr>
        <w:pStyle w:val="Corpsdetexte"/>
        <w:ind w:right="567"/>
        <w:rPr>
          <w:rFonts w:ascii="Times New Roman" w:hAnsi="Times New Roman" w:cs="Times New Roman"/>
          <w:b w:val="0"/>
          <w:bCs w:val="0"/>
          <w:noProof/>
          <w:color w:val="auto"/>
          <w:sz w:val="20"/>
          <w:szCs w:val="20"/>
          <w:lang w:val="nl-NL"/>
        </w:rPr>
      </w:pPr>
      <w:r w:rsidRPr="005268B4">
        <w:rPr>
          <w:rFonts w:ascii="Times New Roman" w:hAnsi="Times New Roman" w:cs="Times New Roman"/>
          <w:b w:val="0"/>
          <w:bCs w:val="0"/>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5268B4" w:rsidRDefault="00380F2E" w:rsidP="005268B4">
      <w:pPr>
        <w:pStyle w:val="Corpsdetexte"/>
        <w:ind w:right="567"/>
        <w:rPr>
          <w:rFonts w:ascii="Times New Roman" w:hAnsi="Times New Roman" w:cs="Times New Roman"/>
          <w:b w:val="0"/>
          <w:bCs w:val="0"/>
          <w:noProof/>
          <w:color w:val="auto"/>
          <w:sz w:val="20"/>
          <w:szCs w:val="20"/>
          <w:lang w:val="nl-NL"/>
        </w:rPr>
      </w:pPr>
      <w:r w:rsidRPr="005268B4">
        <w:rPr>
          <w:rFonts w:ascii="Times New Roman" w:hAnsi="Times New Roman" w:cs="Times New Roman"/>
          <w:b w:val="0"/>
          <w:bCs w:val="0"/>
          <w:noProof/>
          <w:color w:val="auto"/>
          <w:sz w:val="20"/>
          <w:szCs w:val="20"/>
          <w:lang w:val="nl-NL"/>
        </w:rPr>
        <w:t>Gelet op de wet van 17 juni 2016 inzake overheidsopdrachten, inzonderheid artikel 36;</w:t>
      </w:r>
    </w:p>
    <w:p w:rsidR="00380F2E" w:rsidRPr="005268B4" w:rsidRDefault="00380F2E" w:rsidP="005268B4">
      <w:pPr>
        <w:pStyle w:val="Corpsdetexte"/>
        <w:ind w:right="567"/>
        <w:rPr>
          <w:rFonts w:ascii="Times New Roman" w:hAnsi="Times New Roman" w:cs="Times New Roman"/>
          <w:b w:val="0"/>
          <w:bCs w:val="0"/>
          <w:noProof/>
          <w:color w:val="auto"/>
          <w:sz w:val="20"/>
          <w:szCs w:val="20"/>
          <w:lang w:val="nl-NL"/>
        </w:rPr>
      </w:pPr>
      <w:r w:rsidRPr="005268B4">
        <w:rPr>
          <w:rFonts w:ascii="Times New Roman" w:hAnsi="Times New Roman" w:cs="Times New Roman"/>
          <w:b w:val="0"/>
          <w:bCs w:val="0"/>
          <w:noProof/>
          <w:color w:val="auto"/>
          <w:sz w:val="20"/>
          <w:szCs w:val="20"/>
          <w:lang w:val="nl-NL"/>
        </w:rPr>
        <w:t>Gelet op het koninklijk besluit van 14 januari 2013 tot bepaling van de algemene uitvoeringsregels van de overheidsopdrachten, en latere wijzigingen;</w:t>
      </w:r>
    </w:p>
    <w:p w:rsidR="00380F2E" w:rsidRPr="005268B4" w:rsidRDefault="00380F2E" w:rsidP="005268B4">
      <w:pPr>
        <w:pStyle w:val="Corpsdetexte"/>
        <w:ind w:right="567"/>
        <w:rPr>
          <w:rFonts w:ascii="Times New Roman" w:hAnsi="Times New Roman" w:cs="Times New Roman"/>
          <w:b w:val="0"/>
          <w:bCs w:val="0"/>
          <w:noProof/>
          <w:color w:val="auto"/>
          <w:sz w:val="20"/>
          <w:szCs w:val="20"/>
          <w:lang w:val="nl-NL"/>
        </w:rPr>
      </w:pPr>
      <w:r w:rsidRPr="005268B4">
        <w:rPr>
          <w:rFonts w:ascii="Times New Roman" w:hAnsi="Times New Roman" w:cs="Times New Roman"/>
          <w:b w:val="0"/>
          <w:bCs w:val="0"/>
          <w:noProof/>
          <w:color w:val="auto"/>
          <w:sz w:val="20"/>
          <w:szCs w:val="20"/>
          <w:lang w:val="nl-NL"/>
        </w:rPr>
        <w:t>Gelet op het koninklijk besluit van 18 april 2017 betreffende plaatsing overheidsopdrachten klassieke sectoren, en latere wijzigingen;</w:t>
      </w:r>
    </w:p>
    <w:p w:rsidR="00380F2E" w:rsidRPr="005268B4" w:rsidRDefault="00380F2E" w:rsidP="005268B4">
      <w:pPr>
        <w:rPr>
          <w:noProof/>
          <w:lang w:val="nl-NL"/>
        </w:rPr>
      </w:pPr>
      <w:r w:rsidRPr="005268B4">
        <w:rPr>
          <w:noProof/>
          <w:lang w:val="nl-NL"/>
        </w:rPr>
        <w:t>Overwegende dat in het kader van de opdracht “Verplaatsing en stallen van voertuigen op het grondgebeid van de politiezone Montgomery” een bestek met nr. 2019-1251 werd opgesteld door de Cel Overheidsopdrachten;</w:t>
      </w:r>
    </w:p>
    <w:p w:rsidR="00380F2E" w:rsidRPr="005268B4" w:rsidRDefault="00380F2E" w:rsidP="005268B4">
      <w:pPr>
        <w:rPr>
          <w:noProof/>
          <w:lang w:val="nl-BE"/>
        </w:rPr>
      </w:pPr>
      <w:r w:rsidRPr="005268B4">
        <w:rPr>
          <w:noProof/>
          <w:lang w:val="nl-BE"/>
        </w:rPr>
        <w:t xml:space="preserve">Overwegende dat deze opdracht enkel betrekking heeft op de bestuurlijke takelingen van voertuigen die onwettig of op een storende manier op de openbare weg geparkeerd staan en waarvoor de politie in het kader van haar bestuurlijke opdracht optreedt; </w:t>
      </w:r>
    </w:p>
    <w:p w:rsidR="00380F2E" w:rsidRPr="005268B4" w:rsidRDefault="00380F2E" w:rsidP="005268B4">
      <w:pPr>
        <w:rPr>
          <w:noProof/>
          <w:lang w:val="nl-BE"/>
        </w:rPr>
      </w:pPr>
      <w:r w:rsidRPr="005268B4">
        <w:rPr>
          <w:noProof/>
          <w:lang w:val="nl-BE"/>
        </w:rPr>
        <w:t>Overwegende dat het geschatte bedrag van deze opdracht € 290.000,00 inclusief BTW bedraagt, waarvan :</w:t>
      </w:r>
    </w:p>
    <w:p w:rsidR="00380F2E" w:rsidRPr="005268B4" w:rsidRDefault="00380F2E" w:rsidP="005268B4">
      <w:pPr>
        <w:pStyle w:val="Paragraphedeliste"/>
        <w:numPr>
          <w:ilvl w:val="0"/>
          <w:numId w:val="39"/>
        </w:numPr>
        <w:spacing w:before="0"/>
        <w:rPr>
          <w:rFonts w:ascii="Times New Roman" w:hAnsi="Times New Roman" w:cs="Times New Roman"/>
          <w:noProof/>
          <w:sz w:val="20"/>
          <w:szCs w:val="20"/>
          <w:lang w:val="nl-BE"/>
        </w:rPr>
      </w:pPr>
      <w:r w:rsidRPr="005268B4">
        <w:rPr>
          <w:rFonts w:ascii="Times New Roman" w:hAnsi="Times New Roman" w:cs="Times New Roman"/>
          <w:noProof/>
          <w:sz w:val="20"/>
          <w:szCs w:val="20"/>
          <w:lang w:val="nl-BE"/>
        </w:rPr>
        <w:t>€ 150.000,00  betaald door het gemeentebestuur van Etterbeek, Oudergemlaan 113/115 in 1040 Etterbeek;</w:t>
      </w:r>
    </w:p>
    <w:p w:rsidR="00380F2E" w:rsidRPr="005268B4" w:rsidRDefault="00380F2E" w:rsidP="005268B4">
      <w:pPr>
        <w:pStyle w:val="Paragraphedeliste"/>
        <w:numPr>
          <w:ilvl w:val="0"/>
          <w:numId w:val="39"/>
        </w:numPr>
        <w:spacing w:before="0"/>
        <w:rPr>
          <w:rFonts w:ascii="Times New Roman" w:hAnsi="Times New Roman" w:cs="Times New Roman"/>
          <w:noProof/>
          <w:sz w:val="20"/>
          <w:szCs w:val="20"/>
          <w:lang w:val="nl-BE"/>
        </w:rPr>
      </w:pPr>
      <w:r w:rsidRPr="005268B4">
        <w:rPr>
          <w:rFonts w:ascii="Times New Roman" w:hAnsi="Times New Roman" w:cs="Times New Roman"/>
          <w:noProof/>
          <w:sz w:val="20"/>
          <w:szCs w:val="20"/>
          <w:lang w:val="nl-BE"/>
        </w:rPr>
        <w:t>€ 60.000,00  betaald door het gemeentebestuur van Sint-Pieters-Woluwe , Charles Thielemanslaan 93 in 1150 Sint-Pieters-Woluwe;</w:t>
      </w:r>
    </w:p>
    <w:p w:rsidR="00380F2E" w:rsidRPr="005268B4" w:rsidRDefault="00380F2E" w:rsidP="005268B4">
      <w:pPr>
        <w:pStyle w:val="Paragraphedeliste"/>
        <w:numPr>
          <w:ilvl w:val="0"/>
          <w:numId w:val="39"/>
        </w:numPr>
        <w:spacing w:before="0"/>
        <w:rPr>
          <w:rFonts w:ascii="Times New Roman" w:hAnsi="Times New Roman" w:cs="Times New Roman"/>
          <w:noProof/>
          <w:sz w:val="20"/>
          <w:szCs w:val="20"/>
          <w:lang w:val="nl-BE"/>
        </w:rPr>
      </w:pPr>
      <w:r w:rsidRPr="005268B4">
        <w:rPr>
          <w:rFonts w:ascii="Times New Roman" w:hAnsi="Times New Roman" w:cs="Times New Roman"/>
          <w:noProof/>
          <w:sz w:val="20"/>
          <w:szCs w:val="20"/>
          <w:lang w:val="nl-BE"/>
        </w:rPr>
        <w:t>€ 70.000,00 betaald door het gemeentebestuur van Sint-Lambrechts-Woluwe, Paul Hymanslaan 2, 1200 Sint-Lambrechts-Woluwe;</w:t>
      </w:r>
    </w:p>
    <w:p w:rsidR="00380F2E" w:rsidRPr="005268B4" w:rsidRDefault="00380F2E" w:rsidP="005268B4">
      <w:pPr>
        <w:rPr>
          <w:noProof/>
          <w:lang w:val="nl-BE"/>
        </w:rPr>
      </w:pPr>
      <w:r w:rsidRPr="005268B4">
        <w:rPr>
          <w:noProof/>
          <w:lang w:val="nl-BE"/>
        </w:rPr>
        <w:t>- € 10.000,00 betaald door de Politiezone Montgomery - 5343, Sint-Pieterssteenweg 122 in 1040 Etterbeek;</w:t>
      </w:r>
    </w:p>
    <w:p w:rsidR="00380F2E" w:rsidRPr="005268B4" w:rsidRDefault="00380F2E" w:rsidP="005268B4">
      <w:pPr>
        <w:rPr>
          <w:noProof/>
          <w:lang w:val="nl-BE"/>
        </w:rPr>
      </w:pPr>
      <w:r w:rsidRPr="005268B4">
        <w:rPr>
          <w:noProof/>
          <w:lang w:val="nl-BE"/>
        </w:rPr>
        <w:t>Overwegende dat de opdracht gesloten wordt voor een periode van 12 maanden en 3 keer verlengd kan worden ;</w:t>
      </w:r>
    </w:p>
    <w:p w:rsidR="00380F2E" w:rsidRPr="005268B4" w:rsidRDefault="00380F2E" w:rsidP="005268B4">
      <w:pPr>
        <w:rPr>
          <w:noProof/>
          <w:lang w:val="nl-NL"/>
        </w:rPr>
      </w:pPr>
      <w:r w:rsidRPr="005268B4">
        <w:rPr>
          <w:noProof/>
          <w:lang w:val="nl-NL"/>
        </w:rPr>
        <w:t>Overwegende dat voorgesteld wordt de opdracht te gunnen bij wijze van de openbare procedure;</w:t>
      </w:r>
    </w:p>
    <w:p w:rsidR="00380F2E" w:rsidRPr="005268B4" w:rsidRDefault="00380F2E" w:rsidP="005268B4">
      <w:pPr>
        <w:rPr>
          <w:noProof/>
          <w:lang w:val="nl-NL"/>
        </w:rPr>
      </w:pPr>
      <w:r w:rsidRPr="005268B4">
        <w:rPr>
          <w:noProof/>
          <w:lang w:val="nl-NL"/>
        </w:rPr>
        <w:t>Overwegende dat deze raming de limieten van de Europese bekendmaking overschrijdt;</w:t>
      </w:r>
    </w:p>
    <w:p w:rsidR="00380F2E" w:rsidRPr="005268B4" w:rsidRDefault="00380F2E" w:rsidP="005268B4">
      <w:pPr>
        <w:ind w:right="567"/>
        <w:rPr>
          <w:noProof/>
          <w:lang w:val="nl-NL"/>
        </w:rPr>
      </w:pPr>
      <w:r w:rsidRPr="005268B4">
        <w:rPr>
          <w:noProof/>
          <w:lang w:val="nl-NL"/>
        </w:rPr>
        <w:t>Overwegende dat de uitgave voor deze opdracht voorzien is in het budget van 2019, op artikel 3300/127-06 van de gewone dienst en in het budget van de volgende jaren.</w:t>
      </w:r>
    </w:p>
    <w:p w:rsidR="00380F2E" w:rsidRPr="005268B4" w:rsidRDefault="00380F2E" w:rsidP="005268B4">
      <w:pPr>
        <w:ind w:right="567"/>
        <w:rPr>
          <w:noProof/>
          <w:lang w:val="nl-BE"/>
        </w:rPr>
      </w:pPr>
      <w:r w:rsidRPr="005268B4">
        <w:rPr>
          <w:noProof/>
          <w:lang w:val="nl-BE"/>
        </w:rPr>
        <w:t>Overwegende dat de aanbestedende overheid optreedt voor rekening van derden, namelijk de drie gemeenten Etterbeek, Sint-Lambrechts-Woluwe en Sint-Pieters-Woluwe;</w:t>
      </w:r>
    </w:p>
    <w:p w:rsidR="00380F2E" w:rsidRPr="005268B4" w:rsidRDefault="00380F2E" w:rsidP="005268B4">
      <w:pPr>
        <w:ind w:right="567"/>
        <w:rPr>
          <w:noProof/>
          <w:lang w:val="nl-BE"/>
        </w:rPr>
      </w:pPr>
      <w:r w:rsidRPr="005268B4">
        <w:rPr>
          <w:noProof/>
          <w:lang w:val="nl-BE"/>
        </w:rPr>
        <w:lastRenderedPageBreak/>
        <w:t>Overwegende dat de financiële impact voor de politiezone Montgomery gering is, omdat de financiële tussenkomst van de zone alleen plaatsvindt wanneer het gaat om takeling van voertuigen die toebehoren aan de politiezone of wanneer het gaat om takeldiensten die als gerechtelijk worden beschouwd, maar die vervolgens door het Parket van de Procureur des Konings als bestuurlijk worden heringedeeld.</w:t>
      </w:r>
    </w:p>
    <w:p w:rsidR="00380F2E" w:rsidRPr="005268B4" w:rsidRDefault="00380F2E" w:rsidP="005268B4">
      <w:pPr>
        <w:rPr>
          <w:lang w:val="nl-NL"/>
        </w:rPr>
      </w:pPr>
      <w:r w:rsidRPr="005268B4">
        <w:rPr>
          <w:lang w:val="nl-NL"/>
        </w:rPr>
        <w:t xml:space="preserve">BESLIST  met éénparigheid van stemmen : </w:t>
      </w:r>
    </w:p>
    <w:p w:rsidR="00380F2E" w:rsidRPr="005268B4" w:rsidRDefault="00380F2E" w:rsidP="005268B4">
      <w:pPr>
        <w:rPr>
          <w:noProof/>
          <w:lang w:val="nl-NL"/>
        </w:rPr>
      </w:pPr>
      <w:r w:rsidRPr="005268B4">
        <w:rPr>
          <w:noProof/>
          <w:u w:val="single"/>
          <w:lang w:val="nl-NL"/>
        </w:rPr>
        <w:t>Artikel 1</w:t>
      </w:r>
      <w:r w:rsidRPr="005268B4">
        <w:rPr>
          <w:noProof/>
          <w:lang w:val="nl-NL"/>
        </w:rPr>
        <w:t>: Goedkeuring wordt verleend aan het bestek met nr. 2019-1251 en de raming voor de opdracht “Verplaatsing en stallen van voertuigen op het grondgebeid van de politiezone Montgomery”. De lastvoorwaarden worden vastgesteld zoals voorzien in het bestek en zoals opgenomen in de algemene uitvoeringsregels van de overheidsopdrachten. De raming bedraagt € 290.000,00 BTW inb.</w:t>
      </w:r>
    </w:p>
    <w:p w:rsidR="00380F2E" w:rsidRPr="005268B4" w:rsidRDefault="00380F2E" w:rsidP="005268B4">
      <w:pPr>
        <w:rPr>
          <w:noProof/>
          <w:lang w:val="nl-NL"/>
        </w:rPr>
      </w:pPr>
      <w:r w:rsidRPr="005268B4">
        <w:rPr>
          <w:noProof/>
          <w:u w:val="single"/>
          <w:lang w:val="nl-NL"/>
        </w:rPr>
        <w:t>Artikel 2</w:t>
      </w:r>
      <w:r w:rsidRPr="005268B4">
        <w:rPr>
          <w:noProof/>
          <w:lang w:val="nl-NL"/>
        </w:rPr>
        <w:t>: Bovengenoemde opdracht wordt gegund bij wijze van de openbare procedure.</w:t>
      </w:r>
    </w:p>
    <w:p w:rsidR="00380F2E" w:rsidRPr="005268B4" w:rsidRDefault="00380F2E" w:rsidP="005268B4">
      <w:pPr>
        <w:rPr>
          <w:noProof/>
          <w:lang w:val="nl-NL"/>
        </w:rPr>
      </w:pPr>
      <w:r w:rsidRPr="005268B4">
        <w:rPr>
          <w:noProof/>
          <w:u w:val="single"/>
          <w:lang w:val="nl-NL"/>
        </w:rPr>
        <w:t>Artikel 3</w:t>
      </w:r>
      <w:r w:rsidRPr="005268B4">
        <w:rPr>
          <w:noProof/>
          <w:lang w:val="nl-NL"/>
        </w:rPr>
        <w:t>: De opdracht zal Europees bekend gemaakt worden.</w:t>
      </w:r>
    </w:p>
    <w:p w:rsidR="00380F2E" w:rsidRPr="005268B4" w:rsidRDefault="00380F2E" w:rsidP="005268B4">
      <w:pPr>
        <w:rPr>
          <w:noProof/>
          <w:lang w:val="nl-NL"/>
        </w:rPr>
      </w:pPr>
      <w:r w:rsidRPr="005268B4">
        <w:rPr>
          <w:noProof/>
          <w:u w:val="single"/>
          <w:lang w:val="nl-NL"/>
        </w:rPr>
        <w:t>Artikel 4</w:t>
      </w:r>
      <w:r w:rsidRPr="005268B4">
        <w:rPr>
          <w:noProof/>
          <w:lang w:val="nl-NL"/>
        </w:rPr>
        <w:t>: De aankondiging van de opdracht wordt ingevuld en bekendgemaakt op nationaal en Europees niveau.</w:t>
      </w:r>
    </w:p>
    <w:p w:rsidR="00380F2E" w:rsidRPr="005268B4" w:rsidRDefault="00380F2E" w:rsidP="005268B4">
      <w:pPr>
        <w:rPr>
          <w:noProof/>
          <w:lang w:val="nl-NL"/>
        </w:rPr>
      </w:pPr>
      <w:r w:rsidRPr="005268B4">
        <w:rPr>
          <w:noProof/>
          <w:u w:val="single"/>
          <w:lang w:val="nl-NL"/>
        </w:rPr>
        <w:t>Artikel 5</w:t>
      </w:r>
      <w:r w:rsidRPr="005268B4">
        <w:rPr>
          <w:noProof/>
          <w:lang w:val="nl-NL"/>
        </w:rPr>
        <w:t>: Deze beraadslaging in tweevoud met het oog op de uitoefening van het algemeen toezicht  aan de toezichthoudende overheid over te maken.</w:t>
      </w:r>
    </w:p>
    <w:p w:rsidR="00380F2E" w:rsidRPr="005268B4" w:rsidRDefault="00380F2E" w:rsidP="005268B4">
      <w:pPr>
        <w:rPr>
          <w:noProof/>
          <w:lang w:val="nl-NL"/>
        </w:rPr>
      </w:pPr>
      <w:r w:rsidRPr="005268B4">
        <w:rPr>
          <w:noProof/>
          <w:u w:val="single"/>
          <w:lang w:val="nl-NL"/>
        </w:rPr>
        <w:t>Artikel 6</w:t>
      </w:r>
      <w:r w:rsidRPr="005268B4">
        <w:rPr>
          <w:noProof/>
          <w:lang w:val="nl-NL"/>
        </w:rPr>
        <w:t>: De uitgave voor deze opdracht is voorzien in het budget van 2020, op artikel 3300/127-06 van de gewone dienst en in het budget van de volgende jaren.</w:t>
      </w:r>
    </w:p>
    <w:p w:rsidR="00380F2E" w:rsidRPr="005268B4"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Acquisition d'équipements informatiques pour la nouvelle maison de police d'Etterbeek</w:t>
      </w:r>
    </w:p>
    <w:p w:rsidR="00380F2E" w:rsidRPr="00404778"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404778">
        <w:rPr>
          <w:rFonts w:ascii="Times New Roman" w:hAnsi="Times New Roman" w:cs="Times New Roman"/>
          <w:b/>
          <w:bCs/>
          <w:i/>
          <w:iCs/>
          <w:sz w:val="20"/>
          <w:szCs w:val="20"/>
          <w:lang w:val="nl-BE"/>
        </w:rPr>
        <w:t>Aankoop van it-apparatuur voor het nieuwe politiehuis van Etterbeek</w:t>
      </w:r>
    </w:p>
    <w:p w:rsidR="00380F2E" w:rsidRPr="00DA63DE" w:rsidRDefault="00380F2E" w:rsidP="00DA63DE">
      <w:pPr>
        <w:ind w:right="567"/>
      </w:pPr>
      <w:r w:rsidRPr="00DA63DE">
        <w:t>Le Conseil de police,</w:t>
      </w:r>
    </w:p>
    <w:p w:rsidR="00380F2E" w:rsidRPr="00DA63DE" w:rsidRDefault="00380F2E" w:rsidP="00DA63DE">
      <w:r w:rsidRPr="00DA63DE">
        <w:t xml:space="preserve">Attendu qu’un crédit de </w:t>
      </w:r>
      <w:r w:rsidRPr="00DA63DE">
        <w:rPr>
          <w:noProof/>
        </w:rPr>
        <w:t>€ 705.000,00</w:t>
      </w:r>
      <w:r w:rsidRPr="00DA63DE">
        <w:t xml:space="preserve"> est inscrit à l’article </w:t>
      </w:r>
      <w:r w:rsidRPr="00DA63DE">
        <w:rPr>
          <w:noProof/>
        </w:rPr>
        <w:t>3300/742-53</w:t>
      </w:r>
      <w:r w:rsidRPr="00DA63DE">
        <w:t xml:space="preserve"> du </w:t>
      </w:r>
      <w:r w:rsidRPr="00DA63DE">
        <w:rPr>
          <w:noProof/>
        </w:rPr>
        <w:t>Budget Extraordinaire</w:t>
      </w:r>
      <w:r w:rsidRPr="00DA63DE">
        <w:t xml:space="preserve"> de l’année </w:t>
      </w:r>
      <w:r w:rsidRPr="00DA63DE">
        <w:rPr>
          <w:noProof/>
        </w:rPr>
        <w:t>2020</w:t>
      </w:r>
      <w:r w:rsidRPr="00DA63DE">
        <w:t xml:space="preserve"> (</w:t>
      </w:r>
      <w:r w:rsidRPr="00DA63DE">
        <w:rPr>
          <w:noProof/>
        </w:rPr>
        <w:t>Achat de matériel informatique</w:t>
      </w:r>
      <w:r w:rsidRPr="00DA63DE">
        <w:t>);</w:t>
      </w:r>
    </w:p>
    <w:p w:rsidR="00380F2E" w:rsidRPr="00DA63DE" w:rsidRDefault="00380F2E" w:rsidP="00DA63DE">
      <w:r w:rsidRPr="00DA63DE">
        <w:t xml:space="preserve">Attendu qu’un crédit de </w:t>
      </w:r>
      <w:r w:rsidRPr="00DA63DE">
        <w:rPr>
          <w:noProof/>
        </w:rPr>
        <w:t>€ 437.100,00</w:t>
      </w:r>
      <w:r w:rsidRPr="00DA63DE">
        <w:t xml:space="preserve"> est inscrit à l’article </w:t>
      </w:r>
      <w:r w:rsidRPr="00DA63DE">
        <w:rPr>
          <w:noProof/>
        </w:rPr>
        <w:t>3300/123-13</w:t>
      </w:r>
      <w:r w:rsidRPr="00DA63DE">
        <w:t xml:space="preserve"> du </w:t>
      </w:r>
      <w:r w:rsidRPr="00DA63DE">
        <w:rPr>
          <w:noProof/>
        </w:rPr>
        <w:t>Budget Ordinaire</w:t>
      </w:r>
      <w:r w:rsidRPr="00DA63DE">
        <w:t xml:space="preserve"> de l’année </w:t>
      </w:r>
      <w:r w:rsidRPr="00DA63DE">
        <w:rPr>
          <w:noProof/>
        </w:rPr>
        <w:t>2020</w:t>
      </w:r>
      <w:r w:rsidRPr="00DA63DE">
        <w:t xml:space="preserve"> (</w:t>
      </w:r>
      <w:r w:rsidRPr="00DA63DE">
        <w:rPr>
          <w:noProof/>
        </w:rPr>
        <w:t>Frais gestion-fonctionnement de l'informatique</w:t>
      </w:r>
      <w:r w:rsidRPr="00DA63DE">
        <w:t>);</w:t>
      </w:r>
    </w:p>
    <w:p w:rsidR="00380F2E" w:rsidRPr="00DA63DE" w:rsidRDefault="00380F2E" w:rsidP="00DA63DE">
      <w:pPr>
        <w:pStyle w:val="Corpsdetexte"/>
        <w:ind w:right="567"/>
        <w:rPr>
          <w:rFonts w:ascii="Times New Roman" w:hAnsi="Times New Roman" w:cs="Times New Roman"/>
          <w:b w:val="0"/>
          <w:bCs w:val="0"/>
          <w:color w:val="auto"/>
          <w:sz w:val="20"/>
          <w:szCs w:val="20"/>
        </w:rPr>
      </w:pPr>
      <w:r w:rsidRPr="00DA63DE">
        <w:rPr>
          <w:rFonts w:ascii="Times New Roman" w:hAnsi="Times New Roman" w:cs="Times New Roman"/>
          <w:b w:val="0"/>
          <w:bCs w:val="0"/>
          <w:color w:val="auto"/>
          <w:sz w:val="20"/>
          <w:szCs w:val="20"/>
        </w:rPr>
        <w:t xml:space="preserve">Attendu que ces </w:t>
      </w:r>
      <w:r w:rsidRPr="00DA63DE">
        <w:rPr>
          <w:rFonts w:ascii="Times New Roman" w:hAnsi="Times New Roman" w:cs="Times New Roman"/>
          <w:b w:val="0"/>
          <w:bCs w:val="0"/>
          <w:noProof/>
          <w:color w:val="auto"/>
          <w:sz w:val="20"/>
          <w:szCs w:val="20"/>
        </w:rPr>
        <w:t>Fournitures</w:t>
      </w:r>
      <w:r w:rsidRPr="00DA63DE">
        <w:rPr>
          <w:rFonts w:ascii="Times New Roman" w:hAnsi="Times New Roman" w:cs="Times New Roman"/>
          <w:b w:val="0"/>
          <w:bCs w:val="0"/>
          <w:color w:val="auto"/>
          <w:sz w:val="20"/>
          <w:szCs w:val="20"/>
        </w:rPr>
        <w:t xml:space="preserve"> seront acquises par le biais du contrat-cadre VITO (2016-086);</w:t>
      </w:r>
    </w:p>
    <w:p w:rsidR="00380F2E" w:rsidRPr="00DA63DE" w:rsidRDefault="00380F2E" w:rsidP="00DA63DE">
      <w:r w:rsidRPr="00DA63DE">
        <w:t xml:space="preserve">Attendu que les </w:t>
      </w:r>
      <w:r w:rsidRPr="00DA63DE">
        <w:rPr>
          <w:noProof/>
        </w:rPr>
        <w:t>Fournitures</w:t>
      </w:r>
      <w:r w:rsidRPr="00DA63DE">
        <w:t xml:space="preserve"> nécessaires s’établissent comme suit: </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DA63DE">
        <w:trPr>
          <w:trHeight w:val="20"/>
        </w:trPr>
        <w:tc>
          <w:tcPr>
            <w:tcW w:w="4018" w:type="dxa"/>
            <w:tcBorders>
              <w:top w:val="single" w:sz="4" w:space="0" w:color="auto"/>
              <w:right w:val="single" w:sz="4" w:space="0" w:color="auto"/>
            </w:tcBorders>
            <w:vAlign w:val="center"/>
          </w:tcPr>
          <w:p w:rsidR="00380F2E" w:rsidRPr="00DA63DE" w:rsidRDefault="00380F2E" w:rsidP="00DA63DE">
            <w:pPr>
              <w:keepNext/>
              <w:rPr>
                <w:snapToGrid w:val="0"/>
              </w:rPr>
            </w:pPr>
            <w:r w:rsidRPr="00DA63DE">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DA63DE" w:rsidRDefault="00380F2E" w:rsidP="00DA63DE">
            <w:pPr>
              <w:keepNext/>
              <w:rPr>
                <w:snapToGrid w:val="0"/>
              </w:rPr>
            </w:pPr>
            <w:r w:rsidRPr="00DA63DE">
              <w:rPr>
                <w:snapToGrid w:val="0"/>
              </w:rPr>
              <w:t>Nombre</w:t>
            </w:r>
          </w:p>
        </w:tc>
        <w:tc>
          <w:tcPr>
            <w:tcW w:w="1538" w:type="dxa"/>
            <w:tcBorders>
              <w:top w:val="single" w:sz="4" w:space="0" w:color="auto"/>
              <w:left w:val="single" w:sz="4" w:space="0" w:color="auto"/>
              <w:right w:val="single" w:sz="4" w:space="0" w:color="auto"/>
            </w:tcBorders>
            <w:vAlign w:val="center"/>
          </w:tcPr>
          <w:p w:rsidR="00380F2E" w:rsidRPr="00DA63DE" w:rsidRDefault="00380F2E" w:rsidP="00DA63DE">
            <w:pPr>
              <w:keepNext/>
              <w:rPr>
                <w:snapToGrid w:val="0"/>
              </w:rPr>
            </w:pPr>
            <w:r w:rsidRPr="00DA63DE">
              <w:rPr>
                <w:snapToGrid w:val="0"/>
              </w:rPr>
              <w:t>PU HTVA</w:t>
            </w:r>
          </w:p>
        </w:tc>
        <w:tc>
          <w:tcPr>
            <w:tcW w:w="2491" w:type="dxa"/>
            <w:gridSpan w:val="2"/>
            <w:tcBorders>
              <w:top w:val="single" w:sz="4" w:space="0" w:color="auto"/>
              <w:left w:val="single" w:sz="4" w:space="0" w:color="auto"/>
            </w:tcBorders>
            <w:vAlign w:val="center"/>
          </w:tcPr>
          <w:p w:rsidR="00380F2E" w:rsidRPr="00DA63DE" w:rsidRDefault="00380F2E" w:rsidP="00DA63DE">
            <w:pPr>
              <w:keepNext/>
              <w:rPr>
                <w:snapToGrid w:val="0"/>
              </w:rPr>
            </w:pPr>
            <w:r w:rsidRPr="00DA63DE">
              <w:rPr>
                <w:snapToGrid w:val="0"/>
              </w:rPr>
              <w:t>PRIX TOTAL TTC</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snapToGrid w:val="0"/>
              </w:rPr>
            </w:pPr>
            <w:r w:rsidRPr="00DA63DE">
              <w:t>Licences Microsoft Serveur</w:t>
            </w:r>
          </w:p>
        </w:tc>
        <w:tc>
          <w:tcPr>
            <w:tcW w:w="1264" w:type="dxa"/>
            <w:vAlign w:val="center"/>
          </w:tcPr>
          <w:p w:rsidR="00380F2E" w:rsidRPr="00DA63DE" w:rsidRDefault="00380F2E" w:rsidP="00DA63DE">
            <w:pPr>
              <w:keepNext/>
              <w:rPr>
                <w:snapToGrid w:val="0"/>
              </w:rPr>
            </w:pPr>
            <w:r w:rsidRPr="00DA63DE">
              <w:t>54</w:t>
            </w:r>
          </w:p>
        </w:tc>
        <w:tc>
          <w:tcPr>
            <w:tcW w:w="1553" w:type="dxa"/>
            <w:gridSpan w:val="2"/>
            <w:vAlign w:val="center"/>
          </w:tcPr>
          <w:p w:rsidR="00380F2E" w:rsidRPr="00DA63DE" w:rsidRDefault="00380F2E" w:rsidP="00DA63DE">
            <w:pPr>
              <w:keepNext/>
            </w:pPr>
            <w:r w:rsidRPr="00DA63DE">
              <w:t>€ 163,61</w:t>
            </w:r>
          </w:p>
        </w:tc>
        <w:tc>
          <w:tcPr>
            <w:tcW w:w="2476" w:type="dxa"/>
            <w:vAlign w:val="center"/>
          </w:tcPr>
          <w:p w:rsidR="00380F2E" w:rsidRPr="00DA63DE" w:rsidRDefault="00380F2E" w:rsidP="00DA63DE">
            <w:pPr>
              <w:keepNext/>
              <w:rPr>
                <w:snapToGrid w:val="0"/>
              </w:rPr>
            </w:pPr>
            <w:r w:rsidRPr="00DA63DE">
              <w:rPr>
                <w:noProof/>
              </w:rPr>
              <w:t>€ 10.690,28</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snapToGrid w:val="0"/>
              </w:rPr>
            </w:pPr>
            <w:r w:rsidRPr="00DA63DE">
              <w:t>DL360 Gen10 ISLP Server (serveurs physiques)</w:t>
            </w:r>
          </w:p>
        </w:tc>
        <w:tc>
          <w:tcPr>
            <w:tcW w:w="1264" w:type="dxa"/>
            <w:vAlign w:val="center"/>
          </w:tcPr>
          <w:p w:rsidR="00380F2E" w:rsidRPr="00DA63DE" w:rsidRDefault="00380F2E" w:rsidP="00DA63DE">
            <w:pPr>
              <w:keepNext/>
              <w:rPr>
                <w:snapToGrid w:val="0"/>
              </w:rPr>
            </w:pPr>
            <w:r w:rsidRPr="00DA63DE">
              <w:t>3</w:t>
            </w:r>
          </w:p>
        </w:tc>
        <w:tc>
          <w:tcPr>
            <w:tcW w:w="1553" w:type="dxa"/>
            <w:gridSpan w:val="2"/>
            <w:vAlign w:val="center"/>
          </w:tcPr>
          <w:p w:rsidR="00380F2E" w:rsidRPr="00DA63DE" w:rsidRDefault="00380F2E" w:rsidP="00DA63DE">
            <w:pPr>
              <w:keepNext/>
            </w:pPr>
            <w:r w:rsidRPr="00DA63DE">
              <w:t>€ 12.929,85</w:t>
            </w:r>
          </w:p>
        </w:tc>
        <w:tc>
          <w:tcPr>
            <w:tcW w:w="2476" w:type="dxa"/>
            <w:vAlign w:val="center"/>
          </w:tcPr>
          <w:p w:rsidR="00380F2E" w:rsidRPr="00DA63DE" w:rsidRDefault="00380F2E" w:rsidP="00DA63DE">
            <w:pPr>
              <w:keepNext/>
              <w:rPr>
                <w:snapToGrid w:val="0"/>
              </w:rPr>
            </w:pPr>
            <w:r w:rsidRPr="00DA63DE">
              <w:rPr>
                <w:noProof/>
              </w:rPr>
              <w:t>€ 46.935,36</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snapToGrid w:val="0"/>
              </w:rPr>
            </w:pPr>
            <w:r w:rsidRPr="00DA63DE">
              <w:t>MSA2052 (disques durs et SSD)</w:t>
            </w:r>
          </w:p>
        </w:tc>
        <w:tc>
          <w:tcPr>
            <w:tcW w:w="1264" w:type="dxa"/>
            <w:vAlign w:val="center"/>
          </w:tcPr>
          <w:p w:rsidR="00380F2E" w:rsidRPr="00DA63DE" w:rsidRDefault="00380F2E" w:rsidP="00DA63DE">
            <w:pPr>
              <w:keepNext/>
              <w:rPr>
                <w:snapToGrid w:val="0"/>
              </w:rPr>
            </w:pPr>
            <w:r w:rsidRPr="00DA63DE">
              <w:t>1</w:t>
            </w:r>
          </w:p>
        </w:tc>
        <w:tc>
          <w:tcPr>
            <w:tcW w:w="1553" w:type="dxa"/>
            <w:gridSpan w:val="2"/>
            <w:vAlign w:val="center"/>
          </w:tcPr>
          <w:p w:rsidR="00380F2E" w:rsidRPr="00DA63DE" w:rsidRDefault="00380F2E" w:rsidP="00DA63DE">
            <w:pPr>
              <w:keepNext/>
            </w:pPr>
            <w:r w:rsidRPr="00DA63DE">
              <w:t>€ 33.701,39</w:t>
            </w:r>
          </w:p>
        </w:tc>
        <w:tc>
          <w:tcPr>
            <w:tcW w:w="2476" w:type="dxa"/>
            <w:vAlign w:val="center"/>
          </w:tcPr>
          <w:p w:rsidR="00380F2E" w:rsidRPr="00DA63DE" w:rsidRDefault="00380F2E" w:rsidP="00DA63DE">
            <w:pPr>
              <w:keepNext/>
              <w:rPr>
                <w:snapToGrid w:val="0"/>
              </w:rPr>
            </w:pPr>
            <w:r w:rsidRPr="00DA63DE">
              <w:rPr>
                <w:noProof/>
              </w:rPr>
              <w:t>€ 40.778,68</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snapToGrid w:val="0"/>
              </w:rPr>
            </w:pPr>
            <w:r w:rsidRPr="00DA63DE">
              <w:t>San Switches</w:t>
            </w:r>
          </w:p>
        </w:tc>
        <w:tc>
          <w:tcPr>
            <w:tcW w:w="1264" w:type="dxa"/>
            <w:vAlign w:val="center"/>
          </w:tcPr>
          <w:p w:rsidR="00380F2E" w:rsidRPr="00DA63DE" w:rsidRDefault="00380F2E" w:rsidP="00DA63DE">
            <w:pPr>
              <w:keepNext/>
              <w:rPr>
                <w:snapToGrid w:val="0"/>
              </w:rPr>
            </w:pPr>
            <w:r w:rsidRPr="00DA63DE">
              <w:t>2</w:t>
            </w:r>
          </w:p>
        </w:tc>
        <w:tc>
          <w:tcPr>
            <w:tcW w:w="1553" w:type="dxa"/>
            <w:gridSpan w:val="2"/>
            <w:vAlign w:val="center"/>
          </w:tcPr>
          <w:p w:rsidR="00380F2E" w:rsidRPr="00DA63DE" w:rsidRDefault="00380F2E" w:rsidP="00DA63DE">
            <w:pPr>
              <w:keepNext/>
            </w:pPr>
            <w:r w:rsidRPr="00DA63DE">
              <w:t>€ 7.591,62</w:t>
            </w:r>
          </w:p>
        </w:tc>
        <w:tc>
          <w:tcPr>
            <w:tcW w:w="2476" w:type="dxa"/>
            <w:vAlign w:val="center"/>
          </w:tcPr>
          <w:p w:rsidR="00380F2E" w:rsidRPr="00DA63DE" w:rsidRDefault="00380F2E" w:rsidP="00DA63DE">
            <w:pPr>
              <w:keepNext/>
              <w:rPr>
                <w:snapToGrid w:val="0"/>
              </w:rPr>
            </w:pPr>
            <w:r w:rsidRPr="00DA63DE">
              <w:rPr>
                <w:noProof/>
              </w:rPr>
              <w:t>€ 18.371,72</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snapToGrid w:val="0"/>
                <w:lang w:val="en-US"/>
              </w:rPr>
            </w:pPr>
            <w:r w:rsidRPr="00DA63DE">
              <w:rPr>
                <w:lang w:val="en-US"/>
              </w:rPr>
              <w:t>HPE Rack and Options (armoires)</w:t>
            </w:r>
          </w:p>
        </w:tc>
        <w:tc>
          <w:tcPr>
            <w:tcW w:w="1264" w:type="dxa"/>
            <w:vAlign w:val="center"/>
          </w:tcPr>
          <w:p w:rsidR="00380F2E" w:rsidRPr="00DA63DE" w:rsidRDefault="00380F2E" w:rsidP="00DA63DE">
            <w:pPr>
              <w:keepNext/>
              <w:rPr>
                <w:snapToGrid w:val="0"/>
              </w:rPr>
            </w:pPr>
            <w:r w:rsidRPr="00DA63DE">
              <w:t>2</w:t>
            </w:r>
          </w:p>
        </w:tc>
        <w:tc>
          <w:tcPr>
            <w:tcW w:w="1553" w:type="dxa"/>
            <w:gridSpan w:val="2"/>
            <w:vAlign w:val="center"/>
          </w:tcPr>
          <w:p w:rsidR="00380F2E" w:rsidRPr="00DA63DE" w:rsidRDefault="00380F2E" w:rsidP="00DA63DE">
            <w:pPr>
              <w:keepNext/>
            </w:pPr>
            <w:r w:rsidRPr="00DA63DE">
              <w:t>€ 1.863,19</w:t>
            </w:r>
          </w:p>
        </w:tc>
        <w:tc>
          <w:tcPr>
            <w:tcW w:w="2476" w:type="dxa"/>
            <w:vAlign w:val="center"/>
          </w:tcPr>
          <w:p w:rsidR="00380F2E" w:rsidRPr="00DA63DE" w:rsidRDefault="00380F2E" w:rsidP="00DA63DE">
            <w:pPr>
              <w:keepNext/>
              <w:rPr>
                <w:snapToGrid w:val="0"/>
              </w:rPr>
            </w:pPr>
            <w:r w:rsidRPr="00DA63DE">
              <w:rPr>
                <w:noProof/>
              </w:rPr>
              <w:t>€ 4.508,92</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snapToGrid w:val="0"/>
              </w:rPr>
            </w:pPr>
            <w:r w:rsidRPr="00DA63DE">
              <w:t>Services de consultance pour installation</w:t>
            </w:r>
          </w:p>
        </w:tc>
        <w:tc>
          <w:tcPr>
            <w:tcW w:w="1264" w:type="dxa"/>
            <w:vAlign w:val="center"/>
          </w:tcPr>
          <w:p w:rsidR="00380F2E" w:rsidRPr="00DA63DE" w:rsidRDefault="00380F2E" w:rsidP="00DA63DE">
            <w:pPr>
              <w:keepNext/>
              <w:rPr>
                <w:snapToGrid w:val="0"/>
              </w:rPr>
            </w:pPr>
            <w:r w:rsidRPr="00DA63DE">
              <w:t>1</w:t>
            </w:r>
          </w:p>
        </w:tc>
        <w:tc>
          <w:tcPr>
            <w:tcW w:w="1553" w:type="dxa"/>
            <w:gridSpan w:val="2"/>
            <w:vAlign w:val="center"/>
          </w:tcPr>
          <w:p w:rsidR="00380F2E" w:rsidRPr="00DA63DE" w:rsidRDefault="00380F2E" w:rsidP="00DA63DE">
            <w:pPr>
              <w:keepNext/>
            </w:pPr>
            <w:r w:rsidRPr="00DA63DE">
              <w:t>€ 25.446,85</w:t>
            </w:r>
          </w:p>
        </w:tc>
        <w:tc>
          <w:tcPr>
            <w:tcW w:w="2476" w:type="dxa"/>
            <w:vAlign w:val="center"/>
          </w:tcPr>
          <w:p w:rsidR="00380F2E" w:rsidRPr="00DA63DE" w:rsidRDefault="00380F2E" w:rsidP="00DA63DE">
            <w:pPr>
              <w:keepNext/>
              <w:rPr>
                <w:snapToGrid w:val="0"/>
              </w:rPr>
            </w:pPr>
            <w:r w:rsidRPr="00DA63DE">
              <w:rPr>
                <w:noProof/>
              </w:rPr>
              <w:t>€ 30.790,69</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snapToGrid w:val="0"/>
              </w:rPr>
            </w:pPr>
            <w:r w:rsidRPr="00DA63DE">
              <w:t>Services de support post-installation</w:t>
            </w:r>
          </w:p>
        </w:tc>
        <w:tc>
          <w:tcPr>
            <w:tcW w:w="1264" w:type="dxa"/>
            <w:vAlign w:val="center"/>
          </w:tcPr>
          <w:p w:rsidR="00380F2E" w:rsidRPr="00DA63DE" w:rsidRDefault="00380F2E" w:rsidP="00DA63DE">
            <w:pPr>
              <w:keepNext/>
              <w:rPr>
                <w:snapToGrid w:val="0"/>
              </w:rPr>
            </w:pPr>
            <w:r w:rsidRPr="00DA63DE">
              <w:t>1</w:t>
            </w:r>
          </w:p>
        </w:tc>
        <w:tc>
          <w:tcPr>
            <w:tcW w:w="1553" w:type="dxa"/>
            <w:gridSpan w:val="2"/>
            <w:vAlign w:val="center"/>
          </w:tcPr>
          <w:p w:rsidR="00380F2E" w:rsidRPr="00DA63DE" w:rsidRDefault="00380F2E" w:rsidP="00DA63DE">
            <w:pPr>
              <w:keepNext/>
            </w:pPr>
            <w:r w:rsidRPr="00DA63DE">
              <w:t>€ 4.705,93</w:t>
            </w:r>
          </w:p>
        </w:tc>
        <w:tc>
          <w:tcPr>
            <w:tcW w:w="2476" w:type="dxa"/>
            <w:vAlign w:val="center"/>
          </w:tcPr>
          <w:p w:rsidR="00380F2E" w:rsidRPr="00DA63DE" w:rsidRDefault="00380F2E" w:rsidP="00DA63DE">
            <w:pPr>
              <w:keepNext/>
              <w:rPr>
                <w:snapToGrid w:val="0"/>
              </w:rPr>
            </w:pPr>
            <w:r w:rsidRPr="00DA63DE">
              <w:rPr>
                <w:noProof/>
              </w:rPr>
              <w:t>€ 5.694,18</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snapToGrid w:val="0"/>
              </w:rPr>
            </w:pPr>
            <w:r w:rsidRPr="00DA63DE">
              <w:t>Licence Veeam + Vmware (maintenance des licences / an)</w:t>
            </w:r>
          </w:p>
        </w:tc>
        <w:tc>
          <w:tcPr>
            <w:tcW w:w="1264" w:type="dxa"/>
            <w:vAlign w:val="center"/>
          </w:tcPr>
          <w:p w:rsidR="00380F2E" w:rsidRPr="00DA63DE" w:rsidRDefault="00380F2E" w:rsidP="00DA63DE">
            <w:pPr>
              <w:keepNext/>
              <w:rPr>
                <w:snapToGrid w:val="0"/>
              </w:rPr>
            </w:pPr>
            <w:r w:rsidRPr="00DA63DE">
              <w:t>5</w:t>
            </w:r>
          </w:p>
        </w:tc>
        <w:tc>
          <w:tcPr>
            <w:tcW w:w="1553" w:type="dxa"/>
            <w:gridSpan w:val="2"/>
            <w:vAlign w:val="center"/>
          </w:tcPr>
          <w:p w:rsidR="00380F2E" w:rsidRPr="00DA63DE" w:rsidRDefault="00380F2E" w:rsidP="00DA63DE">
            <w:pPr>
              <w:keepNext/>
            </w:pPr>
            <w:r w:rsidRPr="00DA63DE">
              <w:t>€ 11.763,42</w:t>
            </w:r>
          </w:p>
        </w:tc>
        <w:tc>
          <w:tcPr>
            <w:tcW w:w="2476" w:type="dxa"/>
            <w:vAlign w:val="center"/>
          </w:tcPr>
          <w:p w:rsidR="00380F2E" w:rsidRPr="00DA63DE" w:rsidRDefault="00380F2E" w:rsidP="00DA63DE">
            <w:pPr>
              <w:keepNext/>
              <w:rPr>
                <w:snapToGrid w:val="0"/>
              </w:rPr>
            </w:pPr>
            <w:r w:rsidRPr="00DA63DE">
              <w:rPr>
                <w:noProof/>
              </w:rPr>
              <w:t>€ 71.168,69</w:t>
            </w:r>
          </w:p>
        </w:tc>
      </w:tr>
      <w:tr w:rsidR="00380F2E" w:rsidRPr="00DA63DE">
        <w:tblPrEx>
          <w:tblBorders>
            <w:insideH w:val="single" w:sz="4" w:space="0" w:color="auto"/>
            <w:insideV w:val="single" w:sz="4" w:space="0" w:color="auto"/>
          </w:tblBorders>
        </w:tblPrEx>
        <w:trPr>
          <w:trHeight w:val="20"/>
        </w:trPr>
        <w:tc>
          <w:tcPr>
            <w:tcW w:w="5282" w:type="dxa"/>
            <w:gridSpan w:val="2"/>
            <w:vAlign w:val="center"/>
          </w:tcPr>
          <w:p w:rsidR="00380F2E" w:rsidRPr="00DA63DE" w:rsidRDefault="00380F2E" w:rsidP="00DA63DE">
            <w:pPr>
              <w:keepNext/>
              <w:rPr>
                <w:snapToGrid w:val="0"/>
              </w:rPr>
            </w:pPr>
            <w:r w:rsidRPr="00DA63DE">
              <w:t>TOTAL</w:t>
            </w:r>
          </w:p>
        </w:tc>
        <w:tc>
          <w:tcPr>
            <w:tcW w:w="4029" w:type="dxa"/>
            <w:gridSpan w:val="3"/>
            <w:vAlign w:val="center"/>
          </w:tcPr>
          <w:p w:rsidR="00380F2E" w:rsidRPr="00DA63DE" w:rsidRDefault="00380F2E" w:rsidP="00DA63DE">
            <w:pPr>
              <w:keepNext/>
              <w:rPr>
                <w:snapToGrid w:val="0"/>
              </w:rPr>
            </w:pPr>
            <w:r w:rsidRPr="00DA63DE">
              <w:t>€ 228.938,51</w:t>
            </w:r>
          </w:p>
        </w:tc>
      </w:tr>
    </w:tbl>
    <w:p w:rsidR="00380F2E" w:rsidRPr="00DA63DE" w:rsidRDefault="00380F2E" w:rsidP="00DA63DE">
      <w:r w:rsidRPr="00DA63DE">
        <w:t>Attendu que la dépense s’élèvera à € 228.938,51 toutes taxes et options comprises et qu’elle sera imputée à l’article 3300/742-53 du budget extraordinaire 2020 (€ 157.769,82) et à l’article 3300/123-13 du budget ordinaire 2020 et des années suivantes (€ 71.168,69);</w:t>
      </w:r>
    </w:p>
    <w:p w:rsidR="00380F2E" w:rsidRPr="00DA63DE" w:rsidRDefault="00380F2E" w:rsidP="00DA63DE">
      <w:pPr>
        <w:pStyle w:val="Corpsdetexte"/>
        <w:ind w:right="567"/>
        <w:rPr>
          <w:rFonts w:ascii="Times New Roman" w:hAnsi="Times New Roman" w:cs="Times New Roman"/>
          <w:b w:val="0"/>
          <w:bCs w:val="0"/>
          <w:color w:val="auto"/>
          <w:sz w:val="20"/>
          <w:szCs w:val="20"/>
        </w:rPr>
      </w:pPr>
      <w:r w:rsidRPr="00DA63DE">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DA63DE" w:rsidRDefault="00380F2E" w:rsidP="00DA63DE">
      <w:pPr>
        <w:pStyle w:val="Corpsdetexte2"/>
        <w:ind w:right="567"/>
        <w:jc w:val="left"/>
        <w:rPr>
          <w:rFonts w:ascii="Times New Roman" w:hAnsi="Times New Roman" w:cs="Times New Roman"/>
          <w:color w:val="auto"/>
          <w:sz w:val="20"/>
          <w:szCs w:val="20"/>
        </w:rPr>
      </w:pPr>
      <w:r w:rsidRPr="00DA63DE">
        <w:rPr>
          <w:rFonts w:ascii="Times New Roman" w:hAnsi="Times New Roman" w:cs="Times New Roman"/>
          <w:color w:val="auto"/>
          <w:sz w:val="20"/>
          <w:szCs w:val="20"/>
        </w:rPr>
        <w:t>DECIDE à l’unanimité des voix :</w:t>
      </w:r>
    </w:p>
    <w:p w:rsidR="00380F2E" w:rsidRPr="00DA63DE" w:rsidRDefault="00380F2E" w:rsidP="00DA63DE">
      <w:pPr>
        <w:pStyle w:val="Corpsdetexte2"/>
        <w:ind w:right="567"/>
        <w:jc w:val="left"/>
        <w:rPr>
          <w:rFonts w:ascii="Times New Roman" w:hAnsi="Times New Roman" w:cs="Times New Roman"/>
          <w:color w:val="auto"/>
          <w:sz w:val="20"/>
          <w:szCs w:val="20"/>
        </w:rPr>
      </w:pPr>
      <w:r w:rsidRPr="00DA63DE">
        <w:rPr>
          <w:rFonts w:ascii="Times New Roman" w:hAnsi="Times New Roman" w:cs="Times New Roman"/>
          <w:color w:val="auto"/>
          <w:sz w:val="20"/>
          <w:szCs w:val="20"/>
        </w:rPr>
        <w:t>D’approuver le programme d’acquisition de fournitures ci-dessus.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DA63DE" w:rsidRDefault="00380F2E" w:rsidP="00DA63DE">
      <w:pPr>
        <w:ind w:right="567"/>
        <w:rPr>
          <w:i/>
          <w:iCs/>
          <w:lang w:val="nl-NL"/>
        </w:rPr>
      </w:pPr>
      <w:r w:rsidRPr="00DA63DE">
        <w:rPr>
          <w:i/>
          <w:iCs/>
          <w:lang w:val="nl-NL"/>
        </w:rPr>
        <w:t>De Politieraad,</w:t>
      </w:r>
    </w:p>
    <w:p w:rsidR="00380F2E" w:rsidRPr="00DA63DE" w:rsidRDefault="00380F2E" w:rsidP="00DA63DE">
      <w:pPr>
        <w:rPr>
          <w:i/>
          <w:iCs/>
          <w:lang w:val="nl-NL"/>
        </w:rPr>
      </w:pPr>
      <w:r w:rsidRPr="00DA63DE">
        <w:rPr>
          <w:i/>
          <w:iCs/>
          <w:lang w:val="nl-NL"/>
        </w:rPr>
        <w:t xml:space="preserve">Overwegende dat een krediet van </w:t>
      </w:r>
      <w:r w:rsidRPr="00DA63DE">
        <w:rPr>
          <w:i/>
          <w:iCs/>
          <w:noProof/>
          <w:lang w:val="nl-NL"/>
        </w:rPr>
        <w:t>€ 705.000,00</w:t>
      </w:r>
      <w:r w:rsidRPr="00DA63DE">
        <w:rPr>
          <w:i/>
          <w:iCs/>
          <w:lang w:val="nl-NL"/>
        </w:rPr>
        <w:t xml:space="preserve"> op artikel </w:t>
      </w:r>
      <w:r w:rsidRPr="00DA63DE">
        <w:rPr>
          <w:i/>
          <w:iCs/>
          <w:noProof/>
          <w:lang w:val="nl-NL"/>
        </w:rPr>
        <w:t>3300/742-53</w:t>
      </w:r>
      <w:r w:rsidRPr="00DA63DE">
        <w:rPr>
          <w:i/>
          <w:iCs/>
          <w:lang w:val="nl-NL"/>
        </w:rPr>
        <w:t xml:space="preserve"> van de </w:t>
      </w:r>
      <w:r w:rsidRPr="00DA63DE">
        <w:rPr>
          <w:i/>
          <w:iCs/>
          <w:noProof/>
          <w:lang w:val="nl-NL"/>
        </w:rPr>
        <w:t>Buitengewone Dienst</w:t>
      </w:r>
      <w:r w:rsidRPr="00DA63DE">
        <w:rPr>
          <w:i/>
          <w:iCs/>
          <w:lang w:val="nl-NL"/>
        </w:rPr>
        <w:t xml:space="preserve"> </w:t>
      </w:r>
      <w:r w:rsidRPr="00DA63DE">
        <w:rPr>
          <w:i/>
          <w:iCs/>
          <w:noProof/>
          <w:lang w:val="nl-NL"/>
        </w:rPr>
        <w:t>2020</w:t>
      </w:r>
      <w:r w:rsidRPr="00DA63DE">
        <w:rPr>
          <w:i/>
          <w:iCs/>
          <w:lang w:val="nl-NL"/>
        </w:rPr>
        <w:t xml:space="preserve"> ingeschreven is (</w:t>
      </w:r>
      <w:r w:rsidRPr="00DA63DE">
        <w:rPr>
          <w:i/>
          <w:iCs/>
          <w:noProof/>
          <w:lang w:val="nl-NL"/>
        </w:rPr>
        <w:t>Aankoop informaticamaterieel</w:t>
      </w:r>
      <w:r w:rsidRPr="00DA63DE">
        <w:rPr>
          <w:i/>
          <w:iCs/>
          <w:lang w:val="nl-NL"/>
        </w:rPr>
        <w:t>);</w:t>
      </w:r>
    </w:p>
    <w:p w:rsidR="00380F2E" w:rsidRPr="00DA63DE" w:rsidRDefault="00380F2E" w:rsidP="00DA63DE">
      <w:pPr>
        <w:rPr>
          <w:i/>
          <w:iCs/>
          <w:lang w:val="nl-NL"/>
        </w:rPr>
      </w:pPr>
      <w:r w:rsidRPr="00DA63DE">
        <w:rPr>
          <w:i/>
          <w:iCs/>
          <w:lang w:val="nl-NL"/>
        </w:rPr>
        <w:t xml:space="preserve">Overwegende dat een krediet van </w:t>
      </w:r>
      <w:r w:rsidRPr="00DA63DE">
        <w:rPr>
          <w:i/>
          <w:iCs/>
          <w:noProof/>
          <w:lang w:val="nl-NL"/>
        </w:rPr>
        <w:t>€ 437.100,00</w:t>
      </w:r>
      <w:r w:rsidRPr="00DA63DE">
        <w:rPr>
          <w:i/>
          <w:iCs/>
          <w:lang w:val="nl-NL"/>
        </w:rPr>
        <w:t xml:space="preserve"> op artikel </w:t>
      </w:r>
      <w:r w:rsidRPr="00DA63DE">
        <w:rPr>
          <w:i/>
          <w:iCs/>
          <w:noProof/>
          <w:lang w:val="nl-NL"/>
        </w:rPr>
        <w:t>3300/123-13</w:t>
      </w:r>
      <w:r w:rsidRPr="00DA63DE">
        <w:rPr>
          <w:i/>
          <w:iCs/>
          <w:lang w:val="nl-NL"/>
        </w:rPr>
        <w:t xml:space="preserve"> van de </w:t>
      </w:r>
      <w:r w:rsidRPr="00DA63DE">
        <w:rPr>
          <w:i/>
          <w:iCs/>
          <w:noProof/>
          <w:lang w:val="nl-NL"/>
        </w:rPr>
        <w:t>Gewone Dienst</w:t>
      </w:r>
      <w:r w:rsidRPr="00DA63DE">
        <w:rPr>
          <w:i/>
          <w:iCs/>
          <w:lang w:val="nl-NL"/>
        </w:rPr>
        <w:t xml:space="preserve"> </w:t>
      </w:r>
      <w:r w:rsidRPr="00DA63DE">
        <w:rPr>
          <w:i/>
          <w:iCs/>
          <w:noProof/>
          <w:lang w:val="nl-NL"/>
        </w:rPr>
        <w:t>2020</w:t>
      </w:r>
      <w:r w:rsidRPr="00DA63DE">
        <w:rPr>
          <w:i/>
          <w:iCs/>
          <w:lang w:val="nl-NL"/>
        </w:rPr>
        <w:t xml:space="preserve"> ingeschreven is (</w:t>
      </w:r>
      <w:r w:rsidRPr="00DA63DE">
        <w:rPr>
          <w:i/>
          <w:iCs/>
          <w:noProof/>
          <w:lang w:val="nl-NL"/>
        </w:rPr>
        <w:t>Beheers- en werkingskost van de informatica</w:t>
      </w:r>
      <w:r w:rsidRPr="00DA63DE">
        <w:rPr>
          <w:i/>
          <w:iCs/>
          <w:lang w:val="nl-NL"/>
        </w:rPr>
        <w:t>);</w:t>
      </w:r>
    </w:p>
    <w:p w:rsidR="00380F2E" w:rsidRPr="00DA63DE" w:rsidRDefault="00380F2E" w:rsidP="00DA63DE">
      <w:pPr>
        <w:rPr>
          <w:i/>
          <w:iCs/>
          <w:lang w:val="nl-BE"/>
        </w:rPr>
      </w:pPr>
      <w:r w:rsidRPr="00DA63DE">
        <w:rPr>
          <w:i/>
          <w:iCs/>
          <w:lang w:val="nl-NL"/>
        </w:rPr>
        <w:t xml:space="preserve">Overwegende </w:t>
      </w:r>
      <w:r w:rsidRPr="00DA63DE">
        <w:rPr>
          <w:i/>
          <w:iCs/>
          <w:lang w:val="nl-BE"/>
        </w:rPr>
        <w:t>dat deze leveringen aangekocht zullen worden via de raamovereenkomst VITO (2016-086);</w:t>
      </w:r>
    </w:p>
    <w:p w:rsidR="00380F2E" w:rsidRPr="00DA63DE" w:rsidRDefault="00380F2E" w:rsidP="00DA63DE">
      <w:pPr>
        <w:rPr>
          <w:i/>
          <w:iCs/>
          <w:lang w:val="nl-BE"/>
        </w:rPr>
      </w:pPr>
      <w:r w:rsidRPr="00DA63DE">
        <w:rPr>
          <w:i/>
          <w:iCs/>
          <w:lang w:val="nl-BE"/>
        </w:rPr>
        <w:t xml:space="preserve">Overwegende dat de nodige </w:t>
      </w:r>
      <w:r w:rsidRPr="00DA63DE">
        <w:rPr>
          <w:i/>
          <w:iCs/>
          <w:noProof/>
          <w:lang w:val="nl-BE"/>
        </w:rPr>
        <w:t>Leveringen</w:t>
      </w:r>
      <w:r w:rsidRPr="00DA63DE">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DA63DE">
        <w:trPr>
          <w:trHeight w:val="20"/>
        </w:trPr>
        <w:tc>
          <w:tcPr>
            <w:tcW w:w="4018" w:type="dxa"/>
            <w:tcBorders>
              <w:top w:val="single" w:sz="4" w:space="0" w:color="auto"/>
              <w:right w:val="single" w:sz="4" w:space="0" w:color="auto"/>
            </w:tcBorders>
            <w:vAlign w:val="center"/>
          </w:tcPr>
          <w:p w:rsidR="00380F2E" w:rsidRPr="00DA63DE" w:rsidRDefault="00380F2E" w:rsidP="00DA63DE">
            <w:pPr>
              <w:keepNext/>
              <w:rPr>
                <w:i/>
                <w:iCs/>
                <w:snapToGrid w:val="0"/>
              </w:rPr>
            </w:pPr>
            <w:r w:rsidRPr="00DA63DE">
              <w:rPr>
                <w:i/>
                <w:iCs/>
                <w:noProof/>
                <w:lang w:val="nl-BE"/>
              </w:rPr>
              <w:lastRenderedPageBreak/>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DA63DE" w:rsidRDefault="00380F2E" w:rsidP="00DA63DE">
            <w:pPr>
              <w:keepNext/>
              <w:rPr>
                <w:i/>
                <w:iCs/>
                <w:snapToGrid w:val="0"/>
              </w:rPr>
            </w:pPr>
            <w:r w:rsidRPr="00DA63DE">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DA63DE" w:rsidRDefault="00380F2E" w:rsidP="00DA63DE">
            <w:pPr>
              <w:keepNext/>
              <w:rPr>
                <w:i/>
                <w:iCs/>
                <w:snapToGrid w:val="0"/>
              </w:rPr>
            </w:pPr>
            <w:r w:rsidRPr="00DA63DE">
              <w:rPr>
                <w:i/>
                <w:iCs/>
                <w:snapToGrid w:val="0"/>
              </w:rPr>
              <w:t>EHP BTW niet inbegrepen</w:t>
            </w:r>
          </w:p>
        </w:tc>
        <w:tc>
          <w:tcPr>
            <w:tcW w:w="2491" w:type="dxa"/>
            <w:gridSpan w:val="2"/>
            <w:tcBorders>
              <w:top w:val="single" w:sz="4" w:space="0" w:color="auto"/>
              <w:left w:val="single" w:sz="4" w:space="0" w:color="auto"/>
            </w:tcBorders>
            <w:vAlign w:val="center"/>
          </w:tcPr>
          <w:p w:rsidR="00380F2E" w:rsidRPr="00DA63DE" w:rsidRDefault="00380F2E" w:rsidP="00DA63DE">
            <w:pPr>
              <w:keepNext/>
              <w:rPr>
                <w:i/>
                <w:iCs/>
                <w:snapToGrid w:val="0"/>
              </w:rPr>
            </w:pPr>
            <w:r w:rsidRPr="00DA63DE">
              <w:rPr>
                <w:i/>
                <w:iCs/>
                <w:snapToGrid w:val="0"/>
              </w:rPr>
              <w:t xml:space="preserve">Totaalprijs BTW inbegrepen </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i/>
                <w:iCs/>
                <w:snapToGrid w:val="0"/>
              </w:rPr>
            </w:pPr>
            <w:r w:rsidRPr="00DA63DE">
              <w:rPr>
                <w:i/>
                <w:iCs/>
              </w:rPr>
              <w:t>Microsoft Server Licenties</w:t>
            </w:r>
          </w:p>
        </w:tc>
        <w:tc>
          <w:tcPr>
            <w:tcW w:w="1264" w:type="dxa"/>
            <w:vAlign w:val="center"/>
          </w:tcPr>
          <w:p w:rsidR="00380F2E" w:rsidRPr="00DA63DE" w:rsidRDefault="00380F2E" w:rsidP="00DA63DE">
            <w:pPr>
              <w:keepNext/>
              <w:rPr>
                <w:i/>
                <w:iCs/>
                <w:snapToGrid w:val="0"/>
              </w:rPr>
            </w:pPr>
            <w:r w:rsidRPr="00DA63DE">
              <w:rPr>
                <w:i/>
                <w:iCs/>
              </w:rPr>
              <w:t>54</w:t>
            </w:r>
          </w:p>
        </w:tc>
        <w:tc>
          <w:tcPr>
            <w:tcW w:w="1553" w:type="dxa"/>
            <w:gridSpan w:val="2"/>
            <w:vAlign w:val="center"/>
          </w:tcPr>
          <w:p w:rsidR="00380F2E" w:rsidRPr="00DA63DE" w:rsidRDefault="00380F2E" w:rsidP="00DA63DE">
            <w:pPr>
              <w:keepNext/>
              <w:rPr>
                <w:i/>
                <w:iCs/>
              </w:rPr>
            </w:pPr>
            <w:r w:rsidRPr="00DA63DE">
              <w:rPr>
                <w:i/>
                <w:iCs/>
              </w:rPr>
              <w:t>€ 163,61</w:t>
            </w:r>
          </w:p>
        </w:tc>
        <w:tc>
          <w:tcPr>
            <w:tcW w:w="2476" w:type="dxa"/>
            <w:vAlign w:val="center"/>
          </w:tcPr>
          <w:p w:rsidR="00380F2E" w:rsidRPr="00DA63DE" w:rsidRDefault="00380F2E" w:rsidP="00DA63DE">
            <w:pPr>
              <w:keepNext/>
              <w:rPr>
                <w:i/>
                <w:iCs/>
                <w:snapToGrid w:val="0"/>
              </w:rPr>
            </w:pPr>
            <w:r w:rsidRPr="00DA63DE">
              <w:rPr>
                <w:i/>
                <w:iCs/>
                <w:noProof/>
              </w:rPr>
              <w:t>€ 10.690,28</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i/>
                <w:iCs/>
                <w:snapToGrid w:val="0"/>
                <w:lang w:val="nl-BE"/>
              </w:rPr>
            </w:pPr>
            <w:r w:rsidRPr="00DA63DE">
              <w:rPr>
                <w:i/>
                <w:iCs/>
                <w:lang w:val="nl-BE"/>
              </w:rPr>
              <w:t>DL360 Gen10 ISLP Server (fysieke servers)</w:t>
            </w:r>
          </w:p>
        </w:tc>
        <w:tc>
          <w:tcPr>
            <w:tcW w:w="1264" w:type="dxa"/>
            <w:vAlign w:val="center"/>
          </w:tcPr>
          <w:p w:rsidR="00380F2E" w:rsidRPr="00DA63DE" w:rsidRDefault="00380F2E" w:rsidP="00DA63DE">
            <w:pPr>
              <w:keepNext/>
              <w:rPr>
                <w:i/>
                <w:iCs/>
                <w:snapToGrid w:val="0"/>
              </w:rPr>
            </w:pPr>
            <w:r w:rsidRPr="00DA63DE">
              <w:rPr>
                <w:i/>
                <w:iCs/>
              </w:rPr>
              <w:t>3</w:t>
            </w:r>
          </w:p>
        </w:tc>
        <w:tc>
          <w:tcPr>
            <w:tcW w:w="1553" w:type="dxa"/>
            <w:gridSpan w:val="2"/>
            <w:vAlign w:val="center"/>
          </w:tcPr>
          <w:p w:rsidR="00380F2E" w:rsidRPr="00DA63DE" w:rsidRDefault="00380F2E" w:rsidP="00DA63DE">
            <w:pPr>
              <w:keepNext/>
              <w:rPr>
                <w:i/>
                <w:iCs/>
              </w:rPr>
            </w:pPr>
            <w:r w:rsidRPr="00DA63DE">
              <w:rPr>
                <w:i/>
                <w:iCs/>
              </w:rPr>
              <w:t>€ 12.929,85</w:t>
            </w:r>
          </w:p>
        </w:tc>
        <w:tc>
          <w:tcPr>
            <w:tcW w:w="2476" w:type="dxa"/>
            <w:vAlign w:val="center"/>
          </w:tcPr>
          <w:p w:rsidR="00380F2E" w:rsidRPr="00DA63DE" w:rsidRDefault="00380F2E" w:rsidP="00DA63DE">
            <w:pPr>
              <w:keepNext/>
              <w:rPr>
                <w:i/>
                <w:iCs/>
                <w:snapToGrid w:val="0"/>
              </w:rPr>
            </w:pPr>
            <w:r w:rsidRPr="00DA63DE">
              <w:rPr>
                <w:i/>
                <w:iCs/>
                <w:noProof/>
              </w:rPr>
              <w:t>€ 46.935,36</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i/>
                <w:iCs/>
                <w:snapToGrid w:val="0"/>
                <w:lang w:val="nl-BE"/>
              </w:rPr>
            </w:pPr>
            <w:r w:rsidRPr="00DA63DE">
              <w:rPr>
                <w:i/>
                <w:iCs/>
                <w:lang w:val="nl-BE"/>
              </w:rPr>
              <w:t>MSA2052 (harde schijven en SSD)</w:t>
            </w:r>
          </w:p>
        </w:tc>
        <w:tc>
          <w:tcPr>
            <w:tcW w:w="1264" w:type="dxa"/>
            <w:vAlign w:val="center"/>
          </w:tcPr>
          <w:p w:rsidR="00380F2E" w:rsidRPr="00DA63DE" w:rsidRDefault="00380F2E" w:rsidP="00DA63DE">
            <w:pPr>
              <w:keepNext/>
              <w:rPr>
                <w:i/>
                <w:iCs/>
                <w:snapToGrid w:val="0"/>
              </w:rPr>
            </w:pPr>
            <w:r w:rsidRPr="00DA63DE">
              <w:rPr>
                <w:i/>
                <w:iCs/>
              </w:rPr>
              <w:t>1</w:t>
            </w:r>
          </w:p>
        </w:tc>
        <w:tc>
          <w:tcPr>
            <w:tcW w:w="1553" w:type="dxa"/>
            <w:gridSpan w:val="2"/>
            <w:vAlign w:val="center"/>
          </w:tcPr>
          <w:p w:rsidR="00380F2E" w:rsidRPr="00DA63DE" w:rsidRDefault="00380F2E" w:rsidP="00DA63DE">
            <w:pPr>
              <w:keepNext/>
              <w:rPr>
                <w:i/>
                <w:iCs/>
              </w:rPr>
            </w:pPr>
            <w:r w:rsidRPr="00DA63DE">
              <w:rPr>
                <w:i/>
                <w:iCs/>
              </w:rPr>
              <w:t>€ 33.701,39</w:t>
            </w:r>
          </w:p>
        </w:tc>
        <w:tc>
          <w:tcPr>
            <w:tcW w:w="2476" w:type="dxa"/>
            <w:vAlign w:val="center"/>
          </w:tcPr>
          <w:p w:rsidR="00380F2E" w:rsidRPr="00DA63DE" w:rsidRDefault="00380F2E" w:rsidP="00DA63DE">
            <w:pPr>
              <w:keepNext/>
              <w:rPr>
                <w:i/>
                <w:iCs/>
                <w:snapToGrid w:val="0"/>
              </w:rPr>
            </w:pPr>
            <w:r w:rsidRPr="00DA63DE">
              <w:rPr>
                <w:i/>
                <w:iCs/>
                <w:noProof/>
              </w:rPr>
              <w:t>€ 40.778,68</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i/>
                <w:iCs/>
                <w:snapToGrid w:val="0"/>
              </w:rPr>
            </w:pPr>
            <w:r w:rsidRPr="00DA63DE">
              <w:rPr>
                <w:i/>
                <w:iCs/>
              </w:rPr>
              <w:t>San Switches</w:t>
            </w:r>
          </w:p>
        </w:tc>
        <w:tc>
          <w:tcPr>
            <w:tcW w:w="1264" w:type="dxa"/>
            <w:vAlign w:val="center"/>
          </w:tcPr>
          <w:p w:rsidR="00380F2E" w:rsidRPr="00DA63DE" w:rsidRDefault="00380F2E" w:rsidP="00DA63DE">
            <w:pPr>
              <w:keepNext/>
              <w:rPr>
                <w:i/>
                <w:iCs/>
                <w:snapToGrid w:val="0"/>
              </w:rPr>
            </w:pPr>
            <w:r w:rsidRPr="00DA63DE">
              <w:rPr>
                <w:i/>
                <w:iCs/>
              </w:rPr>
              <w:t>2</w:t>
            </w:r>
          </w:p>
        </w:tc>
        <w:tc>
          <w:tcPr>
            <w:tcW w:w="1553" w:type="dxa"/>
            <w:gridSpan w:val="2"/>
            <w:vAlign w:val="center"/>
          </w:tcPr>
          <w:p w:rsidR="00380F2E" w:rsidRPr="00DA63DE" w:rsidRDefault="00380F2E" w:rsidP="00DA63DE">
            <w:pPr>
              <w:keepNext/>
              <w:rPr>
                <w:i/>
                <w:iCs/>
              </w:rPr>
            </w:pPr>
            <w:r w:rsidRPr="00DA63DE">
              <w:rPr>
                <w:i/>
                <w:iCs/>
              </w:rPr>
              <w:t>€ 7.591,62</w:t>
            </w:r>
          </w:p>
        </w:tc>
        <w:tc>
          <w:tcPr>
            <w:tcW w:w="2476" w:type="dxa"/>
            <w:vAlign w:val="center"/>
          </w:tcPr>
          <w:p w:rsidR="00380F2E" w:rsidRPr="00DA63DE" w:rsidRDefault="00380F2E" w:rsidP="00DA63DE">
            <w:pPr>
              <w:keepNext/>
              <w:rPr>
                <w:i/>
                <w:iCs/>
                <w:snapToGrid w:val="0"/>
              </w:rPr>
            </w:pPr>
            <w:r w:rsidRPr="00DA63DE">
              <w:rPr>
                <w:i/>
                <w:iCs/>
                <w:noProof/>
              </w:rPr>
              <w:t>€ 18.371,72</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i/>
                <w:iCs/>
                <w:snapToGrid w:val="0"/>
                <w:lang w:val="en-US"/>
              </w:rPr>
            </w:pPr>
            <w:r w:rsidRPr="00DA63DE">
              <w:rPr>
                <w:i/>
                <w:iCs/>
                <w:lang w:val="en-US"/>
              </w:rPr>
              <w:t>HPE Rack and Options (kasten)</w:t>
            </w:r>
          </w:p>
        </w:tc>
        <w:tc>
          <w:tcPr>
            <w:tcW w:w="1264" w:type="dxa"/>
            <w:vAlign w:val="center"/>
          </w:tcPr>
          <w:p w:rsidR="00380F2E" w:rsidRPr="00DA63DE" w:rsidRDefault="00380F2E" w:rsidP="00DA63DE">
            <w:pPr>
              <w:keepNext/>
              <w:rPr>
                <w:i/>
                <w:iCs/>
                <w:snapToGrid w:val="0"/>
              </w:rPr>
            </w:pPr>
            <w:r w:rsidRPr="00DA63DE">
              <w:rPr>
                <w:i/>
                <w:iCs/>
              </w:rPr>
              <w:t>2</w:t>
            </w:r>
          </w:p>
        </w:tc>
        <w:tc>
          <w:tcPr>
            <w:tcW w:w="1553" w:type="dxa"/>
            <w:gridSpan w:val="2"/>
            <w:vAlign w:val="center"/>
          </w:tcPr>
          <w:p w:rsidR="00380F2E" w:rsidRPr="00DA63DE" w:rsidRDefault="00380F2E" w:rsidP="00DA63DE">
            <w:pPr>
              <w:keepNext/>
              <w:rPr>
                <w:i/>
                <w:iCs/>
              </w:rPr>
            </w:pPr>
            <w:r w:rsidRPr="00DA63DE">
              <w:rPr>
                <w:i/>
                <w:iCs/>
              </w:rPr>
              <w:t>€ 1.863,19</w:t>
            </w:r>
          </w:p>
        </w:tc>
        <w:tc>
          <w:tcPr>
            <w:tcW w:w="2476" w:type="dxa"/>
            <w:vAlign w:val="center"/>
          </w:tcPr>
          <w:p w:rsidR="00380F2E" w:rsidRPr="00DA63DE" w:rsidRDefault="00380F2E" w:rsidP="00DA63DE">
            <w:pPr>
              <w:keepNext/>
              <w:rPr>
                <w:i/>
                <w:iCs/>
                <w:snapToGrid w:val="0"/>
              </w:rPr>
            </w:pPr>
            <w:r w:rsidRPr="00DA63DE">
              <w:rPr>
                <w:i/>
                <w:iCs/>
                <w:noProof/>
              </w:rPr>
              <w:t>€ 4.508,92</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i/>
                <w:iCs/>
                <w:snapToGrid w:val="0"/>
              </w:rPr>
            </w:pPr>
            <w:r w:rsidRPr="00DA63DE">
              <w:rPr>
                <w:i/>
                <w:iCs/>
              </w:rPr>
              <w:t>Consultancydiensten voor installatie</w:t>
            </w:r>
          </w:p>
        </w:tc>
        <w:tc>
          <w:tcPr>
            <w:tcW w:w="1264" w:type="dxa"/>
            <w:vAlign w:val="center"/>
          </w:tcPr>
          <w:p w:rsidR="00380F2E" w:rsidRPr="00DA63DE" w:rsidRDefault="00380F2E" w:rsidP="00DA63DE">
            <w:pPr>
              <w:keepNext/>
              <w:rPr>
                <w:i/>
                <w:iCs/>
                <w:snapToGrid w:val="0"/>
              </w:rPr>
            </w:pPr>
            <w:r w:rsidRPr="00DA63DE">
              <w:rPr>
                <w:i/>
                <w:iCs/>
              </w:rPr>
              <w:t>1</w:t>
            </w:r>
          </w:p>
        </w:tc>
        <w:tc>
          <w:tcPr>
            <w:tcW w:w="1553" w:type="dxa"/>
            <w:gridSpan w:val="2"/>
            <w:vAlign w:val="center"/>
          </w:tcPr>
          <w:p w:rsidR="00380F2E" w:rsidRPr="00DA63DE" w:rsidRDefault="00380F2E" w:rsidP="00DA63DE">
            <w:pPr>
              <w:keepNext/>
              <w:rPr>
                <w:i/>
                <w:iCs/>
              </w:rPr>
            </w:pPr>
            <w:r w:rsidRPr="00DA63DE">
              <w:rPr>
                <w:i/>
                <w:iCs/>
              </w:rPr>
              <w:t>€ 25.446,85</w:t>
            </w:r>
          </w:p>
        </w:tc>
        <w:tc>
          <w:tcPr>
            <w:tcW w:w="2476" w:type="dxa"/>
            <w:vAlign w:val="center"/>
          </w:tcPr>
          <w:p w:rsidR="00380F2E" w:rsidRPr="00DA63DE" w:rsidRDefault="00380F2E" w:rsidP="00DA63DE">
            <w:pPr>
              <w:keepNext/>
              <w:rPr>
                <w:i/>
                <w:iCs/>
                <w:snapToGrid w:val="0"/>
              </w:rPr>
            </w:pPr>
            <w:r w:rsidRPr="00DA63DE">
              <w:rPr>
                <w:i/>
                <w:iCs/>
                <w:noProof/>
              </w:rPr>
              <w:t>€ 30.790,69</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i/>
                <w:iCs/>
                <w:snapToGrid w:val="0"/>
              </w:rPr>
            </w:pPr>
            <w:r w:rsidRPr="00DA63DE">
              <w:rPr>
                <w:i/>
                <w:iCs/>
              </w:rPr>
              <w:t>Ondersteuningsdiensten na de installatie</w:t>
            </w:r>
          </w:p>
        </w:tc>
        <w:tc>
          <w:tcPr>
            <w:tcW w:w="1264" w:type="dxa"/>
            <w:vAlign w:val="center"/>
          </w:tcPr>
          <w:p w:rsidR="00380F2E" w:rsidRPr="00DA63DE" w:rsidRDefault="00380F2E" w:rsidP="00DA63DE">
            <w:pPr>
              <w:keepNext/>
              <w:rPr>
                <w:i/>
                <w:iCs/>
                <w:snapToGrid w:val="0"/>
              </w:rPr>
            </w:pPr>
            <w:r w:rsidRPr="00DA63DE">
              <w:rPr>
                <w:i/>
                <w:iCs/>
              </w:rPr>
              <w:t>1</w:t>
            </w:r>
          </w:p>
        </w:tc>
        <w:tc>
          <w:tcPr>
            <w:tcW w:w="1553" w:type="dxa"/>
            <w:gridSpan w:val="2"/>
            <w:vAlign w:val="center"/>
          </w:tcPr>
          <w:p w:rsidR="00380F2E" w:rsidRPr="00DA63DE" w:rsidRDefault="00380F2E" w:rsidP="00DA63DE">
            <w:pPr>
              <w:keepNext/>
              <w:rPr>
                <w:i/>
                <w:iCs/>
              </w:rPr>
            </w:pPr>
            <w:r w:rsidRPr="00DA63DE">
              <w:rPr>
                <w:i/>
                <w:iCs/>
              </w:rPr>
              <w:t>€ 4.705,93</w:t>
            </w:r>
          </w:p>
        </w:tc>
        <w:tc>
          <w:tcPr>
            <w:tcW w:w="2476" w:type="dxa"/>
            <w:vAlign w:val="center"/>
          </w:tcPr>
          <w:p w:rsidR="00380F2E" w:rsidRPr="00DA63DE" w:rsidRDefault="00380F2E" w:rsidP="00DA63DE">
            <w:pPr>
              <w:keepNext/>
              <w:rPr>
                <w:i/>
                <w:iCs/>
                <w:snapToGrid w:val="0"/>
              </w:rPr>
            </w:pPr>
            <w:r w:rsidRPr="00DA63DE">
              <w:rPr>
                <w:i/>
                <w:iCs/>
                <w:noProof/>
              </w:rPr>
              <w:t>€ 5.694,18</w:t>
            </w:r>
          </w:p>
        </w:tc>
      </w:tr>
      <w:tr w:rsidR="00380F2E" w:rsidRPr="00DA63DE">
        <w:tblPrEx>
          <w:tblBorders>
            <w:insideH w:val="single" w:sz="4" w:space="0" w:color="auto"/>
            <w:insideV w:val="single" w:sz="4" w:space="0" w:color="auto"/>
          </w:tblBorders>
        </w:tblPrEx>
        <w:trPr>
          <w:trHeight w:val="20"/>
        </w:trPr>
        <w:tc>
          <w:tcPr>
            <w:tcW w:w="4018" w:type="dxa"/>
            <w:vAlign w:val="center"/>
          </w:tcPr>
          <w:p w:rsidR="00380F2E" w:rsidRPr="00DA63DE" w:rsidRDefault="00380F2E" w:rsidP="00DA63DE">
            <w:pPr>
              <w:keepNext/>
              <w:rPr>
                <w:i/>
                <w:iCs/>
                <w:snapToGrid w:val="0"/>
              </w:rPr>
            </w:pPr>
            <w:r w:rsidRPr="00DA63DE">
              <w:rPr>
                <w:i/>
                <w:iCs/>
              </w:rPr>
              <w:t>Licentie Veeam + Vmware (licentieonderhoud)</w:t>
            </w:r>
          </w:p>
        </w:tc>
        <w:tc>
          <w:tcPr>
            <w:tcW w:w="1264" w:type="dxa"/>
            <w:vAlign w:val="center"/>
          </w:tcPr>
          <w:p w:rsidR="00380F2E" w:rsidRPr="00DA63DE" w:rsidRDefault="00380F2E" w:rsidP="00DA63DE">
            <w:pPr>
              <w:keepNext/>
              <w:rPr>
                <w:i/>
                <w:iCs/>
                <w:snapToGrid w:val="0"/>
              </w:rPr>
            </w:pPr>
            <w:r w:rsidRPr="00DA63DE">
              <w:rPr>
                <w:i/>
                <w:iCs/>
              </w:rPr>
              <w:t>5</w:t>
            </w:r>
          </w:p>
        </w:tc>
        <w:tc>
          <w:tcPr>
            <w:tcW w:w="1553" w:type="dxa"/>
            <w:gridSpan w:val="2"/>
            <w:vAlign w:val="center"/>
          </w:tcPr>
          <w:p w:rsidR="00380F2E" w:rsidRPr="00DA63DE" w:rsidRDefault="00380F2E" w:rsidP="00DA63DE">
            <w:pPr>
              <w:keepNext/>
              <w:rPr>
                <w:i/>
                <w:iCs/>
              </w:rPr>
            </w:pPr>
            <w:r w:rsidRPr="00DA63DE">
              <w:rPr>
                <w:i/>
                <w:iCs/>
              </w:rPr>
              <w:t>€ 11.763,42</w:t>
            </w:r>
          </w:p>
        </w:tc>
        <w:tc>
          <w:tcPr>
            <w:tcW w:w="2476" w:type="dxa"/>
            <w:vAlign w:val="center"/>
          </w:tcPr>
          <w:p w:rsidR="00380F2E" w:rsidRPr="00DA63DE" w:rsidRDefault="00380F2E" w:rsidP="00DA63DE">
            <w:pPr>
              <w:keepNext/>
              <w:rPr>
                <w:i/>
                <w:iCs/>
                <w:snapToGrid w:val="0"/>
              </w:rPr>
            </w:pPr>
            <w:r w:rsidRPr="00DA63DE">
              <w:rPr>
                <w:i/>
                <w:iCs/>
                <w:noProof/>
              </w:rPr>
              <w:t>€ 71.168,69</w:t>
            </w:r>
          </w:p>
        </w:tc>
      </w:tr>
      <w:tr w:rsidR="00380F2E" w:rsidRPr="00DA63DE">
        <w:tblPrEx>
          <w:tblBorders>
            <w:insideH w:val="single" w:sz="4" w:space="0" w:color="auto"/>
            <w:insideV w:val="single" w:sz="4" w:space="0" w:color="auto"/>
          </w:tblBorders>
        </w:tblPrEx>
        <w:trPr>
          <w:trHeight w:val="20"/>
        </w:trPr>
        <w:tc>
          <w:tcPr>
            <w:tcW w:w="5282" w:type="dxa"/>
            <w:gridSpan w:val="2"/>
            <w:vAlign w:val="center"/>
          </w:tcPr>
          <w:p w:rsidR="00380F2E" w:rsidRPr="00DA63DE" w:rsidRDefault="00380F2E" w:rsidP="00DA63DE">
            <w:pPr>
              <w:keepNext/>
              <w:rPr>
                <w:i/>
                <w:iCs/>
                <w:snapToGrid w:val="0"/>
              </w:rPr>
            </w:pPr>
            <w:r w:rsidRPr="00DA63DE">
              <w:rPr>
                <w:i/>
                <w:iCs/>
              </w:rPr>
              <w:t>TOTAAL</w:t>
            </w:r>
          </w:p>
        </w:tc>
        <w:tc>
          <w:tcPr>
            <w:tcW w:w="4029" w:type="dxa"/>
            <w:gridSpan w:val="3"/>
            <w:vAlign w:val="center"/>
          </w:tcPr>
          <w:p w:rsidR="00380F2E" w:rsidRPr="00DA63DE" w:rsidRDefault="00380F2E" w:rsidP="00DA63DE">
            <w:pPr>
              <w:keepNext/>
              <w:rPr>
                <w:i/>
                <w:iCs/>
                <w:snapToGrid w:val="0"/>
              </w:rPr>
            </w:pPr>
            <w:r w:rsidRPr="00DA63DE">
              <w:rPr>
                <w:i/>
                <w:iCs/>
              </w:rPr>
              <w:t>€ 228.938,51</w:t>
            </w:r>
          </w:p>
        </w:tc>
      </w:tr>
    </w:tbl>
    <w:p w:rsidR="00380F2E" w:rsidRPr="00DA63DE" w:rsidRDefault="00380F2E" w:rsidP="00DA63DE">
      <w:pPr>
        <w:rPr>
          <w:i/>
          <w:iCs/>
          <w:lang w:val="nl-BE"/>
        </w:rPr>
      </w:pPr>
      <w:r w:rsidRPr="00DA63DE">
        <w:rPr>
          <w:i/>
          <w:iCs/>
          <w:lang w:val="nl-BE"/>
        </w:rPr>
        <w:t>Overwegende dat de uitgave 228.938,51 euro, inclusief alle taksen en opties inbegrepen, bedragen, en ingeschreven wordt op artikel 3300/742-53 van de buitengewone begroting 2020 (157.769,82 euro) en op artikel 3300/123-13 van de gewone begroting 2020 en de daaropvolgende jaren (71.168,69 euro);</w:t>
      </w:r>
    </w:p>
    <w:p w:rsidR="00380F2E" w:rsidRPr="00DA63DE" w:rsidRDefault="00380F2E" w:rsidP="00DA63DE">
      <w:pPr>
        <w:pStyle w:val="Corpsdetexte"/>
        <w:rPr>
          <w:rFonts w:ascii="Times New Roman" w:hAnsi="Times New Roman" w:cs="Times New Roman"/>
          <w:b w:val="0"/>
          <w:bCs w:val="0"/>
          <w:i/>
          <w:iCs/>
          <w:color w:val="auto"/>
          <w:sz w:val="20"/>
          <w:szCs w:val="20"/>
          <w:lang w:val="nl-NL"/>
        </w:rPr>
      </w:pPr>
      <w:r w:rsidRPr="00DA63DE">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DA63DE" w:rsidRDefault="00380F2E" w:rsidP="00DA63DE">
      <w:pPr>
        <w:rPr>
          <w:i/>
          <w:iCs/>
          <w:lang w:val="nl-NL"/>
        </w:rPr>
      </w:pPr>
      <w:r w:rsidRPr="00DA63DE">
        <w:rPr>
          <w:i/>
          <w:iCs/>
          <w:lang w:val="nl-NL"/>
        </w:rPr>
        <w:t xml:space="preserve">BESLIST met éénparigheid van stemmen : </w:t>
      </w:r>
    </w:p>
    <w:p w:rsidR="00380F2E" w:rsidRPr="00DA63DE" w:rsidRDefault="00380F2E" w:rsidP="00DA63DE">
      <w:pPr>
        <w:rPr>
          <w:i/>
          <w:iCs/>
          <w:lang w:val="nl-NL"/>
        </w:rPr>
      </w:pPr>
      <w:r w:rsidRPr="00DA63DE">
        <w:rPr>
          <w:i/>
          <w:iCs/>
          <w:lang w:val="nl-NL"/>
        </w:rPr>
        <w:t>Hiervoor vermeld programma van deze aankopen goed te keuren.</w:t>
      </w:r>
    </w:p>
    <w:p w:rsidR="00380F2E" w:rsidRPr="00DA63DE"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Acquisition de 20 PC virtuels en vue de la virtualisation de tous les PC internet</w:t>
      </w:r>
    </w:p>
    <w:p w:rsidR="00380F2E" w:rsidRPr="00131DA7"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131DA7">
        <w:rPr>
          <w:rFonts w:ascii="Times New Roman" w:hAnsi="Times New Roman" w:cs="Times New Roman"/>
          <w:b/>
          <w:bCs/>
          <w:i/>
          <w:iCs/>
          <w:sz w:val="20"/>
          <w:szCs w:val="20"/>
          <w:lang w:val="nl-BE"/>
        </w:rPr>
        <w:t>Aankoop van 20 virtuele pc’s voor het  virtualiseren van alle internetpc’s</w:t>
      </w:r>
    </w:p>
    <w:p w:rsidR="00380F2E" w:rsidRPr="00CC1B56" w:rsidRDefault="00380F2E" w:rsidP="00CC1B56">
      <w:pPr>
        <w:rPr>
          <w:noProof/>
        </w:rPr>
      </w:pPr>
      <w:r w:rsidRPr="00CC1B56">
        <w:t xml:space="preserve">Le </w:t>
      </w:r>
      <w:r w:rsidRPr="00CC1B56">
        <w:rPr>
          <w:noProof/>
        </w:rPr>
        <w:t>Conseil de police,</w:t>
      </w:r>
    </w:p>
    <w:p w:rsidR="00380F2E" w:rsidRPr="00CC1B56" w:rsidRDefault="00380F2E" w:rsidP="00CC1B56">
      <w:pPr>
        <w:rPr>
          <w:noProof/>
        </w:rPr>
      </w:pPr>
      <w:r w:rsidRPr="00CC1B56">
        <w:rPr>
          <w:noProof/>
        </w:rPr>
        <w:t>Attendu qu’un crédit de € 705.000,00 est inscrit à l’article 3300/123-13 et 3300/742-53 du budget extraordinaire 2020 (Achat de matériel informatique);</w:t>
      </w:r>
    </w:p>
    <w:p w:rsidR="00380F2E" w:rsidRPr="00CC1B56" w:rsidRDefault="00380F2E" w:rsidP="00CC1B56">
      <w:pPr>
        <w:rPr>
          <w:noProof/>
        </w:rPr>
      </w:pPr>
      <w:r w:rsidRPr="00CC1B56">
        <w:rPr>
          <w:noProof/>
        </w:rPr>
        <w:t>Vu les articles 33 et 34 de la loi du 07 décembre 1998 organisant un service de police intégré structuré à deux niveaux;</w:t>
      </w:r>
    </w:p>
    <w:p w:rsidR="00380F2E" w:rsidRPr="00CC1B56" w:rsidRDefault="00380F2E" w:rsidP="00CC1B56">
      <w:pPr>
        <w:rPr>
          <w:noProof/>
        </w:rPr>
      </w:pPr>
      <w:r w:rsidRPr="00CC1B56">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CC1B56" w:rsidRDefault="00380F2E" w:rsidP="00CC1B56">
      <w:pPr>
        <w:rPr>
          <w:noProof/>
        </w:rPr>
      </w:pPr>
      <w:r w:rsidRPr="00CC1B56">
        <w:rPr>
          <w:noProof/>
        </w:rPr>
        <w:t>Vu la loi du 17 juin 2016 relative aux marchés publics, notamment l’article 92 (le montant estimé HTVA n'atteint pas le seuil de € 30.000,00 );</w:t>
      </w:r>
    </w:p>
    <w:p w:rsidR="00380F2E" w:rsidRPr="00CC1B56" w:rsidRDefault="00380F2E" w:rsidP="00CC1B56">
      <w:pPr>
        <w:rPr>
          <w:noProof/>
        </w:rPr>
      </w:pPr>
      <w:r w:rsidRPr="00CC1B56">
        <w:rPr>
          <w:noProof/>
        </w:rPr>
        <w:t>Vu l'arrêté royal du 14 janvier 2013 établissant les règles générales d'exécution des marchés publics et ses modifications ultérieures;</w:t>
      </w:r>
    </w:p>
    <w:p w:rsidR="00380F2E" w:rsidRPr="00CC1B56" w:rsidRDefault="00380F2E" w:rsidP="00CC1B56">
      <w:pPr>
        <w:rPr>
          <w:noProof/>
        </w:rPr>
      </w:pPr>
      <w:r w:rsidRPr="00CC1B56">
        <w:rPr>
          <w:noProof/>
        </w:rPr>
        <w:t>Vu l'arrêté royal du 18 avril 2017 relatif à la passation des marchés publics dans les secteurs classiques et ses modifications ultérieures;</w:t>
      </w:r>
    </w:p>
    <w:p w:rsidR="00380F2E" w:rsidRPr="00CC1B56" w:rsidRDefault="00380F2E" w:rsidP="00CC1B56">
      <w:pPr>
        <w:rPr>
          <w:noProof/>
        </w:rPr>
      </w:pPr>
      <w:r w:rsidRPr="00CC1B56">
        <w:rPr>
          <w:noProof/>
        </w:rPr>
        <w:t>Considérant que l’auteur de projet a établi une description technique N° 2020-1529 pour le marché “Acquisition de 20 PC virtuels en vue de la virtualisation de tous les PC internet”;</w:t>
      </w:r>
    </w:p>
    <w:p w:rsidR="00380F2E" w:rsidRPr="00CC1B56" w:rsidRDefault="00380F2E" w:rsidP="00CC1B56">
      <w:pPr>
        <w:rPr>
          <w:noProof/>
        </w:rPr>
      </w:pPr>
      <w:r w:rsidRPr="00CC1B56">
        <w:rPr>
          <w:noProof/>
        </w:rPr>
        <w:t>Considérant que le montant estimé de ce marché s'élève à € 14.000,00 TVAC;</w:t>
      </w:r>
    </w:p>
    <w:p w:rsidR="00380F2E" w:rsidRPr="00CC1B56" w:rsidRDefault="00380F2E" w:rsidP="00CC1B56">
      <w:pPr>
        <w:rPr>
          <w:noProof/>
        </w:rPr>
      </w:pPr>
      <w:r w:rsidRPr="00CC1B56">
        <w:rPr>
          <w:noProof/>
        </w:rPr>
        <w:t>Considérant qu’il est proposé de conclure le marché par facture acceptée (marchés publics de faible montant);</w:t>
      </w:r>
    </w:p>
    <w:p w:rsidR="00380F2E" w:rsidRPr="00CC1B56" w:rsidRDefault="00380F2E" w:rsidP="00CC1B56">
      <w:pPr>
        <w:ind w:right="567"/>
        <w:rPr>
          <w:noProof/>
        </w:rPr>
      </w:pPr>
      <w:r w:rsidRPr="00CC1B56">
        <w:rPr>
          <w:noProof/>
        </w:rPr>
        <w:t>Considérant que les crédits permettant cette dépense sont inscrits au budget extraordinaire et budget ordinaire de l’exercice 2020, articles 3300/123-13 et 3300/742-53.</w:t>
      </w:r>
    </w:p>
    <w:p w:rsidR="00380F2E" w:rsidRPr="00CC1B56" w:rsidRDefault="00380F2E" w:rsidP="00CC1B56">
      <w:pPr>
        <w:pStyle w:val="Corpsdetexte2"/>
        <w:ind w:right="567"/>
        <w:jc w:val="left"/>
        <w:rPr>
          <w:rFonts w:ascii="Times New Roman" w:hAnsi="Times New Roman" w:cs="Times New Roman"/>
          <w:color w:val="auto"/>
          <w:sz w:val="20"/>
          <w:szCs w:val="20"/>
        </w:rPr>
      </w:pPr>
      <w:r w:rsidRPr="00CC1B56">
        <w:rPr>
          <w:rFonts w:ascii="Times New Roman" w:hAnsi="Times New Roman" w:cs="Times New Roman"/>
          <w:color w:val="auto"/>
          <w:sz w:val="20"/>
          <w:szCs w:val="20"/>
        </w:rPr>
        <w:t>DECIDE</w:t>
      </w:r>
      <w:r>
        <w:rPr>
          <w:rFonts w:ascii="Times New Roman" w:hAnsi="Times New Roman" w:cs="Times New Roman"/>
          <w:color w:val="auto"/>
          <w:sz w:val="20"/>
          <w:szCs w:val="20"/>
        </w:rPr>
        <w:t xml:space="preserve"> à l’unanimité des voix : </w:t>
      </w:r>
    </w:p>
    <w:p w:rsidR="00380F2E" w:rsidRPr="00CC1B56" w:rsidRDefault="00380F2E" w:rsidP="00CC1B56">
      <w:pPr>
        <w:rPr>
          <w:noProof/>
        </w:rPr>
      </w:pPr>
      <w:r w:rsidRPr="00CC1B56">
        <w:rPr>
          <w:noProof/>
          <w:u w:val="single"/>
        </w:rPr>
        <w:t>Article 1</w:t>
      </w:r>
      <w:r w:rsidRPr="00CC1B56">
        <w:rPr>
          <w:noProof/>
          <w:u w:val="single"/>
          <w:vertAlign w:val="superscript"/>
        </w:rPr>
        <w:t>er</w:t>
      </w:r>
      <w:r w:rsidRPr="00CC1B56">
        <w:rPr>
          <w:noProof/>
        </w:rPr>
        <w:t>: D'approuver le principe et le montant estimé du marché “Acquisition de 20 PC virtuels en vue de la virtualisation de tous les PC internet”. Le montant estimé s'élève à € 14.000,00 TVAC.</w:t>
      </w:r>
    </w:p>
    <w:p w:rsidR="00380F2E" w:rsidRPr="00CC1B56" w:rsidRDefault="00380F2E" w:rsidP="00CC1B56">
      <w:pPr>
        <w:rPr>
          <w:noProof/>
        </w:rPr>
      </w:pPr>
      <w:r w:rsidRPr="00CC1B56">
        <w:rPr>
          <w:noProof/>
          <w:u w:val="single"/>
        </w:rPr>
        <w:t>Article 2</w:t>
      </w:r>
      <w:r w:rsidRPr="00CC1B56">
        <w:rPr>
          <w:noProof/>
        </w:rPr>
        <w:t>: De conclure le marché par la facture acceptée (marchés publics de faible montant).</w:t>
      </w:r>
    </w:p>
    <w:p w:rsidR="00380F2E" w:rsidRPr="00CC1B56" w:rsidRDefault="00380F2E" w:rsidP="00CC1B56">
      <w:pPr>
        <w:rPr>
          <w:noProof/>
        </w:rPr>
      </w:pPr>
      <w:r w:rsidRPr="00CC1B56">
        <w:rPr>
          <w:noProof/>
          <w:u w:val="single"/>
        </w:rPr>
        <w:t>Article 3</w:t>
      </w:r>
      <w:r w:rsidRPr="00CC1B56">
        <w:rPr>
          <w:noProof/>
        </w:rPr>
        <w:t>: De financer cette dépense par les crédits inscrits au budget extraordinaire et budget ordinaire de l’exercice 2020, articles 3300/123-13 et 3300/742-53.</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CC1B56" w:rsidRDefault="00380F2E" w:rsidP="00CC1B56">
      <w:pPr>
        <w:ind w:right="567"/>
        <w:rPr>
          <w:lang w:val="nl-NL"/>
        </w:rPr>
      </w:pPr>
      <w:r w:rsidRPr="00CC1B56">
        <w:rPr>
          <w:lang w:val="nl-NL"/>
        </w:rPr>
        <w:t>De Politieraad,</w:t>
      </w:r>
    </w:p>
    <w:p w:rsidR="00380F2E" w:rsidRPr="00CC1B56" w:rsidRDefault="00380F2E" w:rsidP="00CC1B56">
      <w:pPr>
        <w:pStyle w:val="Corpsdetexte"/>
        <w:ind w:right="567"/>
        <w:rPr>
          <w:rFonts w:ascii="Times New Roman" w:hAnsi="Times New Roman" w:cs="Times New Roman"/>
          <w:b w:val="0"/>
          <w:bCs w:val="0"/>
          <w:noProof/>
          <w:color w:val="auto"/>
          <w:sz w:val="20"/>
          <w:szCs w:val="20"/>
          <w:lang w:val="nl-NL"/>
        </w:rPr>
      </w:pPr>
      <w:r w:rsidRPr="00CC1B56">
        <w:rPr>
          <w:rFonts w:ascii="Times New Roman" w:hAnsi="Times New Roman" w:cs="Times New Roman"/>
          <w:b w:val="0"/>
          <w:bCs w:val="0"/>
          <w:noProof/>
          <w:color w:val="auto"/>
          <w:sz w:val="20"/>
          <w:szCs w:val="20"/>
          <w:lang w:val="nl-NL"/>
        </w:rPr>
        <w:t>Aangezien dat een krediet van € 705.000,00 op artikel 3300/123-13 en 3300/742-53 van de buitengewone dienst 2020; ingeschreven is (Aankoop informaticamaterieel);</w:t>
      </w:r>
    </w:p>
    <w:p w:rsidR="00380F2E" w:rsidRPr="00CC1B56" w:rsidRDefault="00380F2E" w:rsidP="00CC1B56">
      <w:pPr>
        <w:pStyle w:val="Corpsdetexte"/>
        <w:ind w:right="567"/>
        <w:rPr>
          <w:rFonts w:ascii="Times New Roman" w:hAnsi="Times New Roman" w:cs="Times New Roman"/>
          <w:b w:val="0"/>
          <w:bCs w:val="0"/>
          <w:noProof/>
          <w:color w:val="auto"/>
          <w:sz w:val="20"/>
          <w:szCs w:val="20"/>
          <w:lang w:val="nl-NL"/>
        </w:rPr>
      </w:pPr>
      <w:r w:rsidRPr="00CC1B56">
        <w:rPr>
          <w:rFonts w:ascii="Times New Roman" w:hAnsi="Times New Roman" w:cs="Times New Roman"/>
          <w:b w:val="0"/>
          <w:bCs w:val="0"/>
          <w:noProof/>
          <w:color w:val="auto"/>
          <w:sz w:val="20"/>
          <w:szCs w:val="20"/>
          <w:lang w:val="nl-NL"/>
        </w:rPr>
        <w:t>Gelet op artikels 33 en 34 van de wet dd 7 december 1998 betreffende de organisatie van een geïntegreerde politiedienst gestructureerd op twee niveaus;</w:t>
      </w:r>
    </w:p>
    <w:p w:rsidR="00380F2E" w:rsidRPr="00CC1B56" w:rsidRDefault="00380F2E" w:rsidP="00CC1B56">
      <w:pPr>
        <w:pStyle w:val="Corpsdetexte"/>
        <w:ind w:right="567"/>
        <w:rPr>
          <w:rFonts w:ascii="Times New Roman" w:hAnsi="Times New Roman" w:cs="Times New Roman"/>
          <w:b w:val="0"/>
          <w:bCs w:val="0"/>
          <w:noProof/>
          <w:color w:val="auto"/>
          <w:sz w:val="20"/>
          <w:szCs w:val="20"/>
          <w:lang w:val="nl-NL"/>
        </w:rPr>
      </w:pPr>
      <w:r w:rsidRPr="00CC1B56">
        <w:rPr>
          <w:rFonts w:ascii="Times New Roman" w:hAnsi="Times New Roman" w:cs="Times New Roman"/>
          <w:b w:val="0"/>
          <w:bCs w:val="0"/>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CC1B56" w:rsidRDefault="00380F2E" w:rsidP="00CC1B56">
      <w:pPr>
        <w:pStyle w:val="Corpsdetexte"/>
        <w:ind w:right="567"/>
        <w:rPr>
          <w:rFonts w:ascii="Times New Roman" w:hAnsi="Times New Roman" w:cs="Times New Roman"/>
          <w:b w:val="0"/>
          <w:bCs w:val="0"/>
          <w:noProof/>
          <w:color w:val="auto"/>
          <w:sz w:val="20"/>
          <w:szCs w:val="20"/>
          <w:lang w:val="nl-NL"/>
        </w:rPr>
      </w:pPr>
      <w:r w:rsidRPr="00CC1B56">
        <w:rPr>
          <w:rFonts w:ascii="Times New Roman" w:hAnsi="Times New Roman" w:cs="Times New Roman"/>
          <w:b w:val="0"/>
          <w:bCs w:val="0"/>
          <w:noProof/>
          <w:color w:val="auto"/>
          <w:sz w:val="20"/>
          <w:szCs w:val="20"/>
          <w:lang w:val="nl-NL"/>
        </w:rPr>
        <w:t>Gelet op de wet van 17 juni 2016 inzake overheidsopdrachten, inzonderheid artikel 92 (de geraamde waarde excl. btw bereikt de drempel van € 30.000,00 niet);</w:t>
      </w:r>
    </w:p>
    <w:p w:rsidR="00380F2E" w:rsidRPr="00CC1B56" w:rsidRDefault="00380F2E" w:rsidP="00CC1B56">
      <w:pPr>
        <w:pStyle w:val="Corpsdetexte"/>
        <w:ind w:right="567"/>
        <w:rPr>
          <w:rFonts w:ascii="Times New Roman" w:hAnsi="Times New Roman" w:cs="Times New Roman"/>
          <w:b w:val="0"/>
          <w:bCs w:val="0"/>
          <w:noProof/>
          <w:color w:val="auto"/>
          <w:sz w:val="20"/>
          <w:szCs w:val="20"/>
          <w:lang w:val="nl-NL"/>
        </w:rPr>
      </w:pPr>
      <w:r w:rsidRPr="00CC1B56">
        <w:rPr>
          <w:rFonts w:ascii="Times New Roman" w:hAnsi="Times New Roman" w:cs="Times New Roman"/>
          <w:b w:val="0"/>
          <w:bCs w:val="0"/>
          <w:noProof/>
          <w:color w:val="auto"/>
          <w:sz w:val="20"/>
          <w:szCs w:val="20"/>
          <w:lang w:val="nl-NL"/>
        </w:rPr>
        <w:t>Gelet op het koninklijk besluit van 14 januari 2013 tot bepaling van de algemene uitvoeringsregels van de overheidsopdrachten, en latere wijzigingen;</w:t>
      </w:r>
    </w:p>
    <w:p w:rsidR="00380F2E" w:rsidRPr="00CC1B56" w:rsidRDefault="00380F2E" w:rsidP="00CC1B56">
      <w:pPr>
        <w:pStyle w:val="Corpsdetexte"/>
        <w:ind w:right="567"/>
        <w:rPr>
          <w:rFonts w:ascii="Times New Roman" w:hAnsi="Times New Roman" w:cs="Times New Roman"/>
          <w:b w:val="0"/>
          <w:bCs w:val="0"/>
          <w:noProof/>
          <w:color w:val="auto"/>
          <w:sz w:val="20"/>
          <w:szCs w:val="20"/>
          <w:lang w:val="nl-NL"/>
        </w:rPr>
      </w:pPr>
      <w:r w:rsidRPr="00CC1B56">
        <w:rPr>
          <w:rFonts w:ascii="Times New Roman" w:hAnsi="Times New Roman" w:cs="Times New Roman"/>
          <w:b w:val="0"/>
          <w:bCs w:val="0"/>
          <w:noProof/>
          <w:color w:val="auto"/>
          <w:sz w:val="20"/>
          <w:szCs w:val="20"/>
          <w:lang w:val="nl-NL"/>
        </w:rPr>
        <w:t xml:space="preserve">Gelet op het koninklijk besluit van 18 april 2017 betreffende plaatsing overheidsopdrachten klassieke </w:t>
      </w:r>
      <w:r w:rsidRPr="00CC1B56">
        <w:rPr>
          <w:rFonts w:ascii="Times New Roman" w:hAnsi="Times New Roman" w:cs="Times New Roman"/>
          <w:b w:val="0"/>
          <w:bCs w:val="0"/>
          <w:noProof/>
          <w:color w:val="auto"/>
          <w:sz w:val="20"/>
          <w:szCs w:val="20"/>
          <w:lang w:val="nl-NL"/>
        </w:rPr>
        <w:lastRenderedPageBreak/>
        <w:t>sectoren, en latere wijzigingen;</w:t>
      </w:r>
    </w:p>
    <w:p w:rsidR="00380F2E" w:rsidRPr="00CC1B56" w:rsidRDefault="00380F2E" w:rsidP="00CC1B56">
      <w:pPr>
        <w:rPr>
          <w:noProof/>
          <w:lang w:val="nl-NL"/>
        </w:rPr>
      </w:pPr>
      <w:r w:rsidRPr="00CC1B56">
        <w:rPr>
          <w:noProof/>
          <w:lang w:val="nl-NL"/>
        </w:rPr>
        <w:t>Overwegende dat in het kader van de opdracht “Aankoop van 20 virtuele pc’s voor het  virtualiseren van alle internetpc’s” een technische beschrijving met nr. 2020-1529 werd opgesteld door de ontwerper;</w:t>
      </w:r>
    </w:p>
    <w:p w:rsidR="00380F2E" w:rsidRPr="00CC1B56" w:rsidRDefault="00380F2E" w:rsidP="00CC1B56">
      <w:pPr>
        <w:rPr>
          <w:noProof/>
          <w:lang w:val="nl-NL"/>
        </w:rPr>
      </w:pPr>
      <w:r w:rsidRPr="00CC1B56">
        <w:rPr>
          <w:noProof/>
          <w:lang w:val="nl-NL"/>
        </w:rPr>
        <w:t>Overwegende dat de uitgave voor deze opdracht wordt geraamd op € 14.000,00 BTW inb.;</w:t>
      </w:r>
    </w:p>
    <w:p w:rsidR="00380F2E" w:rsidRPr="00CC1B56" w:rsidRDefault="00380F2E" w:rsidP="00CC1B56">
      <w:pPr>
        <w:rPr>
          <w:noProof/>
          <w:lang w:val="nl-NL"/>
        </w:rPr>
      </w:pPr>
      <w:r w:rsidRPr="00CC1B56">
        <w:rPr>
          <w:noProof/>
          <w:lang w:val="nl-NL"/>
        </w:rPr>
        <w:t>Overwegende dat voorgesteld wordt de opdracht tot stand te brengen bij wijze van de aanvaarde factuur (overheidsopdracht van beperkte waarde);</w:t>
      </w:r>
    </w:p>
    <w:p w:rsidR="00380F2E" w:rsidRPr="00CC1B56" w:rsidRDefault="00380F2E" w:rsidP="00CC1B56">
      <w:pPr>
        <w:ind w:right="567"/>
        <w:rPr>
          <w:noProof/>
          <w:lang w:val="nl-NL"/>
        </w:rPr>
      </w:pPr>
      <w:r w:rsidRPr="00CC1B56">
        <w:rPr>
          <w:noProof/>
          <w:lang w:val="nl-NL"/>
        </w:rPr>
        <w:t>Overwegende dat de uitgave voor deze opdracht voorzien is in het budget van 2020, op artikels 3300/123-13 en 3300/742-53 van de buitengewone dienst en gewone dienst.</w:t>
      </w:r>
    </w:p>
    <w:p w:rsidR="00380F2E" w:rsidRPr="00CC1B56" w:rsidRDefault="00380F2E" w:rsidP="00CC1B56">
      <w:pPr>
        <w:rPr>
          <w:lang w:val="nl-NL"/>
        </w:rPr>
      </w:pPr>
      <w:r w:rsidRPr="00CC1B56">
        <w:rPr>
          <w:lang w:val="nl-NL"/>
        </w:rPr>
        <w:t xml:space="preserve">BESLIST: </w:t>
      </w:r>
    </w:p>
    <w:p w:rsidR="00380F2E" w:rsidRPr="00CC1B56" w:rsidRDefault="00380F2E" w:rsidP="00CC1B56">
      <w:pPr>
        <w:rPr>
          <w:noProof/>
          <w:lang w:val="nl-NL"/>
        </w:rPr>
      </w:pPr>
      <w:r w:rsidRPr="00CC1B56">
        <w:rPr>
          <w:noProof/>
          <w:u w:val="single"/>
          <w:lang w:val="nl-NL"/>
        </w:rPr>
        <w:t>Artikel 1</w:t>
      </w:r>
      <w:r w:rsidRPr="00CC1B56">
        <w:rPr>
          <w:noProof/>
          <w:lang w:val="nl-NL"/>
        </w:rPr>
        <w:t>: Goedkeuring wordt verleend aan het beginsel en de raming voor de opdracht “Aankoop van 20 virtuele pc’s voor het  virtualiseren van alle internetpc’s internet”. De raming bedraagt € 14.000,00 BTW inb.</w:t>
      </w:r>
    </w:p>
    <w:p w:rsidR="00380F2E" w:rsidRPr="00CC1B56" w:rsidRDefault="00380F2E" w:rsidP="00CC1B56">
      <w:pPr>
        <w:rPr>
          <w:noProof/>
          <w:lang w:val="nl-NL"/>
        </w:rPr>
      </w:pPr>
      <w:r w:rsidRPr="00CC1B56">
        <w:rPr>
          <w:noProof/>
          <w:u w:val="single"/>
          <w:lang w:val="nl-NL"/>
        </w:rPr>
        <w:t>Artikel 2</w:t>
      </w:r>
      <w:r w:rsidRPr="00CC1B56">
        <w:rPr>
          <w:noProof/>
          <w:lang w:val="nl-NL"/>
        </w:rPr>
        <w:t>: Bovengenoemde opdracht komt tot stand bij wijze van de aanvaarde factuur (overheidsopdracht van beperkte waarde).</w:t>
      </w:r>
    </w:p>
    <w:p w:rsidR="00380F2E" w:rsidRPr="00CC1B56" w:rsidRDefault="00380F2E" w:rsidP="00CC1B56">
      <w:pPr>
        <w:rPr>
          <w:noProof/>
          <w:lang w:val="nl-NL"/>
        </w:rPr>
      </w:pPr>
      <w:r w:rsidRPr="00CC1B56">
        <w:rPr>
          <w:noProof/>
          <w:u w:val="single"/>
          <w:lang w:val="nl-NL"/>
        </w:rPr>
        <w:t>Artikel 3</w:t>
      </w:r>
      <w:r w:rsidRPr="00CC1B56">
        <w:rPr>
          <w:noProof/>
          <w:lang w:val="nl-NL"/>
        </w:rPr>
        <w:t>: De uitgave voor deze opdracht is voorzien in het budget van 2020, op artikels 3300/123-13 en 3300/742-53 van de buitengewone dienst en gewone dienst.</w:t>
      </w:r>
    </w:p>
    <w:p w:rsidR="00380F2E" w:rsidRPr="00CC1B56"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 xml:space="preserve">Sécurisation de deux locaux de la Zone de Police situés au rond-point Montgomery et à l'antenne </w:t>
      </w:r>
      <w:r w:rsidRPr="00A847BE">
        <w:rPr>
          <w:rFonts w:ascii="Times New Roman" w:hAnsi="Times New Roman" w:cs="Times New Roman"/>
          <w:b/>
          <w:bCs/>
          <w:sz w:val="20"/>
          <w:szCs w:val="20"/>
          <w:lang w:val="fr-FR"/>
        </w:rPr>
        <w:tab/>
        <w:t>Etterbeek</w:t>
      </w:r>
    </w:p>
    <w:p w:rsidR="00380F2E" w:rsidRPr="00131DA7"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131DA7">
        <w:rPr>
          <w:rFonts w:ascii="Times New Roman" w:hAnsi="Times New Roman" w:cs="Times New Roman"/>
          <w:b/>
          <w:bCs/>
          <w:i/>
          <w:iCs/>
          <w:sz w:val="20"/>
          <w:szCs w:val="20"/>
          <w:lang w:val="nl-BE"/>
        </w:rPr>
        <w:t xml:space="preserve">Beveiliging van twee lokalen </w:t>
      </w:r>
      <w:r w:rsidR="00F30CC0">
        <w:rPr>
          <w:rFonts w:ascii="Times New Roman" w:hAnsi="Times New Roman" w:cs="Times New Roman"/>
          <w:b/>
          <w:bCs/>
          <w:i/>
          <w:iCs/>
          <w:sz w:val="20"/>
          <w:szCs w:val="20"/>
          <w:lang w:val="nl-BE"/>
        </w:rPr>
        <w:t xml:space="preserve">die zich </w:t>
      </w:r>
      <w:r w:rsidRPr="00131DA7">
        <w:rPr>
          <w:rFonts w:ascii="Times New Roman" w:hAnsi="Times New Roman" w:cs="Times New Roman"/>
          <w:b/>
          <w:bCs/>
          <w:i/>
          <w:iCs/>
          <w:sz w:val="20"/>
          <w:szCs w:val="20"/>
          <w:lang w:val="nl-BE"/>
        </w:rPr>
        <w:t xml:space="preserve">bevinden op het Montgomery-rondpunt en op </w:t>
      </w:r>
      <w:r w:rsidR="00F30CC0">
        <w:rPr>
          <w:rFonts w:ascii="Times New Roman" w:hAnsi="Times New Roman" w:cs="Times New Roman"/>
          <w:b/>
          <w:bCs/>
          <w:i/>
          <w:iCs/>
          <w:sz w:val="20"/>
          <w:szCs w:val="20"/>
          <w:lang w:val="nl-BE"/>
        </w:rPr>
        <w:t xml:space="preserve">de </w:t>
      </w:r>
      <w:r w:rsidRPr="00131DA7">
        <w:rPr>
          <w:rFonts w:ascii="Times New Roman" w:hAnsi="Times New Roman" w:cs="Times New Roman"/>
          <w:b/>
          <w:bCs/>
          <w:i/>
          <w:iCs/>
          <w:sz w:val="20"/>
          <w:szCs w:val="20"/>
          <w:lang w:val="nl-BE"/>
        </w:rPr>
        <w:t xml:space="preserve">Antenne van </w:t>
      </w:r>
      <w:r w:rsidRPr="00131DA7">
        <w:rPr>
          <w:rFonts w:ascii="Times New Roman" w:hAnsi="Times New Roman" w:cs="Times New Roman"/>
          <w:b/>
          <w:bCs/>
          <w:i/>
          <w:iCs/>
          <w:sz w:val="20"/>
          <w:szCs w:val="20"/>
          <w:lang w:val="nl-BE"/>
        </w:rPr>
        <w:tab/>
        <w:t>Etterbeek</w:t>
      </w:r>
    </w:p>
    <w:p w:rsidR="00380F2E" w:rsidRPr="009E513E" w:rsidRDefault="00380F2E" w:rsidP="009E513E">
      <w:pPr>
        <w:ind w:right="567"/>
      </w:pPr>
      <w:r w:rsidRPr="009E513E">
        <w:t>Le Conseil de police,</w:t>
      </w:r>
    </w:p>
    <w:p w:rsidR="00380F2E" w:rsidRPr="009E513E" w:rsidRDefault="00380F2E" w:rsidP="009E513E">
      <w:r w:rsidRPr="009E513E">
        <w:t>Attendu qu’un crédit de € 347.500,00 est inscrit à l’article 3300/724-60 du budget extraordinaire 2020 (Maintenance extraordinaire des bâtiments);</w:t>
      </w:r>
    </w:p>
    <w:p w:rsidR="00380F2E" w:rsidRPr="009E513E" w:rsidRDefault="00380F2E" w:rsidP="009E513E">
      <w:pPr>
        <w:pStyle w:val="Corpsdetexte"/>
        <w:ind w:right="567"/>
        <w:rPr>
          <w:rFonts w:ascii="Times New Roman" w:hAnsi="Times New Roman" w:cs="Times New Roman"/>
          <w:b w:val="0"/>
          <w:bCs w:val="0"/>
          <w:color w:val="auto"/>
          <w:sz w:val="20"/>
          <w:szCs w:val="20"/>
        </w:rPr>
      </w:pPr>
      <w:r w:rsidRPr="009E513E">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9E513E" w:rsidRDefault="00380F2E" w:rsidP="009E513E">
      <w:pPr>
        <w:pStyle w:val="Corpsdetexte"/>
        <w:ind w:right="567"/>
        <w:rPr>
          <w:rFonts w:ascii="Times New Roman" w:hAnsi="Times New Roman" w:cs="Times New Roman"/>
          <w:b w:val="0"/>
          <w:bCs w:val="0"/>
          <w:noProof/>
          <w:color w:val="auto"/>
          <w:sz w:val="20"/>
          <w:szCs w:val="20"/>
        </w:rPr>
      </w:pPr>
      <w:r w:rsidRPr="009E513E">
        <w:rPr>
          <w:rFonts w:ascii="Times New Roman" w:hAnsi="Times New Roman" w:cs="Times New Roman"/>
          <w:b w:val="0"/>
          <w:bCs w:val="0"/>
          <w:noProof/>
          <w:color w:val="auto"/>
          <w:sz w:val="20"/>
          <w:szCs w:val="20"/>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9E513E" w:rsidRDefault="00380F2E" w:rsidP="009E513E">
      <w:pPr>
        <w:rPr>
          <w:noProof/>
        </w:rPr>
      </w:pPr>
      <w:r w:rsidRPr="009E513E">
        <w:rPr>
          <w:noProof/>
        </w:rPr>
        <w:t>Vu la loi du 17 juin 2016 relative aux marchés publics, notamment l’article 42, § 1, 1° a) (la dépense à approuver HTVA n'atteint pas le seuil de € 139.000,00);</w:t>
      </w:r>
    </w:p>
    <w:p w:rsidR="00380F2E" w:rsidRPr="009E513E" w:rsidRDefault="00380F2E" w:rsidP="009E513E">
      <w:pPr>
        <w:rPr>
          <w:noProof/>
        </w:rPr>
      </w:pPr>
      <w:r w:rsidRPr="009E513E">
        <w:rPr>
          <w:noProof/>
        </w:rPr>
        <w:t>Vu l'arrêté royal du 14 janvier 2013 établissant les règles générales d'exécution des marchés publics et ses modifications ultérieures;</w:t>
      </w:r>
    </w:p>
    <w:p w:rsidR="00380F2E" w:rsidRPr="009E513E" w:rsidRDefault="00380F2E" w:rsidP="009E513E">
      <w:pPr>
        <w:rPr>
          <w:noProof/>
        </w:rPr>
      </w:pPr>
      <w:r w:rsidRPr="009E513E">
        <w:rPr>
          <w:noProof/>
        </w:rPr>
        <w:t>Vu l'arrêté royal du 18 avril 2017 relatif à la passation des marchés publics dans les secteurs classiques et ses modifications ultérieures, notamment l'article 90, 1°;</w:t>
      </w:r>
    </w:p>
    <w:p w:rsidR="00380F2E" w:rsidRPr="009E513E" w:rsidRDefault="00380F2E" w:rsidP="009E513E">
      <w:pPr>
        <w:rPr>
          <w:noProof/>
        </w:rPr>
      </w:pPr>
      <w:r w:rsidRPr="009E513E">
        <w:rPr>
          <w:noProof/>
        </w:rPr>
        <w:t>Considérant le cahier des charges N° 2020-1504 relatif au marché “Sécurisation de deux locaux de la Zone de Police situés au rond-point Montgomery et à l'antenne Etterbeek” établi par l’auteur de projet ;</w:t>
      </w:r>
    </w:p>
    <w:p w:rsidR="00380F2E" w:rsidRPr="009E513E" w:rsidRDefault="00380F2E" w:rsidP="009E513E">
      <w:pPr>
        <w:rPr>
          <w:noProof/>
        </w:rPr>
      </w:pPr>
      <w:r w:rsidRPr="009E513E">
        <w:rPr>
          <w:noProof/>
        </w:rPr>
        <w:t>Considérant que le montant estimé de ce marché s'élève à € 54.450,00 TVAC;</w:t>
      </w:r>
    </w:p>
    <w:p w:rsidR="00380F2E" w:rsidRPr="009E513E" w:rsidRDefault="00380F2E" w:rsidP="009E513E">
      <w:pPr>
        <w:rPr>
          <w:noProof/>
        </w:rPr>
      </w:pPr>
      <w:r w:rsidRPr="009E513E">
        <w:rPr>
          <w:noProof/>
        </w:rPr>
        <w:t>Considérant qu'il est proposé de passer le marché par procédure négociée sans publication préalable;</w:t>
      </w:r>
    </w:p>
    <w:p w:rsidR="00380F2E" w:rsidRPr="009E513E" w:rsidRDefault="00380F2E" w:rsidP="009E513E">
      <w:pPr>
        <w:ind w:right="567"/>
        <w:rPr>
          <w:noProof/>
        </w:rPr>
      </w:pPr>
      <w:r w:rsidRPr="009E513E">
        <w:rPr>
          <w:noProof/>
        </w:rPr>
        <w:t>Considérant que le crédit permettant cette dépense est inscrit au budget extraordinaire de l’exercice 2020, article 3300/724-60;</w:t>
      </w:r>
    </w:p>
    <w:p w:rsidR="00380F2E" w:rsidRPr="009E513E" w:rsidRDefault="00380F2E" w:rsidP="009E513E">
      <w:pPr>
        <w:pStyle w:val="Corpsdetexte2"/>
        <w:ind w:right="567"/>
        <w:jc w:val="left"/>
        <w:rPr>
          <w:rFonts w:ascii="Times New Roman" w:hAnsi="Times New Roman" w:cs="Times New Roman"/>
          <w:color w:val="auto"/>
          <w:sz w:val="20"/>
          <w:szCs w:val="20"/>
        </w:rPr>
      </w:pPr>
      <w:r w:rsidRPr="009E513E">
        <w:rPr>
          <w:rFonts w:ascii="Times New Roman" w:hAnsi="Times New Roman" w:cs="Times New Roman"/>
          <w:color w:val="auto"/>
          <w:sz w:val="20"/>
          <w:szCs w:val="20"/>
        </w:rPr>
        <w:t>DECIDE</w:t>
      </w:r>
      <w:r>
        <w:rPr>
          <w:rFonts w:ascii="Times New Roman" w:hAnsi="Times New Roman" w:cs="Times New Roman"/>
          <w:color w:val="auto"/>
          <w:sz w:val="20"/>
          <w:szCs w:val="20"/>
        </w:rPr>
        <w:t xml:space="preserve"> à l’unanimité des voix : </w:t>
      </w:r>
    </w:p>
    <w:p w:rsidR="00380F2E" w:rsidRPr="009E513E" w:rsidRDefault="00380F2E" w:rsidP="009E513E">
      <w:pPr>
        <w:rPr>
          <w:noProof/>
        </w:rPr>
      </w:pPr>
      <w:r w:rsidRPr="009E513E">
        <w:rPr>
          <w:noProof/>
          <w:u w:val="single"/>
        </w:rPr>
        <w:t>Article 1er :</w:t>
      </w:r>
      <w:r w:rsidRPr="009E513E">
        <w:rPr>
          <w:noProof/>
        </w:rPr>
        <w:t xml:space="preserve"> D'approuver le cahier des charges N° 2020-1504 et le montant estimé du marché “Sécurisation de deux locaux de la Zone de Police situés au rond-point Montgomery et à l'antenne Etterbeek”. Les conditions sont fixées comme prévu au cahier des charges et par les règles générales d'exécution des marchés publics. Le montant estimé s'élève à € 54.450,00 TVAC.</w:t>
      </w:r>
    </w:p>
    <w:p w:rsidR="00380F2E" w:rsidRPr="009E513E" w:rsidRDefault="00380F2E" w:rsidP="009E513E">
      <w:pPr>
        <w:rPr>
          <w:noProof/>
        </w:rPr>
      </w:pPr>
      <w:r w:rsidRPr="009E513E">
        <w:rPr>
          <w:noProof/>
          <w:u w:val="single"/>
        </w:rPr>
        <w:t>Article 2 :</w:t>
      </w:r>
      <w:r w:rsidRPr="009E513E">
        <w:rPr>
          <w:noProof/>
        </w:rPr>
        <w:t xml:space="preserve"> De passer le marché par la procédure négociée sans publication préalable.</w:t>
      </w:r>
    </w:p>
    <w:p w:rsidR="00380F2E" w:rsidRPr="009E513E" w:rsidRDefault="00380F2E" w:rsidP="009E513E">
      <w:pPr>
        <w:rPr>
          <w:noProof/>
        </w:rPr>
      </w:pPr>
      <w:r w:rsidRPr="009E513E">
        <w:rPr>
          <w:noProof/>
          <w:u w:val="single"/>
        </w:rPr>
        <w:t>Article 3 :</w:t>
      </w:r>
      <w:r w:rsidRPr="009E513E">
        <w:rPr>
          <w:noProof/>
        </w:rPr>
        <w:t xml:space="preserve"> De financer cette dépense par le crédit inscrit au budget extraordinaire de l’exercice 2020, article 3300/724-60.</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9E513E" w:rsidRDefault="00380F2E" w:rsidP="009E513E">
      <w:pPr>
        <w:ind w:right="567"/>
        <w:rPr>
          <w:i/>
          <w:iCs/>
          <w:lang w:val="nl-NL"/>
        </w:rPr>
      </w:pPr>
      <w:r w:rsidRPr="009E513E">
        <w:rPr>
          <w:i/>
          <w:iCs/>
          <w:lang w:val="nl-NL"/>
        </w:rPr>
        <w:t>De Politieraad,</w:t>
      </w:r>
    </w:p>
    <w:p w:rsidR="00380F2E" w:rsidRPr="009E513E" w:rsidRDefault="00380F2E" w:rsidP="009E513E">
      <w:pPr>
        <w:rPr>
          <w:i/>
          <w:iCs/>
          <w:lang w:val="nl-BE"/>
        </w:rPr>
      </w:pPr>
      <w:r w:rsidRPr="009E513E">
        <w:rPr>
          <w:i/>
          <w:iCs/>
          <w:lang w:val="nl-BE"/>
        </w:rPr>
        <w:t>Aangezien dat een krediet van € 347.500,00 op artikel 3300/724-60 van de buitengewone dienst 2020; ingeschreven is (Buitengewoon onderhoud van gebouwen);</w:t>
      </w:r>
    </w:p>
    <w:p w:rsidR="00380F2E" w:rsidRPr="009E513E" w:rsidRDefault="00380F2E" w:rsidP="009E513E">
      <w:pPr>
        <w:pStyle w:val="Corpsdetexte"/>
        <w:rPr>
          <w:rFonts w:ascii="Times New Roman" w:hAnsi="Times New Roman" w:cs="Times New Roman"/>
          <w:b w:val="0"/>
          <w:bCs w:val="0"/>
          <w:i/>
          <w:iCs/>
          <w:color w:val="auto"/>
          <w:sz w:val="20"/>
          <w:szCs w:val="20"/>
          <w:lang w:val="nl-NL"/>
        </w:rPr>
      </w:pPr>
      <w:r w:rsidRPr="009E513E">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9E513E" w:rsidRDefault="00380F2E" w:rsidP="009E513E">
      <w:pPr>
        <w:pStyle w:val="Corpsdetexte"/>
        <w:ind w:right="567"/>
        <w:rPr>
          <w:rFonts w:ascii="Times New Roman" w:hAnsi="Times New Roman" w:cs="Times New Roman"/>
          <w:b w:val="0"/>
          <w:bCs w:val="0"/>
          <w:i/>
          <w:iCs/>
          <w:noProof/>
          <w:color w:val="auto"/>
          <w:sz w:val="20"/>
          <w:szCs w:val="20"/>
          <w:lang w:val="nl-NL"/>
        </w:rPr>
      </w:pPr>
      <w:r w:rsidRPr="009E513E">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9E513E" w:rsidRDefault="00380F2E" w:rsidP="009E513E">
      <w:pPr>
        <w:pStyle w:val="Corpsdetexte"/>
        <w:ind w:right="567"/>
        <w:rPr>
          <w:rFonts w:ascii="Times New Roman" w:hAnsi="Times New Roman" w:cs="Times New Roman"/>
          <w:b w:val="0"/>
          <w:bCs w:val="0"/>
          <w:i/>
          <w:iCs/>
          <w:noProof/>
          <w:color w:val="auto"/>
          <w:sz w:val="20"/>
          <w:szCs w:val="20"/>
          <w:lang w:val="nl-NL"/>
        </w:rPr>
      </w:pPr>
      <w:r w:rsidRPr="009E513E">
        <w:rPr>
          <w:rFonts w:ascii="Times New Roman" w:hAnsi="Times New Roman" w:cs="Times New Roman"/>
          <w:b w:val="0"/>
          <w:bCs w:val="0"/>
          <w:i/>
          <w:iCs/>
          <w:noProof/>
          <w:color w:val="auto"/>
          <w:sz w:val="20"/>
          <w:szCs w:val="20"/>
          <w:lang w:val="nl-NL"/>
        </w:rPr>
        <w:t>Gelet op de wet van 17 juni 2016 inzake overheidsopdrachten, inzonderheid artikel 42, § 1, 1° a) (de goed te keuren uitgave excl. btw bereikt de drempel van € 139.000,00 niet);</w:t>
      </w:r>
    </w:p>
    <w:p w:rsidR="00380F2E" w:rsidRPr="009E513E" w:rsidRDefault="00380F2E" w:rsidP="009E513E">
      <w:pPr>
        <w:pStyle w:val="Corpsdetexte"/>
        <w:ind w:right="567"/>
        <w:rPr>
          <w:rFonts w:ascii="Times New Roman" w:hAnsi="Times New Roman" w:cs="Times New Roman"/>
          <w:b w:val="0"/>
          <w:bCs w:val="0"/>
          <w:i/>
          <w:iCs/>
          <w:noProof/>
          <w:color w:val="auto"/>
          <w:sz w:val="20"/>
          <w:szCs w:val="20"/>
          <w:lang w:val="nl-NL"/>
        </w:rPr>
      </w:pPr>
      <w:r w:rsidRPr="009E513E">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9E513E" w:rsidRDefault="00380F2E" w:rsidP="009E513E">
      <w:pPr>
        <w:pStyle w:val="Corpsdetexte"/>
        <w:ind w:right="567"/>
        <w:rPr>
          <w:rFonts w:ascii="Times New Roman" w:hAnsi="Times New Roman" w:cs="Times New Roman"/>
          <w:b w:val="0"/>
          <w:bCs w:val="0"/>
          <w:i/>
          <w:iCs/>
          <w:noProof/>
          <w:color w:val="auto"/>
          <w:sz w:val="20"/>
          <w:szCs w:val="20"/>
          <w:lang w:val="nl-NL"/>
        </w:rPr>
      </w:pPr>
      <w:r w:rsidRPr="009E513E">
        <w:rPr>
          <w:rFonts w:ascii="Times New Roman" w:hAnsi="Times New Roman" w:cs="Times New Roman"/>
          <w:b w:val="0"/>
          <w:bCs w:val="0"/>
          <w:i/>
          <w:iCs/>
          <w:noProof/>
          <w:color w:val="auto"/>
          <w:sz w:val="20"/>
          <w:szCs w:val="20"/>
          <w:lang w:val="nl-NL"/>
        </w:rPr>
        <w:t xml:space="preserve">Gelet op het koninklijk besluit van 18 april 2017 betreffende plaatsing overheidsopdrachten klassieke </w:t>
      </w:r>
      <w:r w:rsidRPr="009E513E">
        <w:rPr>
          <w:rFonts w:ascii="Times New Roman" w:hAnsi="Times New Roman" w:cs="Times New Roman"/>
          <w:b w:val="0"/>
          <w:bCs w:val="0"/>
          <w:i/>
          <w:iCs/>
          <w:noProof/>
          <w:color w:val="auto"/>
          <w:sz w:val="20"/>
          <w:szCs w:val="20"/>
          <w:lang w:val="nl-NL"/>
        </w:rPr>
        <w:lastRenderedPageBreak/>
        <w:t>sectoren, en latere wijzigingen, inzonderheid artikel 90, 1°;</w:t>
      </w:r>
    </w:p>
    <w:p w:rsidR="00380F2E" w:rsidRPr="009E513E" w:rsidRDefault="00380F2E" w:rsidP="009E513E">
      <w:pPr>
        <w:rPr>
          <w:i/>
          <w:iCs/>
          <w:noProof/>
          <w:lang w:val="nl-NL"/>
        </w:rPr>
      </w:pPr>
      <w:r w:rsidRPr="009E513E">
        <w:rPr>
          <w:i/>
          <w:iCs/>
          <w:noProof/>
          <w:lang w:val="nl-NL"/>
        </w:rPr>
        <w:t>Overwegende dat in het kader van de opdracht “Beveiliging van twee lokalen van de Politiezone bevinden zich op het Montgomery-rondpunt en op het Antenne van Etterbeek” een bestek met nr. 2020-1504 werd opgesteld door de ontwerper;</w:t>
      </w:r>
    </w:p>
    <w:p w:rsidR="00380F2E" w:rsidRPr="009E513E" w:rsidRDefault="00380F2E" w:rsidP="009E513E">
      <w:pPr>
        <w:rPr>
          <w:i/>
          <w:iCs/>
          <w:noProof/>
          <w:lang w:val="nl-NL"/>
        </w:rPr>
      </w:pPr>
      <w:r w:rsidRPr="009E513E">
        <w:rPr>
          <w:i/>
          <w:iCs/>
          <w:noProof/>
          <w:lang w:val="nl-NL"/>
        </w:rPr>
        <w:t>Overwegende dat de uitgave voor deze opdracht wordt geraamd op € 54.450,00 BTW inb.;</w:t>
      </w:r>
    </w:p>
    <w:p w:rsidR="00380F2E" w:rsidRPr="009E513E" w:rsidRDefault="00380F2E" w:rsidP="009E513E">
      <w:pPr>
        <w:rPr>
          <w:i/>
          <w:iCs/>
          <w:noProof/>
          <w:lang w:val="nl-NL"/>
        </w:rPr>
      </w:pPr>
      <w:r w:rsidRPr="009E513E">
        <w:rPr>
          <w:i/>
          <w:iCs/>
          <w:noProof/>
          <w:lang w:val="nl-NL"/>
        </w:rPr>
        <w:t>Overwegende dat voorgesteld wordt de opdracht te gunnen bij wijze van de onderhandelingsprocedure zonder voorafgaande bekendmaking;</w:t>
      </w:r>
    </w:p>
    <w:p w:rsidR="00380F2E" w:rsidRPr="009E513E" w:rsidRDefault="00380F2E" w:rsidP="009E513E">
      <w:pPr>
        <w:ind w:right="567"/>
        <w:rPr>
          <w:i/>
          <w:iCs/>
          <w:noProof/>
          <w:lang w:val="nl-NL"/>
        </w:rPr>
      </w:pPr>
      <w:r w:rsidRPr="009E513E">
        <w:rPr>
          <w:i/>
          <w:iCs/>
          <w:noProof/>
          <w:lang w:val="nl-NL"/>
        </w:rPr>
        <w:t>Overwegende dat de uitgave voor deze opdracht voorzien is in het budget van 2020, op artikel 3300/724-60 van de buitengewone dienst;</w:t>
      </w:r>
    </w:p>
    <w:p w:rsidR="00380F2E" w:rsidRPr="009E513E" w:rsidRDefault="00380F2E" w:rsidP="009E513E">
      <w:pPr>
        <w:ind w:right="567"/>
        <w:rPr>
          <w:i/>
          <w:iCs/>
          <w:lang w:val="nl-NL"/>
        </w:rPr>
      </w:pPr>
      <w:r w:rsidRPr="009E513E">
        <w:rPr>
          <w:i/>
          <w:iCs/>
          <w:lang w:val="nl-NL"/>
        </w:rPr>
        <w:t xml:space="preserve">BESLIST </w:t>
      </w:r>
      <w:r>
        <w:rPr>
          <w:i/>
          <w:iCs/>
          <w:lang w:val="nl-NL"/>
        </w:rPr>
        <w:t xml:space="preserve">met éénparigheid van stemmen </w:t>
      </w:r>
      <w:r w:rsidRPr="009E513E">
        <w:rPr>
          <w:i/>
          <w:iCs/>
          <w:lang w:val="nl-NL"/>
        </w:rPr>
        <w:t xml:space="preserve">: </w:t>
      </w:r>
    </w:p>
    <w:p w:rsidR="00380F2E" w:rsidRPr="009E513E" w:rsidRDefault="00380F2E" w:rsidP="009E513E">
      <w:pPr>
        <w:rPr>
          <w:i/>
          <w:iCs/>
          <w:noProof/>
          <w:lang w:val="nl-NL"/>
        </w:rPr>
      </w:pPr>
      <w:r w:rsidRPr="009E513E">
        <w:rPr>
          <w:i/>
          <w:iCs/>
          <w:noProof/>
          <w:u w:val="single"/>
          <w:lang w:val="nl-NL"/>
        </w:rPr>
        <w:t>Artikel 1 :</w:t>
      </w:r>
      <w:r w:rsidRPr="009E513E">
        <w:rPr>
          <w:i/>
          <w:iCs/>
          <w:noProof/>
          <w:lang w:val="nl-NL"/>
        </w:rPr>
        <w:t xml:space="preserve"> Goedkeuring wordt verleend aan het bestek met nr. 2020-1504 en de raming voor de opdracht “Beveiliging van twee lokalen van de Politiezone bevinden zich op het Montgomery-rondpunt en op het Antenne van Etterbeek”. De lastvoorwaarden worden vastgesteld zoals voorzien in het bestek en zoals opgenomen in de algemene uitvoeringsregels van de overheidsopdrachten. De raming bedraagt € 54.450,00 BTW inb..</w:t>
      </w:r>
    </w:p>
    <w:p w:rsidR="00380F2E" w:rsidRPr="009E513E" w:rsidRDefault="00380F2E" w:rsidP="009E513E">
      <w:pPr>
        <w:rPr>
          <w:i/>
          <w:iCs/>
          <w:noProof/>
          <w:lang w:val="nl-NL"/>
        </w:rPr>
      </w:pPr>
      <w:r w:rsidRPr="009E513E">
        <w:rPr>
          <w:i/>
          <w:iCs/>
          <w:noProof/>
          <w:u w:val="single"/>
          <w:lang w:val="nl-NL"/>
        </w:rPr>
        <w:t>Artikel 2 :</w:t>
      </w:r>
      <w:r w:rsidRPr="009E513E">
        <w:rPr>
          <w:i/>
          <w:iCs/>
          <w:noProof/>
          <w:lang w:val="nl-NL"/>
        </w:rPr>
        <w:t xml:space="preserve"> Bovengenoemde opdracht wordt gegund bij wijze van de onderhandelingsprocedure zonder voorafgaande bekendmaking.</w:t>
      </w:r>
    </w:p>
    <w:p w:rsidR="00380F2E" w:rsidRPr="009E513E" w:rsidRDefault="00380F2E" w:rsidP="009E513E">
      <w:pPr>
        <w:rPr>
          <w:i/>
          <w:iCs/>
          <w:noProof/>
          <w:lang w:val="nl-NL"/>
        </w:rPr>
      </w:pPr>
      <w:r w:rsidRPr="009E513E">
        <w:rPr>
          <w:i/>
          <w:iCs/>
          <w:noProof/>
          <w:u w:val="single"/>
          <w:lang w:val="nl-NL"/>
        </w:rPr>
        <w:t>Artikel 3 :</w:t>
      </w:r>
      <w:r w:rsidRPr="009E513E">
        <w:rPr>
          <w:i/>
          <w:iCs/>
          <w:noProof/>
          <w:lang w:val="nl-NL"/>
        </w:rPr>
        <w:t xml:space="preserve"> De uitgave voor deze opdracht is voorzien in het budget van 2020, op artikel 3300/724-60 van de buitengewone dienst.</w:t>
      </w:r>
    </w:p>
    <w:p w:rsidR="00380F2E" w:rsidRPr="009E513E"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Acquisition et mise en service de matériel de réseau pour la nouvelle maison de police d'Etterbeek</w:t>
      </w:r>
    </w:p>
    <w:p w:rsidR="00380F2E" w:rsidRPr="00131DA7"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131DA7">
        <w:rPr>
          <w:rFonts w:ascii="Times New Roman" w:hAnsi="Times New Roman" w:cs="Times New Roman"/>
          <w:b/>
          <w:bCs/>
          <w:i/>
          <w:iCs/>
          <w:sz w:val="20"/>
          <w:szCs w:val="20"/>
          <w:lang w:val="nl-BE"/>
        </w:rPr>
        <w:t>Aankoop en ingebruikname van netwerkmateriaal voor het nieuwe politiehuis in Etterbeek</w:t>
      </w:r>
    </w:p>
    <w:p w:rsidR="00380F2E" w:rsidRPr="00A122C1" w:rsidRDefault="00380F2E" w:rsidP="00A122C1">
      <w:pPr>
        <w:ind w:right="567"/>
      </w:pPr>
      <w:r w:rsidRPr="00A122C1">
        <w:t>Le Conseil de police,</w:t>
      </w:r>
    </w:p>
    <w:p w:rsidR="00380F2E" w:rsidRPr="00A122C1" w:rsidRDefault="00380F2E" w:rsidP="00A122C1">
      <w:r w:rsidRPr="00A122C1">
        <w:t xml:space="preserve">Attendu qu’un crédit de </w:t>
      </w:r>
      <w:r w:rsidRPr="00A122C1">
        <w:rPr>
          <w:noProof/>
        </w:rPr>
        <w:t>€ 705.000,00</w:t>
      </w:r>
      <w:r w:rsidRPr="00A122C1">
        <w:t xml:space="preserve"> est inscrit à l’article </w:t>
      </w:r>
      <w:r w:rsidRPr="00A122C1">
        <w:rPr>
          <w:noProof/>
        </w:rPr>
        <w:t>3300/742-53</w:t>
      </w:r>
      <w:r w:rsidRPr="00A122C1">
        <w:t xml:space="preserve"> du </w:t>
      </w:r>
      <w:r w:rsidRPr="00A122C1">
        <w:rPr>
          <w:noProof/>
        </w:rPr>
        <w:t>Budget Extraordinaire</w:t>
      </w:r>
      <w:r w:rsidRPr="00A122C1">
        <w:t xml:space="preserve"> de l’année </w:t>
      </w:r>
      <w:r w:rsidRPr="00A122C1">
        <w:rPr>
          <w:noProof/>
        </w:rPr>
        <w:t>2020</w:t>
      </w:r>
      <w:r w:rsidRPr="00A122C1">
        <w:t xml:space="preserve"> (</w:t>
      </w:r>
      <w:r w:rsidRPr="00A122C1">
        <w:rPr>
          <w:noProof/>
        </w:rPr>
        <w:t>Achat de matériel informatique</w:t>
      </w:r>
      <w:r w:rsidRPr="00A122C1">
        <w:t>);</w:t>
      </w:r>
    </w:p>
    <w:p w:rsidR="00380F2E" w:rsidRPr="00A122C1" w:rsidRDefault="00380F2E" w:rsidP="00A122C1">
      <w:pPr>
        <w:pStyle w:val="Corpsdetexte"/>
        <w:ind w:right="567"/>
        <w:rPr>
          <w:rFonts w:ascii="Times New Roman" w:hAnsi="Times New Roman" w:cs="Times New Roman"/>
          <w:b w:val="0"/>
          <w:bCs w:val="0"/>
          <w:color w:val="auto"/>
          <w:sz w:val="20"/>
          <w:szCs w:val="20"/>
        </w:rPr>
      </w:pPr>
      <w:r w:rsidRPr="00A122C1">
        <w:rPr>
          <w:rFonts w:ascii="Times New Roman" w:hAnsi="Times New Roman" w:cs="Times New Roman"/>
          <w:b w:val="0"/>
          <w:bCs w:val="0"/>
          <w:color w:val="auto"/>
          <w:sz w:val="20"/>
          <w:szCs w:val="20"/>
        </w:rPr>
        <w:t xml:space="preserve">Attendu que ces </w:t>
      </w:r>
      <w:r w:rsidRPr="00A122C1">
        <w:rPr>
          <w:rFonts w:ascii="Times New Roman" w:hAnsi="Times New Roman" w:cs="Times New Roman"/>
          <w:b w:val="0"/>
          <w:bCs w:val="0"/>
          <w:noProof/>
          <w:color w:val="auto"/>
          <w:sz w:val="20"/>
          <w:szCs w:val="20"/>
        </w:rPr>
        <w:t>Fournitures</w:t>
      </w:r>
      <w:r w:rsidRPr="00A122C1">
        <w:rPr>
          <w:rFonts w:ascii="Times New Roman" w:hAnsi="Times New Roman" w:cs="Times New Roman"/>
          <w:b w:val="0"/>
          <w:bCs w:val="0"/>
          <w:color w:val="auto"/>
          <w:sz w:val="20"/>
          <w:szCs w:val="20"/>
        </w:rPr>
        <w:t xml:space="preserve"> seront acquises par le biais du contrat-cadre IRISnet (mandat CM-001342);</w:t>
      </w:r>
    </w:p>
    <w:p w:rsidR="00380F2E" w:rsidRPr="00A122C1" w:rsidRDefault="00380F2E" w:rsidP="00A122C1">
      <w:r w:rsidRPr="00A122C1">
        <w:t xml:space="preserve">Attendu que les </w:t>
      </w:r>
      <w:r w:rsidRPr="00A122C1">
        <w:rPr>
          <w:noProof/>
        </w:rPr>
        <w:t>Fournitures</w:t>
      </w:r>
      <w:r w:rsidRPr="00A122C1">
        <w:t xml:space="preserve"> nécessaires s’établissent comme suit: </w:t>
      </w:r>
    </w:p>
    <w:tbl>
      <w:tblPr>
        <w:tblW w:w="9315"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9"/>
        <w:gridCol w:w="1265"/>
        <w:gridCol w:w="1539"/>
        <w:gridCol w:w="15"/>
        <w:gridCol w:w="2477"/>
      </w:tblGrid>
      <w:tr w:rsidR="00380F2E" w:rsidRPr="00A122C1">
        <w:trPr>
          <w:trHeight w:val="264"/>
        </w:trPr>
        <w:tc>
          <w:tcPr>
            <w:tcW w:w="4019" w:type="dxa"/>
            <w:tcBorders>
              <w:top w:val="single" w:sz="4" w:space="0" w:color="auto"/>
              <w:right w:val="single" w:sz="4" w:space="0" w:color="auto"/>
            </w:tcBorders>
            <w:vAlign w:val="center"/>
          </w:tcPr>
          <w:p w:rsidR="00380F2E" w:rsidRPr="00A122C1" w:rsidRDefault="00380F2E" w:rsidP="00A122C1">
            <w:pPr>
              <w:keepNext/>
              <w:rPr>
                <w:snapToGrid w:val="0"/>
              </w:rPr>
            </w:pPr>
            <w:r w:rsidRPr="00A122C1">
              <w:rPr>
                <w:noProof/>
                <w:lang w:val="nl-BE"/>
              </w:rPr>
              <w:t>FOURNITURES</w:t>
            </w:r>
          </w:p>
        </w:tc>
        <w:tc>
          <w:tcPr>
            <w:tcW w:w="1265" w:type="dxa"/>
            <w:tcBorders>
              <w:top w:val="single" w:sz="4" w:space="0" w:color="auto"/>
              <w:left w:val="single" w:sz="4" w:space="0" w:color="auto"/>
              <w:bottom w:val="single" w:sz="4" w:space="0" w:color="auto"/>
              <w:right w:val="single" w:sz="4" w:space="0" w:color="auto"/>
            </w:tcBorders>
            <w:vAlign w:val="center"/>
          </w:tcPr>
          <w:p w:rsidR="00380F2E" w:rsidRPr="00A122C1" w:rsidRDefault="00380F2E" w:rsidP="00A122C1">
            <w:pPr>
              <w:keepNext/>
              <w:rPr>
                <w:snapToGrid w:val="0"/>
              </w:rPr>
            </w:pPr>
            <w:r w:rsidRPr="00A122C1">
              <w:rPr>
                <w:snapToGrid w:val="0"/>
              </w:rPr>
              <w:t>Nombre</w:t>
            </w:r>
          </w:p>
        </w:tc>
        <w:tc>
          <w:tcPr>
            <w:tcW w:w="1539" w:type="dxa"/>
            <w:tcBorders>
              <w:top w:val="single" w:sz="4" w:space="0" w:color="auto"/>
              <w:left w:val="single" w:sz="4" w:space="0" w:color="auto"/>
              <w:right w:val="single" w:sz="4" w:space="0" w:color="auto"/>
            </w:tcBorders>
            <w:vAlign w:val="center"/>
          </w:tcPr>
          <w:p w:rsidR="00380F2E" w:rsidRPr="00A122C1" w:rsidRDefault="00380F2E" w:rsidP="00A122C1">
            <w:pPr>
              <w:keepNext/>
              <w:rPr>
                <w:snapToGrid w:val="0"/>
              </w:rPr>
            </w:pPr>
            <w:r w:rsidRPr="00A122C1">
              <w:rPr>
                <w:snapToGrid w:val="0"/>
              </w:rPr>
              <w:t>PU HTVA</w:t>
            </w:r>
          </w:p>
        </w:tc>
        <w:tc>
          <w:tcPr>
            <w:tcW w:w="2492" w:type="dxa"/>
            <w:gridSpan w:val="2"/>
            <w:tcBorders>
              <w:top w:val="single" w:sz="4" w:space="0" w:color="auto"/>
              <w:left w:val="single" w:sz="4" w:space="0" w:color="auto"/>
            </w:tcBorders>
            <w:vAlign w:val="center"/>
          </w:tcPr>
          <w:p w:rsidR="00380F2E" w:rsidRPr="00A122C1" w:rsidRDefault="00380F2E" w:rsidP="00A122C1">
            <w:pPr>
              <w:keepNext/>
              <w:rPr>
                <w:snapToGrid w:val="0"/>
              </w:rPr>
            </w:pPr>
            <w:r w:rsidRPr="00A122C1">
              <w:rPr>
                <w:snapToGrid w:val="0"/>
              </w:rPr>
              <w:t>PRIX TOTAL TTC</w:t>
            </w:r>
          </w:p>
        </w:tc>
      </w:tr>
      <w:tr w:rsidR="00380F2E" w:rsidRPr="00A122C1">
        <w:tblPrEx>
          <w:tblBorders>
            <w:insideH w:val="single" w:sz="4" w:space="0" w:color="auto"/>
            <w:insideV w:val="single" w:sz="4" w:space="0" w:color="auto"/>
          </w:tblBorders>
        </w:tblPrEx>
        <w:trPr>
          <w:trHeight w:val="586"/>
        </w:trPr>
        <w:tc>
          <w:tcPr>
            <w:tcW w:w="4019" w:type="dxa"/>
            <w:vAlign w:val="center"/>
          </w:tcPr>
          <w:p w:rsidR="00380F2E" w:rsidRPr="00A122C1" w:rsidRDefault="00380F2E" w:rsidP="00A122C1">
            <w:pPr>
              <w:keepNext/>
              <w:rPr>
                <w:snapToGrid w:val="0"/>
              </w:rPr>
            </w:pPr>
            <w:r w:rsidRPr="00A122C1">
              <w:t>Matériel réseau</w:t>
            </w:r>
          </w:p>
        </w:tc>
        <w:tc>
          <w:tcPr>
            <w:tcW w:w="1265" w:type="dxa"/>
            <w:vAlign w:val="center"/>
          </w:tcPr>
          <w:p w:rsidR="00380F2E" w:rsidRPr="00A122C1" w:rsidRDefault="00380F2E" w:rsidP="00A122C1">
            <w:pPr>
              <w:keepNext/>
              <w:rPr>
                <w:snapToGrid w:val="0"/>
              </w:rPr>
            </w:pPr>
            <w:r w:rsidRPr="00A122C1">
              <w:t>1</w:t>
            </w:r>
          </w:p>
        </w:tc>
        <w:tc>
          <w:tcPr>
            <w:tcW w:w="1554" w:type="dxa"/>
            <w:gridSpan w:val="2"/>
            <w:vAlign w:val="center"/>
          </w:tcPr>
          <w:p w:rsidR="00380F2E" w:rsidRPr="00A122C1" w:rsidRDefault="00380F2E" w:rsidP="00A122C1">
            <w:pPr>
              <w:keepNext/>
            </w:pPr>
            <w:r w:rsidRPr="00A122C1">
              <w:t>€ 20.661,16</w:t>
            </w:r>
          </w:p>
        </w:tc>
        <w:tc>
          <w:tcPr>
            <w:tcW w:w="2477" w:type="dxa"/>
            <w:vAlign w:val="center"/>
          </w:tcPr>
          <w:p w:rsidR="00380F2E" w:rsidRPr="00A122C1" w:rsidRDefault="00380F2E" w:rsidP="00A122C1">
            <w:pPr>
              <w:keepNext/>
              <w:rPr>
                <w:snapToGrid w:val="0"/>
              </w:rPr>
            </w:pPr>
            <w:r w:rsidRPr="00A122C1">
              <w:rPr>
                <w:noProof/>
              </w:rPr>
              <w:t>€ 25.000,00</w:t>
            </w:r>
          </w:p>
        </w:tc>
      </w:tr>
      <w:tr w:rsidR="00380F2E" w:rsidRPr="00A122C1">
        <w:tblPrEx>
          <w:tblBorders>
            <w:insideH w:val="single" w:sz="4" w:space="0" w:color="auto"/>
            <w:insideV w:val="single" w:sz="4" w:space="0" w:color="auto"/>
          </w:tblBorders>
        </w:tblPrEx>
        <w:trPr>
          <w:trHeight w:val="586"/>
        </w:trPr>
        <w:tc>
          <w:tcPr>
            <w:tcW w:w="4019" w:type="dxa"/>
            <w:vAlign w:val="center"/>
          </w:tcPr>
          <w:p w:rsidR="00380F2E" w:rsidRPr="00A122C1" w:rsidRDefault="00380F2E" w:rsidP="00A122C1">
            <w:pPr>
              <w:keepNext/>
              <w:rPr>
                <w:snapToGrid w:val="0"/>
              </w:rPr>
            </w:pPr>
            <w:r w:rsidRPr="00A122C1">
              <w:t>Frais de maintenance</w:t>
            </w:r>
          </w:p>
        </w:tc>
        <w:tc>
          <w:tcPr>
            <w:tcW w:w="1265" w:type="dxa"/>
            <w:vAlign w:val="center"/>
          </w:tcPr>
          <w:p w:rsidR="00380F2E" w:rsidRPr="00A122C1" w:rsidRDefault="00380F2E" w:rsidP="00A122C1">
            <w:pPr>
              <w:keepNext/>
              <w:rPr>
                <w:snapToGrid w:val="0"/>
              </w:rPr>
            </w:pPr>
            <w:r w:rsidRPr="00A122C1">
              <w:t>5</w:t>
            </w:r>
          </w:p>
        </w:tc>
        <w:tc>
          <w:tcPr>
            <w:tcW w:w="1554" w:type="dxa"/>
            <w:gridSpan w:val="2"/>
            <w:vAlign w:val="center"/>
          </w:tcPr>
          <w:p w:rsidR="00380F2E" w:rsidRPr="00A122C1" w:rsidRDefault="00380F2E" w:rsidP="00A122C1">
            <w:pPr>
              <w:keepNext/>
            </w:pPr>
            <w:r w:rsidRPr="00A122C1">
              <w:t>€ 4.958,68</w:t>
            </w:r>
          </w:p>
        </w:tc>
        <w:tc>
          <w:tcPr>
            <w:tcW w:w="2477" w:type="dxa"/>
            <w:vAlign w:val="center"/>
          </w:tcPr>
          <w:p w:rsidR="00380F2E" w:rsidRPr="00A122C1" w:rsidRDefault="00380F2E" w:rsidP="00A122C1">
            <w:pPr>
              <w:keepNext/>
              <w:rPr>
                <w:snapToGrid w:val="0"/>
              </w:rPr>
            </w:pPr>
            <w:r w:rsidRPr="00A122C1">
              <w:rPr>
                <w:noProof/>
              </w:rPr>
              <w:t>€ 30.000,00</w:t>
            </w:r>
          </w:p>
        </w:tc>
      </w:tr>
      <w:tr w:rsidR="00380F2E" w:rsidRPr="00A122C1">
        <w:tblPrEx>
          <w:tblBorders>
            <w:insideH w:val="single" w:sz="4" w:space="0" w:color="auto"/>
            <w:insideV w:val="single" w:sz="4" w:space="0" w:color="auto"/>
          </w:tblBorders>
        </w:tblPrEx>
        <w:trPr>
          <w:trHeight w:val="586"/>
        </w:trPr>
        <w:tc>
          <w:tcPr>
            <w:tcW w:w="5284" w:type="dxa"/>
            <w:gridSpan w:val="2"/>
            <w:vAlign w:val="center"/>
          </w:tcPr>
          <w:p w:rsidR="00380F2E" w:rsidRPr="00A122C1" w:rsidRDefault="00380F2E" w:rsidP="00A122C1">
            <w:pPr>
              <w:keepNext/>
              <w:rPr>
                <w:snapToGrid w:val="0"/>
              </w:rPr>
            </w:pPr>
            <w:r w:rsidRPr="00A122C1">
              <w:t>TOTAL</w:t>
            </w:r>
          </w:p>
        </w:tc>
        <w:tc>
          <w:tcPr>
            <w:tcW w:w="4031" w:type="dxa"/>
            <w:gridSpan w:val="3"/>
            <w:vAlign w:val="center"/>
          </w:tcPr>
          <w:p w:rsidR="00380F2E" w:rsidRPr="00A122C1" w:rsidRDefault="00380F2E" w:rsidP="00A122C1">
            <w:pPr>
              <w:keepNext/>
              <w:rPr>
                <w:snapToGrid w:val="0"/>
              </w:rPr>
            </w:pPr>
            <w:r w:rsidRPr="00A122C1">
              <w:t>€ 55.000,00</w:t>
            </w:r>
          </w:p>
        </w:tc>
      </w:tr>
    </w:tbl>
    <w:p w:rsidR="00380F2E" w:rsidRPr="00A122C1" w:rsidRDefault="00380F2E" w:rsidP="00A122C1">
      <w:r w:rsidRPr="00A122C1">
        <w:t>Attendu que la dépense s’élèvera à € 55.000,00 toutes taxes et options comprises et qu’elle sera imputée à l’article 3300/742-53 du budget extraordinaire 2020 (€ 25.000,00) et à l’article 3300/123-13 du budget ordinaire 2020 et des années suivantes (€ 30.000,00);</w:t>
      </w:r>
    </w:p>
    <w:p w:rsidR="00380F2E" w:rsidRPr="00A122C1" w:rsidRDefault="00380F2E" w:rsidP="00A122C1">
      <w:pPr>
        <w:pStyle w:val="Corpsdetexte"/>
        <w:ind w:right="567"/>
        <w:rPr>
          <w:rFonts w:ascii="Times New Roman" w:hAnsi="Times New Roman" w:cs="Times New Roman"/>
          <w:b w:val="0"/>
          <w:bCs w:val="0"/>
          <w:color w:val="auto"/>
          <w:sz w:val="20"/>
          <w:szCs w:val="20"/>
        </w:rPr>
      </w:pPr>
      <w:r w:rsidRPr="00A122C1">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A122C1" w:rsidRDefault="00380F2E" w:rsidP="00A122C1">
      <w:pPr>
        <w:pStyle w:val="Corpsdetexte2"/>
        <w:ind w:right="567"/>
        <w:jc w:val="left"/>
        <w:rPr>
          <w:rFonts w:ascii="Times New Roman" w:hAnsi="Times New Roman" w:cs="Times New Roman"/>
          <w:color w:val="auto"/>
          <w:sz w:val="20"/>
          <w:szCs w:val="20"/>
        </w:rPr>
      </w:pPr>
      <w:r w:rsidRPr="00A122C1">
        <w:rPr>
          <w:rFonts w:ascii="Times New Roman" w:hAnsi="Times New Roman" w:cs="Times New Roman"/>
          <w:color w:val="auto"/>
          <w:sz w:val="20"/>
          <w:szCs w:val="20"/>
        </w:rPr>
        <w:t>DECIDE à l’unanimité des voix :</w:t>
      </w:r>
    </w:p>
    <w:p w:rsidR="00380F2E" w:rsidRPr="00A122C1" w:rsidRDefault="00380F2E" w:rsidP="00A122C1">
      <w:pPr>
        <w:pStyle w:val="Corpsdetexte2"/>
        <w:ind w:right="567"/>
        <w:jc w:val="left"/>
        <w:rPr>
          <w:rFonts w:ascii="Times New Roman" w:hAnsi="Times New Roman" w:cs="Times New Roman"/>
          <w:color w:val="auto"/>
          <w:sz w:val="20"/>
          <w:szCs w:val="20"/>
        </w:rPr>
      </w:pPr>
      <w:r w:rsidRPr="00A122C1">
        <w:rPr>
          <w:rFonts w:ascii="Times New Roman" w:hAnsi="Times New Roman" w:cs="Times New Roman"/>
          <w:color w:val="auto"/>
          <w:sz w:val="20"/>
          <w:szCs w:val="20"/>
        </w:rPr>
        <w:t>D’approuver le programme d’acquisition de fournitures ci-dessus.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A122C1" w:rsidRDefault="00380F2E" w:rsidP="00A122C1">
      <w:pPr>
        <w:ind w:right="567"/>
        <w:jc w:val="both"/>
        <w:rPr>
          <w:i/>
          <w:iCs/>
          <w:lang w:val="nl-NL"/>
        </w:rPr>
      </w:pPr>
      <w:r w:rsidRPr="00A122C1">
        <w:rPr>
          <w:i/>
          <w:iCs/>
          <w:lang w:val="nl-NL"/>
        </w:rPr>
        <w:t>De Politieraad,</w:t>
      </w:r>
    </w:p>
    <w:p w:rsidR="00380F2E" w:rsidRPr="00A122C1" w:rsidRDefault="00380F2E" w:rsidP="00A122C1">
      <w:pPr>
        <w:rPr>
          <w:i/>
          <w:iCs/>
          <w:lang w:val="nl-NL"/>
        </w:rPr>
      </w:pPr>
      <w:r w:rsidRPr="00A122C1">
        <w:rPr>
          <w:i/>
          <w:iCs/>
          <w:lang w:val="nl-NL"/>
        </w:rPr>
        <w:t xml:space="preserve">Aangezien dat een krediet van </w:t>
      </w:r>
      <w:r w:rsidRPr="00A122C1">
        <w:rPr>
          <w:i/>
          <w:iCs/>
          <w:noProof/>
          <w:lang w:val="nl-NL"/>
        </w:rPr>
        <w:t>€ 705.000,00</w:t>
      </w:r>
      <w:r w:rsidRPr="00A122C1">
        <w:rPr>
          <w:i/>
          <w:iCs/>
          <w:lang w:val="nl-NL"/>
        </w:rPr>
        <w:t xml:space="preserve"> op artikel </w:t>
      </w:r>
      <w:r w:rsidRPr="00A122C1">
        <w:rPr>
          <w:i/>
          <w:iCs/>
          <w:noProof/>
          <w:lang w:val="nl-NL"/>
        </w:rPr>
        <w:t>3300/742-53</w:t>
      </w:r>
      <w:r w:rsidRPr="00A122C1">
        <w:rPr>
          <w:i/>
          <w:iCs/>
          <w:lang w:val="nl-NL"/>
        </w:rPr>
        <w:t xml:space="preserve"> van de </w:t>
      </w:r>
      <w:r w:rsidRPr="00A122C1">
        <w:rPr>
          <w:i/>
          <w:iCs/>
          <w:noProof/>
          <w:lang w:val="nl-NL"/>
        </w:rPr>
        <w:t>Buitengewone Dienst</w:t>
      </w:r>
      <w:r w:rsidRPr="00A122C1">
        <w:rPr>
          <w:i/>
          <w:iCs/>
          <w:lang w:val="nl-NL"/>
        </w:rPr>
        <w:t xml:space="preserve"> </w:t>
      </w:r>
      <w:r w:rsidRPr="00A122C1">
        <w:rPr>
          <w:i/>
          <w:iCs/>
          <w:noProof/>
          <w:lang w:val="nl-NL"/>
        </w:rPr>
        <w:t>2020</w:t>
      </w:r>
      <w:r w:rsidRPr="00A122C1">
        <w:rPr>
          <w:i/>
          <w:iCs/>
          <w:lang w:val="nl-NL"/>
        </w:rPr>
        <w:t xml:space="preserve"> ingeschreven is (</w:t>
      </w:r>
      <w:r w:rsidRPr="00A122C1">
        <w:rPr>
          <w:i/>
          <w:iCs/>
          <w:noProof/>
          <w:lang w:val="nl-NL"/>
        </w:rPr>
        <w:t>Aankoop informaticamaterieel</w:t>
      </w:r>
      <w:r w:rsidRPr="00A122C1">
        <w:rPr>
          <w:i/>
          <w:iCs/>
          <w:lang w:val="nl-NL"/>
        </w:rPr>
        <w:t>);</w:t>
      </w:r>
    </w:p>
    <w:p w:rsidR="00380F2E" w:rsidRPr="00A122C1" w:rsidRDefault="00380F2E" w:rsidP="00A122C1">
      <w:pPr>
        <w:pStyle w:val="Corpsdetexte"/>
        <w:ind w:right="567"/>
        <w:rPr>
          <w:rFonts w:ascii="Times New Roman" w:hAnsi="Times New Roman" w:cs="Times New Roman"/>
          <w:b w:val="0"/>
          <w:bCs w:val="0"/>
          <w:i/>
          <w:iCs/>
          <w:sz w:val="20"/>
          <w:szCs w:val="20"/>
          <w:lang w:val="nl-BE"/>
        </w:rPr>
      </w:pPr>
      <w:r w:rsidRPr="00A122C1">
        <w:rPr>
          <w:rFonts w:ascii="Times New Roman" w:hAnsi="Times New Roman" w:cs="Times New Roman"/>
          <w:b w:val="0"/>
          <w:bCs w:val="0"/>
          <w:i/>
          <w:iCs/>
          <w:sz w:val="20"/>
          <w:szCs w:val="20"/>
          <w:lang w:val="nl-BE"/>
        </w:rPr>
        <w:t xml:space="preserve">Aangezien dat de </w:t>
      </w:r>
      <w:r w:rsidRPr="00A122C1">
        <w:rPr>
          <w:rFonts w:ascii="Times New Roman" w:hAnsi="Times New Roman" w:cs="Times New Roman"/>
          <w:b w:val="0"/>
          <w:bCs w:val="0"/>
          <w:i/>
          <w:iCs/>
          <w:noProof/>
          <w:sz w:val="20"/>
          <w:szCs w:val="20"/>
          <w:lang w:val="nl-BE"/>
        </w:rPr>
        <w:t>Leveringen</w:t>
      </w:r>
      <w:r w:rsidRPr="00A122C1">
        <w:rPr>
          <w:rFonts w:ascii="Times New Roman" w:hAnsi="Times New Roman" w:cs="Times New Roman"/>
          <w:b w:val="0"/>
          <w:bCs w:val="0"/>
          <w:i/>
          <w:iCs/>
          <w:sz w:val="20"/>
          <w:szCs w:val="20"/>
          <w:lang w:val="nl-BE"/>
        </w:rPr>
        <w:t xml:space="preserve"> gekocht zullen worden via een raamovereenkomst IRISnet (mandaat CM-001342);</w:t>
      </w:r>
    </w:p>
    <w:p w:rsidR="00380F2E" w:rsidRPr="00A122C1" w:rsidRDefault="00380F2E" w:rsidP="00A122C1">
      <w:pPr>
        <w:rPr>
          <w:i/>
          <w:iCs/>
          <w:lang w:val="nl-BE"/>
        </w:rPr>
      </w:pPr>
      <w:r w:rsidRPr="00A122C1">
        <w:rPr>
          <w:i/>
          <w:iCs/>
          <w:lang w:val="nl-BE"/>
        </w:rPr>
        <w:t xml:space="preserve">Aangezien dat de nodige </w:t>
      </w:r>
      <w:r w:rsidRPr="00A122C1">
        <w:rPr>
          <w:i/>
          <w:iCs/>
          <w:noProof/>
          <w:lang w:val="nl-BE"/>
        </w:rPr>
        <w:t>Leveringen</w:t>
      </w:r>
      <w:r w:rsidRPr="00A122C1">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A122C1">
        <w:trPr>
          <w:trHeight w:val="264"/>
        </w:trPr>
        <w:tc>
          <w:tcPr>
            <w:tcW w:w="4018" w:type="dxa"/>
            <w:tcBorders>
              <w:top w:val="single" w:sz="4" w:space="0" w:color="auto"/>
              <w:right w:val="single" w:sz="4" w:space="0" w:color="auto"/>
            </w:tcBorders>
            <w:vAlign w:val="center"/>
          </w:tcPr>
          <w:p w:rsidR="00380F2E" w:rsidRPr="00A122C1" w:rsidRDefault="00380F2E" w:rsidP="00A122C1">
            <w:pPr>
              <w:keepNext/>
              <w:jc w:val="center"/>
              <w:rPr>
                <w:i/>
                <w:iCs/>
                <w:snapToGrid w:val="0"/>
              </w:rPr>
            </w:pPr>
            <w:r w:rsidRPr="00A122C1">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A122C1" w:rsidRDefault="00380F2E" w:rsidP="00A122C1">
            <w:pPr>
              <w:keepNext/>
              <w:jc w:val="center"/>
              <w:rPr>
                <w:i/>
                <w:iCs/>
                <w:snapToGrid w:val="0"/>
              </w:rPr>
            </w:pPr>
            <w:r w:rsidRPr="00A122C1">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A122C1" w:rsidRDefault="00380F2E" w:rsidP="00A122C1">
            <w:pPr>
              <w:keepNext/>
              <w:jc w:val="center"/>
              <w:rPr>
                <w:i/>
                <w:iCs/>
                <w:snapToGrid w:val="0"/>
              </w:rPr>
            </w:pPr>
            <w:r w:rsidRPr="00A122C1">
              <w:rPr>
                <w:i/>
                <w:iCs/>
                <w:snapToGrid w:val="0"/>
              </w:rPr>
              <w:t>EHP BTW niet inbegrepen</w:t>
            </w:r>
          </w:p>
        </w:tc>
        <w:tc>
          <w:tcPr>
            <w:tcW w:w="2491" w:type="dxa"/>
            <w:gridSpan w:val="2"/>
            <w:tcBorders>
              <w:top w:val="single" w:sz="4" w:space="0" w:color="auto"/>
              <w:left w:val="single" w:sz="4" w:space="0" w:color="auto"/>
            </w:tcBorders>
            <w:vAlign w:val="center"/>
          </w:tcPr>
          <w:p w:rsidR="00380F2E" w:rsidRPr="00A122C1" w:rsidRDefault="00380F2E" w:rsidP="00A122C1">
            <w:pPr>
              <w:keepNext/>
              <w:jc w:val="center"/>
              <w:rPr>
                <w:i/>
                <w:iCs/>
                <w:snapToGrid w:val="0"/>
              </w:rPr>
            </w:pPr>
            <w:r w:rsidRPr="00A122C1">
              <w:rPr>
                <w:i/>
                <w:iCs/>
                <w:snapToGrid w:val="0"/>
              </w:rPr>
              <w:t xml:space="preserve">Totaalprijs BTW inbegrepen </w:t>
            </w:r>
          </w:p>
        </w:tc>
      </w:tr>
      <w:tr w:rsidR="00380F2E" w:rsidRPr="00A122C1">
        <w:tblPrEx>
          <w:tblBorders>
            <w:insideH w:val="single" w:sz="4" w:space="0" w:color="auto"/>
            <w:insideV w:val="single" w:sz="4" w:space="0" w:color="auto"/>
          </w:tblBorders>
        </w:tblPrEx>
        <w:trPr>
          <w:trHeight w:val="586"/>
        </w:trPr>
        <w:tc>
          <w:tcPr>
            <w:tcW w:w="4018" w:type="dxa"/>
            <w:vAlign w:val="center"/>
          </w:tcPr>
          <w:p w:rsidR="00380F2E" w:rsidRPr="00A122C1" w:rsidRDefault="00380F2E" w:rsidP="00A122C1">
            <w:pPr>
              <w:keepNext/>
              <w:rPr>
                <w:i/>
                <w:iCs/>
                <w:snapToGrid w:val="0"/>
              </w:rPr>
            </w:pPr>
            <w:r w:rsidRPr="00A122C1">
              <w:rPr>
                <w:i/>
                <w:iCs/>
              </w:rPr>
              <w:t>Netwerkmateriaal</w:t>
            </w:r>
          </w:p>
        </w:tc>
        <w:tc>
          <w:tcPr>
            <w:tcW w:w="1264" w:type="dxa"/>
            <w:vAlign w:val="center"/>
          </w:tcPr>
          <w:p w:rsidR="00380F2E" w:rsidRPr="00A122C1" w:rsidRDefault="00380F2E" w:rsidP="00A122C1">
            <w:pPr>
              <w:keepNext/>
              <w:jc w:val="center"/>
              <w:rPr>
                <w:i/>
                <w:iCs/>
                <w:snapToGrid w:val="0"/>
              </w:rPr>
            </w:pPr>
            <w:r w:rsidRPr="00A122C1">
              <w:rPr>
                <w:i/>
                <w:iCs/>
              </w:rPr>
              <w:t>1</w:t>
            </w:r>
          </w:p>
        </w:tc>
        <w:tc>
          <w:tcPr>
            <w:tcW w:w="1553" w:type="dxa"/>
            <w:gridSpan w:val="2"/>
            <w:vAlign w:val="center"/>
          </w:tcPr>
          <w:p w:rsidR="00380F2E" w:rsidRPr="00A122C1" w:rsidRDefault="00380F2E" w:rsidP="00A122C1">
            <w:pPr>
              <w:keepNext/>
              <w:jc w:val="center"/>
              <w:rPr>
                <w:i/>
                <w:iCs/>
              </w:rPr>
            </w:pPr>
            <w:r w:rsidRPr="00A122C1">
              <w:rPr>
                <w:i/>
                <w:iCs/>
              </w:rPr>
              <w:t>€ 20.661,16</w:t>
            </w:r>
          </w:p>
        </w:tc>
        <w:tc>
          <w:tcPr>
            <w:tcW w:w="2476" w:type="dxa"/>
            <w:vAlign w:val="center"/>
          </w:tcPr>
          <w:p w:rsidR="00380F2E" w:rsidRPr="00A122C1" w:rsidRDefault="00380F2E" w:rsidP="00A122C1">
            <w:pPr>
              <w:keepNext/>
              <w:jc w:val="center"/>
              <w:rPr>
                <w:i/>
                <w:iCs/>
                <w:snapToGrid w:val="0"/>
              </w:rPr>
            </w:pPr>
            <w:r w:rsidRPr="00A122C1">
              <w:rPr>
                <w:i/>
                <w:iCs/>
                <w:noProof/>
              </w:rPr>
              <w:t>€ 25.000,00</w:t>
            </w:r>
          </w:p>
        </w:tc>
      </w:tr>
      <w:tr w:rsidR="00380F2E" w:rsidRPr="00A122C1">
        <w:tblPrEx>
          <w:tblBorders>
            <w:insideH w:val="single" w:sz="4" w:space="0" w:color="auto"/>
            <w:insideV w:val="single" w:sz="4" w:space="0" w:color="auto"/>
          </w:tblBorders>
        </w:tblPrEx>
        <w:trPr>
          <w:trHeight w:val="586"/>
        </w:trPr>
        <w:tc>
          <w:tcPr>
            <w:tcW w:w="4018" w:type="dxa"/>
            <w:vAlign w:val="center"/>
          </w:tcPr>
          <w:p w:rsidR="00380F2E" w:rsidRPr="00A122C1" w:rsidRDefault="00380F2E" w:rsidP="00A122C1">
            <w:pPr>
              <w:keepNext/>
              <w:rPr>
                <w:i/>
                <w:iCs/>
                <w:snapToGrid w:val="0"/>
              </w:rPr>
            </w:pPr>
            <w:r w:rsidRPr="00A122C1">
              <w:rPr>
                <w:i/>
                <w:iCs/>
              </w:rPr>
              <w:t>Onderhoudskosten</w:t>
            </w:r>
          </w:p>
        </w:tc>
        <w:tc>
          <w:tcPr>
            <w:tcW w:w="1264" w:type="dxa"/>
            <w:vAlign w:val="center"/>
          </w:tcPr>
          <w:p w:rsidR="00380F2E" w:rsidRPr="00A122C1" w:rsidRDefault="00380F2E" w:rsidP="00A122C1">
            <w:pPr>
              <w:keepNext/>
              <w:jc w:val="center"/>
              <w:rPr>
                <w:i/>
                <w:iCs/>
                <w:snapToGrid w:val="0"/>
              </w:rPr>
            </w:pPr>
            <w:r w:rsidRPr="00A122C1">
              <w:rPr>
                <w:i/>
                <w:iCs/>
              </w:rPr>
              <w:t>5</w:t>
            </w:r>
          </w:p>
        </w:tc>
        <w:tc>
          <w:tcPr>
            <w:tcW w:w="1553" w:type="dxa"/>
            <w:gridSpan w:val="2"/>
            <w:vAlign w:val="center"/>
          </w:tcPr>
          <w:p w:rsidR="00380F2E" w:rsidRPr="00A122C1" w:rsidRDefault="00380F2E" w:rsidP="00A122C1">
            <w:pPr>
              <w:keepNext/>
              <w:jc w:val="center"/>
              <w:rPr>
                <w:i/>
                <w:iCs/>
              </w:rPr>
            </w:pPr>
            <w:r w:rsidRPr="00A122C1">
              <w:rPr>
                <w:i/>
                <w:iCs/>
              </w:rPr>
              <w:t>€ 4.958,68</w:t>
            </w:r>
          </w:p>
        </w:tc>
        <w:tc>
          <w:tcPr>
            <w:tcW w:w="2476" w:type="dxa"/>
            <w:vAlign w:val="center"/>
          </w:tcPr>
          <w:p w:rsidR="00380F2E" w:rsidRPr="00A122C1" w:rsidRDefault="00380F2E" w:rsidP="00A122C1">
            <w:pPr>
              <w:keepNext/>
              <w:jc w:val="center"/>
              <w:rPr>
                <w:i/>
                <w:iCs/>
                <w:snapToGrid w:val="0"/>
              </w:rPr>
            </w:pPr>
            <w:r w:rsidRPr="00A122C1">
              <w:rPr>
                <w:i/>
                <w:iCs/>
                <w:noProof/>
              </w:rPr>
              <w:t>€ 30.000,00</w:t>
            </w:r>
          </w:p>
        </w:tc>
      </w:tr>
      <w:tr w:rsidR="00380F2E" w:rsidRPr="00A122C1">
        <w:tblPrEx>
          <w:tblBorders>
            <w:insideH w:val="single" w:sz="4" w:space="0" w:color="auto"/>
            <w:insideV w:val="single" w:sz="4" w:space="0" w:color="auto"/>
          </w:tblBorders>
        </w:tblPrEx>
        <w:trPr>
          <w:trHeight w:val="586"/>
        </w:trPr>
        <w:tc>
          <w:tcPr>
            <w:tcW w:w="5282" w:type="dxa"/>
            <w:gridSpan w:val="2"/>
            <w:vAlign w:val="center"/>
          </w:tcPr>
          <w:p w:rsidR="00380F2E" w:rsidRPr="00A122C1" w:rsidRDefault="00380F2E" w:rsidP="00A122C1">
            <w:pPr>
              <w:keepNext/>
              <w:rPr>
                <w:i/>
                <w:iCs/>
                <w:snapToGrid w:val="0"/>
              </w:rPr>
            </w:pPr>
            <w:r w:rsidRPr="00A122C1">
              <w:rPr>
                <w:i/>
                <w:iCs/>
              </w:rPr>
              <w:t>TOTAAL</w:t>
            </w:r>
          </w:p>
        </w:tc>
        <w:tc>
          <w:tcPr>
            <w:tcW w:w="4029" w:type="dxa"/>
            <w:gridSpan w:val="3"/>
            <w:vAlign w:val="center"/>
          </w:tcPr>
          <w:p w:rsidR="00380F2E" w:rsidRPr="00A122C1" w:rsidRDefault="00380F2E" w:rsidP="00A122C1">
            <w:pPr>
              <w:keepNext/>
              <w:jc w:val="center"/>
              <w:rPr>
                <w:i/>
                <w:iCs/>
                <w:snapToGrid w:val="0"/>
              </w:rPr>
            </w:pPr>
            <w:r w:rsidRPr="00A122C1">
              <w:rPr>
                <w:i/>
                <w:iCs/>
              </w:rPr>
              <w:t>€ 55.000,00</w:t>
            </w:r>
          </w:p>
        </w:tc>
      </w:tr>
    </w:tbl>
    <w:p w:rsidR="00380F2E" w:rsidRPr="00A122C1" w:rsidRDefault="00380F2E" w:rsidP="00A122C1">
      <w:pPr>
        <w:rPr>
          <w:i/>
          <w:iCs/>
          <w:lang w:val="nl-BE"/>
        </w:rPr>
      </w:pPr>
      <w:r w:rsidRPr="00A122C1">
        <w:rPr>
          <w:i/>
          <w:iCs/>
          <w:lang w:val="nl-BE"/>
        </w:rPr>
        <w:t>Aangezien dat de uitgave € 55.000,00 alle taksen en opties inbegrepen zal bedragen en dat zij op artikel 3300/742-53 van de buitengewone dienst 2020 (€ 25.000,00) en op artikel 3300/123-13 van de gewone dienst 2020 (€ 30.000,00) geboekt zal worden;</w:t>
      </w:r>
    </w:p>
    <w:p w:rsidR="00380F2E" w:rsidRPr="00A122C1" w:rsidRDefault="00380F2E" w:rsidP="00A122C1">
      <w:pPr>
        <w:pStyle w:val="Corpsdetexte"/>
        <w:rPr>
          <w:rFonts w:ascii="Times New Roman" w:hAnsi="Times New Roman" w:cs="Times New Roman"/>
          <w:b w:val="0"/>
          <w:bCs w:val="0"/>
          <w:i/>
          <w:iCs/>
          <w:sz w:val="20"/>
          <w:szCs w:val="20"/>
          <w:lang w:val="nl-NL"/>
        </w:rPr>
      </w:pPr>
      <w:r w:rsidRPr="00A122C1">
        <w:rPr>
          <w:rFonts w:ascii="Times New Roman" w:hAnsi="Times New Roman" w:cs="Times New Roman"/>
          <w:b w:val="0"/>
          <w:bCs w:val="0"/>
          <w:i/>
          <w:iCs/>
          <w:sz w:val="20"/>
          <w:szCs w:val="20"/>
          <w:lang w:val="nl-NL"/>
        </w:rPr>
        <w:lastRenderedPageBreak/>
        <w:t>Gelet op artikels 33 en 34 van de wet dd 7 december 1998 betreffende de organisatie van een geïntegreerde politiedienst gestructureerd op twee niveaus.</w:t>
      </w:r>
    </w:p>
    <w:p w:rsidR="00380F2E" w:rsidRPr="00A122C1" w:rsidRDefault="00380F2E" w:rsidP="00A122C1">
      <w:pPr>
        <w:rPr>
          <w:i/>
          <w:iCs/>
          <w:lang w:val="nl-NL"/>
        </w:rPr>
      </w:pPr>
      <w:r w:rsidRPr="00A122C1">
        <w:rPr>
          <w:i/>
          <w:iCs/>
          <w:lang w:val="nl-NL"/>
        </w:rPr>
        <w:t xml:space="preserve">BESLIST met éénparigheid van stemmen : </w:t>
      </w:r>
    </w:p>
    <w:p w:rsidR="00380F2E" w:rsidRPr="00A122C1" w:rsidRDefault="00380F2E" w:rsidP="00A122C1">
      <w:pPr>
        <w:jc w:val="both"/>
        <w:rPr>
          <w:i/>
          <w:iCs/>
          <w:lang w:val="nl-NL"/>
        </w:rPr>
      </w:pPr>
      <w:r w:rsidRPr="00A122C1">
        <w:rPr>
          <w:i/>
          <w:iCs/>
          <w:lang w:val="nl-NL"/>
        </w:rPr>
        <w:t>Hiervoor vermeld programma van deze aankopen goed te keuren.</w:t>
      </w:r>
    </w:p>
    <w:p w:rsidR="00380F2E" w:rsidRPr="00A122C1"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de housses tactiques pour gilets pare-balles visibles</w:t>
      </w:r>
    </w:p>
    <w:p w:rsidR="00380F2E" w:rsidRPr="000F7AEC" w:rsidRDefault="00380F2E" w:rsidP="00A847BE">
      <w:pPr>
        <w:pStyle w:val="Paragraphedeliste"/>
        <w:spacing w:before="0"/>
        <w:ind w:left="0"/>
        <w:rPr>
          <w:rFonts w:ascii="Times New Roman" w:hAnsi="Times New Roman" w:cs="Times New Roman"/>
          <w:b/>
          <w:bCs/>
          <w:i/>
          <w:iCs/>
          <w:sz w:val="20"/>
          <w:szCs w:val="20"/>
          <w:lang w:val="nl-NL"/>
        </w:rPr>
      </w:pPr>
      <w:r w:rsidRPr="00A847BE">
        <w:rPr>
          <w:rFonts w:ascii="Times New Roman" w:hAnsi="Times New Roman" w:cs="Times New Roman"/>
          <w:b/>
          <w:bCs/>
          <w:i/>
          <w:iCs/>
          <w:sz w:val="20"/>
          <w:szCs w:val="20"/>
          <w:lang w:val="fr-FR"/>
        </w:rPr>
        <w:tab/>
      </w:r>
      <w:r w:rsidRPr="000F7AEC">
        <w:rPr>
          <w:rFonts w:ascii="Times New Roman" w:hAnsi="Times New Roman" w:cs="Times New Roman"/>
          <w:b/>
          <w:bCs/>
          <w:i/>
          <w:iCs/>
          <w:sz w:val="20"/>
          <w:szCs w:val="20"/>
          <w:lang w:val="nl-NL"/>
        </w:rPr>
        <w:t>Aankoop van zichtbare tactische hoezen voor kogelwerende vesten</w:t>
      </w:r>
    </w:p>
    <w:p w:rsidR="00380F2E" w:rsidRPr="009D7C70" w:rsidRDefault="00380F2E" w:rsidP="009D7C70">
      <w:pPr>
        <w:rPr>
          <w:noProof/>
        </w:rPr>
      </w:pPr>
      <w:r w:rsidRPr="009D7C70">
        <w:rPr>
          <w:noProof/>
        </w:rPr>
        <w:t>Le Conseil de police,</w:t>
      </w:r>
    </w:p>
    <w:p w:rsidR="00380F2E" w:rsidRPr="009D7C70" w:rsidRDefault="00380F2E" w:rsidP="009D7C70">
      <w:pPr>
        <w:rPr>
          <w:noProof/>
        </w:rPr>
      </w:pPr>
      <w:r w:rsidRPr="009D7C70">
        <w:rPr>
          <w:noProof/>
        </w:rPr>
        <w:t>Attendu qu’un crédit de € 419.616,32 est inscrit à l’article 3300/744-51 du budget extraordinaire 2020 (Achat de machines et matériel d'exploitation en général);</w:t>
      </w:r>
    </w:p>
    <w:p w:rsidR="00380F2E" w:rsidRPr="009D7C70" w:rsidRDefault="00380F2E" w:rsidP="009D7C70">
      <w:pPr>
        <w:rPr>
          <w:noProof/>
        </w:rPr>
      </w:pPr>
      <w:r w:rsidRPr="009D7C70">
        <w:rPr>
          <w:noProof/>
        </w:rPr>
        <w:t>Vu les articles 33 et 34 de la loi du 07 décembre 1998 organisant un service de police intégré structuré à deux niveaux;</w:t>
      </w:r>
    </w:p>
    <w:p w:rsidR="00380F2E" w:rsidRPr="009D7C70" w:rsidRDefault="00380F2E" w:rsidP="009D7C70">
      <w:pPr>
        <w:rPr>
          <w:noProof/>
        </w:rPr>
      </w:pPr>
      <w:r w:rsidRPr="009D7C70">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9D7C70" w:rsidRDefault="00380F2E" w:rsidP="009D7C70">
      <w:pPr>
        <w:rPr>
          <w:noProof/>
        </w:rPr>
      </w:pPr>
      <w:r w:rsidRPr="009D7C70">
        <w:rPr>
          <w:noProof/>
        </w:rPr>
        <w:t>Vu la loi du 17 juin 2016 relative aux marchés publics, notamment l’article 42, § 1, 1° a) (la dépense à approuver HTVA n'atteint pas le seuil de € 139.000,00);</w:t>
      </w:r>
    </w:p>
    <w:p w:rsidR="00380F2E" w:rsidRPr="009D7C70" w:rsidRDefault="00380F2E" w:rsidP="009D7C70">
      <w:pPr>
        <w:rPr>
          <w:noProof/>
        </w:rPr>
      </w:pPr>
      <w:r w:rsidRPr="009D7C70">
        <w:rPr>
          <w:noProof/>
        </w:rPr>
        <w:t>Vu l'arrêté royal du 14 janvier 2013 établissant les règles générales d'exécution des marchés publics et ses modifications ultérieures;</w:t>
      </w:r>
    </w:p>
    <w:p w:rsidR="00380F2E" w:rsidRPr="009D7C70" w:rsidRDefault="00380F2E" w:rsidP="009D7C70">
      <w:pPr>
        <w:rPr>
          <w:noProof/>
        </w:rPr>
      </w:pPr>
      <w:r w:rsidRPr="009D7C70">
        <w:rPr>
          <w:noProof/>
        </w:rPr>
        <w:t>Vu l'arrêté royal du 18 avril 2017 relatif à la passation des marchés publics dans les secteurs classiques et ses modifications ultérieures, notamment l'article 90, 1°;</w:t>
      </w:r>
    </w:p>
    <w:p w:rsidR="00380F2E" w:rsidRPr="009D7C70" w:rsidRDefault="00380F2E" w:rsidP="009D7C70">
      <w:pPr>
        <w:rPr>
          <w:noProof/>
        </w:rPr>
      </w:pPr>
      <w:r w:rsidRPr="009D7C70">
        <w:rPr>
          <w:noProof/>
        </w:rPr>
        <w:t>Considérant le cahier des charges N° 2020-1463 relatif au marché “Achat de housses tactiques pour gilets pare-balles visibles” établi par l’armurerie;</w:t>
      </w:r>
    </w:p>
    <w:p w:rsidR="00380F2E" w:rsidRPr="009D7C70" w:rsidRDefault="00380F2E" w:rsidP="009D7C70">
      <w:pPr>
        <w:rPr>
          <w:noProof/>
        </w:rPr>
      </w:pPr>
      <w:r w:rsidRPr="009D7C70">
        <w:rPr>
          <w:noProof/>
        </w:rPr>
        <w:t>Considérant que le montant estimé de ce marché s'élève à € 105.000,00 TVAC;</w:t>
      </w:r>
    </w:p>
    <w:p w:rsidR="00380F2E" w:rsidRPr="009D7C70" w:rsidRDefault="00380F2E" w:rsidP="009D7C70">
      <w:pPr>
        <w:rPr>
          <w:noProof/>
        </w:rPr>
      </w:pPr>
      <w:r w:rsidRPr="009D7C70">
        <w:rPr>
          <w:noProof/>
        </w:rPr>
        <w:t>Considérant qu'il est proposé de passer le marché par procédure négociée sans publication préalable;</w:t>
      </w:r>
    </w:p>
    <w:p w:rsidR="00380F2E" w:rsidRPr="009D7C70" w:rsidRDefault="00380F2E" w:rsidP="009D7C70">
      <w:pPr>
        <w:ind w:right="567"/>
        <w:rPr>
          <w:noProof/>
        </w:rPr>
      </w:pPr>
      <w:r w:rsidRPr="009D7C70">
        <w:rPr>
          <w:noProof/>
        </w:rPr>
        <w:t>Considérant que le crédit permettant cette dépense est inscrit au budget extraordinaire de l’exercice 2020, article 3300/744-51.</w:t>
      </w:r>
    </w:p>
    <w:p w:rsidR="00380F2E" w:rsidRPr="009D7C70" w:rsidRDefault="00380F2E" w:rsidP="009D7C70">
      <w:pPr>
        <w:pStyle w:val="Corpsdetexte2"/>
        <w:ind w:right="567"/>
        <w:jc w:val="left"/>
        <w:rPr>
          <w:rFonts w:ascii="Times New Roman" w:hAnsi="Times New Roman" w:cs="Times New Roman"/>
          <w:color w:val="auto"/>
          <w:sz w:val="20"/>
          <w:szCs w:val="20"/>
        </w:rPr>
      </w:pPr>
      <w:r w:rsidRPr="009D7C70">
        <w:rPr>
          <w:rFonts w:ascii="Times New Roman" w:hAnsi="Times New Roman" w:cs="Times New Roman"/>
          <w:color w:val="auto"/>
          <w:sz w:val="20"/>
          <w:szCs w:val="20"/>
        </w:rPr>
        <w:t>DECIDE à l’unanimité des voix :</w:t>
      </w:r>
    </w:p>
    <w:p w:rsidR="00380F2E" w:rsidRPr="009D7C70" w:rsidRDefault="00380F2E" w:rsidP="009D7C70">
      <w:pPr>
        <w:rPr>
          <w:noProof/>
        </w:rPr>
      </w:pPr>
      <w:r w:rsidRPr="009D7C70">
        <w:rPr>
          <w:noProof/>
          <w:u w:val="single"/>
        </w:rPr>
        <w:t>Article 1</w:t>
      </w:r>
      <w:r w:rsidRPr="009D7C70">
        <w:rPr>
          <w:noProof/>
          <w:u w:val="single"/>
          <w:vertAlign w:val="superscript"/>
        </w:rPr>
        <w:t>er</w:t>
      </w:r>
      <w:r w:rsidRPr="009D7C70">
        <w:rPr>
          <w:noProof/>
        </w:rPr>
        <w:t>: D'approuver le cahier des charges N° 2020-1463 et le montant estimé du marché “Achat de housses tactiques pour gilets pare-balles visibles”, établis par l’armurerie. Les conditions sont fixées comme prévu au cahier des charges et par les règles générales d'exécution des marchés publics. Le montant estimé s'élève à € 105.000,00 TVAC.</w:t>
      </w:r>
    </w:p>
    <w:p w:rsidR="00380F2E" w:rsidRPr="009D7C70" w:rsidRDefault="00380F2E" w:rsidP="009D7C70">
      <w:pPr>
        <w:rPr>
          <w:noProof/>
        </w:rPr>
      </w:pPr>
      <w:r w:rsidRPr="009D7C70">
        <w:rPr>
          <w:noProof/>
          <w:u w:val="single"/>
        </w:rPr>
        <w:t>Article 2</w:t>
      </w:r>
      <w:r w:rsidRPr="009D7C70">
        <w:rPr>
          <w:noProof/>
        </w:rPr>
        <w:t>: De passer le marché par la procédure négociée sans publication préalable.</w:t>
      </w:r>
    </w:p>
    <w:p w:rsidR="00380F2E" w:rsidRPr="009D7C70" w:rsidRDefault="00380F2E" w:rsidP="009D7C70">
      <w:pPr>
        <w:rPr>
          <w:noProof/>
        </w:rPr>
      </w:pPr>
      <w:r w:rsidRPr="009D7C70">
        <w:rPr>
          <w:noProof/>
          <w:u w:val="single"/>
        </w:rPr>
        <w:t>Article 3</w:t>
      </w:r>
      <w:r w:rsidRPr="009D7C70">
        <w:rPr>
          <w:noProof/>
        </w:rPr>
        <w:t>: De financer cette dépense par le crédit inscrit au budget extraordinaire de l’exercice 2020, article 3300/744-51.</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9D7C70" w:rsidRDefault="00380F2E" w:rsidP="009D7C70">
      <w:pPr>
        <w:ind w:right="567"/>
        <w:rPr>
          <w:i/>
          <w:iCs/>
          <w:lang w:val="nl-NL"/>
        </w:rPr>
      </w:pPr>
      <w:r w:rsidRPr="009D7C70">
        <w:rPr>
          <w:i/>
          <w:iCs/>
          <w:lang w:val="nl-NL"/>
        </w:rPr>
        <w:t>De Politieraad,</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Aangezien dat een krediet van € 419.616,32 op artikel 3300/744-51 van de buitengewone dienst 2020; ingeschreven is (Aankoop machines en uitbatingsmaterieel in het algemeen);</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artikels 33 en 34 van de wet dd 7 december 1998 betreffende de organisatie van een geïntegreerde politiedienst gestructureerd op twee niveaus;</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de wet van 17 juni 2016 inzake overheidsopdrachten, inzonderheid artikel 42, § 1, 1° a) (de goed te keuren uitgave excl. btw bereikt de drempel van € 139.000,00 niet);</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 inzonderheid artikel 90, 1°;</w:t>
      </w:r>
    </w:p>
    <w:p w:rsidR="00380F2E" w:rsidRPr="009D7C70" w:rsidRDefault="00380F2E" w:rsidP="009D7C70">
      <w:pPr>
        <w:rPr>
          <w:i/>
          <w:iCs/>
          <w:noProof/>
          <w:lang w:val="nl-NL"/>
        </w:rPr>
      </w:pPr>
      <w:r w:rsidRPr="009D7C70">
        <w:rPr>
          <w:i/>
          <w:iCs/>
          <w:noProof/>
          <w:lang w:val="nl-NL"/>
        </w:rPr>
        <w:t>Overwegende dat in het kader van de opdracht “Aankoop van zichtbare tactische hoezen voor kogelwerende vesten” een bestek met nr. 2020-1463 werd opgesteld door de wapenkamer;</w:t>
      </w:r>
    </w:p>
    <w:p w:rsidR="00380F2E" w:rsidRPr="009D7C70" w:rsidRDefault="00380F2E" w:rsidP="009D7C70">
      <w:pPr>
        <w:rPr>
          <w:i/>
          <w:iCs/>
          <w:noProof/>
          <w:lang w:val="nl-NL"/>
        </w:rPr>
      </w:pPr>
      <w:r w:rsidRPr="009D7C70">
        <w:rPr>
          <w:i/>
          <w:iCs/>
          <w:noProof/>
          <w:lang w:val="nl-NL"/>
        </w:rPr>
        <w:t>Overwegende dat de uitgave voor deze opdracht wordt geraamd op € 105.000,00 BTW inb.;</w:t>
      </w:r>
    </w:p>
    <w:p w:rsidR="00380F2E" w:rsidRPr="009D7C70" w:rsidRDefault="00380F2E" w:rsidP="009D7C70">
      <w:pPr>
        <w:rPr>
          <w:i/>
          <w:iCs/>
          <w:noProof/>
          <w:lang w:val="nl-NL"/>
        </w:rPr>
      </w:pPr>
      <w:r w:rsidRPr="009D7C70">
        <w:rPr>
          <w:i/>
          <w:iCs/>
          <w:noProof/>
          <w:lang w:val="nl-NL"/>
        </w:rPr>
        <w:t>Overwegende dat voorgesteld wordt de opdracht te gunnen bij wijze van de onderhandelingsprocedure zonder voorafgaande bekendmaking;</w:t>
      </w:r>
    </w:p>
    <w:p w:rsidR="00380F2E" w:rsidRPr="009D7C70" w:rsidRDefault="00380F2E" w:rsidP="009D7C70">
      <w:pPr>
        <w:ind w:right="567"/>
        <w:rPr>
          <w:i/>
          <w:iCs/>
          <w:noProof/>
          <w:lang w:val="nl-NL"/>
        </w:rPr>
      </w:pPr>
      <w:r w:rsidRPr="009D7C70">
        <w:rPr>
          <w:i/>
          <w:iCs/>
          <w:noProof/>
          <w:lang w:val="nl-NL"/>
        </w:rPr>
        <w:t>Overwegende dat de uitgave voor deze opdracht voorzien is in het budget van 2020, op artikel 3300/744-51 van de buitengewone dienst.</w:t>
      </w:r>
    </w:p>
    <w:p w:rsidR="00380F2E" w:rsidRPr="009D7C70" w:rsidRDefault="00380F2E" w:rsidP="009D7C70">
      <w:pPr>
        <w:rPr>
          <w:i/>
          <w:iCs/>
          <w:lang w:val="nl-NL"/>
        </w:rPr>
      </w:pPr>
      <w:r w:rsidRPr="009D7C70">
        <w:rPr>
          <w:i/>
          <w:iCs/>
          <w:lang w:val="nl-NL"/>
        </w:rPr>
        <w:t xml:space="preserve">BESLIST met éénparigheid van stemmen : </w:t>
      </w:r>
    </w:p>
    <w:p w:rsidR="00380F2E" w:rsidRPr="009D7C70" w:rsidRDefault="00380F2E" w:rsidP="009D7C70">
      <w:pPr>
        <w:rPr>
          <w:i/>
          <w:iCs/>
          <w:noProof/>
          <w:lang w:val="nl-NL"/>
        </w:rPr>
      </w:pPr>
      <w:r w:rsidRPr="009D7C70">
        <w:rPr>
          <w:i/>
          <w:iCs/>
          <w:noProof/>
          <w:u w:val="single"/>
          <w:lang w:val="nl-NL"/>
        </w:rPr>
        <w:t>Artikel 1</w:t>
      </w:r>
      <w:r w:rsidRPr="009D7C70">
        <w:rPr>
          <w:i/>
          <w:iCs/>
          <w:noProof/>
          <w:lang w:val="nl-NL"/>
        </w:rPr>
        <w:t>: Goedkeuring wordt verleend aan het bestek met nr. 2020-1463 en de raming voor de opdracht “Aankoop van zichtbare tactische hoezen voor kogelwerende vesten”, opgesteld door de wapenkamer. De lastvoorwaarden worden vastgesteld zoals voorzien in het bestek en zoals opgenomen in de algemene uitvoeringsregels van de overheidsopdrachten. De raming bedraagt € 105.000,00 BTW inb.</w:t>
      </w:r>
    </w:p>
    <w:p w:rsidR="00380F2E" w:rsidRPr="009D7C70" w:rsidRDefault="00380F2E" w:rsidP="009D7C70">
      <w:pPr>
        <w:rPr>
          <w:i/>
          <w:iCs/>
          <w:noProof/>
          <w:lang w:val="nl-NL"/>
        </w:rPr>
      </w:pPr>
      <w:r w:rsidRPr="009D7C70">
        <w:rPr>
          <w:i/>
          <w:iCs/>
          <w:noProof/>
          <w:u w:val="single"/>
          <w:lang w:val="nl-NL"/>
        </w:rPr>
        <w:lastRenderedPageBreak/>
        <w:t>Artikel 2</w:t>
      </w:r>
      <w:r w:rsidRPr="009D7C70">
        <w:rPr>
          <w:i/>
          <w:iCs/>
          <w:noProof/>
          <w:lang w:val="nl-NL"/>
        </w:rPr>
        <w:t>: Bovengenoemde opdracht wordt gegund bij wijze van de onderhandelingsprocedure zonder voorafgaande bekendmaking.</w:t>
      </w:r>
    </w:p>
    <w:p w:rsidR="00380F2E" w:rsidRPr="009D7C70" w:rsidRDefault="00380F2E" w:rsidP="009D7C70">
      <w:pPr>
        <w:rPr>
          <w:i/>
          <w:iCs/>
          <w:noProof/>
          <w:lang w:val="nl-NL"/>
        </w:rPr>
      </w:pPr>
      <w:r w:rsidRPr="009D7C70">
        <w:rPr>
          <w:i/>
          <w:iCs/>
          <w:noProof/>
          <w:u w:val="single"/>
          <w:lang w:val="nl-NL"/>
        </w:rPr>
        <w:t>Artikel 3</w:t>
      </w:r>
      <w:r w:rsidRPr="009D7C70">
        <w:rPr>
          <w:i/>
          <w:iCs/>
          <w:noProof/>
          <w:lang w:val="nl-NL"/>
        </w:rPr>
        <w:t>: De uitgave voor deze opdracht is voorzien in het budget van 2020, op artikel 3300/744-51 van de buitengewone dienst.</w:t>
      </w:r>
    </w:p>
    <w:p w:rsidR="00380F2E" w:rsidRPr="009D7C70"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de cloisons acoustiques pour l'aménagement de nos nouveaux bureaux de police</w:t>
      </w:r>
    </w:p>
    <w:p w:rsidR="00380F2E" w:rsidRPr="000F7AEC" w:rsidRDefault="00380F2E" w:rsidP="00A847BE">
      <w:pPr>
        <w:pStyle w:val="Paragraphedeliste"/>
        <w:spacing w:before="0"/>
        <w:ind w:left="0"/>
        <w:rPr>
          <w:rFonts w:ascii="Times New Roman" w:hAnsi="Times New Roman" w:cs="Times New Roman"/>
          <w:b/>
          <w:bCs/>
          <w:i/>
          <w:iCs/>
          <w:sz w:val="20"/>
          <w:szCs w:val="20"/>
          <w:lang w:val="nl-NL"/>
        </w:rPr>
      </w:pPr>
      <w:r w:rsidRPr="00A847BE">
        <w:rPr>
          <w:rFonts w:ascii="Times New Roman" w:hAnsi="Times New Roman" w:cs="Times New Roman"/>
          <w:b/>
          <w:bCs/>
          <w:i/>
          <w:iCs/>
          <w:sz w:val="20"/>
          <w:szCs w:val="20"/>
          <w:lang w:val="fr-FR"/>
        </w:rPr>
        <w:tab/>
      </w:r>
      <w:r w:rsidRPr="000F7AEC">
        <w:rPr>
          <w:rFonts w:ascii="Times New Roman" w:hAnsi="Times New Roman" w:cs="Times New Roman"/>
          <w:b/>
          <w:bCs/>
          <w:i/>
          <w:iCs/>
          <w:sz w:val="20"/>
          <w:szCs w:val="20"/>
          <w:lang w:val="nl-NL"/>
        </w:rPr>
        <w:t>Aankoop van akoestische schotten voor de inrichting van onze nieuwe politiebureaus</w:t>
      </w:r>
    </w:p>
    <w:p w:rsidR="00380F2E" w:rsidRPr="009D7C70" w:rsidRDefault="00380F2E" w:rsidP="009D7C70">
      <w:pPr>
        <w:ind w:right="567"/>
      </w:pPr>
      <w:r w:rsidRPr="009D7C70">
        <w:t>Le Conseil de police,</w:t>
      </w:r>
    </w:p>
    <w:p w:rsidR="00380F2E" w:rsidRPr="009D7C70" w:rsidRDefault="00380F2E" w:rsidP="009D7C70">
      <w:r w:rsidRPr="009D7C70">
        <w:t>Attendu qu’un crédit de € 290.000,00 est inscrit à l’article 3300/741-51 du budget extraordinaire 2020 (Achat de mobilier de bureau);</w:t>
      </w:r>
    </w:p>
    <w:p w:rsidR="00380F2E" w:rsidRPr="009D7C70" w:rsidRDefault="00380F2E" w:rsidP="009D7C70">
      <w:pPr>
        <w:pStyle w:val="Corpsdetexte"/>
        <w:ind w:right="567"/>
        <w:rPr>
          <w:rFonts w:ascii="Times New Roman" w:hAnsi="Times New Roman" w:cs="Times New Roman"/>
          <w:b w:val="0"/>
          <w:bCs w:val="0"/>
          <w:color w:val="auto"/>
          <w:sz w:val="20"/>
          <w:szCs w:val="20"/>
        </w:rPr>
      </w:pPr>
      <w:r w:rsidRPr="009D7C70">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9D7C70" w:rsidRDefault="00380F2E" w:rsidP="009D7C70">
      <w:pPr>
        <w:pStyle w:val="Corpsdetexte"/>
        <w:ind w:right="567"/>
        <w:rPr>
          <w:rFonts w:ascii="Times New Roman" w:hAnsi="Times New Roman" w:cs="Times New Roman"/>
          <w:b w:val="0"/>
          <w:bCs w:val="0"/>
          <w:noProof/>
          <w:color w:val="auto"/>
          <w:sz w:val="20"/>
          <w:szCs w:val="20"/>
        </w:rPr>
      </w:pPr>
      <w:r w:rsidRPr="009D7C70">
        <w:rPr>
          <w:rFonts w:ascii="Times New Roman" w:hAnsi="Times New Roman" w:cs="Times New Roman"/>
          <w:b w:val="0"/>
          <w:bCs w:val="0"/>
          <w:noProof/>
          <w:color w:val="auto"/>
          <w:sz w:val="20"/>
          <w:szCs w:val="20"/>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9D7C70" w:rsidRDefault="00380F2E" w:rsidP="009D7C70">
      <w:pPr>
        <w:pStyle w:val="Corpsdetexte"/>
        <w:ind w:right="567"/>
        <w:rPr>
          <w:rFonts w:ascii="Times New Roman" w:hAnsi="Times New Roman" w:cs="Times New Roman"/>
          <w:b w:val="0"/>
          <w:bCs w:val="0"/>
          <w:noProof/>
          <w:color w:val="auto"/>
          <w:sz w:val="20"/>
          <w:szCs w:val="20"/>
        </w:rPr>
      </w:pPr>
      <w:r w:rsidRPr="009D7C70">
        <w:rPr>
          <w:rFonts w:ascii="Times New Roman" w:hAnsi="Times New Roman" w:cs="Times New Roman"/>
          <w:b w:val="0"/>
          <w:bCs w:val="0"/>
          <w:noProof/>
          <w:color w:val="auto"/>
          <w:sz w:val="20"/>
          <w:szCs w:val="20"/>
        </w:rPr>
        <w:t>Vu la loi du 17 juin 2016 relative aux marchés publics, notamment l’article 92 (le montant estimé HTVA n'atteint pas le seuil de € 30.000,00 );</w:t>
      </w:r>
    </w:p>
    <w:p w:rsidR="00380F2E" w:rsidRPr="009D7C70" w:rsidRDefault="00380F2E" w:rsidP="009D7C70">
      <w:pPr>
        <w:rPr>
          <w:noProof/>
        </w:rPr>
      </w:pPr>
      <w:r w:rsidRPr="009D7C70">
        <w:rPr>
          <w:noProof/>
        </w:rPr>
        <w:t>Vu l'arrêté royal du 14 janvier 2013 établissant les règles générales d'exécution des marchés publics et ses modifications ultérieures ;</w:t>
      </w:r>
    </w:p>
    <w:p w:rsidR="00380F2E" w:rsidRPr="009D7C70" w:rsidRDefault="00380F2E" w:rsidP="009D7C70">
      <w:pPr>
        <w:rPr>
          <w:noProof/>
        </w:rPr>
      </w:pPr>
      <w:r w:rsidRPr="009D7C70">
        <w:rPr>
          <w:noProof/>
        </w:rPr>
        <w:t>Vu l'arrêté royal du 18 avril 2017 relatif à la passation des marchés publics dans les secteurs classiques et ses modifications ultérieures ;</w:t>
      </w:r>
    </w:p>
    <w:p w:rsidR="00380F2E" w:rsidRPr="009D7C70" w:rsidRDefault="00380F2E" w:rsidP="009D7C70">
      <w:pPr>
        <w:rPr>
          <w:noProof/>
        </w:rPr>
      </w:pPr>
      <w:r w:rsidRPr="009D7C70">
        <w:rPr>
          <w:noProof/>
        </w:rPr>
        <w:t>Considérant que l’auteur de projet a sollicité la réalisation d’un marché public pour “Achat de 50 cloisons acoustiques pour l'aménagement de nos nouveaux bureaux de police”;</w:t>
      </w:r>
    </w:p>
    <w:p w:rsidR="00380F2E" w:rsidRPr="009D7C70" w:rsidRDefault="00380F2E" w:rsidP="009D7C70">
      <w:pPr>
        <w:rPr>
          <w:noProof/>
        </w:rPr>
      </w:pPr>
      <w:r w:rsidRPr="009D7C70">
        <w:rPr>
          <w:noProof/>
        </w:rPr>
        <w:t>Considérant que le montant estimé de ce marché s'élève à € 21.780,00 TVAC;</w:t>
      </w:r>
    </w:p>
    <w:p w:rsidR="00380F2E" w:rsidRPr="009D7C70" w:rsidRDefault="00380F2E" w:rsidP="009D7C70">
      <w:pPr>
        <w:rPr>
          <w:noProof/>
        </w:rPr>
      </w:pPr>
      <w:r w:rsidRPr="009D7C70">
        <w:rPr>
          <w:noProof/>
        </w:rPr>
        <w:t>Considérant qu’il est proposé de conclure le marché par facture acceptée (marchés publics de faible montant) ;</w:t>
      </w:r>
    </w:p>
    <w:p w:rsidR="00380F2E" w:rsidRPr="009D7C70" w:rsidRDefault="00380F2E" w:rsidP="009D7C70">
      <w:pPr>
        <w:ind w:right="567"/>
        <w:rPr>
          <w:noProof/>
        </w:rPr>
      </w:pPr>
      <w:r w:rsidRPr="009D7C70">
        <w:rPr>
          <w:noProof/>
        </w:rPr>
        <w:t>Considérant que le crédit permettant cette dépense est inscrit au budget extraordinaire de l’exercice 2020, article 3300/741-51.</w:t>
      </w:r>
    </w:p>
    <w:p w:rsidR="00380F2E" w:rsidRPr="009D7C70" w:rsidRDefault="00380F2E" w:rsidP="009D7C70">
      <w:pPr>
        <w:ind w:right="567"/>
      </w:pPr>
      <w:r w:rsidRPr="009D7C70">
        <w:t>DECIDE à l’unanimité des voix :</w:t>
      </w:r>
    </w:p>
    <w:p w:rsidR="00380F2E" w:rsidRPr="009D7C70" w:rsidRDefault="00380F2E" w:rsidP="009D7C70">
      <w:pPr>
        <w:rPr>
          <w:noProof/>
        </w:rPr>
      </w:pPr>
      <w:r w:rsidRPr="009D7C70">
        <w:rPr>
          <w:noProof/>
          <w:u w:val="single"/>
        </w:rPr>
        <w:t>Article 1er :</w:t>
      </w:r>
      <w:r w:rsidRPr="009D7C70">
        <w:rPr>
          <w:noProof/>
        </w:rPr>
        <w:t xml:space="preserve"> D'approuver le principe et le montant estimé du marché “Achat de 50 cloisons acoustiques pour l'aménagement de nos nouveaux bureaux de police”. Le montant estimé s'élève à € 21.780,00 TVAC.</w:t>
      </w:r>
    </w:p>
    <w:p w:rsidR="00380F2E" w:rsidRPr="009D7C70" w:rsidRDefault="00380F2E" w:rsidP="009D7C70">
      <w:pPr>
        <w:rPr>
          <w:noProof/>
        </w:rPr>
      </w:pPr>
      <w:r w:rsidRPr="009D7C70">
        <w:rPr>
          <w:noProof/>
          <w:u w:val="single"/>
        </w:rPr>
        <w:t>Article 2 :</w:t>
      </w:r>
      <w:r w:rsidRPr="009D7C70">
        <w:rPr>
          <w:noProof/>
        </w:rPr>
        <w:t xml:space="preserve"> De conclure le marché par la facture acceptée (marchés publics de faible montant).</w:t>
      </w:r>
    </w:p>
    <w:p w:rsidR="00380F2E" w:rsidRPr="009D7C70" w:rsidRDefault="00380F2E" w:rsidP="009D7C70">
      <w:pPr>
        <w:rPr>
          <w:noProof/>
        </w:rPr>
      </w:pPr>
      <w:r w:rsidRPr="009D7C70">
        <w:rPr>
          <w:noProof/>
          <w:u w:val="single"/>
        </w:rPr>
        <w:t>Article 3 :</w:t>
      </w:r>
      <w:r w:rsidRPr="009D7C70">
        <w:rPr>
          <w:noProof/>
        </w:rPr>
        <w:t xml:space="preserve"> De financer cette dépense par le crédit inscrit au budget extraordinaire de l’exercice 2020, article 3300/741-51.</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9D7C70" w:rsidRDefault="00380F2E" w:rsidP="009D7C70">
      <w:pPr>
        <w:ind w:right="567"/>
        <w:rPr>
          <w:i/>
          <w:iCs/>
          <w:lang w:val="nl-NL"/>
        </w:rPr>
      </w:pPr>
      <w:r w:rsidRPr="009D7C70">
        <w:rPr>
          <w:i/>
          <w:iCs/>
          <w:lang w:val="nl-NL"/>
        </w:rPr>
        <w:t>De Politieraad,</w:t>
      </w:r>
    </w:p>
    <w:p w:rsidR="00380F2E" w:rsidRPr="009D7C70" w:rsidRDefault="00380F2E" w:rsidP="009D7C70">
      <w:pPr>
        <w:rPr>
          <w:i/>
          <w:iCs/>
          <w:lang w:val="nl-BE"/>
        </w:rPr>
      </w:pPr>
      <w:r w:rsidRPr="009D7C70">
        <w:rPr>
          <w:i/>
          <w:iCs/>
          <w:lang w:val="nl-BE"/>
        </w:rPr>
        <w:t>Aangezien dat een krediet van € 290.000,00 op artikel 3300/741-51 van de buitengewone dienst 2020; ingeschreven is (Aankoop van bureaumeubilair);</w:t>
      </w:r>
    </w:p>
    <w:p w:rsidR="00380F2E" w:rsidRPr="009D7C70" w:rsidRDefault="00380F2E" w:rsidP="009D7C70">
      <w:pPr>
        <w:pStyle w:val="Corpsdetexte"/>
        <w:rPr>
          <w:rFonts w:ascii="Times New Roman" w:hAnsi="Times New Roman" w:cs="Times New Roman"/>
          <w:b w:val="0"/>
          <w:bCs w:val="0"/>
          <w:i/>
          <w:iCs/>
          <w:color w:val="auto"/>
          <w:sz w:val="20"/>
          <w:szCs w:val="20"/>
          <w:lang w:val="nl-NL"/>
        </w:rPr>
      </w:pPr>
      <w:r w:rsidRPr="009D7C70">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 ;</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9D7C70" w:rsidRDefault="00380F2E" w:rsidP="009D7C70">
      <w:pPr>
        <w:pStyle w:val="Corpsdetexte"/>
        <w:ind w:right="567"/>
        <w:rPr>
          <w:rFonts w:ascii="Times New Roman" w:hAnsi="Times New Roman" w:cs="Times New Roman"/>
          <w:b w:val="0"/>
          <w:bCs w:val="0"/>
          <w:i/>
          <w:iCs/>
          <w:noProof/>
          <w:color w:val="auto"/>
          <w:sz w:val="20"/>
          <w:szCs w:val="20"/>
          <w:lang w:val="nl-NL"/>
        </w:rPr>
      </w:pPr>
      <w:r w:rsidRPr="009D7C70">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9D7C70" w:rsidRDefault="00380F2E" w:rsidP="009D7C70">
      <w:pPr>
        <w:rPr>
          <w:i/>
          <w:iCs/>
          <w:noProof/>
          <w:lang w:val="nl-NL"/>
        </w:rPr>
      </w:pPr>
      <w:r w:rsidRPr="009D7C70">
        <w:rPr>
          <w:i/>
          <w:iCs/>
          <w:noProof/>
          <w:lang w:val="nl-NL"/>
        </w:rPr>
        <w:t>Overwegende dat de ontwerper om de uitvoering van een overheidsopdracgt heeft verzocht voor “Aankoop van 50 akoestische schotten voor de inrichting van onze nieuwe politiebureaus”;</w:t>
      </w:r>
    </w:p>
    <w:p w:rsidR="00380F2E" w:rsidRPr="009D7C70" w:rsidRDefault="00380F2E" w:rsidP="009D7C70">
      <w:pPr>
        <w:rPr>
          <w:i/>
          <w:iCs/>
          <w:noProof/>
          <w:lang w:val="nl-NL"/>
        </w:rPr>
      </w:pPr>
      <w:r w:rsidRPr="009D7C70">
        <w:rPr>
          <w:i/>
          <w:iCs/>
          <w:noProof/>
          <w:lang w:val="nl-NL"/>
        </w:rPr>
        <w:t>Overwegende dat de uitgave voor deze opdracht wordt geraamd op € 21.780,00 BTW inb.;</w:t>
      </w:r>
    </w:p>
    <w:p w:rsidR="00380F2E" w:rsidRPr="009D7C70" w:rsidRDefault="00380F2E" w:rsidP="009D7C70">
      <w:pPr>
        <w:rPr>
          <w:i/>
          <w:iCs/>
          <w:noProof/>
          <w:lang w:val="nl-NL"/>
        </w:rPr>
      </w:pPr>
      <w:r w:rsidRPr="009D7C70">
        <w:rPr>
          <w:i/>
          <w:iCs/>
          <w:noProof/>
          <w:lang w:val="nl-NL"/>
        </w:rPr>
        <w:t>Overwegende dat voorgesteld wordt de opdracht tot stand te brengen bij wijze van de aanvaarde factuur (overheidsopdracht van beperkte waarde);</w:t>
      </w:r>
    </w:p>
    <w:p w:rsidR="00380F2E" w:rsidRPr="009D7C70" w:rsidRDefault="00380F2E" w:rsidP="009D7C70">
      <w:pPr>
        <w:ind w:right="567"/>
        <w:rPr>
          <w:i/>
          <w:iCs/>
          <w:noProof/>
          <w:lang w:val="nl-NL"/>
        </w:rPr>
      </w:pPr>
      <w:r w:rsidRPr="009D7C70">
        <w:rPr>
          <w:i/>
          <w:iCs/>
          <w:noProof/>
          <w:lang w:val="nl-NL"/>
        </w:rPr>
        <w:t>Overwegende dat de uitgave voor deze opdracht voorzien is in het budget van 2020, op artikel 3300/741-51 van de buitengewone dienst.</w:t>
      </w:r>
    </w:p>
    <w:p w:rsidR="00380F2E" w:rsidRPr="009D7C70" w:rsidRDefault="00380F2E" w:rsidP="009D7C70">
      <w:pPr>
        <w:rPr>
          <w:i/>
          <w:iCs/>
          <w:lang w:val="nl-NL"/>
        </w:rPr>
      </w:pPr>
      <w:r w:rsidRPr="009D7C70">
        <w:rPr>
          <w:i/>
          <w:iCs/>
          <w:lang w:val="nl-NL"/>
        </w:rPr>
        <w:t xml:space="preserve">BESLIST met éénparigheid van stemmen : </w:t>
      </w:r>
    </w:p>
    <w:p w:rsidR="00380F2E" w:rsidRPr="009D7C70" w:rsidRDefault="00380F2E" w:rsidP="009D7C70">
      <w:pPr>
        <w:rPr>
          <w:i/>
          <w:iCs/>
          <w:noProof/>
          <w:lang w:val="nl-NL"/>
        </w:rPr>
      </w:pPr>
      <w:r w:rsidRPr="009D7C70">
        <w:rPr>
          <w:i/>
          <w:iCs/>
          <w:noProof/>
          <w:u w:val="single"/>
          <w:lang w:val="nl-NL"/>
        </w:rPr>
        <w:t>Artikel 1 :</w:t>
      </w:r>
      <w:r w:rsidRPr="009D7C70">
        <w:rPr>
          <w:i/>
          <w:iCs/>
          <w:noProof/>
          <w:lang w:val="nl-NL"/>
        </w:rPr>
        <w:t xml:space="preserve"> Goedkeuring het beginsel en de raming voor de opdracht “Aankoop van 50 akoestische schotten voor de inrichting van onze nieuwe politiebureaus”. De raming bedraagt € 21.780,00 BTW inb..</w:t>
      </w:r>
    </w:p>
    <w:p w:rsidR="00380F2E" w:rsidRPr="009D7C70" w:rsidRDefault="00380F2E" w:rsidP="009D7C70">
      <w:pPr>
        <w:rPr>
          <w:i/>
          <w:iCs/>
          <w:noProof/>
          <w:lang w:val="nl-NL"/>
        </w:rPr>
      </w:pPr>
      <w:r w:rsidRPr="009D7C70">
        <w:rPr>
          <w:i/>
          <w:iCs/>
          <w:noProof/>
          <w:u w:val="single"/>
          <w:lang w:val="nl-NL"/>
        </w:rPr>
        <w:t>Artikel 2 :</w:t>
      </w:r>
      <w:r w:rsidRPr="009D7C70">
        <w:rPr>
          <w:i/>
          <w:iCs/>
          <w:noProof/>
          <w:lang w:val="nl-NL"/>
        </w:rPr>
        <w:t xml:space="preserve"> Bovengenoemde opdracht komt tot stand bij wijze van de aanvaarde factuur (overheidsopdracht van beperkte waarde).</w:t>
      </w:r>
    </w:p>
    <w:p w:rsidR="00380F2E" w:rsidRPr="009D7C70" w:rsidRDefault="00380F2E" w:rsidP="009D7C70">
      <w:pPr>
        <w:rPr>
          <w:i/>
          <w:iCs/>
          <w:noProof/>
          <w:lang w:val="nl-NL"/>
        </w:rPr>
      </w:pPr>
      <w:r w:rsidRPr="009D7C70">
        <w:rPr>
          <w:i/>
          <w:iCs/>
          <w:noProof/>
          <w:u w:val="single"/>
          <w:lang w:val="nl-NL"/>
        </w:rPr>
        <w:t>Artikel 3 :</w:t>
      </w:r>
      <w:r w:rsidRPr="009D7C70">
        <w:rPr>
          <w:i/>
          <w:iCs/>
          <w:noProof/>
          <w:lang w:val="nl-NL"/>
        </w:rPr>
        <w:t xml:space="preserve"> De uitgave voor deze opdracht is voorzien in het budget van 2020, op artikel 3300/741-51 van de buitengewone dienst.</w:t>
      </w:r>
    </w:p>
    <w:p w:rsidR="00380F2E" w:rsidRPr="009D7C70" w:rsidRDefault="00380F2E" w:rsidP="00A847BE">
      <w:pPr>
        <w:pStyle w:val="Paragraphedeliste"/>
        <w:spacing w:before="0"/>
        <w:ind w:left="0"/>
        <w:rPr>
          <w:rFonts w:ascii="Times New Roman" w:hAnsi="Times New Roman" w:cs="Times New Roman"/>
          <w:b/>
          <w:bCs/>
          <w:sz w:val="20"/>
          <w:szCs w:val="20"/>
          <w:lang w:val="nl-NL"/>
        </w:rPr>
      </w:pPr>
    </w:p>
    <w:p w:rsidR="00380F2E" w:rsidRPr="009D7C70"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9D7C70">
        <w:rPr>
          <w:rFonts w:ascii="Times New Roman" w:hAnsi="Times New Roman" w:cs="Times New Roman"/>
          <w:b/>
          <w:bCs/>
          <w:sz w:val="20"/>
          <w:szCs w:val="20"/>
          <w:lang w:val="fr-FR"/>
        </w:rPr>
        <w:t>Canalisation d'évacuation cuisine Antenne Etterbeek</w:t>
      </w:r>
    </w:p>
    <w:p w:rsidR="00380F2E" w:rsidRPr="00BF167A" w:rsidRDefault="00380F2E" w:rsidP="00A847BE">
      <w:pPr>
        <w:pStyle w:val="Paragraphedeliste"/>
        <w:spacing w:before="0"/>
        <w:ind w:left="0"/>
        <w:rPr>
          <w:rFonts w:ascii="Times New Roman" w:hAnsi="Times New Roman" w:cs="Times New Roman"/>
          <w:b/>
          <w:bCs/>
          <w:i/>
          <w:iCs/>
          <w:sz w:val="20"/>
          <w:szCs w:val="20"/>
          <w:lang w:val="fr-FR"/>
        </w:rPr>
      </w:pPr>
      <w:r w:rsidRPr="009D7C70">
        <w:rPr>
          <w:rFonts w:ascii="Times New Roman" w:hAnsi="Times New Roman" w:cs="Times New Roman"/>
          <w:b/>
          <w:bCs/>
          <w:i/>
          <w:iCs/>
          <w:sz w:val="20"/>
          <w:szCs w:val="20"/>
          <w:lang w:val="fr-FR"/>
        </w:rPr>
        <w:tab/>
      </w:r>
      <w:r w:rsidRPr="00BF167A">
        <w:rPr>
          <w:rFonts w:ascii="Times New Roman" w:hAnsi="Times New Roman" w:cs="Times New Roman"/>
          <w:b/>
          <w:bCs/>
          <w:i/>
          <w:iCs/>
          <w:sz w:val="20"/>
          <w:szCs w:val="20"/>
          <w:lang w:val="fr-FR"/>
        </w:rPr>
        <w:t>Afvoerkanaal keuken Antenne Etterbeek</w:t>
      </w:r>
    </w:p>
    <w:p w:rsidR="00380F2E" w:rsidRPr="00BF167A" w:rsidRDefault="00380F2E" w:rsidP="00BF167A">
      <w:pPr>
        <w:ind w:right="567"/>
      </w:pPr>
      <w:r w:rsidRPr="00BF167A">
        <w:t>Le Conseil de police,</w:t>
      </w:r>
    </w:p>
    <w:p w:rsidR="00380F2E" w:rsidRPr="00BF167A" w:rsidRDefault="00380F2E" w:rsidP="00BF167A">
      <w:r w:rsidRPr="00BF167A">
        <w:t>Attendu qu’un crédit de € 347.500,00 est inscrit à l’article 3300/724/60 du budget extraordinaire 2020 (Maintenance extraordinaire des bâtiments);</w:t>
      </w:r>
    </w:p>
    <w:p w:rsidR="00380F2E" w:rsidRPr="00BF167A" w:rsidRDefault="00380F2E" w:rsidP="00BF167A">
      <w:pPr>
        <w:pStyle w:val="Corpsdetexte"/>
        <w:ind w:right="567"/>
        <w:rPr>
          <w:rFonts w:ascii="Times New Roman" w:hAnsi="Times New Roman" w:cs="Times New Roman"/>
          <w:b w:val="0"/>
          <w:bCs w:val="0"/>
          <w:color w:val="auto"/>
          <w:sz w:val="20"/>
          <w:szCs w:val="20"/>
        </w:rPr>
      </w:pPr>
      <w:r w:rsidRPr="00BF167A">
        <w:rPr>
          <w:rFonts w:ascii="Times New Roman" w:hAnsi="Times New Roman" w:cs="Times New Roman"/>
          <w:b w:val="0"/>
          <w:bCs w:val="0"/>
          <w:color w:val="auto"/>
          <w:sz w:val="20"/>
          <w:szCs w:val="20"/>
        </w:rPr>
        <w:t>Vu les articles 33 et 34 de la loi du 07 décembre 1998 organisant un service de police intégré structuré à deux niveaux ;</w:t>
      </w:r>
    </w:p>
    <w:p w:rsidR="00380F2E" w:rsidRPr="00BF167A" w:rsidRDefault="00380F2E" w:rsidP="00BF167A">
      <w:pPr>
        <w:rPr>
          <w:noProof/>
        </w:rPr>
      </w:pPr>
      <w:r w:rsidRPr="00BF167A">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BF167A" w:rsidRDefault="00380F2E" w:rsidP="00BF167A">
      <w:pPr>
        <w:rPr>
          <w:noProof/>
        </w:rPr>
      </w:pPr>
      <w:r w:rsidRPr="00BF167A">
        <w:rPr>
          <w:noProof/>
        </w:rPr>
        <w:t>Vu la loi du 17 juin 2016 relative aux marchés publics, notamment l’article 92 (le montant estimé HTVA n'atteint pas le seuil de € 30.000,00 );</w:t>
      </w:r>
    </w:p>
    <w:p w:rsidR="00380F2E" w:rsidRPr="00BF167A" w:rsidRDefault="00380F2E" w:rsidP="00BF167A">
      <w:pPr>
        <w:rPr>
          <w:noProof/>
        </w:rPr>
      </w:pPr>
      <w:r w:rsidRPr="00BF167A">
        <w:rPr>
          <w:noProof/>
        </w:rPr>
        <w:t>Vu l'arrêté royal du 14 janvier 2013 établissant les règles générales d'exécution des marchés publics et ses modifications ultérieures;</w:t>
      </w:r>
    </w:p>
    <w:p w:rsidR="00380F2E" w:rsidRPr="00BF167A" w:rsidRDefault="00380F2E" w:rsidP="00BF167A">
      <w:pPr>
        <w:rPr>
          <w:noProof/>
        </w:rPr>
      </w:pPr>
      <w:r w:rsidRPr="00BF167A">
        <w:rPr>
          <w:noProof/>
        </w:rPr>
        <w:t>Vu l'arrêté royal du 18 avril 2017 relatif à la passation des marchés publics dans les secteurs classiques et ses modifications ultérieures ;</w:t>
      </w:r>
    </w:p>
    <w:p w:rsidR="00380F2E" w:rsidRPr="00BF167A" w:rsidRDefault="00380F2E" w:rsidP="00BF167A">
      <w:pPr>
        <w:rPr>
          <w:noProof/>
        </w:rPr>
      </w:pPr>
      <w:r w:rsidRPr="00BF167A">
        <w:rPr>
          <w:noProof/>
        </w:rPr>
        <w:t>Considérant que l’auteur de projet a sollicité la réalisation d’un marché public pour “Canalisation d'évacuation cuisine Antenne Etterbeek”;</w:t>
      </w:r>
    </w:p>
    <w:p w:rsidR="00380F2E" w:rsidRPr="00BF167A" w:rsidRDefault="00380F2E" w:rsidP="00BF167A">
      <w:pPr>
        <w:rPr>
          <w:noProof/>
        </w:rPr>
      </w:pPr>
      <w:r w:rsidRPr="00BF167A">
        <w:rPr>
          <w:noProof/>
        </w:rPr>
        <w:t>Considérant que le montant estimé de ce marché s'élève à € 6.050,00 TVAC;</w:t>
      </w:r>
    </w:p>
    <w:p w:rsidR="00380F2E" w:rsidRPr="00BF167A" w:rsidRDefault="00380F2E" w:rsidP="00BF167A">
      <w:pPr>
        <w:rPr>
          <w:noProof/>
        </w:rPr>
      </w:pPr>
      <w:r w:rsidRPr="00BF167A">
        <w:rPr>
          <w:noProof/>
        </w:rPr>
        <w:t>Considérant qu’il est proposé de conclure le marché par facture acceptée (marchés publics de faible montant);</w:t>
      </w:r>
    </w:p>
    <w:p w:rsidR="00380F2E" w:rsidRPr="00BF167A" w:rsidRDefault="00380F2E" w:rsidP="00BF167A">
      <w:pPr>
        <w:ind w:right="567"/>
        <w:rPr>
          <w:noProof/>
        </w:rPr>
      </w:pPr>
      <w:r w:rsidRPr="00BF167A">
        <w:rPr>
          <w:noProof/>
        </w:rPr>
        <w:t>Considérant que le crédit permettant cette dépense est inscrit au budget extraordinaire de l’exercice 2020, article 3300/724/60;</w:t>
      </w:r>
    </w:p>
    <w:p w:rsidR="00380F2E" w:rsidRPr="00BF167A" w:rsidRDefault="00380F2E" w:rsidP="00BF167A">
      <w:pPr>
        <w:pStyle w:val="Corpsdetexte2"/>
        <w:ind w:right="567"/>
        <w:jc w:val="left"/>
        <w:rPr>
          <w:rFonts w:ascii="Times New Roman" w:hAnsi="Times New Roman" w:cs="Times New Roman"/>
          <w:color w:val="auto"/>
          <w:sz w:val="20"/>
          <w:szCs w:val="20"/>
        </w:rPr>
      </w:pPr>
      <w:r w:rsidRPr="00BF167A">
        <w:rPr>
          <w:rFonts w:ascii="Times New Roman" w:hAnsi="Times New Roman" w:cs="Times New Roman"/>
          <w:color w:val="auto"/>
          <w:sz w:val="20"/>
          <w:szCs w:val="20"/>
        </w:rPr>
        <w:t xml:space="preserve">DECIDE à l’unanimité des voix : </w:t>
      </w:r>
    </w:p>
    <w:p w:rsidR="00380F2E" w:rsidRPr="00BF167A" w:rsidRDefault="00380F2E" w:rsidP="00BF167A">
      <w:pPr>
        <w:rPr>
          <w:noProof/>
        </w:rPr>
      </w:pPr>
      <w:r w:rsidRPr="00BF167A">
        <w:rPr>
          <w:noProof/>
          <w:u w:val="single"/>
        </w:rPr>
        <w:t>Article 1er :</w:t>
      </w:r>
      <w:r w:rsidRPr="00BF167A">
        <w:rPr>
          <w:noProof/>
        </w:rPr>
        <w:t xml:space="preserve"> D'approuver le principe et le montant estimé du marché “Canalisation d'évacuation cuisine Antenne Etterbeek”, établis par l’auteur de projet. Le montant estimé s'élève à € 6.050,00 TVAC.</w:t>
      </w:r>
    </w:p>
    <w:p w:rsidR="00380F2E" w:rsidRPr="00BF167A" w:rsidRDefault="00380F2E" w:rsidP="00BF167A">
      <w:pPr>
        <w:rPr>
          <w:noProof/>
        </w:rPr>
      </w:pPr>
      <w:r w:rsidRPr="00BF167A">
        <w:rPr>
          <w:noProof/>
          <w:u w:val="single"/>
        </w:rPr>
        <w:t>Article 2 :</w:t>
      </w:r>
      <w:r w:rsidRPr="00BF167A">
        <w:rPr>
          <w:noProof/>
        </w:rPr>
        <w:t xml:space="preserve"> De conclure le marché par la facture acceptée (marchés publics de faible montant).</w:t>
      </w:r>
    </w:p>
    <w:p w:rsidR="00380F2E" w:rsidRPr="00BF167A" w:rsidRDefault="00380F2E" w:rsidP="00BF167A">
      <w:pPr>
        <w:rPr>
          <w:noProof/>
        </w:rPr>
      </w:pPr>
      <w:r w:rsidRPr="00BF167A">
        <w:rPr>
          <w:noProof/>
          <w:u w:val="single"/>
        </w:rPr>
        <w:t>Article 3 :</w:t>
      </w:r>
      <w:r w:rsidRPr="00BF167A">
        <w:rPr>
          <w:noProof/>
        </w:rPr>
        <w:t xml:space="preserve"> De financer cette dépense par le crédit inscrit au budget extraordinaire de l’exercice 2020, article 3300/724/60.</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BF167A" w:rsidRDefault="00380F2E" w:rsidP="00BF167A">
      <w:pPr>
        <w:ind w:right="567"/>
        <w:rPr>
          <w:i/>
          <w:iCs/>
          <w:lang w:val="nl-NL"/>
        </w:rPr>
      </w:pPr>
      <w:r w:rsidRPr="00BF167A">
        <w:rPr>
          <w:i/>
          <w:iCs/>
          <w:lang w:val="nl-NL"/>
        </w:rPr>
        <w:t>De Politieraad,</w:t>
      </w:r>
    </w:p>
    <w:p w:rsidR="00380F2E" w:rsidRPr="00BF167A" w:rsidRDefault="00380F2E" w:rsidP="00BF167A">
      <w:pPr>
        <w:rPr>
          <w:i/>
          <w:iCs/>
          <w:lang w:val="nl-BE"/>
        </w:rPr>
      </w:pPr>
      <w:r w:rsidRPr="00BF167A">
        <w:rPr>
          <w:i/>
          <w:iCs/>
          <w:lang w:val="nl-BE"/>
        </w:rPr>
        <w:t>Aangezien dat een krediet van € 347.500,00 op artikel 3300/724/60 van de buitengewone dienst 2020; ingeschreven is (Buitengewoon onderhoud van gebouwen);</w:t>
      </w:r>
    </w:p>
    <w:p w:rsidR="00380F2E" w:rsidRPr="00BF167A" w:rsidRDefault="00380F2E" w:rsidP="00BF167A">
      <w:pPr>
        <w:pStyle w:val="Corpsdetexte"/>
        <w:rPr>
          <w:rFonts w:ascii="Times New Roman" w:hAnsi="Times New Roman" w:cs="Times New Roman"/>
          <w:b w:val="0"/>
          <w:bCs w:val="0"/>
          <w:i/>
          <w:iCs/>
          <w:color w:val="auto"/>
          <w:sz w:val="20"/>
          <w:szCs w:val="20"/>
          <w:lang w:val="nl-NL"/>
        </w:rPr>
      </w:pPr>
      <w:r w:rsidRPr="00BF167A">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 ;</w:t>
      </w:r>
    </w:p>
    <w:p w:rsidR="00380F2E" w:rsidRPr="00BF167A" w:rsidRDefault="00380F2E" w:rsidP="00BF167A">
      <w:pPr>
        <w:pStyle w:val="Corpsdetexte"/>
        <w:ind w:right="567"/>
        <w:rPr>
          <w:rFonts w:ascii="Times New Roman" w:hAnsi="Times New Roman" w:cs="Times New Roman"/>
          <w:b w:val="0"/>
          <w:bCs w:val="0"/>
          <w:i/>
          <w:iCs/>
          <w:noProof/>
          <w:color w:val="auto"/>
          <w:sz w:val="20"/>
          <w:szCs w:val="20"/>
          <w:lang w:val="nl-NL"/>
        </w:rPr>
      </w:pPr>
      <w:r w:rsidRPr="00BF167A">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BF167A" w:rsidRDefault="00380F2E" w:rsidP="00BF167A">
      <w:pPr>
        <w:pStyle w:val="Corpsdetexte"/>
        <w:ind w:right="567"/>
        <w:rPr>
          <w:rFonts w:ascii="Times New Roman" w:hAnsi="Times New Roman" w:cs="Times New Roman"/>
          <w:b w:val="0"/>
          <w:bCs w:val="0"/>
          <w:i/>
          <w:iCs/>
          <w:noProof/>
          <w:color w:val="auto"/>
          <w:sz w:val="20"/>
          <w:szCs w:val="20"/>
          <w:lang w:val="nl-NL"/>
        </w:rPr>
      </w:pPr>
      <w:r w:rsidRPr="00BF167A">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BF167A" w:rsidRDefault="00380F2E" w:rsidP="00BF167A">
      <w:pPr>
        <w:pStyle w:val="Corpsdetexte"/>
        <w:ind w:right="567"/>
        <w:rPr>
          <w:rFonts w:ascii="Times New Roman" w:hAnsi="Times New Roman" w:cs="Times New Roman"/>
          <w:b w:val="0"/>
          <w:bCs w:val="0"/>
          <w:i/>
          <w:iCs/>
          <w:noProof/>
          <w:color w:val="auto"/>
          <w:sz w:val="20"/>
          <w:szCs w:val="20"/>
          <w:lang w:val="nl-NL"/>
        </w:rPr>
      </w:pPr>
      <w:r w:rsidRPr="00BF167A">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BF167A" w:rsidRDefault="00380F2E" w:rsidP="00BF167A">
      <w:pPr>
        <w:pStyle w:val="Corpsdetexte"/>
        <w:ind w:right="567"/>
        <w:rPr>
          <w:rFonts w:ascii="Times New Roman" w:hAnsi="Times New Roman" w:cs="Times New Roman"/>
          <w:b w:val="0"/>
          <w:bCs w:val="0"/>
          <w:i/>
          <w:iCs/>
          <w:noProof/>
          <w:color w:val="auto"/>
          <w:sz w:val="20"/>
          <w:szCs w:val="20"/>
          <w:lang w:val="nl-NL"/>
        </w:rPr>
      </w:pPr>
      <w:r w:rsidRPr="00BF167A">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BF167A" w:rsidRDefault="00380F2E" w:rsidP="00BF167A">
      <w:pPr>
        <w:rPr>
          <w:i/>
          <w:iCs/>
          <w:noProof/>
          <w:lang w:val="nl-NL"/>
        </w:rPr>
      </w:pPr>
      <w:r w:rsidRPr="00BF167A">
        <w:rPr>
          <w:i/>
          <w:iCs/>
          <w:noProof/>
          <w:lang w:val="nl-NL"/>
        </w:rPr>
        <w:t>Overwegende dat de ontwerper om de uitvoeing van een overheidsopdracht heeft verzocht voor “Afvoerkanaal keuken Antenne Etterbeek”;</w:t>
      </w:r>
    </w:p>
    <w:p w:rsidR="00380F2E" w:rsidRPr="00BF167A" w:rsidRDefault="00380F2E" w:rsidP="00BF167A">
      <w:pPr>
        <w:rPr>
          <w:i/>
          <w:iCs/>
          <w:noProof/>
          <w:lang w:val="nl-NL"/>
        </w:rPr>
      </w:pPr>
      <w:r w:rsidRPr="00BF167A">
        <w:rPr>
          <w:i/>
          <w:iCs/>
          <w:noProof/>
          <w:lang w:val="nl-NL"/>
        </w:rPr>
        <w:t>Overwegende dat de uitgave voor deze opdracht wordt geraamd op € 6.050,00 BTW inb.;</w:t>
      </w:r>
    </w:p>
    <w:p w:rsidR="00380F2E" w:rsidRPr="00BF167A" w:rsidRDefault="00380F2E" w:rsidP="00BF167A">
      <w:pPr>
        <w:rPr>
          <w:i/>
          <w:iCs/>
          <w:noProof/>
          <w:lang w:val="nl-NL"/>
        </w:rPr>
      </w:pPr>
      <w:r w:rsidRPr="00BF167A">
        <w:rPr>
          <w:i/>
          <w:iCs/>
          <w:noProof/>
          <w:lang w:val="nl-NL"/>
        </w:rPr>
        <w:t>Overwegende dat voorgesteld wordt de opdracht tot stand te brengen bij wijze van de aanvaarde factuur (overheidsopdracht van beperkte waarde);</w:t>
      </w:r>
    </w:p>
    <w:p w:rsidR="00380F2E" w:rsidRPr="00BF167A" w:rsidRDefault="00380F2E" w:rsidP="00BF167A">
      <w:pPr>
        <w:ind w:right="567"/>
        <w:rPr>
          <w:i/>
          <w:iCs/>
          <w:noProof/>
          <w:lang w:val="nl-NL"/>
        </w:rPr>
      </w:pPr>
      <w:r w:rsidRPr="00BF167A">
        <w:rPr>
          <w:i/>
          <w:iCs/>
          <w:noProof/>
          <w:lang w:val="nl-NL"/>
        </w:rPr>
        <w:t>Overwegende dat de uitgave voor deze opdracht voorzien is in het budget van 2020, op artikel 3300/724/60 van de buitengewone dienst;</w:t>
      </w:r>
    </w:p>
    <w:p w:rsidR="00380F2E" w:rsidRPr="00BF167A" w:rsidRDefault="00380F2E" w:rsidP="00BF167A">
      <w:pPr>
        <w:rPr>
          <w:i/>
          <w:iCs/>
          <w:noProof/>
          <w:u w:val="single"/>
          <w:lang w:val="nl-NL"/>
        </w:rPr>
      </w:pPr>
      <w:r w:rsidRPr="00BF167A">
        <w:rPr>
          <w:i/>
          <w:iCs/>
          <w:lang w:val="nl-NL"/>
        </w:rPr>
        <w:t>BESLIST</w:t>
      </w:r>
      <w:r>
        <w:rPr>
          <w:i/>
          <w:iCs/>
          <w:lang w:val="nl-NL"/>
        </w:rPr>
        <w:t xml:space="preserve"> met éénparigheid van stemmen </w:t>
      </w:r>
      <w:r w:rsidRPr="00BF167A">
        <w:rPr>
          <w:i/>
          <w:iCs/>
          <w:lang w:val="nl-NL"/>
        </w:rPr>
        <w:t xml:space="preserve"> :</w:t>
      </w:r>
      <w:r w:rsidRPr="00BF167A">
        <w:rPr>
          <w:i/>
          <w:iCs/>
          <w:noProof/>
          <w:u w:val="single"/>
          <w:lang w:val="nl-NL"/>
        </w:rPr>
        <w:t xml:space="preserve"> </w:t>
      </w:r>
    </w:p>
    <w:p w:rsidR="00380F2E" w:rsidRPr="00BF167A" w:rsidRDefault="00380F2E" w:rsidP="00BF167A">
      <w:pPr>
        <w:rPr>
          <w:i/>
          <w:iCs/>
          <w:noProof/>
          <w:lang w:val="nl-NL"/>
        </w:rPr>
      </w:pPr>
      <w:r w:rsidRPr="00BF167A">
        <w:rPr>
          <w:i/>
          <w:iCs/>
          <w:noProof/>
          <w:u w:val="single"/>
          <w:lang w:val="nl-NL"/>
        </w:rPr>
        <w:t>Artikel 1 :</w:t>
      </w:r>
      <w:r w:rsidRPr="00BF167A">
        <w:rPr>
          <w:i/>
          <w:iCs/>
          <w:noProof/>
          <w:lang w:val="nl-NL"/>
        </w:rPr>
        <w:t xml:space="preserve"> Goedkeuring het beginsel en de raming voor de opdracht “Afvoerkanaal keuken Antenne Etterbeek”, opgesteld door de ontwerper. De raming bedraagt € 6.050,00 BTW inb..</w:t>
      </w:r>
    </w:p>
    <w:p w:rsidR="00380F2E" w:rsidRPr="00BF167A" w:rsidRDefault="00380F2E" w:rsidP="00BF167A">
      <w:pPr>
        <w:rPr>
          <w:i/>
          <w:iCs/>
          <w:noProof/>
          <w:lang w:val="nl-NL"/>
        </w:rPr>
      </w:pPr>
      <w:r w:rsidRPr="00BF167A">
        <w:rPr>
          <w:i/>
          <w:iCs/>
          <w:noProof/>
          <w:u w:val="single"/>
          <w:lang w:val="nl-NL"/>
        </w:rPr>
        <w:t>Artikel 2 :</w:t>
      </w:r>
      <w:r w:rsidRPr="00BF167A">
        <w:rPr>
          <w:i/>
          <w:iCs/>
          <w:noProof/>
          <w:lang w:val="nl-NL"/>
        </w:rPr>
        <w:t xml:space="preserve"> Bovengenoemde opdracht komt tot stand bij wijze van de aanvaarde factuur (overheidsopdracht van beperkte waarde).</w:t>
      </w:r>
    </w:p>
    <w:p w:rsidR="00380F2E" w:rsidRPr="00BF167A" w:rsidRDefault="00380F2E" w:rsidP="00BF167A">
      <w:pPr>
        <w:rPr>
          <w:i/>
          <w:iCs/>
          <w:noProof/>
          <w:lang w:val="nl-NL"/>
        </w:rPr>
      </w:pPr>
      <w:r w:rsidRPr="00BF167A">
        <w:rPr>
          <w:i/>
          <w:iCs/>
          <w:noProof/>
          <w:u w:val="single"/>
          <w:lang w:val="nl-NL"/>
        </w:rPr>
        <w:t>Artikel 3 :</w:t>
      </w:r>
      <w:r w:rsidRPr="00BF167A">
        <w:rPr>
          <w:i/>
          <w:iCs/>
          <w:noProof/>
          <w:lang w:val="nl-NL"/>
        </w:rPr>
        <w:t xml:space="preserve"> De uitgave voor deze opdracht is voorzien in het budget van 2020, op artikel 3300/724/60 van de buitengewone dienst.</w:t>
      </w:r>
    </w:p>
    <w:p w:rsidR="00380F2E" w:rsidRPr="00BF167A"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d'un appareil photo pour le service communication</w:t>
      </w:r>
    </w:p>
    <w:p w:rsidR="00380F2E" w:rsidRPr="005E4437"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5E4437">
        <w:rPr>
          <w:rFonts w:ascii="Times New Roman" w:hAnsi="Times New Roman" w:cs="Times New Roman"/>
          <w:b/>
          <w:bCs/>
          <w:i/>
          <w:iCs/>
          <w:sz w:val="20"/>
          <w:szCs w:val="20"/>
          <w:lang w:val="nl-BE"/>
        </w:rPr>
        <w:t>Aankoop van een fototoestel voor de communicatiedienst</w:t>
      </w:r>
    </w:p>
    <w:p w:rsidR="00380F2E" w:rsidRPr="00E92939" w:rsidRDefault="00380F2E" w:rsidP="00E92939">
      <w:pPr>
        <w:ind w:right="567"/>
      </w:pPr>
      <w:r w:rsidRPr="00E92939">
        <w:t>Le Conseil de police,</w:t>
      </w:r>
    </w:p>
    <w:p w:rsidR="00380F2E" w:rsidRPr="00E92939" w:rsidRDefault="00380F2E" w:rsidP="00E92939">
      <w:r w:rsidRPr="00E92939">
        <w:lastRenderedPageBreak/>
        <w:t>Attendu qu’un crédit de € 419.616,32 est inscrit à l’article 3300/744-51 du budget extraordinaire 2020 (Achat de machines et matériel d'exploitation en général);</w:t>
      </w:r>
    </w:p>
    <w:p w:rsidR="00380F2E" w:rsidRPr="00E92939" w:rsidRDefault="00380F2E" w:rsidP="00E92939">
      <w:pPr>
        <w:pStyle w:val="Corpsdetexte"/>
        <w:ind w:right="567"/>
        <w:rPr>
          <w:rFonts w:ascii="Times New Roman" w:hAnsi="Times New Roman" w:cs="Times New Roman"/>
          <w:b w:val="0"/>
          <w:bCs w:val="0"/>
          <w:color w:val="auto"/>
          <w:sz w:val="20"/>
          <w:szCs w:val="20"/>
        </w:rPr>
      </w:pPr>
      <w:r w:rsidRPr="00E92939">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E92939" w:rsidRDefault="00380F2E" w:rsidP="00E92939">
      <w:pPr>
        <w:rPr>
          <w:noProof/>
        </w:rPr>
      </w:pPr>
      <w:r w:rsidRPr="00E92939">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E92939" w:rsidRDefault="00380F2E" w:rsidP="00E92939">
      <w:pPr>
        <w:rPr>
          <w:noProof/>
        </w:rPr>
      </w:pPr>
      <w:r w:rsidRPr="00E92939">
        <w:rPr>
          <w:noProof/>
        </w:rPr>
        <w:t>Vu la loi du 17 juin 2016 relative aux marchés publics, notamment l’article 92 (le montant estimé HTVA n'atteint pas le seuil de € 30.000,00 );</w:t>
      </w:r>
    </w:p>
    <w:p w:rsidR="00380F2E" w:rsidRPr="00E92939" w:rsidRDefault="00380F2E" w:rsidP="00E92939">
      <w:pPr>
        <w:rPr>
          <w:noProof/>
        </w:rPr>
      </w:pPr>
      <w:r w:rsidRPr="00E92939">
        <w:rPr>
          <w:noProof/>
        </w:rPr>
        <w:t>Vu l'arrêté royal du 14 janvier 2013 établissant les règles générales d'exécution des marchés publics et ses modifications ultérieures;</w:t>
      </w:r>
    </w:p>
    <w:p w:rsidR="00380F2E" w:rsidRPr="00E92939" w:rsidRDefault="00380F2E" w:rsidP="00E92939">
      <w:pPr>
        <w:rPr>
          <w:noProof/>
        </w:rPr>
      </w:pPr>
      <w:r w:rsidRPr="00E92939">
        <w:rPr>
          <w:noProof/>
        </w:rPr>
        <w:t>Vu l'arrêté royal du 18 avril 2017 relatif à la passation des marchés publics dans les secteurs classiques et ses modifications ultérieures;</w:t>
      </w:r>
    </w:p>
    <w:p w:rsidR="00380F2E" w:rsidRPr="00E92939" w:rsidRDefault="00380F2E" w:rsidP="00E92939">
      <w:pPr>
        <w:rPr>
          <w:noProof/>
        </w:rPr>
      </w:pPr>
      <w:r w:rsidRPr="00E92939">
        <w:rPr>
          <w:noProof/>
        </w:rPr>
        <w:t>Considérant que le service Communication a sollicité la réalisation d’un marché “Achat d'un appareil photo pour le service communication”;</w:t>
      </w:r>
    </w:p>
    <w:p w:rsidR="00380F2E" w:rsidRPr="00E92939" w:rsidRDefault="00380F2E" w:rsidP="00E92939">
      <w:pPr>
        <w:rPr>
          <w:noProof/>
        </w:rPr>
      </w:pPr>
      <w:r w:rsidRPr="00E92939">
        <w:rPr>
          <w:noProof/>
        </w:rPr>
        <w:t>Considérant que le montant estimé de ce marché s'élève à € 810,70 TVAC;</w:t>
      </w:r>
    </w:p>
    <w:p w:rsidR="00380F2E" w:rsidRPr="00E92939" w:rsidRDefault="00380F2E" w:rsidP="00E92939">
      <w:pPr>
        <w:rPr>
          <w:noProof/>
        </w:rPr>
      </w:pPr>
      <w:r w:rsidRPr="00E92939">
        <w:rPr>
          <w:noProof/>
        </w:rPr>
        <w:t>Considérant qu’il est proposé de conclure le marché par facture acceptée (marchés publics de faible montant);</w:t>
      </w:r>
    </w:p>
    <w:p w:rsidR="00380F2E" w:rsidRPr="00E92939" w:rsidRDefault="00380F2E" w:rsidP="00E92939">
      <w:pPr>
        <w:ind w:right="567"/>
        <w:rPr>
          <w:noProof/>
        </w:rPr>
      </w:pPr>
      <w:r w:rsidRPr="00E92939">
        <w:rPr>
          <w:noProof/>
        </w:rPr>
        <w:t>Considérant que le crédit permettant cette dépense est inscrit au budget extraordinaire de l’exercice 2020, article 3300/744-51;</w:t>
      </w:r>
    </w:p>
    <w:p w:rsidR="00380F2E" w:rsidRPr="00E92939" w:rsidRDefault="00380F2E" w:rsidP="00E92939">
      <w:pPr>
        <w:pStyle w:val="Corpsdetexte2"/>
        <w:ind w:right="567"/>
        <w:jc w:val="left"/>
        <w:rPr>
          <w:rFonts w:ascii="Times New Roman" w:hAnsi="Times New Roman" w:cs="Times New Roman"/>
          <w:color w:val="auto"/>
          <w:sz w:val="20"/>
          <w:szCs w:val="20"/>
        </w:rPr>
      </w:pPr>
      <w:r w:rsidRPr="00E92939">
        <w:rPr>
          <w:rFonts w:ascii="Times New Roman" w:hAnsi="Times New Roman" w:cs="Times New Roman"/>
          <w:color w:val="auto"/>
          <w:sz w:val="20"/>
          <w:szCs w:val="20"/>
        </w:rPr>
        <w:t>DECIDE à 21 oui et 1 abstention</w:t>
      </w:r>
    </w:p>
    <w:p w:rsidR="00380F2E" w:rsidRPr="00E92939" w:rsidRDefault="00380F2E" w:rsidP="00E92939">
      <w:pPr>
        <w:rPr>
          <w:noProof/>
        </w:rPr>
      </w:pPr>
      <w:r w:rsidRPr="00E92939">
        <w:rPr>
          <w:noProof/>
          <w:u w:val="single"/>
        </w:rPr>
        <w:t>Article 1er :</w:t>
      </w:r>
      <w:r w:rsidRPr="00E92939">
        <w:rPr>
          <w:noProof/>
        </w:rPr>
        <w:t xml:space="preserve"> D'approuver le principe et le montant estimé du marché “Achat d'un appareil photo pour le service communication”, établis par l’auteur de projet. Le montant estimé s'élève à € 810,70 TVAC.</w:t>
      </w:r>
    </w:p>
    <w:p w:rsidR="00380F2E" w:rsidRPr="00E92939" w:rsidRDefault="00380F2E" w:rsidP="00E92939">
      <w:pPr>
        <w:rPr>
          <w:noProof/>
        </w:rPr>
      </w:pPr>
      <w:r w:rsidRPr="00E92939">
        <w:rPr>
          <w:noProof/>
          <w:u w:val="single"/>
        </w:rPr>
        <w:t>Article 2 :</w:t>
      </w:r>
      <w:r w:rsidRPr="00E92939">
        <w:rPr>
          <w:noProof/>
        </w:rPr>
        <w:t xml:space="preserve"> De conclure le marché par la facture acceptée (marchés publics de faible montant).</w:t>
      </w:r>
    </w:p>
    <w:p w:rsidR="00380F2E" w:rsidRPr="00E92939" w:rsidRDefault="00380F2E" w:rsidP="00E92939">
      <w:pPr>
        <w:rPr>
          <w:noProof/>
        </w:rPr>
      </w:pPr>
      <w:r w:rsidRPr="00E92939">
        <w:rPr>
          <w:noProof/>
          <w:u w:val="single"/>
        </w:rPr>
        <w:t>Article 3 :</w:t>
      </w:r>
      <w:r w:rsidRPr="00E92939">
        <w:rPr>
          <w:noProof/>
        </w:rPr>
        <w:t xml:space="preserve"> De financer cette dépense par le crédit inscrit au budget extraordinaire de l’exercice 2020, article 3300/744-51.</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E92939" w:rsidRDefault="00380F2E" w:rsidP="00E92939">
      <w:pPr>
        <w:ind w:right="567"/>
        <w:rPr>
          <w:i/>
          <w:iCs/>
          <w:lang w:val="nl-NL"/>
        </w:rPr>
      </w:pPr>
      <w:r w:rsidRPr="00E92939">
        <w:rPr>
          <w:i/>
          <w:iCs/>
          <w:lang w:val="nl-NL"/>
        </w:rPr>
        <w:t>De Politieraad,</w:t>
      </w:r>
    </w:p>
    <w:p w:rsidR="00380F2E" w:rsidRPr="00E92939" w:rsidRDefault="00380F2E" w:rsidP="00E92939">
      <w:pPr>
        <w:ind w:right="567"/>
        <w:rPr>
          <w:i/>
          <w:iCs/>
          <w:lang w:val="nl-BE"/>
        </w:rPr>
      </w:pPr>
      <w:r w:rsidRPr="00E92939">
        <w:rPr>
          <w:i/>
          <w:iCs/>
          <w:lang w:val="nl-BE"/>
        </w:rPr>
        <w:t>Aangezien dat een krediet van € 419.616,32 op artikel 3300/744-51 van de buitengewone dienst 2020; ingeschreven is (Aankoop machines en uitbatingsmaterieel in het algemeen);</w:t>
      </w:r>
    </w:p>
    <w:p w:rsidR="00380F2E" w:rsidRPr="00E92939" w:rsidRDefault="00380F2E" w:rsidP="00E92939">
      <w:pPr>
        <w:ind w:right="567"/>
        <w:rPr>
          <w:i/>
          <w:iCs/>
          <w:lang w:val="nl-NL"/>
        </w:rPr>
      </w:pPr>
      <w:r w:rsidRPr="00E92939">
        <w:rPr>
          <w:i/>
          <w:iCs/>
          <w:lang w:val="nl-NL"/>
        </w:rPr>
        <w:t>Gelet op artikels 33 en 34 van de wet dd 7 december 1998 betreffende de organisatie van een geïntegreerde politiedienst gestructureerd op twee niveaus;</w:t>
      </w:r>
    </w:p>
    <w:p w:rsidR="00380F2E" w:rsidRPr="00E92939" w:rsidRDefault="00380F2E" w:rsidP="00E92939">
      <w:pPr>
        <w:pStyle w:val="Corpsdetexte"/>
        <w:ind w:right="567"/>
        <w:rPr>
          <w:rFonts w:ascii="Times New Roman" w:hAnsi="Times New Roman" w:cs="Times New Roman"/>
          <w:b w:val="0"/>
          <w:bCs w:val="0"/>
          <w:i/>
          <w:iCs/>
          <w:noProof/>
          <w:color w:val="auto"/>
          <w:sz w:val="20"/>
          <w:szCs w:val="20"/>
          <w:lang w:val="nl-NL"/>
        </w:rPr>
      </w:pPr>
      <w:r w:rsidRPr="00E92939">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E92939" w:rsidRDefault="00380F2E" w:rsidP="00E92939">
      <w:pPr>
        <w:pStyle w:val="Corpsdetexte"/>
        <w:ind w:right="567"/>
        <w:rPr>
          <w:rFonts w:ascii="Times New Roman" w:hAnsi="Times New Roman" w:cs="Times New Roman"/>
          <w:b w:val="0"/>
          <w:bCs w:val="0"/>
          <w:i/>
          <w:iCs/>
          <w:noProof/>
          <w:color w:val="auto"/>
          <w:sz w:val="20"/>
          <w:szCs w:val="20"/>
          <w:lang w:val="nl-NL"/>
        </w:rPr>
      </w:pPr>
      <w:r w:rsidRPr="00E92939">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E92939" w:rsidRDefault="00380F2E" w:rsidP="00E92939">
      <w:pPr>
        <w:pStyle w:val="Corpsdetexte"/>
        <w:ind w:right="567"/>
        <w:rPr>
          <w:rFonts w:ascii="Times New Roman" w:hAnsi="Times New Roman" w:cs="Times New Roman"/>
          <w:b w:val="0"/>
          <w:bCs w:val="0"/>
          <w:i/>
          <w:iCs/>
          <w:noProof/>
          <w:color w:val="auto"/>
          <w:sz w:val="20"/>
          <w:szCs w:val="20"/>
          <w:lang w:val="nl-NL"/>
        </w:rPr>
      </w:pPr>
      <w:r w:rsidRPr="00E92939">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E92939" w:rsidRDefault="00380F2E" w:rsidP="00E92939">
      <w:pPr>
        <w:pStyle w:val="Corpsdetexte"/>
        <w:ind w:right="567"/>
        <w:rPr>
          <w:rFonts w:ascii="Times New Roman" w:hAnsi="Times New Roman" w:cs="Times New Roman"/>
          <w:b w:val="0"/>
          <w:bCs w:val="0"/>
          <w:i/>
          <w:iCs/>
          <w:noProof/>
          <w:color w:val="auto"/>
          <w:sz w:val="20"/>
          <w:szCs w:val="20"/>
          <w:lang w:val="nl-NL"/>
        </w:rPr>
      </w:pPr>
      <w:r w:rsidRPr="00E92939">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E92939" w:rsidRDefault="00380F2E" w:rsidP="00E92939">
      <w:pPr>
        <w:rPr>
          <w:i/>
          <w:iCs/>
          <w:noProof/>
          <w:lang w:val="nl-NL"/>
        </w:rPr>
      </w:pPr>
      <w:r w:rsidRPr="00E92939">
        <w:rPr>
          <w:i/>
          <w:iCs/>
          <w:noProof/>
          <w:lang w:val="nl-NL"/>
        </w:rPr>
        <w:t>Overwegende dat de communicatiedienst om de uitvoering van een overheidsopdracht verzocht voor “Aankoop van een fototoestel voor de communicatiedienst”;</w:t>
      </w:r>
    </w:p>
    <w:p w:rsidR="00380F2E" w:rsidRPr="00E92939" w:rsidRDefault="00380F2E" w:rsidP="00E92939">
      <w:pPr>
        <w:rPr>
          <w:i/>
          <w:iCs/>
          <w:noProof/>
          <w:lang w:val="nl-NL"/>
        </w:rPr>
      </w:pPr>
      <w:r w:rsidRPr="00E92939">
        <w:rPr>
          <w:i/>
          <w:iCs/>
          <w:noProof/>
          <w:lang w:val="nl-NL"/>
        </w:rPr>
        <w:t>Overwegende dat de uitgave voor deze opdracht wordt geraamd op € 810,70 BTW inb.;</w:t>
      </w:r>
    </w:p>
    <w:p w:rsidR="00380F2E" w:rsidRPr="00E92939" w:rsidRDefault="00380F2E" w:rsidP="00E92939">
      <w:pPr>
        <w:rPr>
          <w:i/>
          <w:iCs/>
          <w:noProof/>
          <w:lang w:val="nl-NL"/>
        </w:rPr>
      </w:pPr>
      <w:r w:rsidRPr="00E92939">
        <w:rPr>
          <w:i/>
          <w:iCs/>
          <w:noProof/>
          <w:lang w:val="nl-NL"/>
        </w:rPr>
        <w:t>Overwegende dat voorgesteld wordt de opdracht tot stand te brengen bij wijze van de aanvaarde factuur (overheidsopdracht van beperkte waarde);</w:t>
      </w:r>
    </w:p>
    <w:p w:rsidR="00380F2E" w:rsidRPr="00E92939" w:rsidRDefault="00380F2E" w:rsidP="00E92939">
      <w:pPr>
        <w:ind w:right="567"/>
        <w:rPr>
          <w:i/>
          <w:iCs/>
          <w:noProof/>
          <w:lang w:val="nl-NL"/>
        </w:rPr>
      </w:pPr>
      <w:r w:rsidRPr="00E92939">
        <w:rPr>
          <w:i/>
          <w:iCs/>
          <w:noProof/>
          <w:lang w:val="nl-NL"/>
        </w:rPr>
        <w:t>Overwegende dat de uitgave voor deze opdracht voorzien is in het budget van 2020, op artikel 3300/744-51 van de buitengewone dienst;</w:t>
      </w:r>
    </w:p>
    <w:p w:rsidR="00380F2E" w:rsidRPr="00E92939" w:rsidRDefault="00380F2E" w:rsidP="00E92939">
      <w:pPr>
        <w:rPr>
          <w:i/>
          <w:iCs/>
          <w:lang w:val="nl-NL"/>
        </w:rPr>
      </w:pPr>
      <w:r w:rsidRPr="00E92939">
        <w:rPr>
          <w:i/>
          <w:iCs/>
          <w:lang w:val="nl-NL"/>
        </w:rPr>
        <w:t xml:space="preserve">BESLIST met 21 ja en 1 onthouding : </w:t>
      </w:r>
    </w:p>
    <w:p w:rsidR="00380F2E" w:rsidRPr="00E92939" w:rsidRDefault="00380F2E" w:rsidP="00E92939">
      <w:pPr>
        <w:rPr>
          <w:i/>
          <w:iCs/>
          <w:noProof/>
          <w:lang w:val="nl-NL"/>
        </w:rPr>
      </w:pPr>
      <w:r w:rsidRPr="00E92939">
        <w:rPr>
          <w:i/>
          <w:iCs/>
          <w:noProof/>
          <w:u w:val="single"/>
          <w:lang w:val="nl-NL"/>
        </w:rPr>
        <w:t>Artikel 1 :</w:t>
      </w:r>
      <w:r w:rsidRPr="00E92939">
        <w:rPr>
          <w:i/>
          <w:iCs/>
          <w:noProof/>
          <w:lang w:val="nl-NL"/>
        </w:rPr>
        <w:t xml:space="preserve"> Goedkeuring het beginsel en de raming voor de opdracht “Aankoop van een fototoestel voor de communicatiedienst”, opgesteld door de ontwerper. De raming bedraagt € 810,70 BTW inb..</w:t>
      </w:r>
    </w:p>
    <w:p w:rsidR="00380F2E" w:rsidRPr="00E92939" w:rsidRDefault="00380F2E" w:rsidP="00E92939">
      <w:pPr>
        <w:rPr>
          <w:i/>
          <w:iCs/>
          <w:noProof/>
          <w:lang w:val="nl-NL"/>
        </w:rPr>
      </w:pPr>
      <w:r w:rsidRPr="00E92939">
        <w:rPr>
          <w:i/>
          <w:iCs/>
          <w:noProof/>
          <w:u w:val="single"/>
          <w:lang w:val="nl-NL"/>
        </w:rPr>
        <w:t>Artikel 2 :</w:t>
      </w:r>
      <w:r w:rsidRPr="00E92939">
        <w:rPr>
          <w:i/>
          <w:iCs/>
          <w:noProof/>
          <w:lang w:val="nl-NL"/>
        </w:rPr>
        <w:t xml:space="preserve"> Bovengenoemde opdracht komt tot stand bij wijze van de aanvaarde factuur (overheidsopdracht van beperkte waarde).</w:t>
      </w:r>
    </w:p>
    <w:p w:rsidR="00380F2E" w:rsidRPr="00E92939" w:rsidRDefault="00380F2E" w:rsidP="00E92939">
      <w:pPr>
        <w:rPr>
          <w:i/>
          <w:iCs/>
          <w:noProof/>
          <w:lang w:val="nl-NL"/>
        </w:rPr>
      </w:pPr>
      <w:r w:rsidRPr="00E92939">
        <w:rPr>
          <w:i/>
          <w:iCs/>
          <w:noProof/>
          <w:u w:val="single"/>
          <w:lang w:val="nl-NL"/>
        </w:rPr>
        <w:t>Artikel 3 :</w:t>
      </w:r>
      <w:r w:rsidRPr="00E92939">
        <w:rPr>
          <w:i/>
          <w:iCs/>
          <w:noProof/>
          <w:lang w:val="nl-NL"/>
        </w:rPr>
        <w:t xml:space="preserve"> De uitgave voor deze opdracht is voorzien in het budget van 2020, op artikel 3300/744-51 van de buitengewone dienst.</w:t>
      </w:r>
    </w:p>
    <w:p w:rsidR="00380F2E" w:rsidRPr="00E92939"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Remplacement de l'UPS de la cabine haute tension à l'antenne Etterbeek</w:t>
      </w:r>
    </w:p>
    <w:p w:rsidR="00380F2E" w:rsidRPr="005E4437"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5E4437">
        <w:rPr>
          <w:rFonts w:ascii="Times New Roman" w:hAnsi="Times New Roman" w:cs="Times New Roman"/>
          <w:b/>
          <w:bCs/>
          <w:i/>
          <w:iCs/>
          <w:sz w:val="20"/>
          <w:szCs w:val="20"/>
          <w:lang w:val="nl-BE"/>
        </w:rPr>
        <w:t>Vervanging van de UPS van de hoogspanningscabine van de Antenne Etterbeek</w:t>
      </w:r>
    </w:p>
    <w:p w:rsidR="00380F2E" w:rsidRPr="000E3454" w:rsidRDefault="00380F2E" w:rsidP="000E3454">
      <w:pPr>
        <w:ind w:right="567"/>
      </w:pPr>
      <w:r w:rsidRPr="000E3454">
        <w:t>Le Conseil de police,</w:t>
      </w:r>
    </w:p>
    <w:p w:rsidR="00380F2E" w:rsidRPr="000E3454" w:rsidRDefault="00380F2E" w:rsidP="000E3454">
      <w:r w:rsidRPr="000E3454">
        <w:t>Attendu qu’un crédit de € 347.500,00 est inscrit à l’article 3300/724-60 du budget extraordinaire 2020 (Maintenance extraordinaire des bâtiments);</w:t>
      </w:r>
    </w:p>
    <w:p w:rsidR="00380F2E" w:rsidRPr="000E3454" w:rsidRDefault="00380F2E" w:rsidP="000E3454">
      <w:pPr>
        <w:pStyle w:val="Corpsdetexte"/>
        <w:ind w:right="567"/>
        <w:rPr>
          <w:rFonts w:ascii="Times New Roman" w:hAnsi="Times New Roman" w:cs="Times New Roman"/>
          <w:b w:val="0"/>
          <w:bCs w:val="0"/>
          <w:color w:val="auto"/>
          <w:sz w:val="20"/>
          <w:szCs w:val="20"/>
        </w:rPr>
      </w:pPr>
      <w:r w:rsidRPr="000E3454">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0E3454" w:rsidRDefault="00380F2E" w:rsidP="000E3454">
      <w:pPr>
        <w:rPr>
          <w:noProof/>
        </w:rPr>
      </w:pPr>
      <w:r w:rsidRPr="000E3454">
        <w:rPr>
          <w:noProof/>
        </w:rPr>
        <w:lastRenderedPageBreak/>
        <w:t>Vu la loi du 17 juin 2013 relative à la motivation, à l'information et aux voies de recours en matière de marchés publics, de certains marchés de travaux, de fournitures et de services et de concessions et ses modifications ultérieures;</w:t>
      </w:r>
    </w:p>
    <w:p w:rsidR="00380F2E" w:rsidRPr="000E3454" w:rsidRDefault="00380F2E" w:rsidP="000E3454">
      <w:pPr>
        <w:rPr>
          <w:noProof/>
        </w:rPr>
      </w:pPr>
      <w:r w:rsidRPr="000E3454">
        <w:rPr>
          <w:noProof/>
        </w:rPr>
        <w:t>Vu la loi du 17 juin 2016 relative aux marchés publics, notamment l’article 92 (le montant estimé HTVA n'atteint pas le seuil de € 30.000,00 );</w:t>
      </w:r>
    </w:p>
    <w:p w:rsidR="00380F2E" w:rsidRPr="000E3454" w:rsidRDefault="00380F2E" w:rsidP="000E3454">
      <w:pPr>
        <w:rPr>
          <w:noProof/>
        </w:rPr>
      </w:pPr>
      <w:r w:rsidRPr="000E3454">
        <w:rPr>
          <w:noProof/>
        </w:rPr>
        <w:t>Vu l'arrêté royal du 14 janvier 2013 établissant les règles générales d'exécution des marchés publics et ses modifications ultérieures;</w:t>
      </w:r>
    </w:p>
    <w:p w:rsidR="00380F2E" w:rsidRPr="000E3454" w:rsidRDefault="00380F2E" w:rsidP="000E3454">
      <w:pPr>
        <w:rPr>
          <w:noProof/>
        </w:rPr>
      </w:pPr>
      <w:r w:rsidRPr="000E3454">
        <w:rPr>
          <w:noProof/>
        </w:rPr>
        <w:t>Vu l'arrêté royal du 18 avril 2017 relatif à la passation des marchés publics dans les secteurs classiques et ses modifications ultérieures;</w:t>
      </w:r>
    </w:p>
    <w:p w:rsidR="00380F2E" w:rsidRPr="000E3454" w:rsidRDefault="00380F2E" w:rsidP="000E3454">
      <w:pPr>
        <w:rPr>
          <w:noProof/>
        </w:rPr>
      </w:pPr>
      <w:r w:rsidRPr="000E3454">
        <w:rPr>
          <w:noProof/>
        </w:rPr>
        <w:t>Considérant que la Cellule Infrastructure a sollicité la réalisation d’un marché pour “Remplacement de l'UPS de la cabine haute tension à l'Antenne Etterbeek”;</w:t>
      </w:r>
    </w:p>
    <w:p w:rsidR="00380F2E" w:rsidRPr="000E3454" w:rsidRDefault="00380F2E" w:rsidP="000E3454">
      <w:pPr>
        <w:rPr>
          <w:noProof/>
        </w:rPr>
      </w:pPr>
      <w:r w:rsidRPr="000E3454">
        <w:rPr>
          <w:noProof/>
        </w:rPr>
        <w:t>Considérant que le montant estimé de ce marché s'élève à € 20.000,01 TVAC;</w:t>
      </w:r>
    </w:p>
    <w:p w:rsidR="00380F2E" w:rsidRPr="000E3454" w:rsidRDefault="00380F2E" w:rsidP="000E3454">
      <w:pPr>
        <w:rPr>
          <w:noProof/>
        </w:rPr>
      </w:pPr>
      <w:r w:rsidRPr="000E3454">
        <w:rPr>
          <w:noProof/>
        </w:rPr>
        <w:t>Considérant qu’il est proposé de conclure le marché par facture acceptée (marchés publics de faible montant);</w:t>
      </w:r>
    </w:p>
    <w:p w:rsidR="00380F2E" w:rsidRPr="000E3454" w:rsidRDefault="00380F2E" w:rsidP="000E3454">
      <w:pPr>
        <w:ind w:right="567"/>
        <w:rPr>
          <w:noProof/>
        </w:rPr>
      </w:pPr>
      <w:r w:rsidRPr="000E3454">
        <w:rPr>
          <w:noProof/>
        </w:rPr>
        <w:t>Considérant que le crédit permettant cette dépense est inscrit au budget extraordinaire de l’exercice 2020, article 3300/724-60;</w:t>
      </w:r>
    </w:p>
    <w:p w:rsidR="00380F2E" w:rsidRPr="000E3454" w:rsidRDefault="00380F2E" w:rsidP="000E3454">
      <w:pPr>
        <w:pStyle w:val="Corpsdetexte2"/>
        <w:ind w:right="567"/>
        <w:jc w:val="left"/>
        <w:rPr>
          <w:rFonts w:ascii="Times New Roman" w:hAnsi="Times New Roman" w:cs="Times New Roman"/>
          <w:color w:val="auto"/>
          <w:sz w:val="20"/>
          <w:szCs w:val="20"/>
        </w:rPr>
      </w:pPr>
      <w:r w:rsidRPr="000E3454">
        <w:rPr>
          <w:rFonts w:ascii="Times New Roman" w:hAnsi="Times New Roman" w:cs="Times New Roman"/>
          <w:color w:val="auto"/>
          <w:sz w:val="20"/>
          <w:szCs w:val="20"/>
        </w:rPr>
        <w:t xml:space="preserve">DECIDE à l’unanimité des voix : </w:t>
      </w:r>
    </w:p>
    <w:p w:rsidR="00380F2E" w:rsidRPr="000E3454" w:rsidRDefault="00380F2E" w:rsidP="000E3454">
      <w:pPr>
        <w:rPr>
          <w:noProof/>
        </w:rPr>
      </w:pPr>
      <w:r w:rsidRPr="000E3454">
        <w:rPr>
          <w:noProof/>
          <w:u w:val="single"/>
        </w:rPr>
        <w:t>Article 1er :</w:t>
      </w:r>
      <w:r w:rsidRPr="000E3454">
        <w:rPr>
          <w:noProof/>
        </w:rPr>
        <w:t xml:space="preserve"> D'approuver le principe et le montant estimé du marché “Remplacement de l'UPS de la cabine haute tension à l'Antenne Etterbeek”, établis par l’auteur de projet. Le montant estimé s'élève à € 20.000,01 TVAC.</w:t>
      </w:r>
    </w:p>
    <w:p w:rsidR="00380F2E" w:rsidRPr="000E3454" w:rsidRDefault="00380F2E" w:rsidP="000E3454">
      <w:pPr>
        <w:rPr>
          <w:noProof/>
        </w:rPr>
      </w:pPr>
      <w:r w:rsidRPr="000E3454">
        <w:rPr>
          <w:noProof/>
          <w:u w:val="single"/>
        </w:rPr>
        <w:t>Article 2 :</w:t>
      </w:r>
      <w:r w:rsidRPr="000E3454">
        <w:rPr>
          <w:noProof/>
        </w:rPr>
        <w:t xml:space="preserve"> De conclure le marché par la facture acceptée (marchés publics de faible montant).</w:t>
      </w:r>
    </w:p>
    <w:p w:rsidR="00380F2E" w:rsidRPr="000E3454" w:rsidRDefault="00380F2E" w:rsidP="000E3454">
      <w:pPr>
        <w:rPr>
          <w:noProof/>
        </w:rPr>
      </w:pPr>
      <w:r w:rsidRPr="000E3454">
        <w:rPr>
          <w:noProof/>
          <w:u w:val="single"/>
        </w:rPr>
        <w:t>Article 3 :</w:t>
      </w:r>
      <w:r w:rsidRPr="000E3454">
        <w:rPr>
          <w:noProof/>
        </w:rPr>
        <w:t xml:space="preserve"> De financer cette dépense par le crédit inscrit au budget extraordinaire de l’exercice 2020, article 3300/724-60.</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8C0CDB" w:rsidRDefault="00380F2E" w:rsidP="008C0CDB">
      <w:pPr>
        <w:ind w:right="567"/>
        <w:rPr>
          <w:i/>
          <w:iCs/>
          <w:lang w:val="nl-NL"/>
        </w:rPr>
      </w:pPr>
      <w:r w:rsidRPr="008C0CDB">
        <w:rPr>
          <w:i/>
          <w:iCs/>
          <w:lang w:val="nl-NL"/>
        </w:rPr>
        <w:t>De Politieraad,</w:t>
      </w:r>
    </w:p>
    <w:p w:rsidR="00380F2E" w:rsidRPr="008C0CDB" w:rsidRDefault="00380F2E" w:rsidP="008C0CDB">
      <w:pPr>
        <w:rPr>
          <w:i/>
          <w:iCs/>
          <w:lang w:val="nl-BE"/>
        </w:rPr>
      </w:pPr>
      <w:r w:rsidRPr="008C0CDB">
        <w:rPr>
          <w:i/>
          <w:iCs/>
          <w:lang w:val="nl-BE"/>
        </w:rPr>
        <w:t>Aangezien dat een krediet van € 347.500,00 op artikel 3300/724-60 van de buitengewone dienst 2020; ingeschreven is (Buitengewoon onderhoud van gebouwen);</w:t>
      </w:r>
    </w:p>
    <w:p w:rsidR="00380F2E" w:rsidRPr="008C0CDB" w:rsidRDefault="00380F2E" w:rsidP="008C0CDB">
      <w:pPr>
        <w:pStyle w:val="Corpsdetexte"/>
        <w:rPr>
          <w:rFonts w:ascii="Times New Roman" w:hAnsi="Times New Roman" w:cs="Times New Roman"/>
          <w:b w:val="0"/>
          <w:bCs w:val="0"/>
          <w:i/>
          <w:iCs/>
          <w:color w:val="auto"/>
          <w:sz w:val="20"/>
          <w:szCs w:val="20"/>
          <w:lang w:val="nl-NL"/>
        </w:rPr>
      </w:pPr>
      <w:r w:rsidRPr="008C0CDB">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8C0CDB" w:rsidRDefault="00380F2E" w:rsidP="008C0CDB">
      <w:pPr>
        <w:pStyle w:val="Corpsdetexte"/>
        <w:ind w:right="567"/>
        <w:rPr>
          <w:rFonts w:ascii="Times New Roman" w:hAnsi="Times New Roman" w:cs="Times New Roman"/>
          <w:b w:val="0"/>
          <w:bCs w:val="0"/>
          <w:i/>
          <w:iCs/>
          <w:noProof/>
          <w:color w:val="auto"/>
          <w:sz w:val="20"/>
          <w:szCs w:val="20"/>
          <w:lang w:val="nl-NL"/>
        </w:rPr>
      </w:pPr>
      <w:r w:rsidRPr="008C0CDB">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8C0CDB" w:rsidRDefault="00380F2E" w:rsidP="008C0CDB">
      <w:pPr>
        <w:pStyle w:val="Corpsdetexte"/>
        <w:ind w:right="567"/>
        <w:rPr>
          <w:rFonts w:ascii="Times New Roman" w:hAnsi="Times New Roman" w:cs="Times New Roman"/>
          <w:b w:val="0"/>
          <w:bCs w:val="0"/>
          <w:i/>
          <w:iCs/>
          <w:noProof/>
          <w:color w:val="auto"/>
          <w:sz w:val="20"/>
          <w:szCs w:val="20"/>
          <w:lang w:val="nl-NL"/>
        </w:rPr>
      </w:pPr>
      <w:r w:rsidRPr="008C0CDB">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8C0CDB" w:rsidRDefault="00380F2E" w:rsidP="008C0CDB">
      <w:pPr>
        <w:pStyle w:val="Corpsdetexte"/>
        <w:ind w:right="567"/>
        <w:rPr>
          <w:rFonts w:ascii="Times New Roman" w:hAnsi="Times New Roman" w:cs="Times New Roman"/>
          <w:b w:val="0"/>
          <w:bCs w:val="0"/>
          <w:i/>
          <w:iCs/>
          <w:noProof/>
          <w:color w:val="auto"/>
          <w:sz w:val="20"/>
          <w:szCs w:val="20"/>
          <w:lang w:val="nl-NL"/>
        </w:rPr>
      </w:pPr>
      <w:r w:rsidRPr="008C0CDB">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8C0CDB" w:rsidRDefault="00380F2E" w:rsidP="008C0CDB">
      <w:pPr>
        <w:pStyle w:val="Corpsdetexte"/>
        <w:ind w:right="567"/>
        <w:rPr>
          <w:rFonts w:ascii="Times New Roman" w:hAnsi="Times New Roman" w:cs="Times New Roman"/>
          <w:b w:val="0"/>
          <w:bCs w:val="0"/>
          <w:i/>
          <w:iCs/>
          <w:noProof/>
          <w:color w:val="auto"/>
          <w:sz w:val="20"/>
          <w:szCs w:val="20"/>
          <w:lang w:val="nl-NL"/>
        </w:rPr>
      </w:pPr>
      <w:r w:rsidRPr="008C0CDB">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8C0CDB" w:rsidRDefault="00380F2E" w:rsidP="008C0CDB">
      <w:pPr>
        <w:rPr>
          <w:i/>
          <w:iCs/>
          <w:noProof/>
          <w:lang w:val="nl-NL"/>
        </w:rPr>
      </w:pPr>
      <w:r w:rsidRPr="008C0CDB">
        <w:rPr>
          <w:i/>
          <w:iCs/>
          <w:noProof/>
          <w:lang w:val="nl-NL"/>
        </w:rPr>
        <w:t>Overwegende dat de Infrastructuurcel om de uitvoering van een overheidsopdracht heeft verzocht voor “Vervanging van de UPS van de hoogspanningscabine van de Antenne Etterbeek”;</w:t>
      </w:r>
    </w:p>
    <w:p w:rsidR="00380F2E" w:rsidRPr="008C0CDB" w:rsidRDefault="00380F2E" w:rsidP="008C0CDB">
      <w:pPr>
        <w:rPr>
          <w:i/>
          <w:iCs/>
          <w:noProof/>
          <w:lang w:val="nl-NL"/>
        </w:rPr>
      </w:pPr>
      <w:r w:rsidRPr="008C0CDB">
        <w:rPr>
          <w:i/>
          <w:iCs/>
          <w:noProof/>
          <w:lang w:val="nl-NL"/>
        </w:rPr>
        <w:t>Overwegende dat de uitgave voor deze opdracht wordt geraamd op € 20.000,01 BTW inb.;</w:t>
      </w:r>
    </w:p>
    <w:p w:rsidR="00380F2E" w:rsidRPr="008C0CDB" w:rsidRDefault="00380F2E" w:rsidP="008C0CDB">
      <w:pPr>
        <w:rPr>
          <w:i/>
          <w:iCs/>
          <w:noProof/>
          <w:lang w:val="nl-NL"/>
        </w:rPr>
      </w:pPr>
      <w:r w:rsidRPr="008C0CDB">
        <w:rPr>
          <w:i/>
          <w:iCs/>
          <w:noProof/>
          <w:lang w:val="nl-NL"/>
        </w:rPr>
        <w:t>Overwegende dat voorgesteld wordt de opdracht tot stand te brengen bij wijze van de aanvaarde factuur (overheidsopdracht van beperkte waarde);</w:t>
      </w:r>
    </w:p>
    <w:p w:rsidR="00380F2E" w:rsidRPr="008C0CDB" w:rsidRDefault="00380F2E" w:rsidP="008C0CDB">
      <w:pPr>
        <w:ind w:right="567"/>
        <w:rPr>
          <w:i/>
          <w:iCs/>
          <w:lang w:val="nl-NL"/>
        </w:rPr>
      </w:pPr>
      <w:r w:rsidRPr="008C0CDB">
        <w:rPr>
          <w:i/>
          <w:iCs/>
          <w:noProof/>
          <w:lang w:val="nl-NL"/>
        </w:rPr>
        <w:t>Overwegende dat de uitgave voor deze opdracht voorzien is in het budget van 2020, op artikel 3300/724-60 van de buitengewone dienst;</w:t>
      </w:r>
    </w:p>
    <w:p w:rsidR="00380F2E" w:rsidRPr="008C0CDB" w:rsidRDefault="00380F2E" w:rsidP="008C0CDB">
      <w:pPr>
        <w:rPr>
          <w:i/>
          <w:iCs/>
          <w:lang w:val="nl-NL"/>
        </w:rPr>
      </w:pPr>
      <w:r w:rsidRPr="008C0CDB">
        <w:rPr>
          <w:i/>
          <w:iCs/>
          <w:lang w:val="nl-NL"/>
        </w:rPr>
        <w:t xml:space="preserve">BESLIST </w:t>
      </w:r>
      <w:r>
        <w:rPr>
          <w:i/>
          <w:iCs/>
          <w:lang w:val="nl-NL"/>
        </w:rPr>
        <w:t xml:space="preserve">met éénparigheid van stemmen </w:t>
      </w:r>
      <w:r w:rsidRPr="008C0CDB">
        <w:rPr>
          <w:i/>
          <w:iCs/>
          <w:lang w:val="nl-NL"/>
        </w:rPr>
        <w:t xml:space="preserve">: </w:t>
      </w:r>
    </w:p>
    <w:p w:rsidR="00380F2E" w:rsidRPr="008C0CDB" w:rsidRDefault="00380F2E" w:rsidP="008C0CDB">
      <w:pPr>
        <w:rPr>
          <w:i/>
          <w:iCs/>
          <w:noProof/>
          <w:lang w:val="nl-NL"/>
        </w:rPr>
      </w:pPr>
      <w:r w:rsidRPr="008C0CDB">
        <w:rPr>
          <w:i/>
          <w:iCs/>
          <w:noProof/>
          <w:u w:val="single"/>
          <w:lang w:val="nl-NL"/>
        </w:rPr>
        <w:t>Artikel 1 :</w:t>
      </w:r>
      <w:r w:rsidRPr="008C0CDB">
        <w:rPr>
          <w:i/>
          <w:iCs/>
          <w:noProof/>
          <w:lang w:val="nl-NL"/>
        </w:rPr>
        <w:t xml:space="preserve"> Goedkeuring het beginsel en de raming voor de opdracht “Vervanging van de UPS van de hoogspanningscabine van de Antenne Etterbeek”, opgesteld door de ontwerper. De raming bedraagt € 20.000,01 BTW inb..</w:t>
      </w:r>
    </w:p>
    <w:p w:rsidR="00380F2E" w:rsidRPr="008C0CDB" w:rsidRDefault="00380F2E" w:rsidP="008C0CDB">
      <w:pPr>
        <w:rPr>
          <w:i/>
          <w:iCs/>
          <w:noProof/>
          <w:lang w:val="nl-NL"/>
        </w:rPr>
      </w:pPr>
      <w:r w:rsidRPr="008C0CDB">
        <w:rPr>
          <w:i/>
          <w:iCs/>
          <w:noProof/>
          <w:u w:val="single"/>
          <w:lang w:val="nl-NL"/>
        </w:rPr>
        <w:t>Artikel 2 :</w:t>
      </w:r>
      <w:r w:rsidRPr="008C0CDB">
        <w:rPr>
          <w:i/>
          <w:iCs/>
          <w:noProof/>
          <w:lang w:val="nl-NL"/>
        </w:rPr>
        <w:t xml:space="preserve"> Bovengenoemde opdracht komt tot stand bij wijze van de aanvaarde factuur (overheidsopdracht van beperkte waarde).</w:t>
      </w:r>
    </w:p>
    <w:p w:rsidR="00380F2E" w:rsidRPr="008C0CDB" w:rsidRDefault="00380F2E" w:rsidP="008C0CDB">
      <w:pPr>
        <w:rPr>
          <w:i/>
          <w:iCs/>
          <w:noProof/>
          <w:lang w:val="nl-NL"/>
        </w:rPr>
      </w:pPr>
      <w:r w:rsidRPr="008C0CDB">
        <w:rPr>
          <w:i/>
          <w:iCs/>
          <w:noProof/>
          <w:u w:val="single"/>
          <w:lang w:val="nl-NL"/>
        </w:rPr>
        <w:t>Artikel 3 :</w:t>
      </w:r>
      <w:r w:rsidRPr="008C0CDB">
        <w:rPr>
          <w:i/>
          <w:iCs/>
          <w:noProof/>
          <w:lang w:val="nl-NL"/>
        </w:rPr>
        <w:t xml:space="preserve"> De uitgave voor deze opdracht is voorzien in het budget van 2020, op artikel 3300/724-60 van de buitengewone dienst.</w:t>
      </w:r>
    </w:p>
    <w:p w:rsidR="00380F2E" w:rsidRPr="008C0CDB"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d'un nouvel enseigne 'POLICE' sur poteau pour les Jardins de La Chasse</w:t>
      </w:r>
    </w:p>
    <w:p w:rsidR="00380F2E" w:rsidRPr="005E4437"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5E4437">
        <w:rPr>
          <w:rFonts w:ascii="Times New Roman" w:hAnsi="Times New Roman" w:cs="Times New Roman"/>
          <w:b/>
          <w:bCs/>
          <w:i/>
          <w:iCs/>
          <w:sz w:val="20"/>
          <w:szCs w:val="20"/>
          <w:lang w:val="nl-BE"/>
        </w:rPr>
        <w:t xml:space="preserve">Aankoop van een nieuw uithangbord 'POLITIE' op paal voor </w:t>
      </w:r>
      <w:r w:rsidR="002417A3">
        <w:rPr>
          <w:rFonts w:ascii="Times New Roman" w:hAnsi="Times New Roman" w:cs="Times New Roman"/>
          <w:b/>
          <w:bCs/>
          <w:i/>
          <w:iCs/>
          <w:sz w:val="20"/>
          <w:szCs w:val="20"/>
          <w:lang w:val="nl-BE"/>
        </w:rPr>
        <w:t xml:space="preserve">het </w:t>
      </w:r>
      <w:r w:rsidRPr="005E4437">
        <w:rPr>
          <w:rFonts w:ascii="Times New Roman" w:hAnsi="Times New Roman" w:cs="Times New Roman"/>
          <w:b/>
          <w:bCs/>
          <w:i/>
          <w:iCs/>
          <w:sz w:val="20"/>
          <w:szCs w:val="20"/>
          <w:lang w:val="nl-BE"/>
        </w:rPr>
        <w:t>Jacht</w:t>
      </w:r>
      <w:r w:rsidR="002417A3">
        <w:rPr>
          <w:rFonts w:ascii="Times New Roman" w:hAnsi="Times New Roman" w:cs="Times New Roman"/>
          <w:b/>
          <w:bCs/>
          <w:i/>
          <w:iCs/>
          <w:sz w:val="20"/>
          <w:szCs w:val="20"/>
          <w:lang w:val="nl-BE"/>
        </w:rPr>
        <w:t>hof</w:t>
      </w:r>
    </w:p>
    <w:p w:rsidR="00380F2E" w:rsidRPr="00293F02" w:rsidRDefault="00380F2E" w:rsidP="00293F02">
      <w:pPr>
        <w:ind w:right="567"/>
      </w:pPr>
      <w:r w:rsidRPr="00293F02">
        <w:t>Le Conseil de police,</w:t>
      </w:r>
    </w:p>
    <w:p w:rsidR="00380F2E" w:rsidRPr="00293F02" w:rsidRDefault="00380F2E" w:rsidP="00293F02">
      <w:r w:rsidRPr="00293F02">
        <w:t xml:space="preserve">Attendu qu’un crédit de </w:t>
      </w:r>
      <w:r w:rsidRPr="00293F02">
        <w:rPr>
          <w:noProof/>
        </w:rPr>
        <w:t>€ 1.555.000,00</w:t>
      </w:r>
      <w:r w:rsidRPr="00293F02">
        <w:t xml:space="preserve"> est inscrit à l’article </w:t>
      </w:r>
      <w:r w:rsidRPr="00293F02">
        <w:rPr>
          <w:noProof/>
        </w:rPr>
        <w:t>3300/723-60</w:t>
      </w:r>
      <w:r w:rsidRPr="00293F02">
        <w:t xml:space="preserve"> du </w:t>
      </w:r>
      <w:r w:rsidRPr="00293F02">
        <w:rPr>
          <w:noProof/>
        </w:rPr>
        <w:t>Budget Extraordinaire</w:t>
      </w:r>
      <w:r w:rsidRPr="00293F02">
        <w:t xml:space="preserve"> de l’année </w:t>
      </w:r>
      <w:r w:rsidRPr="00293F02">
        <w:rPr>
          <w:noProof/>
        </w:rPr>
        <w:t>2020</w:t>
      </w:r>
      <w:r w:rsidRPr="00293F02">
        <w:t xml:space="preserve"> (</w:t>
      </w:r>
      <w:r w:rsidRPr="00293F02">
        <w:rPr>
          <w:noProof/>
        </w:rPr>
        <w:t>Aménagement aux bâtiments</w:t>
      </w:r>
      <w:r w:rsidRPr="00293F02">
        <w:t>);</w:t>
      </w:r>
    </w:p>
    <w:p w:rsidR="00380F2E" w:rsidRPr="00293F02" w:rsidRDefault="00380F2E" w:rsidP="00293F02">
      <w:pPr>
        <w:pStyle w:val="Corpsdetexte"/>
        <w:ind w:right="567"/>
        <w:rPr>
          <w:rFonts w:ascii="Times New Roman" w:hAnsi="Times New Roman" w:cs="Times New Roman"/>
          <w:b w:val="0"/>
          <w:bCs w:val="0"/>
          <w:color w:val="auto"/>
          <w:sz w:val="20"/>
          <w:szCs w:val="20"/>
        </w:rPr>
      </w:pPr>
      <w:r w:rsidRPr="00293F02">
        <w:rPr>
          <w:rFonts w:ascii="Times New Roman" w:hAnsi="Times New Roman" w:cs="Times New Roman"/>
          <w:b w:val="0"/>
          <w:bCs w:val="0"/>
          <w:color w:val="auto"/>
          <w:sz w:val="20"/>
          <w:szCs w:val="20"/>
        </w:rPr>
        <w:t xml:space="preserve">Attendu que ces </w:t>
      </w:r>
      <w:r w:rsidRPr="00293F02">
        <w:rPr>
          <w:rFonts w:ascii="Times New Roman" w:hAnsi="Times New Roman" w:cs="Times New Roman"/>
          <w:b w:val="0"/>
          <w:bCs w:val="0"/>
          <w:noProof/>
          <w:color w:val="auto"/>
          <w:sz w:val="20"/>
          <w:szCs w:val="20"/>
        </w:rPr>
        <w:t>Fournitures</w:t>
      </w:r>
      <w:r w:rsidRPr="00293F02">
        <w:rPr>
          <w:rFonts w:ascii="Times New Roman" w:hAnsi="Times New Roman" w:cs="Times New Roman"/>
          <w:b w:val="0"/>
          <w:bCs w:val="0"/>
          <w:color w:val="auto"/>
          <w:sz w:val="20"/>
          <w:szCs w:val="20"/>
        </w:rPr>
        <w:t xml:space="preserve"> seront acquises par le biais des marchés publics fédéraux, réf. 2017 R3 200;</w:t>
      </w:r>
    </w:p>
    <w:p w:rsidR="00380F2E" w:rsidRPr="00293F02" w:rsidRDefault="00380F2E" w:rsidP="00293F02">
      <w:pPr>
        <w:pStyle w:val="Corpsdetexte"/>
        <w:ind w:right="567"/>
        <w:rPr>
          <w:rFonts w:ascii="Times New Roman" w:hAnsi="Times New Roman" w:cs="Times New Roman"/>
          <w:b w:val="0"/>
          <w:bCs w:val="0"/>
          <w:color w:val="auto"/>
          <w:sz w:val="20"/>
          <w:szCs w:val="20"/>
        </w:rPr>
      </w:pPr>
      <w:r w:rsidRPr="00293F02">
        <w:rPr>
          <w:rFonts w:ascii="Times New Roman" w:hAnsi="Times New Roman" w:cs="Times New Roman"/>
          <w:b w:val="0"/>
          <w:bCs w:val="0"/>
          <w:color w:val="auto"/>
          <w:sz w:val="20"/>
          <w:szCs w:val="20"/>
        </w:rPr>
        <w:t>Attendu que le recours à cet « intermédiaire » constitue l’assurance de pouvoir bénéficier de prix particulièrement compétitifs;</w:t>
      </w:r>
    </w:p>
    <w:p w:rsidR="00380F2E" w:rsidRPr="00293F02" w:rsidRDefault="00380F2E" w:rsidP="00293F02">
      <w:r w:rsidRPr="00293F02">
        <w:t xml:space="preserve">Attendu que les </w:t>
      </w:r>
      <w:r w:rsidRPr="00293F02">
        <w:rPr>
          <w:noProof/>
        </w:rPr>
        <w:t>Fournitures</w:t>
      </w:r>
      <w:r w:rsidRPr="00293F02">
        <w:t xml:space="preserve"> nécessaires s’établissent comme suit: </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293F02">
        <w:trPr>
          <w:trHeight w:val="264"/>
        </w:trPr>
        <w:tc>
          <w:tcPr>
            <w:tcW w:w="4018" w:type="dxa"/>
            <w:tcBorders>
              <w:top w:val="single" w:sz="4" w:space="0" w:color="auto"/>
              <w:right w:val="single" w:sz="4" w:space="0" w:color="auto"/>
            </w:tcBorders>
            <w:vAlign w:val="center"/>
          </w:tcPr>
          <w:p w:rsidR="00380F2E" w:rsidRPr="00293F02" w:rsidRDefault="00380F2E" w:rsidP="00293F02">
            <w:pPr>
              <w:keepNext/>
              <w:rPr>
                <w:snapToGrid w:val="0"/>
              </w:rPr>
            </w:pPr>
            <w:r w:rsidRPr="00293F02">
              <w:rPr>
                <w:noProof/>
                <w:lang w:val="nl-BE"/>
              </w:rPr>
              <w:lastRenderedPageBreak/>
              <w:t>FOURNITURES</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293F02" w:rsidRDefault="00380F2E" w:rsidP="00293F02">
            <w:pPr>
              <w:keepNext/>
              <w:rPr>
                <w:snapToGrid w:val="0"/>
              </w:rPr>
            </w:pPr>
            <w:r w:rsidRPr="00293F02">
              <w:rPr>
                <w:snapToGrid w:val="0"/>
              </w:rPr>
              <w:t>Nombre</w:t>
            </w:r>
          </w:p>
        </w:tc>
        <w:tc>
          <w:tcPr>
            <w:tcW w:w="1538" w:type="dxa"/>
            <w:tcBorders>
              <w:top w:val="single" w:sz="4" w:space="0" w:color="auto"/>
              <w:left w:val="single" w:sz="4" w:space="0" w:color="auto"/>
              <w:right w:val="single" w:sz="4" w:space="0" w:color="auto"/>
            </w:tcBorders>
            <w:vAlign w:val="center"/>
          </w:tcPr>
          <w:p w:rsidR="00380F2E" w:rsidRPr="00293F02" w:rsidRDefault="00380F2E" w:rsidP="00293F02">
            <w:pPr>
              <w:keepNext/>
              <w:rPr>
                <w:snapToGrid w:val="0"/>
              </w:rPr>
            </w:pPr>
            <w:r w:rsidRPr="00293F02">
              <w:rPr>
                <w:snapToGrid w:val="0"/>
              </w:rPr>
              <w:t>PU</w:t>
            </w:r>
          </w:p>
        </w:tc>
        <w:tc>
          <w:tcPr>
            <w:tcW w:w="2491" w:type="dxa"/>
            <w:gridSpan w:val="2"/>
            <w:tcBorders>
              <w:top w:val="single" w:sz="4" w:space="0" w:color="auto"/>
              <w:left w:val="single" w:sz="4" w:space="0" w:color="auto"/>
            </w:tcBorders>
            <w:vAlign w:val="center"/>
          </w:tcPr>
          <w:p w:rsidR="00380F2E" w:rsidRPr="00293F02" w:rsidRDefault="00380F2E" w:rsidP="00293F02">
            <w:pPr>
              <w:keepNext/>
              <w:rPr>
                <w:snapToGrid w:val="0"/>
              </w:rPr>
            </w:pPr>
            <w:r w:rsidRPr="00293F02">
              <w:rPr>
                <w:snapToGrid w:val="0"/>
              </w:rPr>
              <w:t>PRIX TOTAL TTC</w:t>
            </w:r>
          </w:p>
        </w:tc>
      </w:tr>
      <w:tr w:rsidR="00380F2E" w:rsidRPr="00293F02">
        <w:tblPrEx>
          <w:tblBorders>
            <w:insideH w:val="single" w:sz="4" w:space="0" w:color="auto"/>
            <w:insideV w:val="single" w:sz="4" w:space="0" w:color="auto"/>
          </w:tblBorders>
        </w:tblPrEx>
        <w:trPr>
          <w:trHeight w:val="586"/>
        </w:trPr>
        <w:tc>
          <w:tcPr>
            <w:tcW w:w="4018" w:type="dxa"/>
            <w:vAlign w:val="center"/>
          </w:tcPr>
          <w:p w:rsidR="00380F2E" w:rsidRPr="00293F02" w:rsidRDefault="00380F2E" w:rsidP="00293F02">
            <w:pPr>
              <w:keepNext/>
              <w:rPr>
                <w:snapToGrid w:val="0"/>
              </w:rPr>
            </w:pPr>
            <w:r w:rsidRPr="00293F02">
              <w:t>Enseigne lumineuse "double face" FR/NL</w:t>
            </w:r>
          </w:p>
        </w:tc>
        <w:tc>
          <w:tcPr>
            <w:tcW w:w="1264" w:type="dxa"/>
            <w:vAlign w:val="center"/>
          </w:tcPr>
          <w:p w:rsidR="00380F2E" w:rsidRPr="00293F02" w:rsidRDefault="00380F2E" w:rsidP="00293F02">
            <w:pPr>
              <w:keepNext/>
              <w:rPr>
                <w:snapToGrid w:val="0"/>
              </w:rPr>
            </w:pPr>
            <w:r w:rsidRPr="00293F02">
              <w:t>1</w:t>
            </w:r>
          </w:p>
        </w:tc>
        <w:tc>
          <w:tcPr>
            <w:tcW w:w="1553" w:type="dxa"/>
            <w:gridSpan w:val="2"/>
            <w:vAlign w:val="center"/>
          </w:tcPr>
          <w:p w:rsidR="00380F2E" w:rsidRPr="00293F02" w:rsidRDefault="00380F2E" w:rsidP="00293F02">
            <w:pPr>
              <w:keepNext/>
            </w:pPr>
            <w:r w:rsidRPr="00293F02">
              <w:t>€ 2.656,44</w:t>
            </w:r>
          </w:p>
        </w:tc>
        <w:tc>
          <w:tcPr>
            <w:tcW w:w="2476" w:type="dxa"/>
            <w:vAlign w:val="center"/>
          </w:tcPr>
          <w:p w:rsidR="00380F2E" w:rsidRPr="00293F02" w:rsidRDefault="00380F2E" w:rsidP="00293F02">
            <w:pPr>
              <w:keepNext/>
              <w:rPr>
                <w:snapToGrid w:val="0"/>
              </w:rPr>
            </w:pPr>
            <w:r w:rsidRPr="00293F02">
              <w:rPr>
                <w:noProof/>
              </w:rPr>
              <w:t>€ 3.214,29</w:t>
            </w:r>
          </w:p>
        </w:tc>
      </w:tr>
      <w:tr w:rsidR="00380F2E" w:rsidRPr="00293F02">
        <w:tblPrEx>
          <w:tblBorders>
            <w:insideH w:val="single" w:sz="4" w:space="0" w:color="auto"/>
            <w:insideV w:val="single" w:sz="4" w:space="0" w:color="auto"/>
          </w:tblBorders>
        </w:tblPrEx>
        <w:trPr>
          <w:trHeight w:val="586"/>
        </w:trPr>
        <w:tc>
          <w:tcPr>
            <w:tcW w:w="4018" w:type="dxa"/>
            <w:vAlign w:val="center"/>
          </w:tcPr>
          <w:p w:rsidR="00380F2E" w:rsidRPr="00293F02" w:rsidRDefault="00380F2E" w:rsidP="00293F02">
            <w:pPr>
              <w:keepNext/>
              <w:rPr>
                <w:snapToGrid w:val="0"/>
              </w:rPr>
            </w:pPr>
            <w:r w:rsidRPr="00293F02">
              <w:t>Fixation MURALE "double face"</w:t>
            </w:r>
          </w:p>
        </w:tc>
        <w:tc>
          <w:tcPr>
            <w:tcW w:w="1264" w:type="dxa"/>
            <w:vAlign w:val="center"/>
          </w:tcPr>
          <w:p w:rsidR="00380F2E" w:rsidRPr="00293F02" w:rsidRDefault="00380F2E" w:rsidP="00293F02">
            <w:pPr>
              <w:keepNext/>
              <w:rPr>
                <w:snapToGrid w:val="0"/>
              </w:rPr>
            </w:pPr>
            <w:r w:rsidRPr="00293F02">
              <w:t>1</w:t>
            </w:r>
          </w:p>
        </w:tc>
        <w:tc>
          <w:tcPr>
            <w:tcW w:w="1553" w:type="dxa"/>
            <w:gridSpan w:val="2"/>
            <w:vAlign w:val="center"/>
          </w:tcPr>
          <w:p w:rsidR="00380F2E" w:rsidRPr="00293F02" w:rsidRDefault="00380F2E" w:rsidP="00293F02">
            <w:pPr>
              <w:keepNext/>
            </w:pPr>
            <w:r w:rsidRPr="00293F02">
              <w:t>€ 93,63</w:t>
            </w:r>
          </w:p>
        </w:tc>
        <w:tc>
          <w:tcPr>
            <w:tcW w:w="2476" w:type="dxa"/>
            <w:vAlign w:val="center"/>
          </w:tcPr>
          <w:p w:rsidR="00380F2E" w:rsidRPr="00293F02" w:rsidRDefault="00380F2E" w:rsidP="00293F02">
            <w:pPr>
              <w:keepNext/>
              <w:rPr>
                <w:snapToGrid w:val="0"/>
              </w:rPr>
            </w:pPr>
            <w:r w:rsidRPr="00293F02">
              <w:rPr>
                <w:noProof/>
              </w:rPr>
              <w:t>€ 113,29</w:t>
            </w:r>
          </w:p>
        </w:tc>
      </w:tr>
      <w:tr w:rsidR="00380F2E" w:rsidRPr="00293F02">
        <w:tblPrEx>
          <w:tblBorders>
            <w:insideH w:val="single" w:sz="4" w:space="0" w:color="auto"/>
            <w:insideV w:val="single" w:sz="4" w:space="0" w:color="auto"/>
          </w:tblBorders>
        </w:tblPrEx>
        <w:trPr>
          <w:trHeight w:val="586"/>
        </w:trPr>
        <w:tc>
          <w:tcPr>
            <w:tcW w:w="4018" w:type="dxa"/>
            <w:vAlign w:val="center"/>
          </w:tcPr>
          <w:p w:rsidR="00380F2E" w:rsidRPr="00293F02" w:rsidRDefault="00380F2E" w:rsidP="00293F02">
            <w:pPr>
              <w:keepNext/>
              <w:rPr>
                <w:snapToGrid w:val="0"/>
              </w:rPr>
            </w:pPr>
            <w:r w:rsidRPr="00293F02">
              <w:t>Installation sur site (Prestations + Frais de déplacement + Location nacelle)</w:t>
            </w:r>
          </w:p>
        </w:tc>
        <w:tc>
          <w:tcPr>
            <w:tcW w:w="1264" w:type="dxa"/>
            <w:vAlign w:val="center"/>
          </w:tcPr>
          <w:p w:rsidR="00380F2E" w:rsidRPr="00293F02" w:rsidRDefault="00380F2E" w:rsidP="00293F02">
            <w:pPr>
              <w:keepNext/>
              <w:rPr>
                <w:snapToGrid w:val="0"/>
              </w:rPr>
            </w:pPr>
            <w:r w:rsidRPr="00293F02">
              <w:t>1</w:t>
            </w:r>
          </w:p>
        </w:tc>
        <w:tc>
          <w:tcPr>
            <w:tcW w:w="1553" w:type="dxa"/>
            <w:gridSpan w:val="2"/>
            <w:vAlign w:val="center"/>
          </w:tcPr>
          <w:p w:rsidR="00380F2E" w:rsidRPr="00293F02" w:rsidRDefault="00380F2E" w:rsidP="00293F02">
            <w:pPr>
              <w:keepNext/>
            </w:pPr>
            <w:r w:rsidRPr="00293F02">
              <w:t>€ 509,92</w:t>
            </w:r>
          </w:p>
        </w:tc>
        <w:tc>
          <w:tcPr>
            <w:tcW w:w="2476" w:type="dxa"/>
            <w:vAlign w:val="center"/>
          </w:tcPr>
          <w:p w:rsidR="00380F2E" w:rsidRPr="00293F02" w:rsidRDefault="00380F2E" w:rsidP="00293F02">
            <w:pPr>
              <w:keepNext/>
              <w:rPr>
                <w:snapToGrid w:val="0"/>
              </w:rPr>
            </w:pPr>
            <w:r w:rsidRPr="00293F02">
              <w:rPr>
                <w:noProof/>
              </w:rPr>
              <w:t>€ 617,00</w:t>
            </w:r>
          </w:p>
        </w:tc>
      </w:tr>
      <w:tr w:rsidR="00380F2E" w:rsidRPr="00293F02">
        <w:tblPrEx>
          <w:tblBorders>
            <w:insideH w:val="single" w:sz="4" w:space="0" w:color="auto"/>
            <w:insideV w:val="single" w:sz="4" w:space="0" w:color="auto"/>
          </w:tblBorders>
        </w:tblPrEx>
        <w:trPr>
          <w:trHeight w:val="586"/>
        </w:trPr>
        <w:tc>
          <w:tcPr>
            <w:tcW w:w="5282" w:type="dxa"/>
            <w:gridSpan w:val="2"/>
            <w:vAlign w:val="center"/>
          </w:tcPr>
          <w:p w:rsidR="00380F2E" w:rsidRPr="00293F02" w:rsidRDefault="00380F2E" w:rsidP="00293F02">
            <w:pPr>
              <w:keepNext/>
              <w:rPr>
                <w:snapToGrid w:val="0"/>
              </w:rPr>
            </w:pPr>
            <w:r w:rsidRPr="00293F02">
              <w:t>TOTAL</w:t>
            </w:r>
          </w:p>
        </w:tc>
        <w:tc>
          <w:tcPr>
            <w:tcW w:w="4029" w:type="dxa"/>
            <w:gridSpan w:val="3"/>
            <w:vAlign w:val="center"/>
          </w:tcPr>
          <w:p w:rsidR="00380F2E" w:rsidRPr="00293F02" w:rsidRDefault="00380F2E" w:rsidP="00293F02">
            <w:pPr>
              <w:keepNext/>
              <w:rPr>
                <w:snapToGrid w:val="0"/>
              </w:rPr>
            </w:pPr>
            <w:r w:rsidRPr="00293F02">
              <w:t>€ 3.944,59</w:t>
            </w:r>
          </w:p>
        </w:tc>
      </w:tr>
    </w:tbl>
    <w:p w:rsidR="00380F2E" w:rsidRPr="00293F02" w:rsidRDefault="00380F2E" w:rsidP="00293F02">
      <w:pPr>
        <w:ind w:right="567"/>
      </w:pPr>
      <w:r w:rsidRPr="00293F02">
        <w:t>Attendu que la dépense s’élèvera à € 3.944,59 toutes taxes et options comprises et qu’elle sera imputée à l’article 3300/723-60 du budget extraordinaire 2020;</w:t>
      </w:r>
    </w:p>
    <w:p w:rsidR="00380F2E" w:rsidRPr="00293F02" w:rsidRDefault="00380F2E" w:rsidP="00293F02">
      <w:pPr>
        <w:pStyle w:val="Corpsdetexte"/>
        <w:ind w:right="567"/>
        <w:rPr>
          <w:rFonts w:ascii="Times New Roman" w:hAnsi="Times New Roman" w:cs="Times New Roman"/>
          <w:b w:val="0"/>
          <w:bCs w:val="0"/>
          <w:color w:val="auto"/>
          <w:sz w:val="20"/>
          <w:szCs w:val="20"/>
        </w:rPr>
      </w:pPr>
      <w:r w:rsidRPr="00293F02">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293F02" w:rsidRDefault="00380F2E" w:rsidP="00293F02">
      <w:pPr>
        <w:pStyle w:val="Corpsdetexte2"/>
        <w:ind w:right="567"/>
        <w:jc w:val="left"/>
        <w:rPr>
          <w:rFonts w:ascii="Times New Roman" w:hAnsi="Times New Roman" w:cs="Times New Roman"/>
          <w:color w:val="auto"/>
          <w:sz w:val="20"/>
          <w:szCs w:val="20"/>
        </w:rPr>
      </w:pPr>
      <w:r w:rsidRPr="00293F02">
        <w:rPr>
          <w:rFonts w:ascii="Times New Roman" w:hAnsi="Times New Roman" w:cs="Times New Roman"/>
          <w:color w:val="auto"/>
          <w:sz w:val="20"/>
          <w:szCs w:val="20"/>
        </w:rPr>
        <w:t>DECIDE à l’unanimité des voix :</w:t>
      </w:r>
    </w:p>
    <w:p w:rsidR="00380F2E" w:rsidRDefault="00380F2E" w:rsidP="00293F02">
      <w:pPr>
        <w:pStyle w:val="Corpsdetexte2"/>
        <w:ind w:right="567"/>
        <w:jc w:val="left"/>
        <w:rPr>
          <w:rFonts w:ascii="Times New Roman" w:hAnsi="Times New Roman" w:cs="Times New Roman"/>
          <w:color w:val="auto"/>
          <w:sz w:val="20"/>
          <w:szCs w:val="20"/>
        </w:rPr>
      </w:pPr>
      <w:r w:rsidRPr="00293F02">
        <w:rPr>
          <w:rFonts w:ascii="Times New Roman" w:hAnsi="Times New Roman" w:cs="Times New Roman"/>
          <w:color w:val="auto"/>
          <w:sz w:val="20"/>
          <w:szCs w:val="20"/>
        </w:rPr>
        <w:t>D’approuver le programme d’acquisition de fournitures</w:t>
      </w:r>
      <w:r>
        <w:rPr>
          <w:rFonts w:ascii="Times New Roman" w:hAnsi="Times New Roman" w:cs="Times New Roman"/>
          <w:color w:val="auto"/>
          <w:sz w:val="20"/>
          <w:szCs w:val="20"/>
        </w:rPr>
        <w:t xml:space="preserve"> ci-dessus.</w:t>
      </w:r>
    </w:p>
    <w:p w:rsidR="00380F2E" w:rsidRDefault="00380F2E" w:rsidP="00293F02">
      <w:pPr>
        <w:pStyle w:val="Corpsdetexte2"/>
        <w:ind w:right="567"/>
        <w:jc w:val="left"/>
        <w:rPr>
          <w:rFonts w:ascii="Times New Roman" w:hAnsi="Times New Roman" w:cs="Times New Roman"/>
          <w:color w:val="auto"/>
          <w:sz w:val="20"/>
          <w:szCs w:val="20"/>
        </w:rPr>
      </w:pPr>
    </w:p>
    <w:p w:rsidR="00380F2E" w:rsidRPr="00293F02" w:rsidRDefault="00380F2E" w:rsidP="00293F02">
      <w:pPr>
        <w:ind w:right="567"/>
        <w:rPr>
          <w:i/>
          <w:iCs/>
          <w:lang w:val="nl-NL"/>
        </w:rPr>
      </w:pPr>
      <w:r w:rsidRPr="00293F02">
        <w:rPr>
          <w:i/>
          <w:iCs/>
          <w:lang w:val="nl-NL"/>
        </w:rPr>
        <w:t>De Politieraad,</w:t>
      </w:r>
    </w:p>
    <w:p w:rsidR="00380F2E" w:rsidRPr="00293F02" w:rsidRDefault="00380F2E" w:rsidP="00293F02">
      <w:pPr>
        <w:rPr>
          <w:i/>
          <w:iCs/>
          <w:lang w:val="nl-NL"/>
        </w:rPr>
      </w:pPr>
      <w:r w:rsidRPr="00293F02">
        <w:rPr>
          <w:i/>
          <w:iCs/>
          <w:lang w:val="nl-NL"/>
        </w:rPr>
        <w:t xml:space="preserve">Aangezien dat een krediet van </w:t>
      </w:r>
      <w:r w:rsidRPr="00293F02">
        <w:rPr>
          <w:i/>
          <w:iCs/>
          <w:noProof/>
          <w:lang w:val="nl-NL"/>
        </w:rPr>
        <w:t>€ 1.555.000,00</w:t>
      </w:r>
      <w:r w:rsidRPr="00293F02">
        <w:rPr>
          <w:i/>
          <w:iCs/>
          <w:lang w:val="nl-NL"/>
        </w:rPr>
        <w:t xml:space="preserve"> op artikel </w:t>
      </w:r>
      <w:r w:rsidRPr="00293F02">
        <w:rPr>
          <w:i/>
          <w:iCs/>
          <w:noProof/>
          <w:lang w:val="nl-NL"/>
        </w:rPr>
        <w:t>3300/723-60</w:t>
      </w:r>
      <w:r w:rsidRPr="00293F02">
        <w:rPr>
          <w:i/>
          <w:iCs/>
          <w:lang w:val="nl-NL"/>
        </w:rPr>
        <w:t xml:space="preserve"> van de </w:t>
      </w:r>
      <w:r w:rsidRPr="00293F02">
        <w:rPr>
          <w:i/>
          <w:iCs/>
          <w:noProof/>
          <w:lang w:val="nl-NL"/>
        </w:rPr>
        <w:t>Buitengewone Dienst</w:t>
      </w:r>
      <w:r w:rsidRPr="00293F02">
        <w:rPr>
          <w:i/>
          <w:iCs/>
          <w:lang w:val="nl-NL"/>
        </w:rPr>
        <w:t xml:space="preserve"> </w:t>
      </w:r>
      <w:r w:rsidRPr="00293F02">
        <w:rPr>
          <w:i/>
          <w:iCs/>
          <w:noProof/>
          <w:lang w:val="nl-NL"/>
        </w:rPr>
        <w:t>2020</w:t>
      </w:r>
      <w:r w:rsidRPr="00293F02">
        <w:rPr>
          <w:i/>
          <w:iCs/>
          <w:lang w:val="nl-NL"/>
        </w:rPr>
        <w:t xml:space="preserve"> ingeschreven is (</w:t>
      </w:r>
      <w:r w:rsidRPr="00293F02">
        <w:rPr>
          <w:i/>
          <w:iCs/>
          <w:noProof/>
          <w:lang w:val="nl-NL"/>
        </w:rPr>
        <w:t>Aanpassing van gebouwen</w:t>
      </w:r>
      <w:r w:rsidRPr="00293F02">
        <w:rPr>
          <w:i/>
          <w:iCs/>
          <w:lang w:val="nl-NL"/>
        </w:rPr>
        <w:t>);</w:t>
      </w:r>
    </w:p>
    <w:p w:rsidR="00380F2E" w:rsidRPr="00293F02" w:rsidRDefault="00380F2E" w:rsidP="00293F02">
      <w:pPr>
        <w:pStyle w:val="Corpsdetexte"/>
        <w:ind w:right="567"/>
        <w:rPr>
          <w:rFonts w:ascii="Times New Roman" w:hAnsi="Times New Roman" w:cs="Times New Roman"/>
          <w:b w:val="0"/>
          <w:bCs w:val="0"/>
          <w:i/>
          <w:iCs/>
          <w:color w:val="auto"/>
          <w:sz w:val="20"/>
          <w:szCs w:val="20"/>
          <w:lang w:val="nl-BE"/>
        </w:rPr>
      </w:pPr>
      <w:r w:rsidRPr="00293F02">
        <w:rPr>
          <w:rFonts w:ascii="Times New Roman" w:hAnsi="Times New Roman" w:cs="Times New Roman"/>
          <w:b w:val="0"/>
          <w:bCs w:val="0"/>
          <w:i/>
          <w:iCs/>
          <w:color w:val="auto"/>
          <w:sz w:val="20"/>
          <w:szCs w:val="20"/>
          <w:lang w:val="nl-BE"/>
        </w:rPr>
        <w:t xml:space="preserve">Aangezien dat de </w:t>
      </w:r>
      <w:r w:rsidRPr="00293F02">
        <w:rPr>
          <w:rFonts w:ascii="Times New Roman" w:hAnsi="Times New Roman" w:cs="Times New Roman"/>
          <w:b w:val="0"/>
          <w:bCs w:val="0"/>
          <w:i/>
          <w:iCs/>
          <w:noProof/>
          <w:color w:val="auto"/>
          <w:sz w:val="20"/>
          <w:szCs w:val="20"/>
          <w:lang w:val="nl-BE"/>
        </w:rPr>
        <w:t>Leveringen</w:t>
      </w:r>
      <w:r w:rsidRPr="00293F02">
        <w:rPr>
          <w:rFonts w:ascii="Times New Roman" w:hAnsi="Times New Roman" w:cs="Times New Roman"/>
          <w:b w:val="0"/>
          <w:bCs w:val="0"/>
          <w:i/>
          <w:iCs/>
          <w:color w:val="auto"/>
          <w:sz w:val="20"/>
          <w:szCs w:val="20"/>
          <w:lang w:val="nl-BE"/>
        </w:rPr>
        <w:t xml:space="preserve"> gekocht zullen worden via de Federale Politie, réf. 2017 R3 200;</w:t>
      </w:r>
    </w:p>
    <w:p w:rsidR="00380F2E" w:rsidRPr="00293F02" w:rsidRDefault="00380F2E" w:rsidP="00293F02">
      <w:pPr>
        <w:pStyle w:val="Corpsdetexte"/>
        <w:ind w:right="567"/>
        <w:rPr>
          <w:rFonts w:ascii="Times New Roman" w:hAnsi="Times New Roman" w:cs="Times New Roman"/>
          <w:b w:val="0"/>
          <w:bCs w:val="0"/>
          <w:i/>
          <w:iCs/>
          <w:color w:val="auto"/>
          <w:sz w:val="20"/>
          <w:szCs w:val="20"/>
          <w:lang w:val="nl-BE"/>
        </w:rPr>
      </w:pPr>
      <w:r w:rsidRPr="00293F02">
        <w:rPr>
          <w:rFonts w:ascii="Times New Roman" w:hAnsi="Times New Roman" w:cs="Times New Roman"/>
          <w:b w:val="0"/>
          <w:bCs w:val="0"/>
          <w:i/>
          <w:iCs/>
          <w:color w:val="auto"/>
          <w:sz w:val="20"/>
          <w:szCs w:val="20"/>
          <w:lang w:val="nl-BE"/>
        </w:rPr>
        <w:t>Aangezien dat beroep tot deze « bemiddelaar » de verzekering is van bijzondere interessante prijzen te mogen genieten ;</w:t>
      </w:r>
    </w:p>
    <w:p w:rsidR="00380F2E" w:rsidRPr="00293F02" w:rsidRDefault="00380F2E" w:rsidP="00293F02">
      <w:pPr>
        <w:rPr>
          <w:i/>
          <w:iCs/>
          <w:lang w:val="nl-BE"/>
        </w:rPr>
      </w:pPr>
      <w:r w:rsidRPr="00293F02">
        <w:rPr>
          <w:i/>
          <w:iCs/>
          <w:lang w:val="nl-BE"/>
        </w:rPr>
        <w:t xml:space="preserve">Aangezien dat de nodige </w:t>
      </w:r>
      <w:r w:rsidRPr="00293F02">
        <w:rPr>
          <w:i/>
          <w:iCs/>
          <w:noProof/>
          <w:lang w:val="nl-BE"/>
        </w:rPr>
        <w:t>Leveringen</w:t>
      </w:r>
      <w:r w:rsidRPr="00293F02">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293F02">
        <w:trPr>
          <w:trHeight w:val="264"/>
        </w:trPr>
        <w:tc>
          <w:tcPr>
            <w:tcW w:w="4018" w:type="dxa"/>
            <w:tcBorders>
              <w:top w:val="single" w:sz="4" w:space="0" w:color="auto"/>
              <w:right w:val="single" w:sz="4" w:space="0" w:color="auto"/>
            </w:tcBorders>
            <w:vAlign w:val="center"/>
          </w:tcPr>
          <w:p w:rsidR="00380F2E" w:rsidRPr="00293F02" w:rsidRDefault="00380F2E" w:rsidP="00293F02">
            <w:pPr>
              <w:keepNext/>
              <w:rPr>
                <w:i/>
                <w:iCs/>
                <w:snapToGrid w:val="0"/>
              </w:rPr>
            </w:pPr>
            <w:r w:rsidRPr="00293F02">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293F02" w:rsidRDefault="00380F2E" w:rsidP="00293F02">
            <w:pPr>
              <w:keepNext/>
              <w:rPr>
                <w:i/>
                <w:iCs/>
                <w:snapToGrid w:val="0"/>
              </w:rPr>
            </w:pPr>
            <w:r w:rsidRPr="00293F02">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293F02" w:rsidRDefault="00380F2E" w:rsidP="00293F02">
            <w:pPr>
              <w:keepNext/>
              <w:rPr>
                <w:i/>
                <w:iCs/>
                <w:snapToGrid w:val="0"/>
              </w:rPr>
            </w:pPr>
            <w:r w:rsidRPr="00293F02">
              <w:rPr>
                <w:i/>
                <w:iCs/>
                <w:snapToGrid w:val="0"/>
              </w:rPr>
              <w:t>EHP</w:t>
            </w:r>
          </w:p>
        </w:tc>
        <w:tc>
          <w:tcPr>
            <w:tcW w:w="2491" w:type="dxa"/>
            <w:gridSpan w:val="2"/>
            <w:tcBorders>
              <w:top w:val="single" w:sz="4" w:space="0" w:color="auto"/>
              <w:left w:val="single" w:sz="4" w:space="0" w:color="auto"/>
            </w:tcBorders>
            <w:vAlign w:val="center"/>
          </w:tcPr>
          <w:p w:rsidR="00380F2E" w:rsidRPr="00293F02" w:rsidRDefault="00380F2E" w:rsidP="00293F02">
            <w:pPr>
              <w:keepNext/>
              <w:rPr>
                <w:i/>
                <w:iCs/>
                <w:snapToGrid w:val="0"/>
              </w:rPr>
            </w:pPr>
            <w:r w:rsidRPr="00293F02">
              <w:rPr>
                <w:i/>
                <w:iCs/>
                <w:snapToGrid w:val="0"/>
              </w:rPr>
              <w:t xml:space="preserve">Totaalprijs BTW inbegrepen </w:t>
            </w:r>
          </w:p>
        </w:tc>
      </w:tr>
      <w:tr w:rsidR="00380F2E" w:rsidRPr="00293F02">
        <w:tblPrEx>
          <w:tblBorders>
            <w:insideH w:val="single" w:sz="4" w:space="0" w:color="auto"/>
            <w:insideV w:val="single" w:sz="4" w:space="0" w:color="auto"/>
          </w:tblBorders>
        </w:tblPrEx>
        <w:trPr>
          <w:trHeight w:val="586"/>
        </w:trPr>
        <w:tc>
          <w:tcPr>
            <w:tcW w:w="4018" w:type="dxa"/>
            <w:vAlign w:val="center"/>
          </w:tcPr>
          <w:p w:rsidR="00380F2E" w:rsidRPr="00293F02" w:rsidRDefault="00380F2E" w:rsidP="00293F02">
            <w:pPr>
              <w:keepNext/>
              <w:rPr>
                <w:i/>
                <w:iCs/>
                <w:snapToGrid w:val="0"/>
                <w:lang w:val="nl-NL"/>
              </w:rPr>
            </w:pPr>
            <w:r w:rsidRPr="00293F02">
              <w:rPr>
                <w:i/>
                <w:iCs/>
                <w:noProof/>
                <w:lang w:val="nl-BE"/>
              </w:rPr>
              <w:t>“Dubbelzijdig” verlicht uithangbord FR/NL</w:t>
            </w:r>
          </w:p>
        </w:tc>
        <w:tc>
          <w:tcPr>
            <w:tcW w:w="1264" w:type="dxa"/>
            <w:vAlign w:val="center"/>
          </w:tcPr>
          <w:p w:rsidR="00380F2E" w:rsidRPr="00293F02" w:rsidRDefault="00380F2E" w:rsidP="00293F02">
            <w:pPr>
              <w:keepNext/>
              <w:rPr>
                <w:i/>
                <w:iCs/>
                <w:snapToGrid w:val="0"/>
              </w:rPr>
            </w:pPr>
            <w:r w:rsidRPr="00293F02">
              <w:rPr>
                <w:i/>
                <w:iCs/>
              </w:rPr>
              <w:t>1</w:t>
            </w:r>
          </w:p>
        </w:tc>
        <w:tc>
          <w:tcPr>
            <w:tcW w:w="1553" w:type="dxa"/>
            <w:gridSpan w:val="2"/>
            <w:vAlign w:val="center"/>
          </w:tcPr>
          <w:p w:rsidR="00380F2E" w:rsidRPr="00293F02" w:rsidRDefault="00380F2E" w:rsidP="00293F02">
            <w:pPr>
              <w:keepNext/>
              <w:rPr>
                <w:i/>
                <w:iCs/>
              </w:rPr>
            </w:pPr>
            <w:r w:rsidRPr="00293F02">
              <w:rPr>
                <w:i/>
                <w:iCs/>
              </w:rPr>
              <w:t>€ 2.656,44</w:t>
            </w:r>
          </w:p>
        </w:tc>
        <w:tc>
          <w:tcPr>
            <w:tcW w:w="2476" w:type="dxa"/>
            <w:vAlign w:val="center"/>
          </w:tcPr>
          <w:p w:rsidR="00380F2E" w:rsidRPr="00293F02" w:rsidRDefault="00380F2E" w:rsidP="00293F02">
            <w:pPr>
              <w:keepNext/>
              <w:rPr>
                <w:i/>
                <w:iCs/>
                <w:snapToGrid w:val="0"/>
              </w:rPr>
            </w:pPr>
            <w:r w:rsidRPr="00293F02">
              <w:rPr>
                <w:i/>
                <w:iCs/>
                <w:noProof/>
              </w:rPr>
              <w:t>€ 3.214,29</w:t>
            </w:r>
          </w:p>
        </w:tc>
      </w:tr>
      <w:tr w:rsidR="00380F2E" w:rsidRPr="00293F02">
        <w:tblPrEx>
          <w:tblBorders>
            <w:insideH w:val="single" w:sz="4" w:space="0" w:color="auto"/>
            <w:insideV w:val="single" w:sz="4" w:space="0" w:color="auto"/>
          </w:tblBorders>
        </w:tblPrEx>
        <w:trPr>
          <w:trHeight w:val="586"/>
        </w:trPr>
        <w:tc>
          <w:tcPr>
            <w:tcW w:w="4018" w:type="dxa"/>
            <w:vAlign w:val="center"/>
          </w:tcPr>
          <w:p w:rsidR="00380F2E" w:rsidRPr="00293F02" w:rsidRDefault="00380F2E" w:rsidP="00293F02">
            <w:pPr>
              <w:keepNext/>
              <w:rPr>
                <w:i/>
                <w:iCs/>
                <w:snapToGrid w:val="0"/>
              </w:rPr>
            </w:pPr>
            <w:r w:rsidRPr="00293F02">
              <w:rPr>
                <w:i/>
                <w:iCs/>
                <w:noProof/>
                <w:lang w:val="nl-BE"/>
              </w:rPr>
              <w:t>Bevestiging op muur “dubbelzijdig”</w:t>
            </w:r>
          </w:p>
        </w:tc>
        <w:tc>
          <w:tcPr>
            <w:tcW w:w="1264" w:type="dxa"/>
            <w:vAlign w:val="center"/>
          </w:tcPr>
          <w:p w:rsidR="00380F2E" w:rsidRPr="00293F02" w:rsidRDefault="00380F2E" w:rsidP="00293F02">
            <w:pPr>
              <w:keepNext/>
              <w:rPr>
                <w:i/>
                <w:iCs/>
                <w:snapToGrid w:val="0"/>
              </w:rPr>
            </w:pPr>
            <w:r w:rsidRPr="00293F02">
              <w:rPr>
                <w:i/>
                <w:iCs/>
              </w:rPr>
              <w:t>1</w:t>
            </w:r>
          </w:p>
        </w:tc>
        <w:tc>
          <w:tcPr>
            <w:tcW w:w="1553" w:type="dxa"/>
            <w:gridSpan w:val="2"/>
            <w:vAlign w:val="center"/>
          </w:tcPr>
          <w:p w:rsidR="00380F2E" w:rsidRPr="00293F02" w:rsidRDefault="00380F2E" w:rsidP="00293F02">
            <w:pPr>
              <w:keepNext/>
              <w:rPr>
                <w:i/>
                <w:iCs/>
              </w:rPr>
            </w:pPr>
            <w:r w:rsidRPr="00293F02">
              <w:rPr>
                <w:i/>
                <w:iCs/>
              </w:rPr>
              <w:t>€ 93,63</w:t>
            </w:r>
          </w:p>
        </w:tc>
        <w:tc>
          <w:tcPr>
            <w:tcW w:w="2476" w:type="dxa"/>
            <w:vAlign w:val="center"/>
          </w:tcPr>
          <w:p w:rsidR="00380F2E" w:rsidRPr="00293F02" w:rsidRDefault="00380F2E" w:rsidP="00293F02">
            <w:pPr>
              <w:keepNext/>
              <w:rPr>
                <w:i/>
                <w:iCs/>
                <w:snapToGrid w:val="0"/>
              </w:rPr>
            </w:pPr>
            <w:r w:rsidRPr="00293F02">
              <w:rPr>
                <w:i/>
                <w:iCs/>
                <w:noProof/>
              </w:rPr>
              <w:t>€ 113,29</w:t>
            </w:r>
          </w:p>
        </w:tc>
      </w:tr>
      <w:tr w:rsidR="00380F2E" w:rsidRPr="00293F02">
        <w:tblPrEx>
          <w:tblBorders>
            <w:insideH w:val="single" w:sz="4" w:space="0" w:color="auto"/>
            <w:insideV w:val="single" w:sz="4" w:space="0" w:color="auto"/>
          </w:tblBorders>
        </w:tblPrEx>
        <w:trPr>
          <w:trHeight w:val="586"/>
        </w:trPr>
        <w:tc>
          <w:tcPr>
            <w:tcW w:w="4018" w:type="dxa"/>
            <w:vAlign w:val="center"/>
          </w:tcPr>
          <w:p w:rsidR="00380F2E" w:rsidRPr="00293F02" w:rsidRDefault="00380F2E" w:rsidP="00293F02">
            <w:pPr>
              <w:keepNext/>
              <w:rPr>
                <w:i/>
                <w:iCs/>
                <w:noProof/>
                <w:lang w:val="nl-BE"/>
              </w:rPr>
            </w:pPr>
            <w:r w:rsidRPr="00293F02">
              <w:rPr>
                <w:i/>
                <w:iCs/>
                <w:noProof/>
                <w:lang w:val="nl-BE"/>
              </w:rPr>
              <w:t>Installatie ter plaatste (Prestaties + Verplaatsingskosten + Huur voor een hoogtewerker)</w:t>
            </w:r>
          </w:p>
        </w:tc>
        <w:tc>
          <w:tcPr>
            <w:tcW w:w="1264" w:type="dxa"/>
            <w:vAlign w:val="center"/>
          </w:tcPr>
          <w:p w:rsidR="00380F2E" w:rsidRPr="00293F02" w:rsidRDefault="00380F2E" w:rsidP="00293F02">
            <w:pPr>
              <w:keepNext/>
              <w:rPr>
                <w:i/>
                <w:iCs/>
                <w:snapToGrid w:val="0"/>
              </w:rPr>
            </w:pPr>
            <w:r w:rsidRPr="00293F02">
              <w:rPr>
                <w:i/>
                <w:iCs/>
              </w:rPr>
              <w:t>1</w:t>
            </w:r>
          </w:p>
        </w:tc>
        <w:tc>
          <w:tcPr>
            <w:tcW w:w="1553" w:type="dxa"/>
            <w:gridSpan w:val="2"/>
            <w:vAlign w:val="center"/>
          </w:tcPr>
          <w:p w:rsidR="00380F2E" w:rsidRPr="00293F02" w:rsidRDefault="00380F2E" w:rsidP="00293F02">
            <w:pPr>
              <w:keepNext/>
              <w:rPr>
                <w:i/>
                <w:iCs/>
              </w:rPr>
            </w:pPr>
            <w:r w:rsidRPr="00293F02">
              <w:rPr>
                <w:i/>
                <w:iCs/>
              </w:rPr>
              <w:t>€ 509,92</w:t>
            </w:r>
          </w:p>
        </w:tc>
        <w:tc>
          <w:tcPr>
            <w:tcW w:w="2476" w:type="dxa"/>
            <w:vAlign w:val="center"/>
          </w:tcPr>
          <w:p w:rsidR="00380F2E" w:rsidRPr="00293F02" w:rsidRDefault="00380F2E" w:rsidP="00293F02">
            <w:pPr>
              <w:keepNext/>
              <w:rPr>
                <w:i/>
                <w:iCs/>
                <w:snapToGrid w:val="0"/>
              </w:rPr>
            </w:pPr>
            <w:r w:rsidRPr="00293F02">
              <w:rPr>
                <w:i/>
                <w:iCs/>
                <w:noProof/>
              </w:rPr>
              <w:t>€ 617,00</w:t>
            </w:r>
          </w:p>
        </w:tc>
      </w:tr>
      <w:tr w:rsidR="00380F2E" w:rsidRPr="00293F02">
        <w:tblPrEx>
          <w:tblBorders>
            <w:insideH w:val="single" w:sz="4" w:space="0" w:color="auto"/>
            <w:insideV w:val="single" w:sz="4" w:space="0" w:color="auto"/>
          </w:tblBorders>
        </w:tblPrEx>
        <w:trPr>
          <w:trHeight w:val="586"/>
        </w:trPr>
        <w:tc>
          <w:tcPr>
            <w:tcW w:w="5282" w:type="dxa"/>
            <w:gridSpan w:val="2"/>
            <w:vAlign w:val="center"/>
          </w:tcPr>
          <w:p w:rsidR="00380F2E" w:rsidRPr="00293F02" w:rsidRDefault="00380F2E" w:rsidP="00293F02">
            <w:pPr>
              <w:keepNext/>
              <w:rPr>
                <w:i/>
                <w:iCs/>
                <w:snapToGrid w:val="0"/>
              </w:rPr>
            </w:pPr>
            <w:r w:rsidRPr="00293F02">
              <w:rPr>
                <w:i/>
                <w:iCs/>
              </w:rPr>
              <w:t>TOTAAL</w:t>
            </w:r>
          </w:p>
        </w:tc>
        <w:tc>
          <w:tcPr>
            <w:tcW w:w="4029" w:type="dxa"/>
            <w:gridSpan w:val="3"/>
            <w:vAlign w:val="center"/>
          </w:tcPr>
          <w:p w:rsidR="00380F2E" w:rsidRPr="00293F02" w:rsidRDefault="00380F2E" w:rsidP="00293F02">
            <w:pPr>
              <w:keepNext/>
              <w:rPr>
                <w:i/>
                <w:iCs/>
                <w:snapToGrid w:val="0"/>
              </w:rPr>
            </w:pPr>
            <w:r w:rsidRPr="00293F02">
              <w:rPr>
                <w:i/>
                <w:iCs/>
              </w:rPr>
              <w:t>€ 3.944,59</w:t>
            </w:r>
          </w:p>
        </w:tc>
      </w:tr>
    </w:tbl>
    <w:p w:rsidR="00380F2E" w:rsidRPr="00293F02" w:rsidRDefault="00380F2E" w:rsidP="00293F02">
      <w:pPr>
        <w:ind w:right="567"/>
        <w:rPr>
          <w:i/>
          <w:iCs/>
          <w:lang w:val="nl-BE"/>
        </w:rPr>
      </w:pPr>
      <w:r w:rsidRPr="00293F02">
        <w:rPr>
          <w:i/>
          <w:iCs/>
          <w:lang w:val="nl-BE"/>
        </w:rPr>
        <w:t>Aangezien dat de uitgave € 3.944,59 alle taksen en opties inbegrepen zal bedragen en dat zij op artikel 3300/723-60 van de buitengewone dienst 2020 geboekt zal worden;</w:t>
      </w:r>
    </w:p>
    <w:p w:rsidR="00380F2E" w:rsidRPr="00293F02" w:rsidRDefault="00380F2E" w:rsidP="00293F02">
      <w:pPr>
        <w:pStyle w:val="Corpsdetexte"/>
        <w:rPr>
          <w:rFonts w:ascii="Times New Roman" w:hAnsi="Times New Roman" w:cs="Times New Roman"/>
          <w:b w:val="0"/>
          <w:bCs w:val="0"/>
          <w:i/>
          <w:iCs/>
          <w:color w:val="auto"/>
          <w:sz w:val="20"/>
          <w:szCs w:val="20"/>
          <w:lang w:val="nl-NL"/>
        </w:rPr>
      </w:pPr>
      <w:r w:rsidRPr="00293F02">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293F02" w:rsidRDefault="00380F2E" w:rsidP="00293F02">
      <w:pPr>
        <w:rPr>
          <w:i/>
          <w:iCs/>
          <w:lang w:val="nl-NL"/>
        </w:rPr>
      </w:pPr>
      <w:r w:rsidRPr="00293F02">
        <w:rPr>
          <w:i/>
          <w:iCs/>
          <w:lang w:val="nl-NL"/>
        </w:rPr>
        <w:t xml:space="preserve">BESLIST met éénparigheid van stemmen : </w:t>
      </w:r>
    </w:p>
    <w:p w:rsidR="00380F2E" w:rsidRPr="00293F02" w:rsidRDefault="00380F2E" w:rsidP="00293F02">
      <w:pPr>
        <w:rPr>
          <w:i/>
          <w:iCs/>
          <w:lang w:val="nl-NL"/>
        </w:rPr>
      </w:pPr>
      <w:r w:rsidRPr="00293F02">
        <w:rPr>
          <w:i/>
          <w:iCs/>
          <w:lang w:val="nl-NL"/>
        </w:rPr>
        <w:t>Hiervoor vermeld programma van deze aankopen goed te keuren.</w:t>
      </w:r>
    </w:p>
    <w:p w:rsidR="00380F2E" w:rsidRPr="00293F02" w:rsidRDefault="00380F2E" w:rsidP="00293F02">
      <w:pPr>
        <w:pStyle w:val="Paragraphedeliste"/>
        <w:spacing w:before="0"/>
        <w:ind w:left="0"/>
        <w:rPr>
          <w:rFonts w:ascii="Times New Roman" w:hAnsi="Times New Roman" w:cs="Times New Roman"/>
          <w:i/>
          <w:iCs/>
          <w:sz w:val="20"/>
          <w:szCs w:val="20"/>
          <w:lang w:val="nl-BE"/>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de coffres d'armes pour Tervuren 142</w:t>
      </w:r>
    </w:p>
    <w:p w:rsidR="00380F2E" w:rsidRPr="00B15D7B" w:rsidRDefault="00380F2E" w:rsidP="00A847BE">
      <w:pPr>
        <w:pStyle w:val="Paragraphedeliste"/>
        <w:spacing w:before="0"/>
        <w:ind w:left="0"/>
        <w:rPr>
          <w:rFonts w:ascii="Times New Roman" w:hAnsi="Times New Roman" w:cs="Times New Roman"/>
          <w:b/>
          <w:bCs/>
          <w:i/>
          <w:iCs/>
          <w:sz w:val="20"/>
          <w:szCs w:val="20"/>
          <w:lang w:val="nl-NL"/>
        </w:rPr>
      </w:pPr>
      <w:r w:rsidRPr="00A847BE">
        <w:rPr>
          <w:rFonts w:ascii="Times New Roman" w:hAnsi="Times New Roman" w:cs="Times New Roman"/>
          <w:b/>
          <w:bCs/>
          <w:i/>
          <w:iCs/>
          <w:sz w:val="20"/>
          <w:szCs w:val="20"/>
          <w:lang w:val="fr-FR"/>
        </w:rPr>
        <w:tab/>
      </w:r>
      <w:r w:rsidRPr="00B15D7B">
        <w:rPr>
          <w:rFonts w:ascii="Times New Roman" w:hAnsi="Times New Roman" w:cs="Times New Roman"/>
          <w:b/>
          <w:bCs/>
          <w:i/>
          <w:iCs/>
          <w:sz w:val="20"/>
          <w:szCs w:val="20"/>
          <w:lang w:val="nl-NL"/>
        </w:rPr>
        <w:t>Aankoop van wapenkoffers voor Tervuren 142</w:t>
      </w:r>
    </w:p>
    <w:p w:rsidR="00380F2E" w:rsidRPr="008526B2" w:rsidRDefault="00380F2E" w:rsidP="008526B2">
      <w:pPr>
        <w:ind w:right="567"/>
      </w:pPr>
      <w:r w:rsidRPr="008526B2">
        <w:t>Le Conseil de police,</w:t>
      </w:r>
    </w:p>
    <w:p w:rsidR="00380F2E" w:rsidRPr="008526B2" w:rsidRDefault="00380F2E" w:rsidP="008526B2">
      <w:r w:rsidRPr="008526B2">
        <w:t xml:space="preserve">Attendu qu’un crédit de </w:t>
      </w:r>
      <w:r w:rsidRPr="008526B2">
        <w:rPr>
          <w:noProof/>
        </w:rPr>
        <w:t>€ 419.616,32</w:t>
      </w:r>
      <w:r w:rsidRPr="008526B2">
        <w:t xml:space="preserve"> est inscrit à l’article </w:t>
      </w:r>
      <w:r w:rsidRPr="008526B2">
        <w:rPr>
          <w:noProof/>
        </w:rPr>
        <w:t>3300/744-51</w:t>
      </w:r>
      <w:r w:rsidRPr="008526B2">
        <w:t xml:space="preserve"> du </w:t>
      </w:r>
      <w:r w:rsidRPr="008526B2">
        <w:rPr>
          <w:noProof/>
        </w:rPr>
        <w:t>Budget Extraordinaire</w:t>
      </w:r>
      <w:r w:rsidRPr="008526B2">
        <w:t xml:space="preserve"> de l’année </w:t>
      </w:r>
      <w:r w:rsidRPr="008526B2">
        <w:rPr>
          <w:noProof/>
        </w:rPr>
        <w:t>2020</w:t>
      </w:r>
      <w:r w:rsidRPr="008526B2">
        <w:t xml:space="preserve"> (</w:t>
      </w:r>
      <w:r w:rsidRPr="008526B2">
        <w:rPr>
          <w:noProof/>
        </w:rPr>
        <w:t>Achat de machines et matériel d'exploitation en général</w:t>
      </w:r>
      <w:r w:rsidRPr="008526B2">
        <w:t>);</w:t>
      </w:r>
    </w:p>
    <w:p w:rsidR="00380F2E" w:rsidRPr="008526B2" w:rsidRDefault="00380F2E" w:rsidP="008526B2">
      <w:pPr>
        <w:pStyle w:val="Corpsdetexte"/>
        <w:ind w:right="567"/>
        <w:rPr>
          <w:rFonts w:ascii="Times New Roman" w:hAnsi="Times New Roman" w:cs="Times New Roman"/>
          <w:b w:val="0"/>
          <w:bCs w:val="0"/>
          <w:color w:val="auto"/>
          <w:sz w:val="20"/>
          <w:szCs w:val="20"/>
        </w:rPr>
      </w:pPr>
      <w:r w:rsidRPr="008526B2">
        <w:rPr>
          <w:rFonts w:ascii="Times New Roman" w:hAnsi="Times New Roman" w:cs="Times New Roman"/>
          <w:b w:val="0"/>
          <w:bCs w:val="0"/>
          <w:color w:val="auto"/>
          <w:sz w:val="20"/>
          <w:szCs w:val="20"/>
        </w:rPr>
        <w:t xml:space="preserve">Attendu que ces </w:t>
      </w:r>
      <w:r w:rsidRPr="008526B2">
        <w:rPr>
          <w:rFonts w:ascii="Times New Roman" w:hAnsi="Times New Roman" w:cs="Times New Roman"/>
          <w:b w:val="0"/>
          <w:bCs w:val="0"/>
          <w:noProof/>
          <w:color w:val="auto"/>
          <w:sz w:val="20"/>
          <w:szCs w:val="20"/>
        </w:rPr>
        <w:t>Fournitures</w:t>
      </w:r>
      <w:r w:rsidRPr="008526B2">
        <w:rPr>
          <w:rFonts w:ascii="Times New Roman" w:hAnsi="Times New Roman" w:cs="Times New Roman"/>
          <w:b w:val="0"/>
          <w:bCs w:val="0"/>
          <w:color w:val="auto"/>
          <w:sz w:val="20"/>
          <w:szCs w:val="20"/>
        </w:rPr>
        <w:t xml:space="preserve"> seront acquises par le biais des marchés publics fédéraux, réf. 2016 R3 205;</w:t>
      </w:r>
    </w:p>
    <w:p w:rsidR="00380F2E" w:rsidRPr="008526B2" w:rsidRDefault="00380F2E" w:rsidP="008526B2">
      <w:r w:rsidRPr="008526B2">
        <w:t xml:space="preserve">Attendu que les </w:t>
      </w:r>
      <w:r w:rsidRPr="008526B2">
        <w:rPr>
          <w:noProof/>
        </w:rPr>
        <w:t>Fournitures</w:t>
      </w:r>
      <w:r w:rsidRPr="008526B2">
        <w:t xml:space="preserve"> nécessaires s’établissent comme suit: </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8526B2">
        <w:trPr>
          <w:trHeight w:val="264"/>
        </w:trPr>
        <w:tc>
          <w:tcPr>
            <w:tcW w:w="4018" w:type="dxa"/>
            <w:tcBorders>
              <w:top w:val="single" w:sz="4" w:space="0" w:color="auto"/>
              <w:right w:val="single" w:sz="4" w:space="0" w:color="auto"/>
            </w:tcBorders>
            <w:vAlign w:val="center"/>
          </w:tcPr>
          <w:p w:rsidR="00380F2E" w:rsidRPr="008526B2" w:rsidRDefault="00380F2E" w:rsidP="008526B2">
            <w:pPr>
              <w:keepNext/>
              <w:rPr>
                <w:snapToGrid w:val="0"/>
              </w:rPr>
            </w:pPr>
            <w:r w:rsidRPr="008526B2">
              <w:rPr>
                <w:noProof/>
                <w:lang w:val="nl-BE"/>
              </w:rPr>
              <w:lastRenderedPageBreak/>
              <w:t>FOURNITURES</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8526B2" w:rsidRDefault="00380F2E" w:rsidP="008526B2">
            <w:pPr>
              <w:keepNext/>
              <w:rPr>
                <w:snapToGrid w:val="0"/>
              </w:rPr>
            </w:pPr>
            <w:r w:rsidRPr="008526B2">
              <w:rPr>
                <w:snapToGrid w:val="0"/>
              </w:rPr>
              <w:t>Nombre</w:t>
            </w:r>
          </w:p>
        </w:tc>
        <w:tc>
          <w:tcPr>
            <w:tcW w:w="1538" w:type="dxa"/>
            <w:tcBorders>
              <w:top w:val="single" w:sz="4" w:space="0" w:color="auto"/>
              <w:left w:val="single" w:sz="4" w:space="0" w:color="auto"/>
              <w:right w:val="single" w:sz="4" w:space="0" w:color="auto"/>
            </w:tcBorders>
            <w:vAlign w:val="center"/>
          </w:tcPr>
          <w:p w:rsidR="00380F2E" w:rsidRPr="008526B2" w:rsidRDefault="00380F2E" w:rsidP="008526B2">
            <w:pPr>
              <w:keepNext/>
              <w:rPr>
                <w:snapToGrid w:val="0"/>
              </w:rPr>
            </w:pPr>
            <w:r w:rsidRPr="008526B2">
              <w:rPr>
                <w:snapToGrid w:val="0"/>
              </w:rPr>
              <w:t>PU</w:t>
            </w:r>
            <w:r w:rsidR="00D6309E">
              <w:rPr>
                <w:snapToGrid w:val="0"/>
              </w:rPr>
              <w:t>-</w:t>
            </w:r>
          </w:p>
        </w:tc>
        <w:tc>
          <w:tcPr>
            <w:tcW w:w="2491" w:type="dxa"/>
            <w:gridSpan w:val="2"/>
            <w:tcBorders>
              <w:top w:val="single" w:sz="4" w:space="0" w:color="auto"/>
              <w:left w:val="single" w:sz="4" w:space="0" w:color="auto"/>
            </w:tcBorders>
            <w:vAlign w:val="center"/>
          </w:tcPr>
          <w:p w:rsidR="00380F2E" w:rsidRPr="008526B2" w:rsidRDefault="00380F2E" w:rsidP="008526B2">
            <w:pPr>
              <w:keepNext/>
              <w:rPr>
                <w:snapToGrid w:val="0"/>
              </w:rPr>
            </w:pPr>
            <w:r w:rsidRPr="008526B2">
              <w:rPr>
                <w:snapToGrid w:val="0"/>
              </w:rPr>
              <w:t>PRIX TOTAL TTC</w:t>
            </w:r>
          </w:p>
        </w:tc>
      </w:tr>
      <w:tr w:rsidR="00380F2E" w:rsidRPr="008526B2">
        <w:tblPrEx>
          <w:tblBorders>
            <w:insideH w:val="single" w:sz="4" w:space="0" w:color="auto"/>
            <w:insideV w:val="single" w:sz="4" w:space="0" w:color="auto"/>
          </w:tblBorders>
        </w:tblPrEx>
        <w:trPr>
          <w:trHeight w:val="586"/>
        </w:trPr>
        <w:tc>
          <w:tcPr>
            <w:tcW w:w="4018" w:type="dxa"/>
            <w:vAlign w:val="center"/>
          </w:tcPr>
          <w:p w:rsidR="00380F2E" w:rsidRPr="008526B2" w:rsidRDefault="00380F2E" w:rsidP="008526B2">
            <w:pPr>
              <w:keepNext/>
              <w:rPr>
                <w:snapToGrid w:val="0"/>
              </w:rPr>
            </w:pPr>
            <w:r w:rsidRPr="008526B2">
              <w:t>Coffre - Volume individuel</w:t>
            </w:r>
          </w:p>
        </w:tc>
        <w:tc>
          <w:tcPr>
            <w:tcW w:w="1264" w:type="dxa"/>
            <w:vAlign w:val="center"/>
          </w:tcPr>
          <w:p w:rsidR="00380F2E" w:rsidRPr="008526B2" w:rsidRDefault="00380F2E" w:rsidP="008526B2">
            <w:pPr>
              <w:keepNext/>
              <w:rPr>
                <w:snapToGrid w:val="0"/>
              </w:rPr>
            </w:pPr>
            <w:r w:rsidRPr="008526B2">
              <w:t>9</w:t>
            </w:r>
          </w:p>
        </w:tc>
        <w:tc>
          <w:tcPr>
            <w:tcW w:w="1553" w:type="dxa"/>
            <w:gridSpan w:val="2"/>
            <w:vAlign w:val="center"/>
          </w:tcPr>
          <w:p w:rsidR="00380F2E" w:rsidRPr="008526B2" w:rsidRDefault="00380F2E" w:rsidP="008526B2">
            <w:pPr>
              <w:keepNext/>
            </w:pPr>
            <w:r w:rsidRPr="008526B2">
              <w:t>€ 708,44</w:t>
            </w:r>
          </w:p>
        </w:tc>
        <w:tc>
          <w:tcPr>
            <w:tcW w:w="2476" w:type="dxa"/>
            <w:vAlign w:val="center"/>
          </w:tcPr>
          <w:p w:rsidR="00380F2E" w:rsidRPr="008526B2" w:rsidRDefault="00380F2E" w:rsidP="008526B2">
            <w:pPr>
              <w:keepNext/>
              <w:rPr>
                <w:snapToGrid w:val="0"/>
              </w:rPr>
            </w:pPr>
            <w:r w:rsidRPr="008526B2">
              <w:rPr>
                <w:noProof/>
              </w:rPr>
              <w:t>€ 7.714,91</w:t>
            </w:r>
          </w:p>
        </w:tc>
      </w:tr>
      <w:tr w:rsidR="00380F2E" w:rsidRPr="008526B2">
        <w:tblPrEx>
          <w:tblBorders>
            <w:insideH w:val="single" w:sz="4" w:space="0" w:color="auto"/>
            <w:insideV w:val="single" w:sz="4" w:space="0" w:color="auto"/>
          </w:tblBorders>
        </w:tblPrEx>
        <w:trPr>
          <w:trHeight w:val="586"/>
        </w:trPr>
        <w:tc>
          <w:tcPr>
            <w:tcW w:w="4018" w:type="dxa"/>
            <w:vAlign w:val="center"/>
          </w:tcPr>
          <w:p w:rsidR="00380F2E" w:rsidRPr="008526B2" w:rsidRDefault="00380F2E" w:rsidP="008526B2">
            <w:pPr>
              <w:keepNext/>
              <w:rPr>
                <w:snapToGrid w:val="0"/>
              </w:rPr>
            </w:pPr>
            <w:r w:rsidRPr="008526B2">
              <w:t>Coffre - Volume collectif</w:t>
            </w:r>
          </w:p>
        </w:tc>
        <w:tc>
          <w:tcPr>
            <w:tcW w:w="1264" w:type="dxa"/>
            <w:vAlign w:val="center"/>
          </w:tcPr>
          <w:p w:rsidR="00380F2E" w:rsidRPr="008526B2" w:rsidRDefault="00380F2E" w:rsidP="008526B2">
            <w:pPr>
              <w:keepNext/>
              <w:rPr>
                <w:snapToGrid w:val="0"/>
              </w:rPr>
            </w:pPr>
            <w:r w:rsidRPr="008526B2">
              <w:t>1</w:t>
            </w:r>
          </w:p>
        </w:tc>
        <w:tc>
          <w:tcPr>
            <w:tcW w:w="1553" w:type="dxa"/>
            <w:gridSpan w:val="2"/>
            <w:vAlign w:val="center"/>
          </w:tcPr>
          <w:p w:rsidR="00380F2E" w:rsidRPr="008526B2" w:rsidRDefault="00380F2E" w:rsidP="008526B2">
            <w:pPr>
              <w:keepNext/>
            </w:pPr>
            <w:r w:rsidRPr="008526B2">
              <w:t>€ 556,21</w:t>
            </w:r>
          </w:p>
        </w:tc>
        <w:tc>
          <w:tcPr>
            <w:tcW w:w="2476" w:type="dxa"/>
            <w:vAlign w:val="center"/>
          </w:tcPr>
          <w:p w:rsidR="00380F2E" w:rsidRPr="008526B2" w:rsidRDefault="00380F2E" w:rsidP="008526B2">
            <w:pPr>
              <w:keepNext/>
              <w:rPr>
                <w:snapToGrid w:val="0"/>
              </w:rPr>
            </w:pPr>
            <w:r w:rsidRPr="008526B2">
              <w:rPr>
                <w:noProof/>
              </w:rPr>
              <w:t>€ 673,01</w:t>
            </w:r>
          </w:p>
        </w:tc>
      </w:tr>
      <w:tr w:rsidR="00380F2E" w:rsidRPr="008526B2">
        <w:tblPrEx>
          <w:tblBorders>
            <w:insideH w:val="single" w:sz="4" w:space="0" w:color="auto"/>
            <w:insideV w:val="single" w:sz="4" w:space="0" w:color="auto"/>
          </w:tblBorders>
        </w:tblPrEx>
        <w:trPr>
          <w:trHeight w:val="586"/>
        </w:trPr>
        <w:tc>
          <w:tcPr>
            <w:tcW w:w="4018" w:type="dxa"/>
            <w:vAlign w:val="center"/>
          </w:tcPr>
          <w:p w:rsidR="00380F2E" w:rsidRPr="008526B2" w:rsidRDefault="00380F2E" w:rsidP="008526B2">
            <w:pPr>
              <w:keepNext/>
              <w:rPr>
                <w:snapToGrid w:val="0"/>
              </w:rPr>
            </w:pPr>
            <w:r w:rsidRPr="008526B2">
              <w:t>Frais d'installation</w:t>
            </w:r>
          </w:p>
        </w:tc>
        <w:tc>
          <w:tcPr>
            <w:tcW w:w="1264" w:type="dxa"/>
            <w:vAlign w:val="center"/>
          </w:tcPr>
          <w:p w:rsidR="00380F2E" w:rsidRPr="008526B2" w:rsidRDefault="00380F2E" w:rsidP="008526B2">
            <w:pPr>
              <w:keepNext/>
              <w:rPr>
                <w:snapToGrid w:val="0"/>
              </w:rPr>
            </w:pPr>
            <w:r w:rsidRPr="008526B2">
              <w:t>10</w:t>
            </w:r>
          </w:p>
        </w:tc>
        <w:tc>
          <w:tcPr>
            <w:tcW w:w="1553" w:type="dxa"/>
            <w:gridSpan w:val="2"/>
            <w:vAlign w:val="center"/>
          </w:tcPr>
          <w:p w:rsidR="00380F2E" w:rsidRPr="008526B2" w:rsidRDefault="00380F2E" w:rsidP="008526B2">
            <w:pPr>
              <w:keepNext/>
            </w:pPr>
            <w:r w:rsidRPr="008526B2">
              <w:t>€ 228,34</w:t>
            </w:r>
          </w:p>
        </w:tc>
        <w:tc>
          <w:tcPr>
            <w:tcW w:w="2476" w:type="dxa"/>
            <w:vAlign w:val="center"/>
          </w:tcPr>
          <w:p w:rsidR="00380F2E" w:rsidRPr="008526B2" w:rsidRDefault="00380F2E" w:rsidP="008526B2">
            <w:pPr>
              <w:keepNext/>
              <w:rPr>
                <w:snapToGrid w:val="0"/>
              </w:rPr>
            </w:pPr>
            <w:r w:rsidRPr="008526B2">
              <w:rPr>
                <w:noProof/>
              </w:rPr>
              <w:t>€ 2.762,91</w:t>
            </w:r>
          </w:p>
        </w:tc>
      </w:tr>
      <w:tr w:rsidR="00380F2E" w:rsidRPr="008526B2">
        <w:tblPrEx>
          <w:tblBorders>
            <w:insideH w:val="single" w:sz="4" w:space="0" w:color="auto"/>
            <w:insideV w:val="single" w:sz="4" w:space="0" w:color="auto"/>
          </w:tblBorders>
        </w:tblPrEx>
        <w:trPr>
          <w:trHeight w:val="586"/>
        </w:trPr>
        <w:tc>
          <w:tcPr>
            <w:tcW w:w="4018" w:type="dxa"/>
            <w:vAlign w:val="center"/>
          </w:tcPr>
          <w:p w:rsidR="00380F2E" w:rsidRPr="008526B2" w:rsidRDefault="00380F2E" w:rsidP="008526B2">
            <w:pPr>
              <w:keepNext/>
              <w:rPr>
                <w:snapToGrid w:val="0"/>
              </w:rPr>
            </w:pPr>
            <w:r w:rsidRPr="008526B2">
              <w:t>Set de pieds réglables (dessous de l'armoire)</w:t>
            </w:r>
          </w:p>
        </w:tc>
        <w:tc>
          <w:tcPr>
            <w:tcW w:w="1264" w:type="dxa"/>
            <w:vAlign w:val="center"/>
          </w:tcPr>
          <w:p w:rsidR="00380F2E" w:rsidRPr="008526B2" w:rsidRDefault="00380F2E" w:rsidP="008526B2">
            <w:pPr>
              <w:keepNext/>
              <w:rPr>
                <w:snapToGrid w:val="0"/>
              </w:rPr>
            </w:pPr>
            <w:r w:rsidRPr="008526B2">
              <w:t>10</w:t>
            </w:r>
          </w:p>
        </w:tc>
        <w:tc>
          <w:tcPr>
            <w:tcW w:w="1553" w:type="dxa"/>
            <w:gridSpan w:val="2"/>
            <w:vAlign w:val="center"/>
          </w:tcPr>
          <w:p w:rsidR="00380F2E" w:rsidRPr="008526B2" w:rsidRDefault="00380F2E" w:rsidP="008526B2">
            <w:pPr>
              <w:keepNext/>
            </w:pPr>
            <w:r w:rsidRPr="008526B2">
              <w:t>€ 39,49</w:t>
            </w:r>
          </w:p>
        </w:tc>
        <w:tc>
          <w:tcPr>
            <w:tcW w:w="2476" w:type="dxa"/>
            <w:vAlign w:val="center"/>
          </w:tcPr>
          <w:p w:rsidR="00380F2E" w:rsidRPr="008526B2" w:rsidRDefault="00380F2E" w:rsidP="008526B2">
            <w:pPr>
              <w:keepNext/>
              <w:rPr>
                <w:snapToGrid w:val="0"/>
              </w:rPr>
            </w:pPr>
            <w:r w:rsidRPr="008526B2">
              <w:rPr>
                <w:noProof/>
              </w:rPr>
              <w:t>€ 477,83</w:t>
            </w:r>
          </w:p>
        </w:tc>
      </w:tr>
      <w:tr w:rsidR="00380F2E" w:rsidRPr="008526B2">
        <w:tblPrEx>
          <w:tblBorders>
            <w:insideH w:val="single" w:sz="4" w:space="0" w:color="auto"/>
            <w:insideV w:val="single" w:sz="4" w:space="0" w:color="auto"/>
          </w:tblBorders>
        </w:tblPrEx>
        <w:trPr>
          <w:trHeight w:val="586"/>
        </w:trPr>
        <w:tc>
          <w:tcPr>
            <w:tcW w:w="4018" w:type="dxa"/>
            <w:vAlign w:val="center"/>
          </w:tcPr>
          <w:p w:rsidR="00380F2E" w:rsidRPr="008526B2" w:rsidRDefault="00380F2E" w:rsidP="008526B2">
            <w:pPr>
              <w:keepNext/>
              <w:rPr>
                <w:snapToGrid w:val="0"/>
              </w:rPr>
            </w:pPr>
            <w:r w:rsidRPr="008526B2">
              <w:t>Panneau latérale</w:t>
            </w:r>
          </w:p>
        </w:tc>
        <w:tc>
          <w:tcPr>
            <w:tcW w:w="1264" w:type="dxa"/>
            <w:vAlign w:val="center"/>
          </w:tcPr>
          <w:p w:rsidR="00380F2E" w:rsidRPr="008526B2" w:rsidRDefault="00380F2E" w:rsidP="008526B2">
            <w:pPr>
              <w:keepNext/>
              <w:rPr>
                <w:snapToGrid w:val="0"/>
              </w:rPr>
            </w:pPr>
            <w:r w:rsidRPr="008526B2">
              <w:t>2</w:t>
            </w:r>
          </w:p>
        </w:tc>
        <w:tc>
          <w:tcPr>
            <w:tcW w:w="1553" w:type="dxa"/>
            <w:gridSpan w:val="2"/>
            <w:vAlign w:val="center"/>
          </w:tcPr>
          <w:p w:rsidR="00380F2E" w:rsidRPr="008526B2" w:rsidRDefault="00380F2E" w:rsidP="008526B2">
            <w:pPr>
              <w:keepNext/>
            </w:pPr>
            <w:r w:rsidRPr="008526B2">
              <w:t>€ 50,00</w:t>
            </w:r>
          </w:p>
        </w:tc>
        <w:tc>
          <w:tcPr>
            <w:tcW w:w="2476" w:type="dxa"/>
            <w:vAlign w:val="center"/>
          </w:tcPr>
          <w:p w:rsidR="00380F2E" w:rsidRPr="008526B2" w:rsidRDefault="00380F2E" w:rsidP="008526B2">
            <w:pPr>
              <w:keepNext/>
              <w:rPr>
                <w:snapToGrid w:val="0"/>
              </w:rPr>
            </w:pPr>
            <w:r w:rsidRPr="008526B2">
              <w:rPr>
                <w:noProof/>
              </w:rPr>
              <w:t>€ 121,00</w:t>
            </w:r>
          </w:p>
        </w:tc>
      </w:tr>
      <w:tr w:rsidR="00380F2E" w:rsidRPr="008526B2">
        <w:tblPrEx>
          <w:tblBorders>
            <w:insideH w:val="single" w:sz="4" w:space="0" w:color="auto"/>
            <w:insideV w:val="single" w:sz="4" w:space="0" w:color="auto"/>
          </w:tblBorders>
        </w:tblPrEx>
        <w:trPr>
          <w:trHeight w:val="586"/>
        </w:trPr>
        <w:tc>
          <w:tcPr>
            <w:tcW w:w="4018" w:type="dxa"/>
            <w:vAlign w:val="center"/>
          </w:tcPr>
          <w:p w:rsidR="00380F2E" w:rsidRPr="008526B2" w:rsidRDefault="00380F2E" w:rsidP="008526B2">
            <w:pPr>
              <w:keepNext/>
              <w:rPr>
                <w:snapToGrid w:val="0"/>
              </w:rPr>
            </w:pPr>
            <w:r w:rsidRPr="008526B2">
              <w:t>Panneau supérieure</w:t>
            </w:r>
          </w:p>
        </w:tc>
        <w:tc>
          <w:tcPr>
            <w:tcW w:w="1264" w:type="dxa"/>
            <w:vAlign w:val="center"/>
          </w:tcPr>
          <w:p w:rsidR="00380F2E" w:rsidRPr="008526B2" w:rsidRDefault="00380F2E" w:rsidP="008526B2">
            <w:pPr>
              <w:keepNext/>
              <w:rPr>
                <w:snapToGrid w:val="0"/>
              </w:rPr>
            </w:pPr>
            <w:r w:rsidRPr="008526B2">
              <w:t>10</w:t>
            </w:r>
          </w:p>
        </w:tc>
        <w:tc>
          <w:tcPr>
            <w:tcW w:w="1553" w:type="dxa"/>
            <w:gridSpan w:val="2"/>
            <w:vAlign w:val="center"/>
          </w:tcPr>
          <w:p w:rsidR="00380F2E" w:rsidRPr="008526B2" w:rsidRDefault="00380F2E" w:rsidP="008526B2">
            <w:pPr>
              <w:keepNext/>
            </w:pPr>
            <w:r w:rsidRPr="008526B2">
              <w:t>€ 35,00</w:t>
            </w:r>
          </w:p>
        </w:tc>
        <w:tc>
          <w:tcPr>
            <w:tcW w:w="2476" w:type="dxa"/>
            <w:vAlign w:val="center"/>
          </w:tcPr>
          <w:p w:rsidR="00380F2E" w:rsidRPr="008526B2" w:rsidRDefault="00380F2E" w:rsidP="008526B2">
            <w:pPr>
              <w:keepNext/>
              <w:rPr>
                <w:snapToGrid w:val="0"/>
              </w:rPr>
            </w:pPr>
            <w:r w:rsidRPr="008526B2">
              <w:rPr>
                <w:noProof/>
              </w:rPr>
              <w:t>€ 423,50</w:t>
            </w:r>
          </w:p>
        </w:tc>
      </w:tr>
      <w:tr w:rsidR="00380F2E" w:rsidRPr="008526B2">
        <w:tblPrEx>
          <w:tblBorders>
            <w:insideH w:val="single" w:sz="4" w:space="0" w:color="auto"/>
            <w:insideV w:val="single" w:sz="4" w:space="0" w:color="auto"/>
          </w:tblBorders>
        </w:tblPrEx>
        <w:trPr>
          <w:trHeight w:val="586"/>
        </w:trPr>
        <w:tc>
          <w:tcPr>
            <w:tcW w:w="5282" w:type="dxa"/>
            <w:gridSpan w:val="2"/>
            <w:vAlign w:val="center"/>
          </w:tcPr>
          <w:p w:rsidR="00380F2E" w:rsidRPr="008526B2" w:rsidRDefault="00380F2E" w:rsidP="008526B2">
            <w:pPr>
              <w:keepNext/>
              <w:rPr>
                <w:snapToGrid w:val="0"/>
              </w:rPr>
            </w:pPr>
            <w:r w:rsidRPr="008526B2">
              <w:t>TOTAL</w:t>
            </w:r>
          </w:p>
        </w:tc>
        <w:tc>
          <w:tcPr>
            <w:tcW w:w="4029" w:type="dxa"/>
            <w:gridSpan w:val="3"/>
            <w:vAlign w:val="center"/>
          </w:tcPr>
          <w:p w:rsidR="00380F2E" w:rsidRPr="008526B2" w:rsidRDefault="00380F2E" w:rsidP="008526B2">
            <w:pPr>
              <w:keepNext/>
              <w:rPr>
                <w:snapToGrid w:val="0"/>
              </w:rPr>
            </w:pPr>
            <w:r w:rsidRPr="008526B2">
              <w:t>€ 12.173,17</w:t>
            </w:r>
          </w:p>
        </w:tc>
      </w:tr>
    </w:tbl>
    <w:p w:rsidR="00380F2E" w:rsidRPr="008526B2" w:rsidRDefault="00380F2E" w:rsidP="008526B2">
      <w:pPr>
        <w:ind w:right="567"/>
      </w:pPr>
      <w:r w:rsidRPr="008526B2">
        <w:t>Attendu que la dépense s’élèvera à € 12.173,17 toutes taxes et options comprises et qu’elle sera imputée à l’article 3300/744-51 du budget extraordinaire 2020;</w:t>
      </w:r>
    </w:p>
    <w:p w:rsidR="00380F2E" w:rsidRPr="008526B2" w:rsidRDefault="00380F2E" w:rsidP="008526B2">
      <w:pPr>
        <w:pStyle w:val="Corpsdetexte"/>
        <w:ind w:right="567"/>
        <w:rPr>
          <w:rFonts w:ascii="Times New Roman" w:hAnsi="Times New Roman" w:cs="Times New Roman"/>
          <w:b w:val="0"/>
          <w:bCs w:val="0"/>
          <w:color w:val="auto"/>
          <w:sz w:val="20"/>
          <w:szCs w:val="20"/>
        </w:rPr>
      </w:pPr>
      <w:r w:rsidRPr="008526B2">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8526B2" w:rsidRDefault="00380F2E" w:rsidP="008526B2">
      <w:pPr>
        <w:pStyle w:val="Corpsdetexte2"/>
        <w:ind w:right="567"/>
        <w:jc w:val="left"/>
        <w:rPr>
          <w:rFonts w:ascii="Times New Roman" w:hAnsi="Times New Roman" w:cs="Times New Roman"/>
          <w:color w:val="auto"/>
          <w:sz w:val="20"/>
          <w:szCs w:val="20"/>
        </w:rPr>
      </w:pPr>
      <w:r w:rsidRPr="008526B2">
        <w:rPr>
          <w:rFonts w:ascii="Times New Roman" w:hAnsi="Times New Roman" w:cs="Times New Roman"/>
          <w:color w:val="auto"/>
          <w:sz w:val="20"/>
          <w:szCs w:val="20"/>
        </w:rPr>
        <w:t>DECIDE à l’unanimité des voix</w:t>
      </w:r>
    </w:p>
    <w:p w:rsidR="00380F2E" w:rsidRPr="008526B2" w:rsidRDefault="00380F2E" w:rsidP="008526B2">
      <w:pPr>
        <w:pStyle w:val="Corpsdetexte2"/>
        <w:ind w:right="567"/>
        <w:jc w:val="left"/>
        <w:rPr>
          <w:rFonts w:ascii="Times New Roman" w:hAnsi="Times New Roman" w:cs="Times New Roman"/>
          <w:color w:val="auto"/>
          <w:sz w:val="20"/>
          <w:szCs w:val="20"/>
        </w:rPr>
      </w:pPr>
      <w:r w:rsidRPr="008526B2">
        <w:rPr>
          <w:rFonts w:ascii="Times New Roman" w:hAnsi="Times New Roman" w:cs="Times New Roman"/>
          <w:color w:val="auto"/>
          <w:sz w:val="20"/>
          <w:szCs w:val="20"/>
        </w:rPr>
        <w:t>D’approuver le programme d’acquisition de fournitures ci-dessus;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414BF4" w:rsidRDefault="00380F2E" w:rsidP="00414BF4">
      <w:pPr>
        <w:ind w:right="567"/>
        <w:jc w:val="both"/>
        <w:rPr>
          <w:i/>
          <w:iCs/>
          <w:lang w:val="nl-NL"/>
        </w:rPr>
      </w:pPr>
      <w:r w:rsidRPr="00414BF4">
        <w:rPr>
          <w:i/>
          <w:iCs/>
          <w:lang w:val="nl-NL"/>
        </w:rPr>
        <w:t>De Politieraad,</w:t>
      </w:r>
    </w:p>
    <w:p w:rsidR="00380F2E" w:rsidRPr="00414BF4" w:rsidRDefault="00380F2E" w:rsidP="00414BF4">
      <w:pPr>
        <w:rPr>
          <w:i/>
          <w:iCs/>
          <w:lang w:val="nl-NL"/>
        </w:rPr>
      </w:pPr>
      <w:r w:rsidRPr="00414BF4">
        <w:rPr>
          <w:i/>
          <w:iCs/>
          <w:lang w:val="nl-NL"/>
        </w:rPr>
        <w:t xml:space="preserve">Aangezien dat een krediet van </w:t>
      </w:r>
      <w:r w:rsidRPr="00414BF4">
        <w:rPr>
          <w:i/>
          <w:iCs/>
          <w:noProof/>
          <w:lang w:val="nl-NL"/>
        </w:rPr>
        <w:t>€ 419.616,32</w:t>
      </w:r>
      <w:r w:rsidRPr="00414BF4">
        <w:rPr>
          <w:i/>
          <w:iCs/>
          <w:lang w:val="nl-NL"/>
        </w:rPr>
        <w:t xml:space="preserve"> op artikel </w:t>
      </w:r>
      <w:r w:rsidRPr="00414BF4">
        <w:rPr>
          <w:i/>
          <w:iCs/>
          <w:noProof/>
          <w:lang w:val="nl-NL"/>
        </w:rPr>
        <w:t>3300/744-51</w:t>
      </w:r>
      <w:r w:rsidRPr="00414BF4">
        <w:rPr>
          <w:i/>
          <w:iCs/>
          <w:lang w:val="nl-NL"/>
        </w:rPr>
        <w:t xml:space="preserve"> van de </w:t>
      </w:r>
      <w:r w:rsidRPr="00414BF4">
        <w:rPr>
          <w:i/>
          <w:iCs/>
          <w:noProof/>
          <w:lang w:val="nl-NL"/>
        </w:rPr>
        <w:t>Buitengewone Dienst</w:t>
      </w:r>
      <w:r w:rsidRPr="00414BF4">
        <w:rPr>
          <w:i/>
          <w:iCs/>
          <w:lang w:val="nl-NL"/>
        </w:rPr>
        <w:t xml:space="preserve"> </w:t>
      </w:r>
      <w:r w:rsidRPr="00414BF4">
        <w:rPr>
          <w:i/>
          <w:iCs/>
          <w:noProof/>
          <w:lang w:val="nl-NL"/>
        </w:rPr>
        <w:t>2020</w:t>
      </w:r>
      <w:r w:rsidRPr="00414BF4">
        <w:rPr>
          <w:i/>
          <w:iCs/>
          <w:lang w:val="nl-NL"/>
        </w:rPr>
        <w:t xml:space="preserve"> ingeschreven is (</w:t>
      </w:r>
      <w:r w:rsidRPr="00414BF4">
        <w:rPr>
          <w:i/>
          <w:iCs/>
          <w:noProof/>
          <w:lang w:val="nl-NL"/>
        </w:rPr>
        <w:t>Aankoop machines en uitbatingsmaterieel in het algemeen</w:t>
      </w:r>
      <w:r w:rsidRPr="00414BF4">
        <w:rPr>
          <w:i/>
          <w:iCs/>
          <w:lang w:val="nl-NL"/>
        </w:rPr>
        <w:t>);</w:t>
      </w:r>
    </w:p>
    <w:p w:rsidR="00380F2E" w:rsidRPr="00414BF4" w:rsidRDefault="00380F2E" w:rsidP="00414BF4">
      <w:pPr>
        <w:pStyle w:val="Corpsdetexte"/>
        <w:ind w:right="567"/>
        <w:rPr>
          <w:rFonts w:ascii="Times New Roman" w:hAnsi="Times New Roman" w:cs="Times New Roman"/>
          <w:b w:val="0"/>
          <w:bCs w:val="0"/>
          <w:i/>
          <w:iCs/>
          <w:sz w:val="20"/>
          <w:szCs w:val="20"/>
          <w:lang w:val="nl-BE"/>
        </w:rPr>
      </w:pPr>
      <w:r w:rsidRPr="00414BF4">
        <w:rPr>
          <w:rFonts w:ascii="Times New Roman" w:hAnsi="Times New Roman" w:cs="Times New Roman"/>
          <w:b w:val="0"/>
          <w:bCs w:val="0"/>
          <w:i/>
          <w:iCs/>
          <w:sz w:val="20"/>
          <w:szCs w:val="20"/>
          <w:lang w:val="nl-BE"/>
        </w:rPr>
        <w:t xml:space="preserve">Aangezien dat de </w:t>
      </w:r>
      <w:r w:rsidRPr="00414BF4">
        <w:rPr>
          <w:rFonts w:ascii="Times New Roman" w:hAnsi="Times New Roman" w:cs="Times New Roman"/>
          <w:b w:val="0"/>
          <w:bCs w:val="0"/>
          <w:i/>
          <w:iCs/>
          <w:noProof/>
          <w:sz w:val="20"/>
          <w:szCs w:val="20"/>
          <w:lang w:val="nl-BE"/>
        </w:rPr>
        <w:t>Leveringen</w:t>
      </w:r>
      <w:r w:rsidRPr="00414BF4">
        <w:rPr>
          <w:rFonts w:ascii="Times New Roman" w:hAnsi="Times New Roman" w:cs="Times New Roman"/>
          <w:b w:val="0"/>
          <w:bCs w:val="0"/>
          <w:i/>
          <w:iCs/>
          <w:sz w:val="20"/>
          <w:szCs w:val="20"/>
          <w:lang w:val="nl-BE"/>
        </w:rPr>
        <w:t xml:space="preserve"> gekocht zullen worden via de Federale Politie, réf. 2016 R3 205;</w:t>
      </w:r>
    </w:p>
    <w:p w:rsidR="00380F2E" w:rsidRPr="00414BF4" w:rsidRDefault="00380F2E" w:rsidP="00414BF4">
      <w:pPr>
        <w:rPr>
          <w:i/>
          <w:iCs/>
          <w:lang w:val="nl-BE"/>
        </w:rPr>
      </w:pPr>
      <w:r w:rsidRPr="00414BF4">
        <w:rPr>
          <w:i/>
          <w:iCs/>
          <w:lang w:val="nl-BE"/>
        </w:rPr>
        <w:t xml:space="preserve">Aangezien dat de nodige </w:t>
      </w:r>
      <w:r w:rsidRPr="00414BF4">
        <w:rPr>
          <w:i/>
          <w:iCs/>
          <w:noProof/>
          <w:lang w:val="nl-BE"/>
        </w:rPr>
        <w:t>Leveringen</w:t>
      </w:r>
      <w:r w:rsidRPr="00414BF4">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414BF4">
        <w:trPr>
          <w:trHeight w:val="264"/>
        </w:trPr>
        <w:tc>
          <w:tcPr>
            <w:tcW w:w="4018" w:type="dxa"/>
            <w:tcBorders>
              <w:top w:val="single" w:sz="4" w:space="0" w:color="auto"/>
              <w:right w:val="single" w:sz="4" w:space="0" w:color="auto"/>
            </w:tcBorders>
            <w:vAlign w:val="center"/>
          </w:tcPr>
          <w:p w:rsidR="00380F2E" w:rsidRPr="00414BF4" w:rsidRDefault="00380F2E" w:rsidP="00414BF4">
            <w:pPr>
              <w:keepNext/>
              <w:jc w:val="center"/>
              <w:rPr>
                <w:i/>
                <w:iCs/>
                <w:snapToGrid w:val="0"/>
              </w:rPr>
            </w:pPr>
            <w:r w:rsidRPr="00414BF4">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414BF4" w:rsidRDefault="00380F2E" w:rsidP="00414BF4">
            <w:pPr>
              <w:keepNext/>
              <w:jc w:val="center"/>
              <w:rPr>
                <w:i/>
                <w:iCs/>
                <w:snapToGrid w:val="0"/>
              </w:rPr>
            </w:pPr>
            <w:r w:rsidRPr="00414BF4">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414BF4" w:rsidRDefault="00380F2E" w:rsidP="00414BF4">
            <w:pPr>
              <w:keepNext/>
              <w:jc w:val="center"/>
              <w:rPr>
                <w:i/>
                <w:iCs/>
                <w:snapToGrid w:val="0"/>
              </w:rPr>
            </w:pPr>
            <w:r w:rsidRPr="00414BF4">
              <w:rPr>
                <w:i/>
                <w:iCs/>
                <w:snapToGrid w:val="0"/>
              </w:rPr>
              <w:t>EHP</w:t>
            </w:r>
          </w:p>
        </w:tc>
        <w:tc>
          <w:tcPr>
            <w:tcW w:w="2491" w:type="dxa"/>
            <w:gridSpan w:val="2"/>
            <w:tcBorders>
              <w:top w:val="single" w:sz="4" w:space="0" w:color="auto"/>
              <w:left w:val="single" w:sz="4" w:space="0" w:color="auto"/>
            </w:tcBorders>
            <w:vAlign w:val="center"/>
          </w:tcPr>
          <w:p w:rsidR="00380F2E" w:rsidRPr="00414BF4" w:rsidRDefault="00380F2E" w:rsidP="00414BF4">
            <w:pPr>
              <w:keepNext/>
              <w:jc w:val="center"/>
              <w:rPr>
                <w:i/>
                <w:iCs/>
                <w:snapToGrid w:val="0"/>
              </w:rPr>
            </w:pPr>
            <w:r w:rsidRPr="00414BF4">
              <w:rPr>
                <w:i/>
                <w:iCs/>
                <w:snapToGrid w:val="0"/>
              </w:rPr>
              <w:t xml:space="preserve">Totaalprijs BTW inbegrepen </w:t>
            </w:r>
          </w:p>
        </w:tc>
      </w:tr>
      <w:tr w:rsidR="00380F2E" w:rsidRPr="00414BF4">
        <w:tblPrEx>
          <w:tblBorders>
            <w:insideH w:val="single" w:sz="4" w:space="0" w:color="auto"/>
            <w:insideV w:val="single" w:sz="4" w:space="0" w:color="auto"/>
          </w:tblBorders>
        </w:tblPrEx>
        <w:trPr>
          <w:trHeight w:val="586"/>
        </w:trPr>
        <w:tc>
          <w:tcPr>
            <w:tcW w:w="4018" w:type="dxa"/>
            <w:vAlign w:val="center"/>
          </w:tcPr>
          <w:p w:rsidR="00380F2E" w:rsidRPr="00414BF4" w:rsidRDefault="00380F2E" w:rsidP="00414BF4">
            <w:pPr>
              <w:keepNext/>
              <w:rPr>
                <w:i/>
                <w:iCs/>
                <w:snapToGrid w:val="0"/>
              </w:rPr>
            </w:pPr>
            <w:r w:rsidRPr="00414BF4">
              <w:rPr>
                <w:i/>
                <w:iCs/>
              </w:rPr>
              <w:t>Koffers - individuele kast</w:t>
            </w:r>
          </w:p>
        </w:tc>
        <w:tc>
          <w:tcPr>
            <w:tcW w:w="1264" w:type="dxa"/>
            <w:vAlign w:val="center"/>
          </w:tcPr>
          <w:p w:rsidR="00380F2E" w:rsidRPr="00414BF4" w:rsidRDefault="00380F2E" w:rsidP="00414BF4">
            <w:pPr>
              <w:keepNext/>
              <w:jc w:val="center"/>
              <w:rPr>
                <w:i/>
                <w:iCs/>
                <w:snapToGrid w:val="0"/>
              </w:rPr>
            </w:pPr>
            <w:r w:rsidRPr="00414BF4">
              <w:rPr>
                <w:i/>
                <w:iCs/>
              </w:rPr>
              <w:t>9</w:t>
            </w:r>
          </w:p>
        </w:tc>
        <w:tc>
          <w:tcPr>
            <w:tcW w:w="1553" w:type="dxa"/>
            <w:gridSpan w:val="2"/>
            <w:vAlign w:val="center"/>
          </w:tcPr>
          <w:p w:rsidR="00380F2E" w:rsidRPr="00414BF4" w:rsidRDefault="00380F2E" w:rsidP="00414BF4">
            <w:pPr>
              <w:keepNext/>
              <w:jc w:val="center"/>
              <w:rPr>
                <w:i/>
                <w:iCs/>
              </w:rPr>
            </w:pPr>
            <w:r w:rsidRPr="00414BF4">
              <w:rPr>
                <w:i/>
                <w:iCs/>
              </w:rPr>
              <w:t>€ 708,44</w:t>
            </w:r>
          </w:p>
        </w:tc>
        <w:tc>
          <w:tcPr>
            <w:tcW w:w="2476" w:type="dxa"/>
            <w:vAlign w:val="center"/>
          </w:tcPr>
          <w:p w:rsidR="00380F2E" w:rsidRPr="00414BF4" w:rsidRDefault="00380F2E" w:rsidP="00414BF4">
            <w:pPr>
              <w:keepNext/>
              <w:jc w:val="center"/>
              <w:rPr>
                <w:i/>
                <w:iCs/>
                <w:snapToGrid w:val="0"/>
              </w:rPr>
            </w:pPr>
            <w:r w:rsidRPr="00414BF4">
              <w:rPr>
                <w:i/>
                <w:iCs/>
                <w:noProof/>
              </w:rPr>
              <w:t>€ 7.714,91</w:t>
            </w:r>
          </w:p>
        </w:tc>
      </w:tr>
      <w:tr w:rsidR="00380F2E" w:rsidRPr="00414BF4">
        <w:tblPrEx>
          <w:tblBorders>
            <w:insideH w:val="single" w:sz="4" w:space="0" w:color="auto"/>
            <w:insideV w:val="single" w:sz="4" w:space="0" w:color="auto"/>
          </w:tblBorders>
        </w:tblPrEx>
        <w:trPr>
          <w:trHeight w:val="586"/>
        </w:trPr>
        <w:tc>
          <w:tcPr>
            <w:tcW w:w="4018" w:type="dxa"/>
            <w:vAlign w:val="center"/>
          </w:tcPr>
          <w:p w:rsidR="00380F2E" w:rsidRPr="00414BF4" w:rsidRDefault="00380F2E" w:rsidP="00414BF4">
            <w:pPr>
              <w:keepNext/>
              <w:rPr>
                <w:i/>
                <w:iCs/>
                <w:snapToGrid w:val="0"/>
              </w:rPr>
            </w:pPr>
            <w:r w:rsidRPr="00414BF4">
              <w:rPr>
                <w:i/>
                <w:iCs/>
              </w:rPr>
              <w:t>Koffers - collectieve kast</w:t>
            </w:r>
          </w:p>
        </w:tc>
        <w:tc>
          <w:tcPr>
            <w:tcW w:w="1264" w:type="dxa"/>
            <w:vAlign w:val="center"/>
          </w:tcPr>
          <w:p w:rsidR="00380F2E" w:rsidRPr="00414BF4" w:rsidRDefault="00380F2E" w:rsidP="00414BF4">
            <w:pPr>
              <w:keepNext/>
              <w:jc w:val="center"/>
              <w:rPr>
                <w:i/>
                <w:iCs/>
                <w:snapToGrid w:val="0"/>
              </w:rPr>
            </w:pPr>
            <w:r w:rsidRPr="00414BF4">
              <w:rPr>
                <w:i/>
                <w:iCs/>
              </w:rPr>
              <w:t>1</w:t>
            </w:r>
          </w:p>
        </w:tc>
        <w:tc>
          <w:tcPr>
            <w:tcW w:w="1553" w:type="dxa"/>
            <w:gridSpan w:val="2"/>
            <w:vAlign w:val="center"/>
          </w:tcPr>
          <w:p w:rsidR="00380F2E" w:rsidRPr="00414BF4" w:rsidRDefault="00380F2E" w:rsidP="00414BF4">
            <w:pPr>
              <w:keepNext/>
              <w:jc w:val="center"/>
              <w:rPr>
                <w:i/>
                <w:iCs/>
              </w:rPr>
            </w:pPr>
            <w:r w:rsidRPr="00414BF4">
              <w:rPr>
                <w:i/>
                <w:iCs/>
              </w:rPr>
              <w:t>€ 556,21</w:t>
            </w:r>
          </w:p>
        </w:tc>
        <w:tc>
          <w:tcPr>
            <w:tcW w:w="2476" w:type="dxa"/>
            <w:vAlign w:val="center"/>
          </w:tcPr>
          <w:p w:rsidR="00380F2E" w:rsidRPr="00414BF4" w:rsidRDefault="00380F2E" w:rsidP="00414BF4">
            <w:pPr>
              <w:keepNext/>
              <w:jc w:val="center"/>
              <w:rPr>
                <w:i/>
                <w:iCs/>
                <w:snapToGrid w:val="0"/>
              </w:rPr>
            </w:pPr>
            <w:r w:rsidRPr="00414BF4">
              <w:rPr>
                <w:i/>
                <w:iCs/>
                <w:noProof/>
              </w:rPr>
              <w:t>€ 673,01</w:t>
            </w:r>
          </w:p>
        </w:tc>
      </w:tr>
      <w:tr w:rsidR="00380F2E" w:rsidRPr="00414BF4">
        <w:tblPrEx>
          <w:tblBorders>
            <w:insideH w:val="single" w:sz="4" w:space="0" w:color="auto"/>
            <w:insideV w:val="single" w:sz="4" w:space="0" w:color="auto"/>
          </w:tblBorders>
        </w:tblPrEx>
        <w:trPr>
          <w:trHeight w:val="586"/>
        </w:trPr>
        <w:tc>
          <w:tcPr>
            <w:tcW w:w="4018" w:type="dxa"/>
            <w:vAlign w:val="center"/>
          </w:tcPr>
          <w:p w:rsidR="00380F2E" w:rsidRPr="00414BF4" w:rsidRDefault="00380F2E" w:rsidP="00414BF4">
            <w:pPr>
              <w:keepNext/>
              <w:rPr>
                <w:i/>
                <w:iCs/>
                <w:snapToGrid w:val="0"/>
              </w:rPr>
            </w:pPr>
            <w:r w:rsidRPr="00414BF4">
              <w:rPr>
                <w:i/>
                <w:iCs/>
              </w:rPr>
              <w:t>Installatiekost</w:t>
            </w:r>
          </w:p>
        </w:tc>
        <w:tc>
          <w:tcPr>
            <w:tcW w:w="1264" w:type="dxa"/>
            <w:vAlign w:val="center"/>
          </w:tcPr>
          <w:p w:rsidR="00380F2E" w:rsidRPr="00414BF4" w:rsidRDefault="00380F2E" w:rsidP="00414BF4">
            <w:pPr>
              <w:keepNext/>
              <w:jc w:val="center"/>
              <w:rPr>
                <w:i/>
                <w:iCs/>
                <w:snapToGrid w:val="0"/>
              </w:rPr>
            </w:pPr>
            <w:r w:rsidRPr="00414BF4">
              <w:rPr>
                <w:i/>
                <w:iCs/>
              </w:rPr>
              <w:t>10</w:t>
            </w:r>
          </w:p>
        </w:tc>
        <w:tc>
          <w:tcPr>
            <w:tcW w:w="1553" w:type="dxa"/>
            <w:gridSpan w:val="2"/>
            <w:vAlign w:val="center"/>
          </w:tcPr>
          <w:p w:rsidR="00380F2E" w:rsidRPr="00414BF4" w:rsidRDefault="00380F2E" w:rsidP="00414BF4">
            <w:pPr>
              <w:keepNext/>
              <w:jc w:val="center"/>
              <w:rPr>
                <w:i/>
                <w:iCs/>
              </w:rPr>
            </w:pPr>
            <w:r w:rsidRPr="00414BF4">
              <w:rPr>
                <w:i/>
                <w:iCs/>
              </w:rPr>
              <w:t>€ 228,34</w:t>
            </w:r>
          </w:p>
        </w:tc>
        <w:tc>
          <w:tcPr>
            <w:tcW w:w="2476" w:type="dxa"/>
            <w:vAlign w:val="center"/>
          </w:tcPr>
          <w:p w:rsidR="00380F2E" w:rsidRPr="00414BF4" w:rsidRDefault="00380F2E" w:rsidP="00414BF4">
            <w:pPr>
              <w:keepNext/>
              <w:jc w:val="center"/>
              <w:rPr>
                <w:i/>
                <w:iCs/>
                <w:snapToGrid w:val="0"/>
              </w:rPr>
            </w:pPr>
            <w:r w:rsidRPr="00414BF4">
              <w:rPr>
                <w:i/>
                <w:iCs/>
                <w:noProof/>
              </w:rPr>
              <w:t>€ 2.762,91</w:t>
            </w:r>
          </w:p>
        </w:tc>
      </w:tr>
      <w:tr w:rsidR="00380F2E" w:rsidRPr="00414BF4">
        <w:tblPrEx>
          <w:tblBorders>
            <w:insideH w:val="single" w:sz="4" w:space="0" w:color="auto"/>
            <w:insideV w:val="single" w:sz="4" w:space="0" w:color="auto"/>
          </w:tblBorders>
        </w:tblPrEx>
        <w:trPr>
          <w:trHeight w:val="586"/>
        </w:trPr>
        <w:tc>
          <w:tcPr>
            <w:tcW w:w="4018" w:type="dxa"/>
            <w:vAlign w:val="center"/>
          </w:tcPr>
          <w:p w:rsidR="00380F2E" w:rsidRPr="00414BF4" w:rsidRDefault="00380F2E" w:rsidP="00414BF4">
            <w:pPr>
              <w:keepNext/>
              <w:rPr>
                <w:i/>
                <w:iCs/>
                <w:snapToGrid w:val="0"/>
                <w:lang w:val="nl-NL"/>
              </w:rPr>
            </w:pPr>
            <w:r w:rsidRPr="00414BF4">
              <w:rPr>
                <w:i/>
                <w:iCs/>
                <w:lang w:val="nl-NL"/>
              </w:rPr>
              <w:t>Set regelbare pootjes (onder de kast)</w:t>
            </w:r>
          </w:p>
        </w:tc>
        <w:tc>
          <w:tcPr>
            <w:tcW w:w="1264" w:type="dxa"/>
            <w:vAlign w:val="center"/>
          </w:tcPr>
          <w:p w:rsidR="00380F2E" w:rsidRPr="00414BF4" w:rsidRDefault="00380F2E" w:rsidP="00414BF4">
            <w:pPr>
              <w:keepNext/>
              <w:jc w:val="center"/>
              <w:rPr>
                <w:i/>
                <w:iCs/>
                <w:snapToGrid w:val="0"/>
              </w:rPr>
            </w:pPr>
            <w:r w:rsidRPr="00414BF4">
              <w:rPr>
                <w:i/>
                <w:iCs/>
              </w:rPr>
              <w:t>10</w:t>
            </w:r>
          </w:p>
        </w:tc>
        <w:tc>
          <w:tcPr>
            <w:tcW w:w="1553" w:type="dxa"/>
            <w:gridSpan w:val="2"/>
            <w:vAlign w:val="center"/>
          </w:tcPr>
          <w:p w:rsidR="00380F2E" w:rsidRPr="00414BF4" w:rsidRDefault="00380F2E" w:rsidP="00414BF4">
            <w:pPr>
              <w:keepNext/>
              <w:jc w:val="center"/>
              <w:rPr>
                <w:i/>
                <w:iCs/>
              </w:rPr>
            </w:pPr>
            <w:r w:rsidRPr="00414BF4">
              <w:rPr>
                <w:i/>
                <w:iCs/>
              </w:rPr>
              <w:t>€ 39,49</w:t>
            </w:r>
          </w:p>
        </w:tc>
        <w:tc>
          <w:tcPr>
            <w:tcW w:w="2476" w:type="dxa"/>
            <w:vAlign w:val="center"/>
          </w:tcPr>
          <w:p w:rsidR="00380F2E" w:rsidRPr="00414BF4" w:rsidRDefault="00380F2E" w:rsidP="00414BF4">
            <w:pPr>
              <w:keepNext/>
              <w:jc w:val="center"/>
              <w:rPr>
                <w:i/>
                <w:iCs/>
                <w:snapToGrid w:val="0"/>
              </w:rPr>
            </w:pPr>
            <w:r w:rsidRPr="00414BF4">
              <w:rPr>
                <w:i/>
                <w:iCs/>
                <w:noProof/>
              </w:rPr>
              <w:t>€ 477,83</w:t>
            </w:r>
          </w:p>
        </w:tc>
      </w:tr>
      <w:tr w:rsidR="00380F2E" w:rsidRPr="00414BF4">
        <w:tblPrEx>
          <w:tblBorders>
            <w:insideH w:val="single" w:sz="4" w:space="0" w:color="auto"/>
            <w:insideV w:val="single" w:sz="4" w:space="0" w:color="auto"/>
          </w:tblBorders>
        </w:tblPrEx>
        <w:trPr>
          <w:trHeight w:val="586"/>
        </w:trPr>
        <w:tc>
          <w:tcPr>
            <w:tcW w:w="4018" w:type="dxa"/>
            <w:vAlign w:val="center"/>
          </w:tcPr>
          <w:p w:rsidR="00380F2E" w:rsidRPr="00414BF4" w:rsidRDefault="00380F2E" w:rsidP="00414BF4">
            <w:pPr>
              <w:keepNext/>
              <w:rPr>
                <w:i/>
                <w:iCs/>
                <w:snapToGrid w:val="0"/>
              </w:rPr>
            </w:pPr>
            <w:r w:rsidRPr="00414BF4">
              <w:rPr>
                <w:i/>
                <w:iCs/>
              </w:rPr>
              <w:t>Zijpaneel</w:t>
            </w:r>
          </w:p>
        </w:tc>
        <w:tc>
          <w:tcPr>
            <w:tcW w:w="1264" w:type="dxa"/>
            <w:vAlign w:val="center"/>
          </w:tcPr>
          <w:p w:rsidR="00380F2E" w:rsidRPr="00414BF4" w:rsidRDefault="00380F2E" w:rsidP="00414BF4">
            <w:pPr>
              <w:keepNext/>
              <w:jc w:val="center"/>
              <w:rPr>
                <w:i/>
                <w:iCs/>
                <w:snapToGrid w:val="0"/>
              </w:rPr>
            </w:pPr>
            <w:r w:rsidRPr="00414BF4">
              <w:rPr>
                <w:i/>
                <w:iCs/>
              </w:rPr>
              <w:t>2</w:t>
            </w:r>
          </w:p>
        </w:tc>
        <w:tc>
          <w:tcPr>
            <w:tcW w:w="1553" w:type="dxa"/>
            <w:gridSpan w:val="2"/>
            <w:vAlign w:val="center"/>
          </w:tcPr>
          <w:p w:rsidR="00380F2E" w:rsidRPr="00414BF4" w:rsidRDefault="00380F2E" w:rsidP="00414BF4">
            <w:pPr>
              <w:keepNext/>
              <w:jc w:val="center"/>
              <w:rPr>
                <w:i/>
                <w:iCs/>
              </w:rPr>
            </w:pPr>
            <w:r w:rsidRPr="00414BF4">
              <w:rPr>
                <w:i/>
                <w:iCs/>
              </w:rPr>
              <w:t>€ 50,00</w:t>
            </w:r>
          </w:p>
        </w:tc>
        <w:tc>
          <w:tcPr>
            <w:tcW w:w="2476" w:type="dxa"/>
            <w:vAlign w:val="center"/>
          </w:tcPr>
          <w:p w:rsidR="00380F2E" w:rsidRPr="00414BF4" w:rsidRDefault="00380F2E" w:rsidP="00414BF4">
            <w:pPr>
              <w:keepNext/>
              <w:jc w:val="center"/>
              <w:rPr>
                <w:i/>
                <w:iCs/>
                <w:snapToGrid w:val="0"/>
              </w:rPr>
            </w:pPr>
            <w:r w:rsidRPr="00414BF4">
              <w:rPr>
                <w:i/>
                <w:iCs/>
                <w:noProof/>
              </w:rPr>
              <w:t>€ 121,00</w:t>
            </w:r>
          </w:p>
        </w:tc>
      </w:tr>
      <w:tr w:rsidR="00380F2E" w:rsidRPr="00414BF4">
        <w:tblPrEx>
          <w:tblBorders>
            <w:insideH w:val="single" w:sz="4" w:space="0" w:color="auto"/>
            <w:insideV w:val="single" w:sz="4" w:space="0" w:color="auto"/>
          </w:tblBorders>
        </w:tblPrEx>
        <w:trPr>
          <w:trHeight w:val="586"/>
        </w:trPr>
        <w:tc>
          <w:tcPr>
            <w:tcW w:w="4018" w:type="dxa"/>
            <w:vAlign w:val="center"/>
          </w:tcPr>
          <w:p w:rsidR="00380F2E" w:rsidRPr="00414BF4" w:rsidRDefault="00380F2E" w:rsidP="00414BF4">
            <w:pPr>
              <w:keepNext/>
              <w:rPr>
                <w:i/>
                <w:iCs/>
                <w:snapToGrid w:val="0"/>
              </w:rPr>
            </w:pPr>
            <w:r w:rsidRPr="00414BF4">
              <w:rPr>
                <w:i/>
                <w:iCs/>
              </w:rPr>
              <w:t>Bovenpaneel</w:t>
            </w:r>
          </w:p>
        </w:tc>
        <w:tc>
          <w:tcPr>
            <w:tcW w:w="1264" w:type="dxa"/>
            <w:vAlign w:val="center"/>
          </w:tcPr>
          <w:p w:rsidR="00380F2E" w:rsidRPr="00414BF4" w:rsidRDefault="00380F2E" w:rsidP="00414BF4">
            <w:pPr>
              <w:keepNext/>
              <w:jc w:val="center"/>
              <w:rPr>
                <w:i/>
                <w:iCs/>
                <w:snapToGrid w:val="0"/>
              </w:rPr>
            </w:pPr>
            <w:r w:rsidRPr="00414BF4">
              <w:rPr>
                <w:i/>
                <w:iCs/>
              </w:rPr>
              <w:t>10</w:t>
            </w:r>
          </w:p>
        </w:tc>
        <w:tc>
          <w:tcPr>
            <w:tcW w:w="1553" w:type="dxa"/>
            <w:gridSpan w:val="2"/>
            <w:vAlign w:val="center"/>
          </w:tcPr>
          <w:p w:rsidR="00380F2E" w:rsidRPr="00414BF4" w:rsidRDefault="00380F2E" w:rsidP="00414BF4">
            <w:pPr>
              <w:keepNext/>
              <w:jc w:val="center"/>
              <w:rPr>
                <w:i/>
                <w:iCs/>
              </w:rPr>
            </w:pPr>
            <w:r w:rsidRPr="00414BF4">
              <w:rPr>
                <w:i/>
                <w:iCs/>
              </w:rPr>
              <w:t>€ 35,00</w:t>
            </w:r>
          </w:p>
        </w:tc>
        <w:tc>
          <w:tcPr>
            <w:tcW w:w="2476" w:type="dxa"/>
            <w:vAlign w:val="center"/>
          </w:tcPr>
          <w:p w:rsidR="00380F2E" w:rsidRPr="00414BF4" w:rsidRDefault="00380F2E" w:rsidP="00414BF4">
            <w:pPr>
              <w:keepNext/>
              <w:jc w:val="center"/>
              <w:rPr>
                <w:i/>
                <w:iCs/>
                <w:snapToGrid w:val="0"/>
              </w:rPr>
            </w:pPr>
            <w:r w:rsidRPr="00414BF4">
              <w:rPr>
                <w:i/>
                <w:iCs/>
                <w:noProof/>
              </w:rPr>
              <w:t>€ 423,50</w:t>
            </w:r>
          </w:p>
        </w:tc>
      </w:tr>
      <w:tr w:rsidR="00380F2E" w:rsidRPr="00414BF4">
        <w:tblPrEx>
          <w:tblBorders>
            <w:insideH w:val="single" w:sz="4" w:space="0" w:color="auto"/>
            <w:insideV w:val="single" w:sz="4" w:space="0" w:color="auto"/>
          </w:tblBorders>
        </w:tblPrEx>
        <w:trPr>
          <w:trHeight w:val="586"/>
        </w:trPr>
        <w:tc>
          <w:tcPr>
            <w:tcW w:w="5282" w:type="dxa"/>
            <w:gridSpan w:val="2"/>
            <w:vAlign w:val="center"/>
          </w:tcPr>
          <w:p w:rsidR="00380F2E" w:rsidRPr="00414BF4" w:rsidRDefault="00380F2E" w:rsidP="00414BF4">
            <w:pPr>
              <w:keepNext/>
              <w:rPr>
                <w:i/>
                <w:iCs/>
                <w:snapToGrid w:val="0"/>
              </w:rPr>
            </w:pPr>
            <w:r w:rsidRPr="00414BF4">
              <w:rPr>
                <w:i/>
                <w:iCs/>
              </w:rPr>
              <w:t>TOTAAL</w:t>
            </w:r>
          </w:p>
        </w:tc>
        <w:tc>
          <w:tcPr>
            <w:tcW w:w="4029" w:type="dxa"/>
            <w:gridSpan w:val="3"/>
            <w:vAlign w:val="center"/>
          </w:tcPr>
          <w:p w:rsidR="00380F2E" w:rsidRPr="00414BF4" w:rsidRDefault="00380F2E" w:rsidP="00414BF4">
            <w:pPr>
              <w:keepNext/>
              <w:jc w:val="center"/>
              <w:rPr>
                <w:i/>
                <w:iCs/>
                <w:snapToGrid w:val="0"/>
              </w:rPr>
            </w:pPr>
            <w:r w:rsidRPr="00414BF4">
              <w:rPr>
                <w:i/>
                <w:iCs/>
              </w:rPr>
              <w:t>€ 12.173,17</w:t>
            </w:r>
          </w:p>
        </w:tc>
      </w:tr>
    </w:tbl>
    <w:p w:rsidR="00380F2E" w:rsidRPr="00414BF4" w:rsidRDefault="00380F2E" w:rsidP="00414BF4">
      <w:pPr>
        <w:ind w:right="567"/>
        <w:jc w:val="both"/>
        <w:rPr>
          <w:i/>
          <w:iCs/>
          <w:lang w:val="nl-BE"/>
        </w:rPr>
      </w:pPr>
      <w:r w:rsidRPr="00414BF4">
        <w:rPr>
          <w:i/>
          <w:iCs/>
          <w:lang w:val="nl-BE"/>
        </w:rPr>
        <w:t>Aangezien dat de uitgave € 12.173,17 alle taksen en opties inbegrepen zal bedragen en dat zij op artikel 3300/744-51 van de buitengewone dienst 2020 geboekt zal worden;</w:t>
      </w:r>
    </w:p>
    <w:p w:rsidR="00380F2E" w:rsidRPr="00414BF4" w:rsidRDefault="00380F2E" w:rsidP="00414BF4">
      <w:pPr>
        <w:pStyle w:val="Corpsdetexte"/>
        <w:rPr>
          <w:rFonts w:ascii="Times New Roman" w:hAnsi="Times New Roman" w:cs="Times New Roman"/>
          <w:b w:val="0"/>
          <w:bCs w:val="0"/>
          <w:i/>
          <w:iCs/>
          <w:sz w:val="20"/>
          <w:szCs w:val="20"/>
          <w:lang w:val="nl-NL"/>
        </w:rPr>
      </w:pPr>
      <w:r w:rsidRPr="00414BF4">
        <w:rPr>
          <w:rFonts w:ascii="Times New Roman" w:hAnsi="Times New Roman" w:cs="Times New Roman"/>
          <w:b w:val="0"/>
          <w:bCs w:val="0"/>
          <w:i/>
          <w:iCs/>
          <w:sz w:val="20"/>
          <w:szCs w:val="20"/>
          <w:lang w:val="nl-NL"/>
        </w:rPr>
        <w:t>Gelet op artikels 33 en 34 van de wet dd 7 december 1998 betreffende de organisatie van een geïntegreerde politiedienst gestructureerd op twee niveaus;</w:t>
      </w:r>
    </w:p>
    <w:p w:rsidR="00380F2E" w:rsidRPr="00414BF4" w:rsidRDefault="00380F2E" w:rsidP="00414BF4">
      <w:pPr>
        <w:rPr>
          <w:i/>
          <w:iCs/>
          <w:lang w:val="nl-NL"/>
        </w:rPr>
      </w:pPr>
      <w:r w:rsidRPr="00414BF4">
        <w:rPr>
          <w:i/>
          <w:iCs/>
          <w:lang w:val="nl-NL"/>
        </w:rPr>
        <w:t xml:space="preserve">BESLIST met éénparigheid van stemmen : </w:t>
      </w:r>
    </w:p>
    <w:p w:rsidR="00380F2E" w:rsidRPr="00414BF4" w:rsidRDefault="00380F2E" w:rsidP="00414BF4">
      <w:pPr>
        <w:jc w:val="both"/>
        <w:rPr>
          <w:i/>
          <w:iCs/>
          <w:lang w:val="nl-NL"/>
        </w:rPr>
      </w:pPr>
      <w:r w:rsidRPr="00414BF4">
        <w:rPr>
          <w:i/>
          <w:iCs/>
          <w:lang w:val="nl-NL"/>
        </w:rPr>
        <w:t>Hiervoor vermeld programma van deze aankopen goed te keuren.</w:t>
      </w:r>
    </w:p>
    <w:p w:rsidR="00380F2E" w:rsidRPr="008526B2"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Mission de coordination de sécurité et de santé</w:t>
      </w:r>
    </w:p>
    <w:p w:rsidR="00380F2E" w:rsidRPr="00B15D7B" w:rsidRDefault="00380F2E" w:rsidP="00A847BE">
      <w:pPr>
        <w:pStyle w:val="Paragraphedeliste"/>
        <w:spacing w:before="0"/>
        <w:ind w:left="0"/>
        <w:rPr>
          <w:rFonts w:ascii="Times New Roman" w:hAnsi="Times New Roman" w:cs="Times New Roman"/>
          <w:b/>
          <w:bCs/>
          <w:i/>
          <w:iCs/>
          <w:sz w:val="20"/>
          <w:szCs w:val="20"/>
          <w:lang w:val="nl-NL"/>
        </w:rPr>
      </w:pPr>
      <w:r w:rsidRPr="00A847BE">
        <w:rPr>
          <w:rFonts w:ascii="Times New Roman" w:hAnsi="Times New Roman" w:cs="Times New Roman"/>
          <w:b/>
          <w:bCs/>
          <w:i/>
          <w:iCs/>
          <w:sz w:val="20"/>
          <w:szCs w:val="20"/>
          <w:lang w:val="fr-FR"/>
        </w:rPr>
        <w:tab/>
      </w:r>
      <w:r w:rsidRPr="00B15D7B">
        <w:rPr>
          <w:rFonts w:ascii="Times New Roman" w:hAnsi="Times New Roman" w:cs="Times New Roman"/>
          <w:b/>
          <w:bCs/>
          <w:i/>
          <w:iCs/>
          <w:sz w:val="20"/>
          <w:szCs w:val="20"/>
          <w:lang w:val="nl-NL"/>
        </w:rPr>
        <w:t>Veiligheids- en gezondheidscoördinatieopdracht</w:t>
      </w:r>
    </w:p>
    <w:p w:rsidR="00380F2E" w:rsidRPr="00414BF4" w:rsidRDefault="00380F2E" w:rsidP="00414BF4">
      <w:pPr>
        <w:ind w:right="567"/>
        <w:rPr>
          <w:lang w:val="nl-BE"/>
        </w:rPr>
      </w:pPr>
      <w:r w:rsidRPr="00414BF4">
        <w:rPr>
          <w:lang w:val="nl-BE"/>
        </w:rPr>
        <w:t>Le Conseil de police,</w:t>
      </w:r>
    </w:p>
    <w:p w:rsidR="00380F2E" w:rsidRPr="00414BF4" w:rsidRDefault="00380F2E" w:rsidP="00414BF4">
      <w:pPr>
        <w:rPr>
          <w:noProof/>
        </w:rPr>
      </w:pPr>
      <w:r w:rsidRPr="00414BF4">
        <w:rPr>
          <w:noProof/>
        </w:rPr>
        <w:lastRenderedPageBreak/>
        <w:t>Attendu qu’un crédit de € 705.000,00 est inscrit à l’article 3300/742-53 du budget extraordinaire 2020 (Achat de matériel informatique);</w:t>
      </w:r>
    </w:p>
    <w:p w:rsidR="00380F2E" w:rsidRPr="00414BF4" w:rsidRDefault="00380F2E" w:rsidP="00414BF4">
      <w:pPr>
        <w:rPr>
          <w:noProof/>
        </w:rPr>
      </w:pPr>
      <w:r w:rsidRPr="00414BF4">
        <w:rPr>
          <w:noProof/>
        </w:rPr>
        <w:t>Vu les articles 33 et 34 de la loi du 07 décembre 1998 organisant un service de police intégré structuré à deux niveaux;</w:t>
      </w:r>
    </w:p>
    <w:p w:rsidR="00380F2E" w:rsidRPr="00414BF4" w:rsidRDefault="00380F2E" w:rsidP="00414BF4">
      <w:pPr>
        <w:rPr>
          <w:noProof/>
        </w:rPr>
      </w:pPr>
      <w:r w:rsidRPr="00414BF4">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414BF4" w:rsidRDefault="00380F2E" w:rsidP="00414BF4">
      <w:pPr>
        <w:rPr>
          <w:noProof/>
        </w:rPr>
      </w:pPr>
      <w:r w:rsidRPr="00414BF4">
        <w:rPr>
          <w:noProof/>
        </w:rPr>
        <w:t>Vu la loi du 17 juin 2016 relative aux marchés publics, notamment l’article 42, § 1, 1° a) (la dépense à approuver HTVA n'atteint pas le seuil de € 139.000,00);</w:t>
      </w:r>
    </w:p>
    <w:p w:rsidR="00380F2E" w:rsidRPr="00414BF4" w:rsidRDefault="00380F2E" w:rsidP="00414BF4">
      <w:pPr>
        <w:rPr>
          <w:noProof/>
        </w:rPr>
      </w:pPr>
      <w:r w:rsidRPr="00414BF4">
        <w:rPr>
          <w:noProof/>
        </w:rPr>
        <w:t>Vu l'arrêté royal du 14 janvier 2013 établissant les règles générales d'exécution des marchés publics et ses modifications ultérieures;</w:t>
      </w:r>
    </w:p>
    <w:p w:rsidR="00380F2E" w:rsidRPr="00414BF4" w:rsidRDefault="00380F2E" w:rsidP="00414BF4">
      <w:pPr>
        <w:rPr>
          <w:noProof/>
        </w:rPr>
      </w:pPr>
      <w:r w:rsidRPr="00414BF4">
        <w:rPr>
          <w:noProof/>
        </w:rPr>
        <w:t>Vu l'arrêté royal du 18 avril 2017 relatif à la passation des marchés publics dans les secteurs classiques et ses modifications ultérieures, notamment l'article 90, 1°;</w:t>
      </w:r>
    </w:p>
    <w:p w:rsidR="00380F2E" w:rsidRPr="00414BF4" w:rsidRDefault="00380F2E" w:rsidP="00414BF4">
      <w:pPr>
        <w:rPr>
          <w:noProof/>
        </w:rPr>
      </w:pPr>
      <w:r w:rsidRPr="00414BF4">
        <w:rPr>
          <w:noProof/>
        </w:rPr>
        <w:t>Considérant le cahier des charges N° 2020-1509 relatif au marché “Mission de coordination de sécurité et de santé” établi par la cellule Télématique;</w:t>
      </w:r>
    </w:p>
    <w:p w:rsidR="00380F2E" w:rsidRPr="00414BF4" w:rsidRDefault="00380F2E" w:rsidP="00414BF4">
      <w:pPr>
        <w:rPr>
          <w:noProof/>
        </w:rPr>
      </w:pPr>
      <w:r w:rsidRPr="00414BF4">
        <w:rPr>
          <w:noProof/>
        </w:rPr>
        <w:t>Considérant que le montant estimé de ce marché s'élève à € 54.087,00 TVAC;</w:t>
      </w:r>
    </w:p>
    <w:p w:rsidR="00380F2E" w:rsidRPr="00414BF4" w:rsidRDefault="00380F2E" w:rsidP="00414BF4">
      <w:pPr>
        <w:rPr>
          <w:noProof/>
        </w:rPr>
      </w:pPr>
      <w:r w:rsidRPr="00414BF4">
        <w:rPr>
          <w:noProof/>
        </w:rPr>
        <w:t>Considérant que le marché sera conclu pour une durée de 48 mois;</w:t>
      </w:r>
    </w:p>
    <w:p w:rsidR="00380F2E" w:rsidRPr="00414BF4" w:rsidRDefault="00380F2E" w:rsidP="00414BF4">
      <w:pPr>
        <w:rPr>
          <w:noProof/>
        </w:rPr>
      </w:pPr>
      <w:r w:rsidRPr="00414BF4">
        <w:rPr>
          <w:noProof/>
        </w:rPr>
        <w:t>Considérant qu'il est proposé de passer le marché par procédure négociée sans publication préalable;</w:t>
      </w:r>
    </w:p>
    <w:p w:rsidR="00380F2E" w:rsidRPr="00414BF4" w:rsidRDefault="00380F2E" w:rsidP="00414BF4">
      <w:pPr>
        <w:ind w:right="567"/>
        <w:rPr>
          <w:noProof/>
        </w:rPr>
      </w:pPr>
      <w:r w:rsidRPr="00414BF4">
        <w:rPr>
          <w:noProof/>
        </w:rPr>
        <w:t>Considérant que le crédit permettant cette dépense est inscrit au budget extraordinaire de l’exercice 2020, article 3300/742-53 et au budget des exercices suivants.</w:t>
      </w:r>
    </w:p>
    <w:p w:rsidR="00380F2E" w:rsidRPr="00414BF4" w:rsidRDefault="00380F2E" w:rsidP="00414BF4">
      <w:pPr>
        <w:pStyle w:val="Corpsdetexte2"/>
        <w:ind w:right="567"/>
        <w:jc w:val="left"/>
        <w:rPr>
          <w:rFonts w:ascii="Times New Roman" w:hAnsi="Times New Roman" w:cs="Times New Roman"/>
          <w:color w:val="auto"/>
          <w:sz w:val="20"/>
          <w:szCs w:val="20"/>
        </w:rPr>
      </w:pPr>
      <w:r w:rsidRPr="00414BF4">
        <w:rPr>
          <w:rFonts w:ascii="Times New Roman" w:hAnsi="Times New Roman" w:cs="Times New Roman"/>
          <w:color w:val="auto"/>
          <w:sz w:val="20"/>
          <w:szCs w:val="20"/>
        </w:rPr>
        <w:t>DECIDE</w:t>
      </w:r>
      <w:r>
        <w:rPr>
          <w:rFonts w:ascii="Times New Roman" w:hAnsi="Times New Roman" w:cs="Times New Roman"/>
          <w:color w:val="auto"/>
          <w:sz w:val="20"/>
          <w:szCs w:val="20"/>
        </w:rPr>
        <w:t xml:space="preserve"> à l’unanimité des voix : </w:t>
      </w:r>
    </w:p>
    <w:p w:rsidR="00380F2E" w:rsidRPr="00414BF4" w:rsidRDefault="00380F2E" w:rsidP="00414BF4">
      <w:pPr>
        <w:rPr>
          <w:noProof/>
        </w:rPr>
      </w:pPr>
      <w:r w:rsidRPr="00414BF4">
        <w:rPr>
          <w:noProof/>
          <w:u w:val="single"/>
        </w:rPr>
        <w:t>Article 1</w:t>
      </w:r>
      <w:r w:rsidRPr="00414BF4">
        <w:rPr>
          <w:noProof/>
          <w:u w:val="single"/>
          <w:vertAlign w:val="superscript"/>
        </w:rPr>
        <w:t>er</w:t>
      </w:r>
      <w:r w:rsidRPr="00414BF4">
        <w:rPr>
          <w:noProof/>
        </w:rPr>
        <w:t>: D'approuver le cahier des charges N° 2020-1509 et le montant estimé du marché “Mission de coordination de sécurité et de santé”, établis par la cellule Télématique. Les conditions sont fixées comme prévu au cahier des charges et par les règles générales d'exécution des marchés publics. Le montant estimé s'élève à € 54.087,00 TVAC.</w:t>
      </w:r>
    </w:p>
    <w:p w:rsidR="00380F2E" w:rsidRPr="00414BF4" w:rsidRDefault="00380F2E" w:rsidP="00414BF4">
      <w:pPr>
        <w:rPr>
          <w:noProof/>
        </w:rPr>
      </w:pPr>
      <w:r w:rsidRPr="00414BF4">
        <w:rPr>
          <w:noProof/>
          <w:u w:val="single"/>
        </w:rPr>
        <w:t>Article 2</w:t>
      </w:r>
      <w:r w:rsidRPr="00414BF4">
        <w:rPr>
          <w:noProof/>
        </w:rPr>
        <w:t>: De passer le marché par la procédure négociée sans publication préalable.</w:t>
      </w:r>
    </w:p>
    <w:p w:rsidR="00380F2E" w:rsidRPr="00414BF4" w:rsidRDefault="00380F2E" w:rsidP="00414BF4">
      <w:pPr>
        <w:rPr>
          <w:noProof/>
        </w:rPr>
      </w:pPr>
      <w:r w:rsidRPr="00414BF4">
        <w:rPr>
          <w:noProof/>
          <w:u w:val="single"/>
        </w:rPr>
        <w:t>Article 3</w:t>
      </w:r>
      <w:r w:rsidRPr="00414BF4">
        <w:rPr>
          <w:noProof/>
        </w:rPr>
        <w:t>: De financer cette dépense par le crédit inscrit au budget extraordinaire de l’exercice 2020, article 3300/742-53 et au budget des exercices suivants.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C04A66" w:rsidRDefault="00380F2E" w:rsidP="00C04A66">
      <w:pPr>
        <w:ind w:right="567"/>
        <w:rPr>
          <w:i/>
          <w:iCs/>
          <w:lang w:val="nl-NL"/>
        </w:rPr>
      </w:pPr>
      <w:r w:rsidRPr="00C04A66">
        <w:rPr>
          <w:i/>
          <w:iCs/>
          <w:lang w:val="nl-NL"/>
        </w:rPr>
        <w:t>De Politieraad,</w:t>
      </w:r>
    </w:p>
    <w:p w:rsidR="00380F2E" w:rsidRPr="00C04A66" w:rsidRDefault="00380F2E" w:rsidP="00C04A66">
      <w:pPr>
        <w:pStyle w:val="Corpsdetexte"/>
        <w:ind w:right="567"/>
        <w:rPr>
          <w:rFonts w:ascii="Times New Roman" w:hAnsi="Times New Roman" w:cs="Times New Roman"/>
          <w:b w:val="0"/>
          <w:bCs w:val="0"/>
          <w:i/>
          <w:iCs/>
          <w:noProof/>
          <w:color w:val="auto"/>
          <w:sz w:val="20"/>
          <w:szCs w:val="20"/>
          <w:lang w:val="nl-NL"/>
        </w:rPr>
      </w:pPr>
      <w:r w:rsidRPr="00C04A66">
        <w:rPr>
          <w:rFonts w:ascii="Times New Roman" w:hAnsi="Times New Roman" w:cs="Times New Roman"/>
          <w:b w:val="0"/>
          <w:bCs w:val="0"/>
          <w:i/>
          <w:iCs/>
          <w:noProof/>
          <w:color w:val="auto"/>
          <w:sz w:val="20"/>
          <w:szCs w:val="20"/>
          <w:lang w:val="nl-NL"/>
        </w:rPr>
        <w:t>Aangezien dat een krediet van € 705.000,00 op artikel 3300/742-53 van de buitengewone dienst 2020; ingeschreven is (Aankoop informaticamaterieel);</w:t>
      </w:r>
    </w:p>
    <w:p w:rsidR="00380F2E" w:rsidRPr="00C04A66" w:rsidRDefault="00380F2E" w:rsidP="00C04A66">
      <w:pPr>
        <w:pStyle w:val="Corpsdetexte"/>
        <w:ind w:right="567"/>
        <w:rPr>
          <w:rFonts w:ascii="Times New Roman" w:hAnsi="Times New Roman" w:cs="Times New Roman"/>
          <w:b w:val="0"/>
          <w:bCs w:val="0"/>
          <w:i/>
          <w:iCs/>
          <w:noProof/>
          <w:color w:val="auto"/>
          <w:sz w:val="20"/>
          <w:szCs w:val="20"/>
          <w:lang w:val="nl-NL"/>
        </w:rPr>
      </w:pPr>
      <w:r w:rsidRPr="00C04A66">
        <w:rPr>
          <w:rFonts w:ascii="Times New Roman" w:hAnsi="Times New Roman" w:cs="Times New Roman"/>
          <w:b w:val="0"/>
          <w:bCs w:val="0"/>
          <w:i/>
          <w:iCs/>
          <w:noProof/>
          <w:color w:val="auto"/>
          <w:sz w:val="20"/>
          <w:szCs w:val="20"/>
          <w:lang w:val="nl-NL"/>
        </w:rPr>
        <w:t>Gelet op artikels 33 en 34 van de wet dd 7 december 1998 betreffende de organisatie van een geïntegreerde politiedienst gestructureerd op twee niveaus;</w:t>
      </w:r>
    </w:p>
    <w:p w:rsidR="00380F2E" w:rsidRPr="00C04A66" w:rsidRDefault="00380F2E" w:rsidP="00C04A66">
      <w:pPr>
        <w:pStyle w:val="Corpsdetexte"/>
        <w:ind w:right="567"/>
        <w:rPr>
          <w:rFonts w:ascii="Times New Roman" w:hAnsi="Times New Roman" w:cs="Times New Roman"/>
          <w:b w:val="0"/>
          <w:bCs w:val="0"/>
          <w:i/>
          <w:iCs/>
          <w:noProof/>
          <w:color w:val="auto"/>
          <w:sz w:val="20"/>
          <w:szCs w:val="20"/>
          <w:lang w:val="nl-NL"/>
        </w:rPr>
      </w:pPr>
      <w:r w:rsidRPr="00C04A66">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C04A66" w:rsidRDefault="00380F2E" w:rsidP="00C04A66">
      <w:pPr>
        <w:pStyle w:val="Corpsdetexte"/>
        <w:ind w:right="567"/>
        <w:rPr>
          <w:rFonts w:ascii="Times New Roman" w:hAnsi="Times New Roman" w:cs="Times New Roman"/>
          <w:b w:val="0"/>
          <w:bCs w:val="0"/>
          <w:i/>
          <w:iCs/>
          <w:noProof/>
          <w:color w:val="auto"/>
          <w:sz w:val="20"/>
          <w:szCs w:val="20"/>
          <w:lang w:val="nl-NL"/>
        </w:rPr>
      </w:pPr>
      <w:r w:rsidRPr="00C04A66">
        <w:rPr>
          <w:rFonts w:ascii="Times New Roman" w:hAnsi="Times New Roman" w:cs="Times New Roman"/>
          <w:b w:val="0"/>
          <w:bCs w:val="0"/>
          <w:i/>
          <w:iCs/>
          <w:noProof/>
          <w:color w:val="auto"/>
          <w:sz w:val="20"/>
          <w:szCs w:val="20"/>
          <w:lang w:val="nl-NL"/>
        </w:rPr>
        <w:t>Gelet op de wet van 17 juni 2016 inzake overheidsopdrachten, inzonderheid artikel 42, § 1, 1° a) (de goed te keuren uitgave excl. btw bereikt de drempel van € 139.000,00 niet);</w:t>
      </w:r>
    </w:p>
    <w:p w:rsidR="00380F2E" w:rsidRPr="00C04A66" w:rsidRDefault="00380F2E" w:rsidP="00C04A66">
      <w:pPr>
        <w:pStyle w:val="Corpsdetexte"/>
        <w:ind w:right="567"/>
        <w:rPr>
          <w:rFonts w:ascii="Times New Roman" w:hAnsi="Times New Roman" w:cs="Times New Roman"/>
          <w:b w:val="0"/>
          <w:bCs w:val="0"/>
          <w:i/>
          <w:iCs/>
          <w:noProof/>
          <w:color w:val="auto"/>
          <w:sz w:val="20"/>
          <w:szCs w:val="20"/>
          <w:lang w:val="nl-NL"/>
        </w:rPr>
      </w:pPr>
      <w:r w:rsidRPr="00C04A66">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C04A66" w:rsidRDefault="00380F2E" w:rsidP="00C04A66">
      <w:pPr>
        <w:pStyle w:val="Corpsdetexte"/>
        <w:ind w:right="567"/>
        <w:rPr>
          <w:rFonts w:ascii="Times New Roman" w:hAnsi="Times New Roman" w:cs="Times New Roman"/>
          <w:b w:val="0"/>
          <w:bCs w:val="0"/>
          <w:i/>
          <w:iCs/>
          <w:noProof/>
          <w:color w:val="auto"/>
          <w:sz w:val="20"/>
          <w:szCs w:val="20"/>
          <w:lang w:val="nl-NL"/>
        </w:rPr>
      </w:pPr>
      <w:r w:rsidRPr="00C04A66">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 inzonderheid artikel 90, 1°;</w:t>
      </w:r>
    </w:p>
    <w:p w:rsidR="00380F2E" w:rsidRPr="00C04A66" w:rsidRDefault="00380F2E" w:rsidP="00C04A66">
      <w:pPr>
        <w:rPr>
          <w:i/>
          <w:iCs/>
          <w:noProof/>
          <w:lang w:val="nl-NL"/>
        </w:rPr>
      </w:pPr>
      <w:r w:rsidRPr="00C04A66">
        <w:rPr>
          <w:i/>
          <w:iCs/>
          <w:noProof/>
          <w:lang w:val="nl-NL"/>
        </w:rPr>
        <w:t>Overwegende dat in het kader van de opdracht “Veiligheids- en gezondheidscoördinatieopdracht” een bestek met nr. 2020-1509 werd opgesteld door de Telematicacel;</w:t>
      </w:r>
    </w:p>
    <w:p w:rsidR="00380F2E" w:rsidRPr="00C04A66" w:rsidRDefault="00380F2E" w:rsidP="00C04A66">
      <w:pPr>
        <w:rPr>
          <w:i/>
          <w:iCs/>
          <w:noProof/>
          <w:lang w:val="nl-NL"/>
        </w:rPr>
      </w:pPr>
      <w:r w:rsidRPr="00C04A66">
        <w:rPr>
          <w:i/>
          <w:iCs/>
          <w:noProof/>
          <w:lang w:val="nl-NL"/>
        </w:rPr>
        <w:t>Overwegende dat de uitgave voor deze opdracht wordt geraamd op € 54.087,00 BTW inb.;</w:t>
      </w:r>
    </w:p>
    <w:p w:rsidR="00380F2E" w:rsidRPr="00C04A66" w:rsidRDefault="00380F2E" w:rsidP="00C04A66">
      <w:pPr>
        <w:rPr>
          <w:i/>
          <w:iCs/>
          <w:noProof/>
          <w:lang w:val="nl-NL"/>
        </w:rPr>
      </w:pPr>
      <w:r w:rsidRPr="00C04A66">
        <w:rPr>
          <w:i/>
          <w:iCs/>
          <w:noProof/>
          <w:lang w:val="nl-NL"/>
        </w:rPr>
        <w:t>Overwegende dat de opdracht zal worden afgesloten voor een duur van 48 maanden;</w:t>
      </w:r>
    </w:p>
    <w:p w:rsidR="00380F2E" w:rsidRPr="00C04A66" w:rsidRDefault="00380F2E" w:rsidP="00C04A66">
      <w:pPr>
        <w:rPr>
          <w:i/>
          <w:iCs/>
          <w:noProof/>
          <w:lang w:val="nl-NL"/>
        </w:rPr>
      </w:pPr>
      <w:r w:rsidRPr="00C04A66">
        <w:rPr>
          <w:i/>
          <w:iCs/>
          <w:noProof/>
          <w:lang w:val="nl-NL"/>
        </w:rPr>
        <w:t>Overwegende dat voorgesteld wordt de opdracht te gunnen bij wijze van de onderhandelingsprocedure zonder voorafgaande bekendmaking;</w:t>
      </w:r>
    </w:p>
    <w:p w:rsidR="00380F2E" w:rsidRPr="00C04A66" w:rsidRDefault="00380F2E" w:rsidP="00C04A66">
      <w:pPr>
        <w:ind w:right="567"/>
        <w:rPr>
          <w:i/>
          <w:iCs/>
          <w:noProof/>
          <w:lang w:val="nl-NL"/>
        </w:rPr>
      </w:pPr>
      <w:r w:rsidRPr="00C04A66">
        <w:rPr>
          <w:i/>
          <w:iCs/>
          <w:noProof/>
          <w:lang w:val="nl-NL"/>
        </w:rPr>
        <w:t>Overwegende dat de uitgave voor deze opdracht voorzien is in het budget van 2020, op artikel 3300/742-53 van de buitengewone dienst en in het budget van de volgende jaren.</w:t>
      </w:r>
    </w:p>
    <w:p w:rsidR="00380F2E" w:rsidRPr="00C04A66" w:rsidRDefault="00380F2E" w:rsidP="00C04A66">
      <w:pPr>
        <w:rPr>
          <w:i/>
          <w:iCs/>
          <w:lang w:val="nl-NL"/>
        </w:rPr>
      </w:pPr>
      <w:r w:rsidRPr="00C04A66">
        <w:rPr>
          <w:i/>
          <w:iCs/>
          <w:lang w:val="nl-NL"/>
        </w:rPr>
        <w:t xml:space="preserve">BESLIST met éénparigheid van stemmen : </w:t>
      </w:r>
    </w:p>
    <w:p w:rsidR="00380F2E" w:rsidRPr="00C04A66" w:rsidRDefault="00380F2E" w:rsidP="00C04A66">
      <w:pPr>
        <w:rPr>
          <w:i/>
          <w:iCs/>
          <w:noProof/>
          <w:lang w:val="nl-NL"/>
        </w:rPr>
      </w:pPr>
      <w:r w:rsidRPr="00C04A66">
        <w:rPr>
          <w:i/>
          <w:iCs/>
          <w:noProof/>
          <w:u w:val="single"/>
          <w:lang w:val="nl-NL"/>
        </w:rPr>
        <w:t>Artikel 1</w:t>
      </w:r>
      <w:r w:rsidRPr="00C04A66">
        <w:rPr>
          <w:i/>
          <w:iCs/>
          <w:noProof/>
          <w:lang w:val="nl-NL"/>
        </w:rPr>
        <w:t>: Goedkeuring wordt verleend aan het bestek met nr. 2020-1509 en de raming voor de opdracht “Veiligheids- en gezondheidscoördinatieopdracht”, opgesteld door de Telematicacel. De lastvoorwaarden worden vastgesteld zoals voorzien in het bestek en zoals opgenomen in de algemene uitvoeringsregels van de overheidsopdrachten. De raming bedraagt € 54.087,00 BTW inb.</w:t>
      </w:r>
    </w:p>
    <w:p w:rsidR="00380F2E" w:rsidRPr="00C04A66" w:rsidRDefault="00380F2E" w:rsidP="00C04A66">
      <w:pPr>
        <w:rPr>
          <w:i/>
          <w:iCs/>
          <w:noProof/>
          <w:lang w:val="nl-NL"/>
        </w:rPr>
      </w:pPr>
      <w:r w:rsidRPr="00C04A66">
        <w:rPr>
          <w:i/>
          <w:iCs/>
          <w:noProof/>
          <w:u w:val="single"/>
          <w:lang w:val="nl-NL"/>
        </w:rPr>
        <w:t>Artikel 2</w:t>
      </w:r>
      <w:r w:rsidRPr="00C04A66">
        <w:rPr>
          <w:i/>
          <w:iCs/>
          <w:noProof/>
          <w:lang w:val="nl-NL"/>
        </w:rPr>
        <w:t>: Bovengenoemde opdracht wordt gegund bij wijze van de onderhandelingsprocedure zonder voorafgaande bekendmaking.</w:t>
      </w:r>
    </w:p>
    <w:p w:rsidR="00380F2E" w:rsidRPr="00C04A66" w:rsidRDefault="00380F2E" w:rsidP="00C04A66">
      <w:pPr>
        <w:rPr>
          <w:i/>
          <w:iCs/>
          <w:noProof/>
          <w:lang w:val="nl-NL"/>
        </w:rPr>
      </w:pPr>
      <w:r w:rsidRPr="00C04A66">
        <w:rPr>
          <w:i/>
          <w:iCs/>
          <w:noProof/>
          <w:u w:val="single"/>
          <w:lang w:val="nl-NL"/>
        </w:rPr>
        <w:t>Artikel 3</w:t>
      </w:r>
      <w:r w:rsidRPr="00C04A66">
        <w:rPr>
          <w:i/>
          <w:iCs/>
          <w:noProof/>
          <w:lang w:val="nl-NL"/>
        </w:rPr>
        <w:t>: De uitgave voor deze opdracht is voorzien in het budget van 2020, op artikel 3300/742-53 van de buitengewone dienst en in het budget van de volgende jaren.</w:t>
      </w:r>
    </w:p>
    <w:p w:rsidR="00380F2E" w:rsidRPr="00C04A66" w:rsidRDefault="00380F2E" w:rsidP="00A847BE">
      <w:pPr>
        <w:pStyle w:val="Paragraphedeliste"/>
        <w:spacing w:before="0"/>
        <w:ind w:left="0"/>
        <w:rPr>
          <w:rFonts w:ascii="Times New Roman" w:hAnsi="Times New Roman" w:cs="Times New Roman"/>
          <w:b/>
          <w:bCs/>
          <w:sz w:val="20"/>
          <w:szCs w:val="20"/>
          <w:lang w:val="nl-NL"/>
        </w:rPr>
      </w:pPr>
    </w:p>
    <w:p w:rsidR="00380F2E" w:rsidRPr="00C04A66"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C04A66">
        <w:rPr>
          <w:rFonts w:ascii="Times New Roman" w:hAnsi="Times New Roman" w:cs="Times New Roman"/>
          <w:b/>
          <w:bCs/>
          <w:sz w:val="20"/>
          <w:szCs w:val="20"/>
          <w:lang w:val="fr-FR"/>
        </w:rPr>
        <w:t>Marché stock pour l'achat d'électroménagers</w:t>
      </w:r>
    </w:p>
    <w:p w:rsidR="00380F2E" w:rsidRPr="00B15D7B" w:rsidRDefault="00380F2E" w:rsidP="00A847BE">
      <w:pPr>
        <w:pStyle w:val="Paragraphedeliste"/>
        <w:spacing w:before="0"/>
        <w:ind w:left="0"/>
        <w:rPr>
          <w:rFonts w:ascii="Times New Roman" w:hAnsi="Times New Roman" w:cs="Times New Roman"/>
          <w:b/>
          <w:bCs/>
          <w:i/>
          <w:iCs/>
          <w:sz w:val="20"/>
          <w:szCs w:val="20"/>
          <w:lang w:val="nl-NL"/>
        </w:rPr>
      </w:pPr>
      <w:r w:rsidRPr="00AA40CE">
        <w:rPr>
          <w:rFonts w:ascii="Times New Roman" w:hAnsi="Times New Roman" w:cs="Times New Roman"/>
          <w:b/>
          <w:bCs/>
          <w:i/>
          <w:iCs/>
          <w:sz w:val="20"/>
          <w:szCs w:val="20"/>
          <w:lang w:val="nl-BE"/>
        </w:rPr>
        <w:lastRenderedPageBreak/>
        <w:tab/>
      </w:r>
      <w:r w:rsidRPr="00B15D7B">
        <w:rPr>
          <w:rFonts w:ascii="Times New Roman" w:hAnsi="Times New Roman" w:cs="Times New Roman"/>
          <w:b/>
          <w:bCs/>
          <w:i/>
          <w:iCs/>
          <w:sz w:val="20"/>
          <w:szCs w:val="20"/>
          <w:lang w:val="nl-NL"/>
        </w:rPr>
        <w:t>Voorraadopdracht tot aankoop van huishoudelijke apparaten</w:t>
      </w:r>
    </w:p>
    <w:p w:rsidR="00380F2E" w:rsidRPr="006C79CF" w:rsidRDefault="00380F2E" w:rsidP="006C79CF">
      <w:pPr>
        <w:ind w:right="567"/>
      </w:pPr>
      <w:r w:rsidRPr="006C79CF">
        <w:t>Le Conseil de police,</w:t>
      </w:r>
    </w:p>
    <w:p w:rsidR="00380F2E" w:rsidRPr="006C79CF" w:rsidRDefault="00380F2E" w:rsidP="006C79CF">
      <w:pPr>
        <w:rPr>
          <w:noProof/>
        </w:rPr>
      </w:pPr>
      <w:r w:rsidRPr="006C79CF">
        <w:rPr>
          <w:noProof/>
        </w:rPr>
        <w:t>Attendu qu’un crédit de € 419.616,32 est inscrit à l’article 3300/744-51 du budget extraordinaire 2020 (Achat de machines et matériel d'exploitation en général);</w:t>
      </w:r>
    </w:p>
    <w:p w:rsidR="00380F2E" w:rsidRPr="006C79CF" w:rsidRDefault="00380F2E" w:rsidP="006C79CF">
      <w:pPr>
        <w:rPr>
          <w:noProof/>
        </w:rPr>
      </w:pPr>
      <w:r w:rsidRPr="006C79CF">
        <w:rPr>
          <w:noProof/>
        </w:rPr>
        <w:t>Vu les articles 33 et 34 de la loi du 07 décembre 1998 organisant un service de police intégré structuré à deux niveaux;</w:t>
      </w:r>
    </w:p>
    <w:p w:rsidR="00380F2E" w:rsidRPr="006C79CF" w:rsidRDefault="00380F2E" w:rsidP="006C79CF">
      <w:pPr>
        <w:rPr>
          <w:noProof/>
        </w:rPr>
      </w:pPr>
      <w:r w:rsidRPr="006C79CF">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6C79CF" w:rsidRDefault="00380F2E" w:rsidP="006C79CF">
      <w:pPr>
        <w:rPr>
          <w:noProof/>
        </w:rPr>
      </w:pPr>
      <w:r w:rsidRPr="006C79CF">
        <w:rPr>
          <w:noProof/>
        </w:rPr>
        <w:t>Vu la loi du 17 juin 2016 relative aux marchés publics, notamment l’article 92 (le montant estimé HTVA n'atteint pas le seuil de € 30.000,00) et l'article 43;</w:t>
      </w:r>
    </w:p>
    <w:p w:rsidR="00380F2E" w:rsidRPr="006C79CF" w:rsidRDefault="00380F2E" w:rsidP="006C79CF">
      <w:pPr>
        <w:rPr>
          <w:noProof/>
        </w:rPr>
      </w:pPr>
      <w:r w:rsidRPr="006C79CF">
        <w:rPr>
          <w:noProof/>
        </w:rPr>
        <w:t>Vu l'arrêté royal du 14 janvier 2013 établissant les règles générales d'exécution des marchés publics et ses modifications ultérieures;</w:t>
      </w:r>
    </w:p>
    <w:p w:rsidR="00380F2E" w:rsidRPr="006C79CF" w:rsidRDefault="00380F2E" w:rsidP="006C79CF">
      <w:pPr>
        <w:rPr>
          <w:noProof/>
        </w:rPr>
      </w:pPr>
      <w:r w:rsidRPr="006C79CF">
        <w:rPr>
          <w:noProof/>
        </w:rPr>
        <w:t>Vu l'arrêté royal du 18 avril 2017 relatif à la passation des marchés publics dans les secteurs classiques et ses modifications ultérieures;</w:t>
      </w:r>
    </w:p>
    <w:p w:rsidR="00380F2E" w:rsidRPr="006C79CF" w:rsidRDefault="00380F2E" w:rsidP="006C79CF">
      <w:pPr>
        <w:rPr>
          <w:noProof/>
        </w:rPr>
      </w:pPr>
      <w:r w:rsidRPr="006C79CF">
        <w:rPr>
          <w:noProof/>
        </w:rPr>
        <w:t>Considérant le cahier des charges N° 2020-1487 relatif au marché “Marché stock pour l'achat d'électroménagers” établi par la cellule marchés publics;</w:t>
      </w:r>
    </w:p>
    <w:p w:rsidR="00380F2E" w:rsidRPr="006C79CF" w:rsidRDefault="00380F2E" w:rsidP="006C79CF">
      <w:pPr>
        <w:rPr>
          <w:noProof/>
        </w:rPr>
      </w:pPr>
      <w:r w:rsidRPr="006C79CF">
        <w:rPr>
          <w:noProof/>
        </w:rPr>
        <w:t>Considérant que le montant estimé de ce marché s'élève à € 17.130,87 TVAC;</w:t>
      </w:r>
    </w:p>
    <w:p w:rsidR="00380F2E" w:rsidRPr="006C79CF" w:rsidRDefault="00380F2E" w:rsidP="006C79CF">
      <w:pPr>
        <w:rPr>
          <w:noProof/>
        </w:rPr>
      </w:pPr>
      <w:r w:rsidRPr="006C79CF">
        <w:rPr>
          <w:noProof/>
        </w:rPr>
        <w:t>Considérant que le marché sera conclu pour une durée de 48 mois;</w:t>
      </w:r>
    </w:p>
    <w:p w:rsidR="00380F2E" w:rsidRPr="006C79CF" w:rsidRDefault="00380F2E" w:rsidP="006C79CF">
      <w:pPr>
        <w:rPr>
          <w:noProof/>
        </w:rPr>
      </w:pPr>
      <w:r w:rsidRPr="006C79CF">
        <w:rPr>
          <w:noProof/>
        </w:rPr>
        <w:t>Considérant qu’il est proposé de conclure le marché par facture acceptée (marchés publics de faible montant);</w:t>
      </w:r>
    </w:p>
    <w:p w:rsidR="00380F2E" w:rsidRPr="006C79CF" w:rsidRDefault="00380F2E" w:rsidP="006C79CF">
      <w:pPr>
        <w:rPr>
          <w:noProof/>
        </w:rPr>
      </w:pPr>
      <w:r w:rsidRPr="006C79CF">
        <w:rPr>
          <w:noProof/>
        </w:rPr>
        <w:t>Considérant qu'au moment de la rédaction des conditions du présent marché, l'administration n'est pas en mesure de définir avec précision les quantités de fournitures dont elle aura besoin;</w:t>
      </w:r>
    </w:p>
    <w:p w:rsidR="00380F2E" w:rsidRPr="006C79CF" w:rsidRDefault="00380F2E" w:rsidP="006C79CF">
      <w:pPr>
        <w:ind w:right="567"/>
        <w:rPr>
          <w:noProof/>
        </w:rPr>
      </w:pPr>
      <w:r w:rsidRPr="006C79CF">
        <w:rPr>
          <w:noProof/>
        </w:rPr>
        <w:t>Considérant que le crédit permettant cette dépense est inscrit au budget extraordinaire de l’exercice 2020, article 3300/744-51 et au budget des exercices suivants.</w:t>
      </w:r>
    </w:p>
    <w:p w:rsidR="00380F2E" w:rsidRPr="006C79CF" w:rsidRDefault="00380F2E" w:rsidP="006C79CF">
      <w:pPr>
        <w:pStyle w:val="Corpsdetexte2"/>
        <w:ind w:right="567"/>
        <w:jc w:val="left"/>
        <w:rPr>
          <w:rFonts w:ascii="Times New Roman" w:hAnsi="Times New Roman" w:cs="Times New Roman"/>
          <w:color w:val="auto"/>
          <w:sz w:val="20"/>
          <w:szCs w:val="20"/>
        </w:rPr>
      </w:pPr>
      <w:r w:rsidRPr="006C79CF">
        <w:rPr>
          <w:rFonts w:ascii="Times New Roman" w:hAnsi="Times New Roman" w:cs="Times New Roman"/>
          <w:color w:val="auto"/>
          <w:sz w:val="20"/>
          <w:szCs w:val="20"/>
        </w:rPr>
        <w:t>DECIDE à l’unanimité des voix :</w:t>
      </w:r>
    </w:p>
    <w:p w:rsidR="00380F2E" w:rsidRPr="006C79CF" w:rsidRDefault="00380F2E" w:rsidP="006C79CF">
      <w:pPr>
        <w:rPr>
          <w:noProof/>
        </w:rPr>
      </w:pPr>
      <w:r w:rsidRPr="006C79CF">
        <w:rPr>
          <w:noProof/>
          <w:u w:val="single"/>
        </w:rPr>
        <w:t>Article 1</w:t>
      </w:r>
      <w:r w:rsidRPr="006C79CF">
        <w:rPr>
          <w:noProof/>
          <w:u w:val="single"/>
          <w:vertAlign w:val="superscript"/>
        </w:rPr>
        <w:t>er</w:t>
      </w:r>
      <w:r w:rsidRPr="006C79CF">
        <w:rPr>
          <w:noProof/>
        </w:rPr>
        <w:t>: D'approuver le cahier des charges N° 2020-1487 et le montant estimé du marché “Marché stock pour l'achat d'électroménagers”. Les conditions sont fixées comme prévu au cahier des charges et par les règles générales d'exécution des marchés publics. Le montant estimé s'élève à € 17.130,87 TVAC.</w:t>
      </w:r>
    </w:p>
    <w:p w:rsidR="00380F2E" w:rsidRPr="006C79CF" w:rsidRDefault="00380F2E" w:rsidP="006C79CF">
      <w:pPr>
        <w:rPr>
          <w:noProof/>
        </w:rPr>
      </w:pPr>
      <w:r w:rsidRPr="006C79CF">
        <w:rPr>
          <w:noProof/>
          <w:u w:val="single"/>
        </w:rPr>
        <w:t>Article 2</w:t>
      </w:r>
      <w:r w:rsidRPr="006C79CF">
        <w:rPr>
          <w:noProof/>
        </w:rPr>
        <w:t>: De conclure le marché par la facture acceptée (marchés publics de faible montant).</w:t>
      </w:r>
    </w:p>
    <w:p w:rsidR="00380F2E" w:rsidRPr="006C79CF" w:rsidRDefault="00380F2E" w:rsidP="006C79CF">
      <w:pPr>
        <w:rPr>
          <w:noProof/>
        </w:rPr>
      </w:pPr>
      <w:r w:rsidRPr="006C79CF">
        <w:rPr>
          <w:noProof/>
          <w:u w:val="single"/>
        </w:rPr>
        <w:t>Article 3</w:t>
      </w:r>
      <w:r w:rsidRPr="006C79CF">
        <w:rPr>
          <w:noProof/>
        </w:rPr>
        <w:t>: De financer cette dépense par le crédit inscrit au budget extraordinaire de l’exercice 2020, article 3300/744-51 et au budget des exercices suivants.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6C79CF" w:rsidRDefault="00380F2E" w:rsidP="006C79CF">
      <w:pPr>
        <w:ind w:right="567"/>
        <w:rPr>
          <w:i/>
          <w:iCs/>
          <w:lang w:val="nl-NL"/>
        </w:rPr>
      </w:pPr>
      <w:r w:rsidRPr="006C79CF">
        <w:rPr>
          <w:i/>
          <w:iCs/>
          <w:lang w:val="nl-NL"/>
        </w:rPr>
        <w:t>De Politieraad,</w:t>
      </w:r>
    </w:p>
    <w:p w:rsidR="00380F2E" w:rsidRPr="006C79CF" w:rsidRDefault="00380F2E" w:rsidP="006C79CF">
      <w:pPr>
        <w:pStyle w:val="Corpsdetexte"/>
        <w:ind w:right="567"/>
        <w:rPr>
          <w:rFonts w:ascii="Times New Roman" w:hAnsi="Times New Roman" w:cs="Times New Roman"/>
          <w:b w:val="0"/>
          <w:bCs w:val="0"/>
          <w:i/>
          <w:iCs/>
          <w:noProof/>
          <w:color w:val="auto"/>
          <w:sz w:val="20"/>
          <w:szCs w:val="20"/>
          <w:lang w:val="nl-NL"/>
        </w:rPr>
      </w:pPr>
      <w:r w:rsidRPr="006C79CF">
        <w:rPr>
          <w:rFonts w:ascii="Times New Roman" w:hAnsi="Times New Roman" w:cs="Times New Roman"/>
          <w:b w:val="0"/>
          <w:bCs w:val="0"/>
          <w:i/>
          <w:iCs/>
          <w:noProof/>
          <w:color w:val="auto"/>
          <w:sz w:val="20"/>
          <w:szCs w:val="20"/>
          <w:lang w:val="nl-NL"/>
        </w:rPr>
        <w:t>Aangezien dat een krediet van € 419.616,32 op artikel 3300/744-51 van de buitengewone dienst 2020; ingeschreven is (Aankoop machines en uitbatingsmaterieel in het algemeen);</w:t>
      </w:r>
    </w:p>
    <w:p w:rsidR="00380F2E" w:rsidRPr="006C79CF" w:rsidRDefault="00380F2E" w:rsidP="006C79CF">
      <w:pPr>
        <w:pStyle w:val="Corpsdetexte"/>
        <w:ind w:right="567"/>
        <w:rPr>
          <w:rFonts w:ascii="Times New Roman" w:hAnsi="Times New Roman" w:cs="Times New Roman"/>
          <w:b w:val="0"/>
          <w:bCs w:val="0"/>
          <w:i/>
          <w:iCs/>
          <w:noProof/>
          <w:color w:val="auto"/>
          <w:sz w:val="20"/>
          <w:szCs w:val="20"/>
          <w:lang w:val="nl-NL"/>
        </w:rPr>
      </w:pPr>
      <w:r w:rsidRPr="006C79CF">
        <w:rPr>
          <w:rFonts w:ascii="Times New Roman" w:hAnsi="Times New Roman" w:cs="Times New Roman"/>
          <w:b w:val="0"/>
          <w:bCs w:val="0"/>
          <w:i/>
          <w:iCs/>
          <w:noProof/>
          <w:color w:val="auto"/>
          <w:sz w:val="20"/>
          <w:szCs w:val="20"/>
          <w:lang w:val="nl-NL"/>
        </w:rPr>
        <w:t>Gelet op artikels 33 en 34 van de wet dd 7 december 1998 betreffende de organisatie van een geïntegreerde politiedienst gestructureerd op twee niveaus;</w:t>
      </w:r>
    </w:p>
    <w:p w:rsidR="00380F2E" w:rsidRPr="006C79CF" w:rsidRDefault="00380F2E" w:rsidP="006C79CF">
      <w:pPr>
        <w:pStyle w:val="Corpsdetexte"/>
        <w:ind w:right="567"/>
        <w:rPr>
          <w:rFonts w:ascii="Times New Roman" w:hAnsi="Times New Roman" w:cs="Times New Roman"/>
          <w:b w:val="0"/>
          <w:bCs w:val="0"/>
          <w:i/>
          <w:iCs/>
          <w:noProof/>
          <w:color w:val="auto"/>
          <w:sz w:val="20"/>
          <w:szCs w:val="20"/>
          <w:lang w:val="nl-NL"/>
        </w:rPr>
      </w:pPr>
      <w:r w:rsidRPr="006C79CF">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6C79CF" w:rsidRDefault="00380F2E" w:rsidP="006C79CF">
      <w:pPr>
        <w:pStyle w:val="Corpsdetexte"/>
        <w:ind w:right="567"/>
        <w:rPr>
          <w:rFonts w:ascii="Times New Roman" w:hAnsi="Times New Roman" w:cs="Times New Roman"/>
          <w:b w:val="0"/>
          <w:bCs w:val="0"/>
          <w:i/>
          <w:iCs/>
          <w:noProof/>
          <w:color w:val="auto"/>
          <w:sz w:val="20"/>
          <w:szCs w:val="20"/>
          <w:lang w:val="nl-NL"/>
        </w:rPr>
      </w:pPr>
      <w:r w:rsidRPr="006C79CF">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 en artikel 43;</w:t>
      </w:r>
    </w:p>
    <w:p w:rsidR="00380F2E" w:rsidRPr="006C79CF" w:rsidRDefault="00380F2E" w:rsidP="006C79CF">
      <w:pPr>
        <w:pStyle w:val="Corpsdetexte"/>
        <w:ind w:right="567"/>
        <w:rPr>
          <w:rFonts w:ascii="Times New Roman" w:hAnsi="Times New Roman" w:cs="Times New Roman"/>
          <w:b w:val="0"/>
          <w:bCs w:val="0"/>
          <w:i/>
          <w:iCs/>
          <w:noProof/>
          <w:color w:val="auto"/>
          <w:sz w:val="20"/>
          <w:szCs w:val="20"/>
          <w:lang w:val="nl-NL"/>
        </w:rPr>
      </w:pPr>
      <w:r w:rsidRPr="006C79CF">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6C79CF" w:rsidRDefault="00380F2E" w:rsidP="006C79CF">
      <w:pPr>
        <w:pStyle w:val="Corpsdetexte"/>
        <w:ind w:right="567"/>
        <w:rPr>
          <w:rFonts w:ascii="Times New Roman" w:hAnsi="Times New Roman" w:cs="Times New Roman"/>
          <w:b w:val="0"/>
          <w:bCs w:val="0"/>
          <w:i/>
          <w:iCs/>
          <w:noProof/>
          <w:color w:val="auto"/>
          <w:sz w:val="20"/>
          <w:szCs w:val="20"/>
          <w:lang w:val="nl-NL"/>
        </w:rPr>
      </w:pPr>
      <w:r w:rsidRPr="006C79CF">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6C79CF" w:rsidRDefault="00380F2E" w:rsidP="006C79CF">
      <w:pPr>
        <w:rPr>
          <w:i/>
          <w:iCs/>
          <w:noProof/>
          <w:lang w:val="nl-NL"/>
        </w:rPr>
      </w:pPr>
      <w:r w:rsidRPr="006C79CF">
        <w:rPr>
          <w:i/>
          <w:iCs/>
          <w:noProof/>
          <w:lang w:val="nl-NL"/>
        </w:rPr>
        <w:t>Overwegende dat in het kader van de opdracht “Voorraadopdracht tot aankoop van huishoudelijke apparaten” een bestek met nr. 2020-1487 werd opgesteld door de cel overheidsopdrachten;</w:t>
      </w:r>
    </w:p>
    <w:p w:rsidR="00380F2E" w:rsidRPr="006C79CF" w:rsidRDefault="00380F2E" w:rsidP="006C79CF">
      <w:pPr>
        <w:rPr>
          <w:i/>
          <w:iCs/>
          <w:noProof/>
          <w:lang w:val="nl-NL"/>
        </w:rPr>
      </w:pPr>
      <w:r w:rsidRPr="006C79CF">
        <w:rPr>
          <w:i/>
          <w:iCs/>
          <w:noProof/>
          <w:lang w:val="nl-NL"/>
        </w:rPr>
        <w:t>Overwegende dat de uitgave voor deze opdracht wordt geraamd op € 17.130,87 BTW inb.;</w:t>
      </w:r>
    </w:p>
    <w:p w:rsidR="00380F2E" w:rsidRPr="006C79CF" w:rsidRDefault="00380F2E" w:rsidP="006C79CF">
      <w:pPr>
        <w:rPr>
          <w:i/>
          <w:iCs/>
          <w:noProof/>
          <w:lang w:val="nl-NL"/>
        </w:rPr>
      </w:pPr>
      <w:r w:rsidRPr="006C79CF">
        <w:rPr>
          <w:i/>
          <w:iCs/>
          <w:noProof/>
          <w:lang w:val="nl-NL"/>
        </w:rPr>
        <w:t>Overwegende dat de opdracht zal worden afgesloten voor een duur van 48 maanden;</w:t>
      </w:r>
    </w:p>
    <w:p w:rsidR="00380F2E" w:rsidRPr="006C79CF" w:rsidRDefault="00380F2E" w:rsidP="006C79CF">
      <w:pPr>
        <w:rPr>
          <w:i/>
          <w:iCs/>
          <w:noProof/>
          <w:lang w:val="nl-NL"/>
        </w:rPr>
      </w:pPr>
      <w:r w:rsidRPr="006C79CF">
        <w:rPr>
          <w:i/>
          <w:iCs/>
          <w:noProof/>
          <w:lang w:val="nl-NL"/>
        </w:rPr>
        <w:t>Overwegende dat voorgesteld wordt de opdracht tot stand te brengen bij wijze van de aanvaarde factuur (overheidsopdracht van beperkte waarde);</w:t>
      </w:r>
    </w:p>
    <w:p w:rsidR="00380F2E" w:rsidRPr="006C79CF" w:rsidRDefault="00380F2E" w:rsidP="006C79CF">
      <w:pPr>
        <w:rPr>
          <w:i/>
          <w:iCs/>
          <w:noProof/>
          <w:lang w:val="nl-NL"/>
        </w:rPr>
      </w:pPr>
      <w:r w:rsidRPr="006C79CF">
        <w:rPr>
          <w:i/>
          <w:iCs/>
          <w:noProof/>
          <w:lang w:val="nl-NL"/>
        </w:rPr>
        <w:t>Overwegende dat het bestuur bij het opstellen van de lastvoorwaarden voor deze opdracht niet beschikte over de exact benodigde hoeveelheden;</w:t>
      </w:r>
    </w:p>
    <w:p w:rsidR="00380F2E" w:rsidRPr="006C79CF" w:rsidRDefault="00380F2E" w:rsidP="006C79CF">
      <w:pPr>
        <w:ind w:right="567"/>
        <w:rPr>
          <w:i/>
          <w:iCs/>
          <w:noProof/>
          <w:lang w:val="nl-NL"/>
        </w:rPr>
      </w:pPr>
      <w:r w:rsidRPr="006C79CF">
        <w:rPr>
          <w:i/>
          <w:iCs/>
          <w:noProof/>
          <w:lang w:val="nl-NL"/>
        </w:rPr>
        <w:t>Overwegende dat de uitgave voor deze opdracht voorzien is in het budget van 2020, op artikel 3300/744-51 van de buitengewone dienst en in het budget van de volgende jaren.</w:t>
      </w:r>
    </w:p>
    <w:p w:rsidR="00380F2E" w:rsidRPr="006C79CF" w:rsidRDefault="00380F2E" w:rsidP="006C79CF">
      <w:pPr>
        <w:rPr>
          <w:i/>
          <w:iCs/>
          <w:lang w:val="nl-NL"/>
        </w:rPr>
      </w:pPr>
      <w:r w:rsidRPr="006C79CF">
        <w:rPr>
          <w:i/>
          <w:iCs/>
          <w:lang w:val="nl-NL"/>
        </w:rPr>
        <w:t xml:space="preserve">BESLIST met éénparigheid van stemmen : </w:t>
      </w:r>
    </w:p>
    <w:p w:rsidR="00380F2E" w:rsidRPr="006C79CF" w:rsidRDefault="00380F2E" w:rsidP="006C79CF">
      <w:pPr>
        <w:rPr>
          <w:i/>
          <w:iCs/>
          <w:noProof/>
          <w:lang w:val="nl-NL"/>
        </w:rPr>
      </w:pPr>
      <w:r w:rsidRPr="006C79CF">
        <w:rPr>
          <w:i/>
          <w:iCs/>
          <w:noProof/>
          <w:u w:val="single"/>
          <w:lang w:val="nl-NL"/>
        </w:rPr>
        <w:t>Artikel 1</w:t>
      </w:r>
      <w:r w:rsidRPr="006C79CF">
        <w:rPr>
          <w:i/>
          <w:iCs/>
          <w:noProof/>
          <w:lang w:val="nl-NL"/>
        </w:rPr>
        <w:t>: Goedkeuring wordt verleend aan het bestek met nr. 2020-1487 en de raming voor de opdracht “Voorraadopdracht tot aankoop van huishoudelijke apparaten”. De lastvoorwaarden worden vastgesteld zoals voorzien in het bestek en zoals opgenomen in de algemene uitvoeringsregels van de overheidsopdrachten. De raming bedraagt € 17.130,87 BTW inb.</w:t>
      </w:r>
    </w:p>
    <w:p w:rsidR="00380F2E" w:rsidRPr="006C79CF" w:rsidRDefault="00380F2E" w:rsidP="006C79CF">
      <w:pPr>
        <w:rPr>
          <w:i/>
          <w:iCs/>
          <w:noProof/>
          <w:lang w:val="nl-NL"/>
        </w:rPr>
      </w:pPr>
      <w:r w:rsidRPr="006C79CF">
        <w:rPr>
          <w:i/>
          <w:iCs/>
          <w:noProof/>
          <w:u w:val="single"/>
          <w:lang w:val="nl-NL"/>
        </w:rPr>
        <w:lastRenderedPageBreak/>
        <w:t>Artikel 2</w:t>
      </w:r>
      <w:r w:rsidRPr="006C79CF">
        <w:rPr>
          <w:i/>
          <w:iCs/>
          <w:noProof/>
          <w:lang w:val="nl-NL"/>
        </w:rPr>
        <w:t>: Bovengenoemde opdracht komt tot stand bij wijze van de aanvaarde factuur (overheidsopdracht van beperkte waarde).</w:t>
      </w:r>
    </w:p>
    <w:p w:rsidR="00380F2E" w:rsidRPr="006C79CF" w:rsidRDefault="00380F2E" w:rsidP="006C79CF">
      <w:pPr>
        <w:rPr>
          <w:i/>
          <w:iCs/>
          <w:noProof/>
          <w:lang w:val="nl-NL"/>
        </w:rPr>
      </w:pPr>
      <w:r w:rsidRPr="006C79CF">
        <w:rPr>
          <w:i/>
          <w:iCs/>
          <w:noProof/>
          <w:u w:val="single"/>
          <w:lang w:val="nl-NL"/>
        </w:rPr>
        <w:t>Artikel 3</w:t>
      </w:r>
      <w:r w:rsidRPr="006C79CF">
        <w:rPr>
          <w:i/>
          <w:iCs/>
          <w:noProof/>
          <w:lang w:val="nl-NL"/>
        </w:rPr>
        <w:t>: De uitgave voor deze opdracht is voorzien in het budget van 2020, op artikel 3300/744-51 van de buitengewone dienst en in het budget van de volgende jaren.</w:t>
      </w:r>
    </w:p>
    <w:p w:rsidR="00380F2E" w:rsidRPr="006C79CF"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Etude préalable technique et financière du nouveau bâtiment de la zone de police 5343</w:t>
      </w:r>
    </w:p>
    <w:p w:rsidR="00380F2E" w:rsidRPr="00B15D7B" w:rsidRDefault="00380F2E" w:rsidP="00A847BE">
      <w:pPr>
        <w:pStyle w:val="Paragraphedeliste"/>
        <w:spacing w:before="0"/>
        <w:ind w:left="0"/>
        <w:rPr>
          <w:rFonts w:ascii="Times New Roman" w:hAnsi="Times New Roman" w:cs="Times New Roman"/>
          <w:b/>
          <w:bCs/>
          <w:i/>
          <w:iCs/>
          <w:sz w:val="20"/>
          <w:szCs w:val="20"/>
          <w:lang w:val="nl-NL"/>
        </w:rPr>
      </w:pPr>
      <w:r w:rsidRPr="00A847BE">
        <w:rPr>
          <w:rFonts w:ascii="Times New Roman" w:hAnsi="Times New Roman" w:cs="Times New Roman"/>
          <w:b/>
          <w:bCs/>
          <w:i/>
          <w:iCs/>
          <w:sz w:val="20"/>
          <w:szCs w:val="20"/>
          <w:lang w:val="fr-FR"/>
        </w:rPr>
        <w:tab/>
      </w:r>
      <w:r w:rsidRPr="00B15D7B">
        <w:rPr>
          <w:rFonts w:ascii="Times New Roman" w:hAnsi="Times New Roman" w:cs="Times New Roman"/>
          <w:b/>
          <w:bCs/>
          <w:i/>
          <w:iCs/>
          <w:sz w:val="20"/>
          <w:szCs w:val="20"/>
          <w:lang w:val="nl-NL"/>
        </w:rPr>
        <w:t>Technische en financiële voorstudie van het nieuw</w:t>
      </w:r>
      <w:r w:rsidR="00D6309E">
        <w:rPr>
          <w:rFonts w:ascii="Times New Roman" w:hAnsi="Times New Roman" w:cs="Times New Roman"/>
          <w:b/>
          <w:bCs/>
          <w:i/>
          <w:iCs/>
          <w:sz w:val="20"/>
          <w:szCs w:val="20"/>
          <w:lang w:val="nl-NL"/>
        </w:rPr>
        <w:t xml:space="preserve">e </w:t>
      </w:r>
      <w:r w:rsidRPr="00B15D7B">
        <w:rPr>
          <w:rFonts w:ascii="Times New Roman" w:hAnsi="Times New Roman" w:cs="Times New Roman"/>
          <w:b/>
          <w:bCs/>
          <w:i/>
          <w:iCs/>
          <w:sz w:val="20"/>
          <w:szCs w:val="20"/>
          <w:lang w:val="nl-NL"/>
        </w:rPr>
        <w:t>gebouw van de politiezone 5343</w:t>
      </w:r>
    </w:p>
    <w:p w:rsidR="00380F2E" w:rsidRPr="00C77A9C" w:rsidRDefault="00380F2E" w:rsidP="00C77A9C">
      <w:pPr>
        <w:ind w:right="567"/>
      </w:pPr>
      <w:r w:rsidRPr="00C77A9C">
        <w:t>Le Conseil de police,</w:t>
      </w:r>
    </w:p>
    <w:p w:rsidR="00380F2E" w:rsidRPr="00C77A9C" w:rsidRDefault="00380F2E" w:rsidP="00C77A9C">
      <w:pPr>
        <w:rPr>
          <w:noProof/>
        </w:rPr>
      </w:pPr>
      <w:r w:rsidRPr="00C77A9C">
        <w:rPr>
          <w:noProof/>
        </w:rPr>
        <w:t>Attendu qu’un crédit de € 1.555.000,00 est inscrit à l’article 3300/723-60 du budget extraordinaire 2020 (Aménagement aux bâtiments);</w:t>
      </w:r>
    </w:p>
    <w:p w:rsidR="00380F2E" w:rsidRPr="00C77A9C" w:rsidRDefault="00380F2E" w:rsidP="00C77A9C">
      <w:pPr>
        <w:rPr>
          <w:noProof/>
        </w:rPr>
      </w:pPr>
      <w:r w:rsidRPr="00C77A9C">
        <w:rPr>
          <w:noProof/>
        </w:rPr>
        <w:t>Vu les articles 33 et 34 de la loi du 07 décembre 1998 organisant un service de police intégré structuré à deux niveaux;</w:t>
      </w:r>
    </w:p>
    <w:p w:rsidR="00380F2E" w:rsidRPr="00C77A9C" w:rsidRDefault="00380F2E" w:rsidP="00C77A9C">
      <w:pPr>
        <w:rPr>
          <w:noProof/>
        </w:rPr>
      </w:pPr>
      <w:r w:rsidRPr="00C77A9C">
        <w:rPr>
          <w:noProof/>
        </w:rPr>
        <w:t>Vu la loi du 17 juin 2013 relative à la motivation, à l'information et aux voies de recours en matière de marchés publics, de certains marchés de travaux, de fournitures et de services et de concessions et ses modifications ultérieures ;</w:t>
      </w:r>
    </w:p>
    <w:p w:rsidR="00380F2E" w:rsidRPr="00C77A9C" w:rsidRDefault="00380F2E" w:rsidP="00C77A9C">
      <w:pPr>
        <w:rPr>
          <w:noProof/>
        </w:rPr>
      </w:pPr>
      <w:r w:rsidRPr="00C77A9C">
        <w:rPr>
          <w:noProof/>
        </w:rPr>
        <w:t>Vu la loi du 17 juin 2016 relative aux marchés publics, notamment l’article 92 (le montant estimé HTVA n'atteint pas le seuil de € 30.000,00);</w:t>
      </w:r>
    </w:p>
    <w:p w:rsidR="00380F2E" w:rsidRPr="00C77A9C" w:rsidRDefault="00380F2E" w:rsidP="00C77A9C">
      <w:pPr>
        <w:rPr>
          <w:noProof/>
        </w:rPr>
      </w:pPr>
      <w:r w:rsidRPr="00C77A9C">
        <w:rPr>
          <w:noProof/>
        </w:rPr>
        <w:t>Vu l'arrêté royal du 14 janvier 2013 établissant les règles générales d'exécution des marchés publics et ses modifications ultérieures;</w:t>
      </w:r>
    </w:p>
    <w:p w:rsidR="00380F2E" w:rsidRPr="00C77A9C" w:rsidRDefault="00380F2E" w:rsidP="00C77A9C">
      <w:pPr>
        <w:rPr>
          <w:noProof/>
        </w:rPr>
      </w:pPr>
      <w:r w:rsidRPr="00C77A9C">
        <w:rPr>
          <w:noProof/>
        </w:rPr>
        <w:t>Vu l'arrêté royal du 18 avril 2017 relatif à la passation des marchés publics dans les secteurs classiques et ses modifications ultérieures;</w:t>
      </w:r>
    </w:p>
    <w:p w:rsidR="00380F2E" w:rsidRPr="00C77A9C" w:rsidRDefault="00380F2E" w:rsidP="00C77A9C">
      <w:pPr>
        <w:rPr>
          <w:noProof/>
        </w:rPr>
      </w:pPr>
      <w:r w:rsidRPr="00C77A9C">
        <w:rPr>
          <w:noProof/>
        </w:rPr>
        <w:t>Considérant que la cellule Infrastructure a sollicité le lancement d’un marché pour “Etude préalable technique et financière du nouveau bâtiment de la zone de police 5343”;</w:t>
      </w:r>
    </w:p>
    <w:p w:rsidR="00380F2E" w:rsidRPr="00C77A9C" w:rsidRDefault="00380F2E" w:rsidP="00C77A9C">
      <w:pPr>
        <w:rPr>
          <w:noProof/>
        </w:rPr>
      </w:pPr>
      <w:r w:rsidRPr="00C77A9C">
        <w:rPr>
          <w:noProof/>
        </w:rPr>
        <w:t>Considérant que le montant estimé de ce marché s'élève à € 28.000,00 TVAC;</w:t>
      </w:r>
    </w:p>
    <w:p w:rsidR="00380F2E" w:rsidRPr="00C77A9C" w:rsidRDefault="00380F2E" w:rsidP="00C77A9C">
      <w:pPr>
        <w:rPr>
          <w:noProof/>
        </w:rPr>
      </w:pPr>
      <w:r w:rsidRPr="00C77A9C">
        <w:rPr>
          <w:noProof/>
        </w:rPr>
        <w:t>Considérant qu’il est proposé de conclure le marché par facture acceptée (marchés publics de faible montant);</w:t>
      </w:r>
    </w:p>
    <w:p w:rsidR="00380F2E" w:rsidRPr="00C77A9C" w:rsidRDefault="00380F2E" w:rsidP="00C77A9C">
      <w:pPr>
        <w:ind w:right="567"/>
        <w:rPr>
          <w:noProof/>
        </w:rPr>
      </w:pPr>
      <w:r w:rsidRPr="00C77A9C">
        <w:rPr>
          <w:noProof/>
        </w:rPr>
        <w:t>Considérant que le crédit permettant cette dépense est inscrit au budget extraordinaire de l’exercice 2020, article 3300/723-60.</w:t>
      </w:r>
    </w:p>
    <w:p w:rsidR="00380F2E" w:rsidRPr="00C77A9C" w:rsidRDefault="00380F2E" w:rsidP="00C77A9C">
      <w:pPr>
        <w:pStyle w:val="Corpsdetexte2"/>
        <w:ind w:right="567"/>
        <w:jc w:val="left"/>
        <w:rPr>
          <w:rFonts w:ascii="Times New Roman" w:hAnsi="Times New Roman" w:cs="Times New Roman"/>
          <w:color w:val="auto"/>
          <w:sz w:val="20"/>
          <w:szCs w:val="20"/>
        </w:rPr>
      </w:pPr>
      <w:r w:rsidRPr="00C77A9C">
        <w:rPr>
          <w:rFonts w:ascii="Times New Roman" w:hAnsi="Times New Roman" w:cs="Times New Roman"/>
          <w:color w:val="auto"/>
          <w:sz w:val="20"/>
          <w:szCs w:val="20"/>
        </w:rPr>
        <w:t xml:space="preserve">DECIDE à l’unanimité des voix : </w:t>
      </w:r>
    </w:p>
    <w:p w:rsidR="00380F2E" w:rsidRPr="00C77A9C" w:rsidRDefault="00380F2E" w:rsidP="00C77A9C">
      <w:pPr>
        <w:rPr>
          <w:noProof/>
        </w:rPr>
      </w:pPr>
      <w:r w:rsidRPr="00C77A9C">
        <w:rPr>
          <w:noProof/>
          <w:u w:val="single"/>
        </w:rPr>
        <w:t>Article 1</w:t>
      </w:r>
      <w:r w:rsidRPr="00C77A9C">
        <w:rPr>
          <w:noProof/>
          <w:u w:val="single"/>
          <w:vertAlign w:val="superscript"/>
        </w:rPr>
        <w:t>er</w:t>
      </w:r>
      <w:r w:rsidRPr="00C77A9C">
        <w:rPr>
          <w:noProof/>
        </w:rPr>
        <w:t>: D'approuver le principe et le montant estimé du marché “Etude préalable technique et financière du nouveau bâtiment de la zone de police 5343”. Le montant estimé s'élève à € 28.000,00 TVAC.</w:t>
      </w:r>
    </w:p>
    <w:p w:rsidR="00380F2E" w:rsidRPr="00C77A9C" w:rsidRDefault="00380F2E" w:rsidP="00C77A9C">
      <w:pPr>
        <w:rPr>
          <w:noProof/>
        </w:rPr>
      </w:pPr>
      <w:r w:rsidRPr="00C77A9C">
        <w:rPr>
          <w:noProof/>
          <w:u w:val="single"/>
        </w:rPr>
        <w:t>Article 2</w:t>
      </w:r>
      <w:r w:rsidRPr="00C77A9C">
        <w:rPr>
          <w:noProof/>
        </w:rPr>
        <w:t>: De conclure le marché par la facture acceptée (marchés publics de faible montant).</w:t>
      </w:r>
    </w:p>
    <w:p w:rsidR="00380F2E" w:rsidRPr="00C77A9C" w:rsidRDefault="00380F2E" w:rsidP="00C77A9C">
      <w:pPr>
        <w:rPr>
          <w:noProof/>
        </w:rPr>
      </w:pPr>
      <w:r w:rsidRPr="00C77A9C">
        <w:rPr>
          <w:noProof/>
          <w:u w:val="single"/>
        </w:rPr>
        <w:t>Article 3:</w:t>
      </w:r>
      <w:r w:rsidRPr="00C77A9C">
        <w:rPr>
          <w:noProof/>
        </w:rPr>
        <w:t xml:space="preserve"> De financer cette dépense par le crédit inscrit au budget extraordinaire de l’exercice 2020, article 3300/723-60.</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C77A9C" w:rsidRDefault="00380F2E" w:rsidP="00C77A9C">
      <w:pPr>
        <w:ind w:right="567"/>
        <w:rPr>
          <w:i/>
          <w:iCs/>
          <w:lang w:val="nl-NL"/>
        </w:rPr>
      </w:pPr>
      <w:r w:rsidRPr="00C77A9C">
        <w:rPr>
          <w:i/>
          <w:iCs/>
          <w:lang w:val="nl-NL"/>
        </w:rPr>
        <w:t>De Politieraad,</w:t>
      </w:r>
    </w:p>
    <w:p w:rsidR="00380F2E" w:rsidRPr="00C77A9C" w:rsidRDefault="00380F2E" w:rsidP="00C77A9C">
      <w:pPr>
        <w:pStyle w:val="Corpsdetexte"/>
        <w:ind w:right="567"/>
        <w:rPr>
          <w:rFonts w:ascii="Times New Roman" w:hAnsi="Times New Roman" w:cs="Times New Roman"/>
          <w:b w:val="0"/>
          <w:bCs w:val="0"/>
          <w:i/>
          <w:iCs/>
          <w:noProof/>
          <w:color w:val="auto"/>
          <w:sz w:val="20"/>
          <w:szCs w:val="20"/>
          <w:lang w:val="nl-NL"/>
        </w:rPr>
      </w:pPr>
      <w:r w:rsidRPr="00C77A9C">
        <w:rPr>
          <w:rFonts w:ascii="Times New Roman" w:hAnsi="Times New Roman" w:cs="Times New Roman"/>
          <w:b w:val="0"/>
          <w:bCs w:val="0"/>
          <w:i/>
          <w:iCs/>
          <w:noProof/>
          <w:color w:val="auto"/>
          <w:sz w:val="20"/>
          <w:szCs w:val="20"/>
          <w:lang w:val="nl-NL"/>
        </w:rPr>
        <w:t>Aangezien dat een krediet van € 1.555.000,00 op artikel 3300/723-60 van de buitengewone dienst 2020; ingeschreven is (Aanpassing van gebouwen);</w:t>
      </w:r>
    </w:p>
    <w:p w:rsidR="00380F2E" w:rsidRPr="00C77A9C" w:rsidRDefault="00380F2E" w:rsidP="00C77A9C">
      <w:pPr>
        <w:pStyle w:val="Corpsdetexte"/>
        <w:ind w:right="567"/>
        <w:rPr>
          <w:rFonts w:ascii="Times New Roman" w:hAnsi="Times New Roman" w:cs="Times New Roman"/>
          <w:b w:val="0"/>
          <w:bCs w:val="0"/>
          <w:i/>
          <w:iCs/>
          <w:noProof/>
          <w:color w:val="auto"/>
          <w:sz w:val="20"/>
          <w:szCs w:val="20"/>
          <w:lang w:val="nl-NL"/>
        </w:rPr>
      </w:pPr>
      <w:r w:rsidRPr="00C77A9C">
        <w:rPr>
          <w:rFonts w:ascii="Times New Roman" w:hAnsi="Times New Roman" w:cs="Times New Roman"/>
          <w:b w:val="0"/>
          <w:bCs w:val="0"/>
          <w:i/>
          <w:iCs/>
          <w:noProof/>
          <w:color w:val="auto"/>
          <w:sz w:val="20"/>
          <w:szCs w:val="20"/>
          <w:lang w:val="nl-NL"/>
        </w:rPr>
        <w:t>Gelet op artikels 33 en 34 van de wet dd 7 december 1998 betreffende de organisatie van een geïntegreerde politiedienst gestructureerd op twee niveaus;</w:t>
      </w:r>
    </w:p>
    <w:p w:rsidR="00380F2E" w:rsidRPr="00C77A9C" w:rsidRDefault="00380F2E" w:rsidP="00C77A9C">
      <w:pPr>
        <w:pStyle w:val="Corpsdetexte"/>
        <w:ind w:right="567"/>
        <w:rPr>
          <w:rFonts w:ascii="Times New Roman" w:hAnsi="Times New Roman" w:cs="Times New Roman"/>
          <w:b w:val="0"/>
          <w:bCs w:val="0"/>
          <w:i/>
          <w:iCs/>
          <w:noProof/>
          <w:color w:val="auto"/>
          <w:sz w:val="20"/>
          <w:szCs w:val="20"/>
          <w:lang w:val="nl-NL"/>
        </w:rPr>
      </w:pPr>
      <w:r w:rsidRPr="00C77A9C">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C77A9C" w:rsidRDefault="00380F2E" w:rsidP="00C77A9C">
      <w:pPr>
        <w:pStyle w:val="Corpsdetexte"/>
        <w:ind w:right="567"/>
        <w:rPr>
          <w:rFonts w:ascii="Times New Roman" w:hAnsi="Times New Roman" w:cs="Times New Roman"/>
          <w:b w:val="0"/>
          <w:bCs w:val="0"/>
          <w:i/>
          <w:iCs/>
          <w:noProof/>
          <w:color w:val="auto"/>
          <w:sz w:val="20"/>
          <w:szCs w:val="20"/>
          <w:lang w:val="nl-NL"/>
        </w:rPr>
      </w:pPr>
      <w:r w:rsidRPr="00C77A9C">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C77A9C" w:rsidRDefault="00380F2E" w:rsidP="00C77A9C">
      <w:pPr>
        <w:pStyle w:val="Corpsdetexte"/>
        <w:ind w:right="567"/>
        <w:rPr>
          <w:rFonts w:ascii="Times New Roman" w:hAnsi="Times New Roman" w:cs="Times New Roman"/>
          <w:b w:val="0"/>
          <w:bCs w:val="0"/>
          <w:i/>
          <w:iCs/>
          <w:noProof/>
          <w:color w:val="auto"/>
          <w:sz w:val="20"/>
          <w:szCs w:val="20"/>
          <w:lang w:val="nl-NL"/>
        </w:rPr>
      </w:pPr>
      <w:r w:rsidRPr="00C77A9C">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C77A9C" w:rsidRDefault="00380F2E" w:rsidP="00C77A9C">
      <w:pPr>
        <w:pStyle w:val="Corpsdetexte"/>
        <w:ind w:right="567"/>
        <w:rPr>
          <w:rFonts w:ascii="Times New Roman" w:hAnsi="Times New Roman" w:cs="Times New Roman"/>
          <w:b w:val="0"/>
          <w:bCs w:val="0"/>
          <w:i/>
          <w:iCs/>
          <w:noProof/>
          <w:color w:val="auto"/>
          <w:sz w:val="20"/>
          <w:szCs w:val="20"/>
          <w:lang w:val="nl-NL"/>
        </w:rPr>
      </w:pPr>
      <w:r w:rsidRPr="00C77A9C">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C77A9C" w:rsidRDefault="00380F2E" w:rsidP="00C77A9C">
      <w:pPr>
        <w:rPr>
          <w:i/>
          <w:iCs/>
          <w:noProof/>
          <w:lang w:val="nl-BE"/>
        </w:rPr>
      </w:pPr>
      <w:r w:rsidRPr="00C77A9C">
        <w:rPr>
          <w:i/>
          <w:iCs/>
          <w:noProof/>
          <w:lang w:val="nl-BE"/>
        </w:rPr>
        <w:t>Overwegende dat de cel Infrastructuur een overheidsopdracht heeft gevraagd voor de "Voorafgaande technische en financiële studie van het nieuwe gebouw van de politiezone 5343";</w:t>
      </w:r>
    </w:p>
    <w:p w:rsidR="00380F2E" w:rsidRPr="00C77A9C" w:rsidRDefault="00380F2E" w:rsidP="00C77A9C">
      <w:pPr>
        <w:rPr>
          <w:i/>
          <w:iCs/>
          <w:noProof/>
          <w:lang w:val="nl-NL"/>
        </w:rPr>
      </w:pPr>
      <w:r w:rsidRPr="00C77A9C">
        <w:rPr>
          <w:i/>
          <w:iCs/>
          <w:noProof/>
          <w:lang w:val="nl-NL"/>
        </w:rPr>
        <w:t>Overwegende dat de uitgave voor deze opdracht wordt geraamd op € 28.000,00 BTW inb.;</w:t>
      </w:r>
    </w:p>
    <w:p w:rsidR="00380F2E" w:rsidRPr="00C77A9C" w:rsidRDefault="00380F2E" w:rsidP="00C77A9C">
      <w:pPr>
        <w:rPr>
          <w:i/>
          <w:iCs/>
          <w:noProof/>
          <w:lang w:val="nl-NL"/>
        </w:rPr>
      </w:pPr>
      <w:r w:rsidRPr="00C77A9C">
        <w:rPr>
          <w:i/>
          <w:iCs/>
          <w:noProof/>
          <w:lang w:val="nl-NL"/>
        </w:rPr>
        <w:t>Overwegende dat voorgesteld wordt de opdracht tot stand te brengen bij wijze van de aanvaarde factuur (overheidsopdracht van beperkte waarde);</w:t>
      </w:r>
    </w:p>
    <w:p w:rsidR="00380F2E" w:rsidRPr="00C77A9C" w:rsidRDefault="00380F2E" w:rsidP="00C77A9C">
      <w:pPr>
        <w:ind w:right="567"/>
        <w:rPr>
          <w:i/>
          <w:iCs/>
          <w:noProof/>
          <w:lang w:val="nl-NL"/>
        </w:rPr>
      </w:pPr>
      <w:r w:rsidRPr="00C77A9C">
        <w:rPr>
          <w:i/>
          <w:iCs/>
          <w:noProof/>
          <w:lang w:val="nl-NL"/>
        </w:rPr>
        <w:t>Overwegende dat de uitgave voor deze opdracht voorzien is in het budget van 2020, op artikel 3300/723-60 van de buitengewone dienst;</w:t>
      </w:r>
    </w:p>
    <w:p w:rsidR="00380F2E" w:rsidRPr="00C77A9C" w:rsidRDefault="00380F2E" w:rsidP="00C77A9C">
      <w:pPr>
        <w:rPr>
          <w:i/>
          <w:iCs/>
          <w:lang w:val="nl-NL"/>
        </w:rPr>
      </w:pPr>
      <w:r w:rsidRPr="00C77A9C">
        <w:rPr>
          <w:i/>
          <w:iCs/>
          <w:lang w:val="nl-NL"/>
        </w:rPr>
        <w:t xml:space="preserve">BESLIST met éénparigheid van stemmen : </w:t>
      </w:r>
    </w:p>
    <w:p w:rsidR="00380F2E" w:rsidRPr="00C77A9C" w:rsidRDefault="00380F2E" w:rsidP="00C77A9C">
      <w:pPr>
        <w:rPr>
          <w:i/>
          <w:iCs/>
          <w:noProof/>
          <w:lang w:val="nl-NL"/>
        </w:rPr>
      </w:pPr>
      <w:r w:rsidRPr="00C77A9C">
        <w:rPr>
          <w:i/>
          <w:iCs/>
          <w:noProof/>
          <w:u w:val="single"/>
          <w:lang w:val="nl-NL"/>
        </w:rPr>
        <w:t>Artikel 1</w:t>
      </w:r>
      <w:r w:rsidRPr="00C77A9C">
        <w:rPr>
          <w:i/>
          <w:iCs/>
          <w:noProof/>
          <w:lang w:val="nl-NL"/>
        </w:rPr>
        <w:t>: Goedkeuring wordt verleend aan het beginsel en de raming voor de opdracht “Technische en financiële voorstudie van het nieuw zonegebouw van de politiezone 5343. De raming bedraagt € 28.000,00 BTW inb.</w:t>
      </w:r>
    </w:p>
    <w:p w:rsidR="00380F2E" w:rsidRPr="00C77A9C" w:rsidRDefault="00380F2E" w:rsidP="00C77A9C">
      <w:pPr>
        <w:rPr>
          <w:i/>
          <w:iCs/>
          <w:noProof/>
          <w:lang w:val="nl-NL"/>
        </w:rPr>
      </w:pPr>
      <w:r w:rsidRPr="00C77A9C">
        <w:rPr>
          <w:i/>
          <w:iCs/>
          <w:noProof/>
          <w:u w:val="single"/>
          <w:lang w:val="nl-NL"/>
        </w:rPr>
        <w:t>Artikel 2</w:t>
      </w:r>
      <w:r w:rsidRPr="00C77A9C">
        <w:rPr>
          <w:i/>
          <w:iCs/>
          <w:noProof/>
          <w:lang w:val="nl-NL"/>
        </w:rPr>
        <w:t>: Bovengenoemde opdracht komt tot stand bij wijze van de aanvaarde factuur (overheidsopdracht van beperkte waarde).</w:t>
      </w:r>
    </w:p>
    <w:p w:rsidR="00380F2E" w:rsidRPr="00C77A9C" w:rsidRDefault="00380F2E" w:rsidP="00C77A9C">
      <w:pPr>
        <w:rPr>
          <w:i/>
          <w:iCs/>
          <w:noProof/>
          <w:lang w:val="nl-NL"/>
        </w:rPr>
      </w:pPr>
      <w:r w:rsidRPr="00C77A9C">
        <w:rPr>
          <w:i/>
          <w:iCs/>
          <w:noProof/>
          <w:u w:val="single"/>
          <w:lang w:val="nl-NL"/>
        </w:rPr>
        <w:t>Artikel 3</w:t>
      </w:r>
      <w:r w:rsidRPr="00C77A9C">
        <w:rPr>
          <w:i/>
          <w:iCs/>
          <w:noProof/>
          <w:lang w:val="nl-NL"/>
        </w:rPr>
        <w:t>: De uitgave voor deze opdracht is voorzien in het budget van 2020, op artikel 3300/723-60 van de buitengewone dienst.</w:t>
      </w:r>
    </w:p>
    <w:p w:rsidR="00380F2E" w:rsidRPr="00C77A9C"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Adaptation du circuit électrique de la cuisine du réfectoire du bloc N</w:t>
      </w:r>
    </w:p>
    <w:p w:rsidR="00380F2E" w:rsidRPr="00B15D7B" w:rsidRDefault="00380F2E" w:rsidP="00A847BE">
      <w:pPr>
        <w:pStyle w:val="Paragraphedeliste"/>
        <w:spacing w:before="0"/>
        <w:ind w:left="0"/>
        <w:rPr>
          <w:rFonts w:ascii="Times New Roman" w:hAnsi="Times New Roman" w:cs="Times New Roman"/>
          <w:b/>
          <w:bCs/>
          <w:i/>
          <w:iCs/>
          <w:sz w:val="20"/>
          <w:szCs w:val="20"/>
          <w:lang w:val="nl-NL"/>
        </w:rPr>
      </w:pPr>
      <w:r w:rsidRPr="00A847BE">
        <w:rPr>
          <w:rFonts w:ascii="Times New Roman" w:hAnsi="Times New Roman" w:cs="Times New Roman"/>
          <w:b/>
          <w:bCs/>
          <w:i/>
          <w:iCs/>
          <w:sz w:val="20"/>
          <w:szCs w:val="20"/>
          <w:lang w:val="fr-FR"/>
        </w:rPr>
        <w:tab/>
      </w:r>
      <w:r w:rsidRPr="00B15D7B">
        <w:rPr>
          <w:rFonts w:ascii="Times New Roman" w:hAnsi="Times New Roman" w:cs="Times New Roman"/>
          <w:b/>
          <w:bCs/>
          <w:i/>
          <w:iCs/>
          <w:sz w:val="20"/>
          <w:szCs w:val="20"/>
          <w:lang w:val="nl-NL"/>
        </w:rPr>
        <w:t>Aanpassing van het elektrisch</w:t>
      </w:r>
      <w:r w:rsidR="00903DE4">
        <w:rPr>
          <w:rFonts w:ascii="Times New Roman" w:hAnsi="Times New Roman" w:cs="Times New Roman"/>
          <w:b/>
          <w:bCs/>
          <w:i/>
          <w:iCs/>
          <w:sz w:val="20"/>
          <w:szCs w:val="20"/>
          <w:lang w:val="nl-NL"/>
        </w:rPr>
        <w:t>e</w:t>
      </w:r>
      <w:r w:rsidRPr="00B15D7B">
        <w:rPr>
          <w:rFonts w:ascii="Times New Roman" w:hAnsi="Times New Roman" w:cs="Times New Roman"/>
          <w:b/>
          <w:bCs/>
          <w:i/>
          <w:iCs/>
          <w:sz w:val="20"/>
          <w:szCs w:val="20"/>
          <w:lang w:val="nl-NL"/>
        </w:rPr>
        <w:t xml:space="preserve"> circuit van de keuken van de refter van </w:t>
      </w:r>
      <w:r w:rsidR="00C47BD3">
        <w:rPr>
          <w:rFonts w:ascii="Times New Roman" w:hAnsi="Times New Roman" w:cs="Times New Roman"/>
          <w:b/>
          <w:bCs/>
          <w:i/>
          <w:iCs/>
          <w:sz w:val="20"/>
          <w:szCs w:val="20"/>
          <w:lang w:val="nl-NL"/>
        </w:rPr>
        <w:t xml:space="preserve">blok </w:t>
      </w:r>
      <w:r w:rsidRPr="00B15D7B">
        <w:rPr>
          <w:rFonts w:ascii="Times New Roman" w:hAnsi="Times New Roman" w:cs="Times New Roman"/>
          <w:b/>
          <w:bCs/>
          <w:i/>
          <w:iCs/>
          <w:sz w:val="20"/>
          <w:szCs w:val="20"/>
          <w:lang w:val="nl-NL"/>
        </w:rPr>
        <w:t>N</w:t>
      </w:r>
    </w:p>
    <w:p w:rsidR="00380F2E" w:rsidRPr="00AE6045" w:rsidRDefault="00380F2E" w:rsidP="00AE6045">
      <w:pPr>
        <w:ind w:right="567"/>
      </w:pPr>
      <w:r w:rsidRPr="00AE6045">
        <w:t>Le Conseil de police,</w:t>
      </w:r>
    </w:p>
    <w:p w:rsidR="00380F2E" w:rsidRPr="00AE6045" w:rsidRDefault="00380F2E" w:rsidP="00AE6045">
      <w:pPr>
        <w:rPr>
          <w:noProof/>
        </w:rPr>
      </w:pPr>
      <w:r w:rsidRPr="00AE6045">
        <w:rPr>
          <w:noProof/>
        </w:rPr>
        <w:t>Attendu qu’un crédit de € 347.500,00 est inscrit à l’article 3300/724-60 du budget extraordinaire 2020 (Maintenance extraordinaire des bâtiments);</w:t>
      </w:r>
    </w:p>
    <w:p w:rsidR="00380F2E" w:rsidRPr="00AE6045" w:rsidRDefault="00380F2E" w:rsidP="00AE6045">
      <w:r w:rsidRPr="00AE6045">
        <w:rPr>
          <w:noProof/>
        </w:rPr>
        <w:t>Vu les articles 33 et</w:t>
      </w:r>
      <w:r w:rsidRPr="00AE6045">
        <w:t xml:space="preserve"> 34 de la loi du 07 décembre 1998 organisant un service de police intégré structuré à deux niveaux;</w:t>
      </w:r>
    </w:p>
    <w:p w:rsidR="00380F2E" w:rsidRPr="00AE6045" w:rsidRDefault="00380F2E" w:rsidP="00AE6045">
      <w:pPr>
        <w:rPr>
          <w:noProof/>
        </w:rPr>
      </w:pPr>
      <w:r w:rsidRPr="00AE6045">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AE6045" w:rsidRDefault="00380F2E" w:rsidP="00AE6045">
      <w:pPr>
        <w:rPr>
          <w:noProof/>
        </w:rPr>
      </w:pPr>
      <w:r w:rsidRPr="00AE6045">
        <w:rPr>
          <w:noProof/>
        </w:rPr>
        <w:t>Vu la loi du 17 juin 2016 relative aux marchés publics, notamment l’article 92 (le montant estimé HTVA n'atteint pas le seuil de € 30.000,00 );</w:t>
      </w:r>
    </w:p>
    <w:p w:rsidR="00380F2E" w:rsidRPr="00AE6045" w:rsidRDefault="00380F2E" w:rsidP="00AE6045">
      <w:pPr>
        <w:rPr>
          <w:noProof/>
        </w:rPr>
      </w:pPr>
      <w:r w:rsidRPr="00AE6045">
        <w:rPr>
          <w:noProof/>
        </w:rPr>
        <w:t>Vu l'arrêté royal du 14 janvier 2013 établissant les règles générales d'exécution des marchés publics et ses modifications ultérieures;</w:t>
      </w:r>
    </w:p>
    <w:p w:rsidR="00380F2E" w:rsidRPr="00AE6045" w:rsidRDefault="00380F2E" w:rsidP="00AE6045">
      <w:pPr>
        <w:rPr>
          <w:noProof/>
        </w:rPr>
      </w:pPr>
      <w:r w:rsidRPr="00AE6045">
        <w:rPr>
          <w:noProof/>
        </w:rPr>
        <w:t>Vu l'arrêté royal du 18 avril 2017 relatif à la passation des marchés publics dans les secteurs classiques et ses modifications ultérieures;</w:t>
      </w:r>
    </w:p>
    <w:p w:rsidR="00380F2E" w:rsidRPr="00AE6045" w:rsidRDefault="00380F2E" w:rsidP="00AE6045">
      <w:pPr>
        <w:rPr>
          <w:noProof/>
        </w:rPr>
      </w:pPr>
      <w:r w:rsidRPr="00AE6045">
        <w:rPr>
          <w:noProof/>
        </w:rPr>
        <w:t>Considérant que la cellule Infrastructure a sollicité un marché pour “Adaptation du circuit électrique de la cuisine du réfectoire du bloc N”;</w:t>
      </w:r>
    </w:p>
    <w:p w:rsidR="00380F2E" w:rsidRPr="00AE6045" w:rsidRDefault="00380F2E" w:rsidP="00AE6045">
      <w:pPr>
        <w:rPr>
          <w:noProof/>
        </w:rPr>
      </w:pPr>
      <w:r w:rsidRPr="00AE6045">
        <w:rPr>
          <w:noProof/>
        </w:rPr>
        <w:t>Considérant que le montant estimé de ce marché s'élève à € 6.000,00 TVAC;</w:t>
      </w:r>
    </w:p>
    <w:p w:rsidR="00380F2E" w:rsidRPr="00AE6045" w:rsidRDefault="00380F2E" w:rsidP="00AE6045">
      <w:pPr>
        <w:rPr>
          <w:noProof/>
        </w:rPr>
      </w:pPr>
      <w:r w:rsidRPr="00AE6045">
        <w:rPr>
          <w:noProof/>
        </w:rPr>
        <w:t>Considérant qu’il est proposé de conclure le marché par facture acceptée (marchés publics de faible montant);</w:t>
      </w:r>
    </w:p>
    <w:p w:rsidR="00380F2E" w:rsidRPr="00AE6045" w:rsidRDefault="00380F2E" w:rsidP="00AE6045">
      <w:pPr>
        <w:ind w:right="567"/>
        <w:rPr>
          <w:noProof/>
        </w:rPr>
      </w:pPr>
      <w:r w:rsidRPr="00AE6045">
        <w:rPr>
          <w:noProof/>
        </w:rPr>
        <w:t>Considérant que le crédit permettant cette dépense est inscrit au budget extraordinaire de l’exercice 2020, article 3300/724-60.</w:t>
      </w:r>
    </w:p>
    <w:p w:rsidR="00380F2E" w:rsidRPr="00AE6045" w:rsidRDefault="00380F2E" w:rsidP="00AE6045">
      <w:pPr>
        <w:pStyle w:val="Corpsdetexte2"/>
        <w:ind w:right="567"/>
        <w:jc w:val="left"/>
        <w:rPr>
          <w:rFonts w:ascii="Times New Roman" w:hAnsi="Times New Roman" w:cs="Times New Roman"/>
          <w:color w:val="auto"/>
          <w:sz w:val="20"/>
          <w:szCs w:val="20"/>
        </w:rPr>
      </w:pPr>
      <w:r w:rsidRPr="00AE6045">
        <w:rPr>
          <w:rFonts w:ascii="Times New Roman" w:hAnsi="Times New Roman" w:cs="Times New Roman"/>
          <w:color w:val="auto"/>
          <w:sz w:val="20"/>
          <w:szCs w:val="20"/>
        </w:rPr>
        <w:t xml:space="preserve">DECIDE à l’unanimité des voix : </w:t>
      </w:r>
    </w:p>
    <w:p w:rsidR="00380F2E" w:rsidRPr="00AE6045" w:rsidRDefault="00380F2E" w:rsidP="00AE6045">
      <w:pPr>
        <w:rPr>
          <w:noProof/>
        </w:rPr>
      </w:pPr>
      <w:r w:rsidRPr="00AE6045">
        <w:rPr>
          <w:noProof/>
          <w:u w:val="single"/>
        </w:rPr>
        <w:t>Article 1</w:t>
      </w:r>
      <w:r w:rsidRPr="00AE6045">
        <w:rPr>
          <w:noProof/>
          <w:u w:val="single"/>
          <w:vertAlign w:val="superscript"/>
        </w:rPr>
        <w:t>er</w:t>
      </w:r>
      <w:r w:rsidRPr="00AE6045">
        <w:rPr>
          <w:noProof/>
        </w:rPr>
        <w:t>: D'approuver le principe et le montant estimé du marché “Adaptation du circuit électrique de la cuisine du réfectoire du bloc N”. Le montant estimé s'élève à € 6.000,00 TVAC.</w:t>
      </w:r>
    </w:p>
    <w:p w:rsidR="00380F2E" w:rsidRPr="00AE6045" w:rsidRDefault="00380F2E" w:rsidP="00AE6045">
      <w:pPr>
        <w:rPr>
          <w:noProof/>
        </w:rPr>
      </w:pPr>
      <w:r w:rsidRPr="00AE6045">
        <w:rPr>
          <w:noProof/>
          <w:u w:val="single"/>
        </w:rPr>
        <w:t>Article 2</w:t>
      </w:r>
      <w:r w:rsidRPr="00AE6045">
        <w:rPr>
          <w:noProof/>
        </w:rPr>
        <w:t>: De conclure le marché par la facture acceptée (marchés publics de faible montant).</w:t>
      </w:r>
    </w:p>
    <w:p w:rsidR="00380F2E" w:rsidRDefault="00380F2E" w:rsidP="00AE6045">
      <w:pPr>
        <w:rPr>
          <w:noProof/>
        </w:rPr>
      </w:pPr>
      <w:r w:rsidRPr="00AE6045">
        <w:rPr>
          <w:noProof/>
          <w:u w:val="single"/>
        </w:rPr>
        <w:t>Article 3</w:t>
      </w:r>
      <w:r w:rsidRPr="00AE6045">
        <w:rPr>
          <w:noProof/>
        </w:rPr>
        <w:t>: De financer cette dépense par le crédit inscrit au budget extraordinaire de l’exercice 2020, article 3300/724-60.</w:t>
      </w:r>
    </w:p>
    <w:p w:rsidR="00380F2E" w:rsidRDefault="00380F2E" w:rsidP="00AE6045">
      <w:pPr>
        <w:rPr>
          <w:noProof/>
        </w:rPr>
      </w:pP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De Politieraad,</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Aangezien dat een krediet van € 347.500,00 op artikel 3300/724-60 van de buitengewone dienst 2020; ingeschreven is (Buitengewoon onderhoud van gebouwen);</w:t>
      </w:r>
    </w:p>
    <w:p w:rsidR="00380F2E" w:rsidRPr="00AE6045" w:rsidRDefault="00380F2E" w:rsidP="00AE6045">
      <w:pPr>
        <w:pStyle w:val="Corpsdetexte"/>
        <w:ind w:right="567"/>
        <w:rPr>
          <w:rFonts w:ascii="Times New Roman" w:hAnsi="Times New Roman" w:cs="Times New Roman"/>
          <w:b w:val="0"/>
          <w:bCs w:val="0"/>
          <w:i/>
          <w:iCs/>
          <w:color w:val="auto"/>
          <w:sz w:val="20"/>
          <w:szCs w:val="20"/>
          <w:lang w:val="nl-NL"/>
        </w:rPr>
      </w:pPr>
      <w:r w:rsidRPr="00AE6045">
        <w:rPr>
          <w:rFonts w:ascii="Times New Roman" w:hAnsi="Times New Roman" w:cs="Times New Roman"/>
          <w:b w:val="0"/>
          <w:bCs w:val="0"/>
          <w:i/>
          <w:iCs/>
          <w:noProof/>
          <w:color w:val="auto"/>
          <w:sz w:val="20"/>
          <w:szCs w:val="20"/>
          <w:lang w:val="nl-NL"/>
        </w:rPr>
        <w:t>Gelet op artikels 33 en 34 van de wet dd 7 december 1998 betreffende de organisatie van een geïntegreerde politiedienst gestructureerd op twee niveaus</w:t>
      </w:r>
      <w:r w:rsidRPr="00AE6045">
        <w:rPr>
          <w:rFonts w:ascii="Times New Roman" w:hAnsi="Times New Roman" w:cs="Times New Roman"/>
          <w:b w:val="0"/>
          <w:bCs w:val="0"/>
          <w:i/>
          <w:iCs/>
          <w:color w:val="auto"/>
          <w:sz w:val="20"/>
          <w:szCs w:val="20"/>
          <w:lang w:val="nl-NL"/>
        </w:rPr>
        <w:t>;</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AE6045" w:rsidRDefault="00380F2E" w:rsidP="00AE6045">
      <w:pPr>
        <w:rPr>
          <w:i/>
          <w:iCs/>
          <w:noProof/>
          <w:lang w:val="nl-NL"/>
        </w:rPr>
      </w:pPr>
      <w:r w:rsidRPr="00AE6045">
        <w:rPr>
          <w:i/>
          <w:iCs/>
          <w:noProof/>
          <w:lang w:val="nl-BE"/>
        </w:rPr>
        <w:t>Overwegende dat de cel Infrastructuur een overheidsopdracht heeft gevraagd voor de</w:t>
      </w:r>
      <w:r w:rsidRPr="00AE6045">
        <w:rPr>
          <w:i/>
          <w:iCs/>
          <w:noProof/>
          <w:lang w:val="nl-NL"/>
        </w:rPr>
        <w:t xml:space="preserve"> “Aanpassing van het elektrisch circuit van de keuken van de refter van de bloc N” een technische beschrijving met nr. 2020-1510 werd opgesteld door de ontwerper;</w:t>
      </w:r>
    </w:p>
    <w:p w:rsidR="00380F2E" w:rsidRPr="00AE6045" w:rsidRDefault="00380F2E" w:rsidP="00AE6045">
      <w:pPr>
        <w:rPr>
          <w:i/>
          <w:iCs/>
          <w:noProof/>
          <w:lang w:val="nl-NL"/>
        </w:rPr>
      </w:pPr>
      <w:r w:rsidRPr="00AE6045">
        <w:rPr>
          <w:i/>
          <w:iCs/>
          <w:noProof/>
          <w:lang w:val="nl-NL"/>
        </w:rPr>
        <w:t>Overwegende dat de uitgave voor deze opdracht wordt geraamd op € 6.000,00 BTW inb.;</w:t>
      </w:r>
    </w:p>
    <w:p w:rsidR="00380F2E" w:rsidRPr="00AE6045" w:rsidRDefault="00380F2E" w:rsidP="00AE6045">
      <w:pPr>
        <w:rPr>
          <w:i/>
          <w:iCs/>
          <w:noProof/>
          <w:lang w:val="nl-NL"/>
        </w:rPr>
      </w:pPr>
      <w:r w:rsidRPr="00AE6045">
        <w:rPr>
          <w:i/>
          <w:iCs/>
          <w:noProof/>
          <w:lang w:val="nl-NL"/>
        </w:rPr>
        <w:t>Overwegende dat voorgesteld wordt de opdracht tot stand te brengen bij wijze van de aanvaarde factuur (overheidsopdracht van beperkte waarde);</w:t>
      </w:r>
    </w:p>
    <w:p w:rsidR="00380F2E" w:rsidRPr="00AE6045" w:rsidRDefault="00380F2E" w:rsidP="00AE6045">
      <w:pPr>
        <w:ind w:right="567"/>
        <w:rPr>
          <w:i/>
          <w:iCs/>
          <w:noProof/>
          <w:lang w:val="nl-NL"/>
        </w:rPr>
      </w:pPr>
      <w:r w:rsidRPr="00AE6045">
        <w:rPr>
          <w:i/>
          <w:iCs/>
          <w:noProof/>
          <w:lang w:val="nl-NL"/>
        </w:rPr>
        <w:t>Overwegende dat de uitgave voor deze opdracht voorzien is in het budget van 2020, op artikel 3300/724-60 van de buitengewone dienst;</w:t>
      </w:r>
    </w:p>
    <w:p w:rsidR="00380F2E" w:rsidRPr="00AE6045" w:rsidRDefault="00380F2E" w:rsidP="00AE6045">
      <w:pPr>
        <w:rPr>
          <w:i/>
          <w:iCs/>
          <w:lang w:val="nl-NL"/>
        </w:rPr>
      </w:pPr>
      <w:r w:rsidRPr="00AE6045">
        <w:rPr>
          <w:i/>
          <w:iCs/>
          <w:lang w:val="nl-NL"/>
        </w:rPr>
        <w:t xml:space="preserve">BESLIST met éénparigheid van stemmen : </w:t>
      </w:r>
    </w:p>
    <w:p w:rsidR="00380F2E" w:rsidRPr="00AE6045" w:rsidRDefault="00380F2E" w:rsidP="00AE6045">
      <w:pPr>
        <w:rPr>
          <w:i/>
          <w:iCs/>
          <w:noProof/>
          <w:lang w:val="nl-NL"/>
        </w:rPr>
      </w:pPr>
      <w:r w:rsidRPr="00AE6045">
        <w:rPr>
          <w:i/>
          <w:iCs/>
          <w:noProof/>
          <w:u w:val="single"/>
          <w:lang w:val="nl-NL"/>
        </w:rPr>
        <w:t>Artikel 1</w:t>
      </w:r>
      <w:r w:rsidRPr="00AE6045">
        <w:rPr>
          <w:i/>
          <w:iCs/>
          <w:noProof/>
          <w:lang w:val="nl-NL"/>
        </w:rPr>
        <w:t>: Goedkeuring wordt verleend aan het beginsel en de raming voor deze opdracht. De raming bedraagt € 6.000,00 BTW inb.</w:t>
      </w:r>
    </w:p>
    <w:p w:rsidR="00380F2E" w:rsidRPr="00AE6045" w:rsidRDefault="00380F2E" w:rsidP="00AE6045">
      <w:pPr>
        <w:rPr>
          <w:i/>
          <w:iCs/>
          <w:noProof/>
          <w:lang w:val="nl-NL"/>
        </w:rPr>
      </w:pPr>
      <w:r w:rsidRPr="00AE6045">
        <w:rPr>
          <w:i/>
          <w:iCs/>
          <w:noProof/>
          <w:u w:val="single"/>
          <w:lang w:val="nl-NL"/>
        </w:rPr>
        <w:t>Artikel 2</w:t>
      </w:r>
      <w:r w:rsidRPr="00AE6045">
        <w:rPr>
          <w:i/>
          <w:iCs/>
          <w:noProof/>
          <w:lang w:val="nl-NL"/>
        </w:rPr>
        <w:t>: Bovengenoemde opdracht komt tot stand bij wijze van de aanvaarde factuur (overheidsopdracht van beperkte waarde).</w:t>
      </w:r>
    </w:p>
    <w:p w:rsidR="00380F2E" w:rsidRPr="00AE6045" w:rsidRDefault="00380F2E" w:rsidP="00AE6045">
      <w:pPr>
        <w:rPr>
          <w:i/>
          <w:iCs/>
          <w:noProof/>
          <w:lang w:val="nl-NL"/>
        </w:rPr>
      </w:pPr>
      <w:r w:rsidRPr="00AE6045">
        <w:rPr>
          <w:i/>
          <w:iCs/>
          <w:noProof/>
          <w:u w:val="single"/>
          <w:lang w:val="nl-NL"/>
        </w:rPr>
        <w:t>Artikel 3</w:t>
      </w:r>
      <w:r w:rsidRPr="00AE6045">
        <w:rPr>
          <w:i/>
          <w:iCs/>
          <w:noProof/>
          <w:lang w:val="nl-NL"/>
        </w:rPr>
        <w:t>: De uitgave voor deze opdracht is voorzien in het budget van 2020, op artikel 3300/724-60 van de buitengewone dienst.</w:t>
      </w:r>
    </w:p>
    <w:p w:rsidR="00380F2E" w:rsidRPr="00AE6045" w:rsidRDefault="00380F2E" w:rsidP="00AE6045">
      <w:pPr>
        <w:rPr>
          <w:noProof/>
          <w:lang w:val="nl-NL"/>
        </w:rPr>
      </w:pPr>
    </w:p>
    <w:p w:rsidR="00380F2E" w:rsidRPr="00AE6045" w:rsidRDefault="00380F2E" w:rsidP="00A847BE">
      <w:pPr>
        <w:pStyle w:val="Paragraphedeliste"/>
        <w:spacing w:before="0"/>
        <w:ind w:left="0"/>
        <w:rPr>
          <w:rFonts w:ascii="Times New Roman" w:hAnsi="Times New Roman" w:cs="Times New Roman"/>
          <w:b/>
          <w:bCs/>
          <w:sz w:val="20"/>
          <w:szCs w:val="20"/>
          <w:lang w:val="nl-BE"/>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d'un gilet pare-balles pour femme</w:t>
      </w:r>
    </w:p>
    <w:p w:rsidR="00380F2E" w:rsidRPr="00B15D7B" w:rsidRDefault="00380F2E" w:rsidP="00A847BE">
      <w:pPr>
        <w:pStyle w:val="Paragraphedeliste"/>
        <w:spacing w:before="0"/>
        <w:ind w:left="0"/>
        <w:rPr>
          <w:rFonts w:ascii="Times New Roman" w:hAnsi="Times New Roman" w:cs="Times New Roman"/>
          <w:b/>
          <w:bCs/>
          <w:i/>
          <w:iCs/>
          <w:sz w:val="20"/>
          <w:szCs w:val="20"/>
          <w:lang w:val="nl-NL"/>
        </w:rPr>
      </w:pPr>
      <w:r w:rsidRPr="00A847BE">
        <w:rPr>
          <w:rFonts w:ascii="Times New Roman" w:hAnsi="Times New Roman" w:cs="Times New Roman"/>
          <w:b/>
          <w:bCs/>
          <w:i/>
          <w:iCs/>
          <w:sz w:val="20"/>
          <w:szCs w:val="20"/>
          <w:lang w:val="fr-FR"/>
        </w:rPr>
        <w:lastRenderedPageBreak/>
        <w:tab/>
      </w:r>
      <w:r w:rsidRPr="00B15D7B">
        <w:rPr>
          <w:rFonts w:ascii="Times New Roman" w:hAnsi="Times New Roman" w:cs="Times New Roman"/>
          <w:b/>
          <w:bCs/>
          <w:i/>
          <w:iCs/>
          <w:sz w:val="20"/>
          <w:szCs w:val="20"/>
          <w:lang w:val="nl-NL"/>
        </w:rPr>
        <w:t>Aankoop van een kogelwerende vest voor een dame</w:t>
      </w:r>
    </w:p>
    <w:p w:rsidR="00380F2E" w:rsidRPr="00AE6045" w:rsidRDefault="00380F2E" w:rsidP="00AE6045">
      <w:pPr>
        <w:ind w:right="567"/>
      </w:pPr>
      <w:r w:rsidRPr="00AE6045">
        <w:t>Le Conseil de police,</w:t>
      </w:r>
    </w:p>
    <w:p w:rsidR="00380F2E" w:rsidRPr="00AE6045" w:rsidRDefault="00380F2E" w:rsidP="00AE6045">
      <w:pPr>
        <w:rPr>
          <w:noProof/>
        </w:rPr>
      </w:pPr>
      <w:r w:rsidRPr="00AE6045">
        <w:rPr>
          <w:noProof/>
        </w:rPr>
        <w:t>Attendu qu’un crédit de € 419.616,32 est inscrit à l’article 3300/744-51 du budget extraordinaire 2020 (Achat de machines et matériel d'exploitation en général);</w:t>
      </w:r>
    </w:p>
    <w:p w:rsidR="00380F2E" w:rsidRPr="00AE6045" w:rsidRDefault="00380F2E" w:rsidP="00AE6045">
      <w:pPr>
        <w:rPr>
          <w:noProof/>
        </w:rPr>
      </w:pPr>
      <w:r w:rsidRPr="00AE6045">
        <w:rPr>
          <w:noProof/>
        </w:rPr>
        <w:t>Vu les articles 33 et 34 de la loi du 07 décembre 1998 organisant un service de police intégré structuré à deux niveaux;</w:t>
      </w:r>
    </w:p>
    <w:p w:rsidR="00380F2E" w:rsidRPr="00AE6045" w:rsidRDefault="00380F2E" w:rsidP="00AE6045">
      <w:pPr>
        <w:rPr>
          <w:noProof/>
        </w:rPr>
      </w:pPr>
      <w:r w:rsidRPr="00AE6045">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AE6045" w:rsidRDefault="00380F2E" w:rsidP="00AE6045">
      <w:pPr>
        <w:rPr>
          <w:noProof/>
        </w:rPr>
      </w:pPr>
      <w:r w:rsidRPr="00AE6045">
        <w:rPr>
          <w:noProof/>
        </w:rPr>
        <w:t>Vu la loi du 17 juin 2016 relative aux marchés publics, notamment l’article 92 (le montant estimé HTVA n'atteint pas le seuil de € 30.000,00);</w:t>
      </w:r>
    </w:p>
    <w:p w:rsidR="00380F2E" w:rsidRPr="00AE6045" w:rsidRDefault="00380F2E" w:rsidP="00AE6045">
      <w:pPr>
        <w:rPr>
          <w:noProof/>
        </w:rPr>
      </w:pPr>
      <w:r w:rsidRPr="00AE6045">
        <w:rPr>
          <w:noProof/>
        </w:rPr>
        <w:t>Vu l'arrêté royal du 14 janvier 2013 établissant les règles générales d'exécution des marchés publics et ses modifications ultérieures;</w:t>
      </w:r>
    </w:p>
    <w:p w:rsidR="00380F2E" w:rsidRPr="00AE6045" w:rsidRDefault="00380F2E" w:rsidP="00AE6045">
      <w:pPr>
        <w:rPr>
          <w:noProof/>
        </w:rPr>
      </w:pPr>
      <w:r w:rsidRPr="00AE6045">
        <w:rPr>
          <w:noProof/>
        </w:rPr>
        <w:t>Vu l'arrêté royal du 18 avril 2017 relatif à la passation des marchés publics dans les secteurs classiques et ses modifications ultérieures;</w:t>
      </w:r>
    </w:p>
    <w:p w:rsidR="00380F2E" w:rsidRPr="00AE6045" w:rsidRDefault="00380F2E" w:rsidP="00AE6045">
      <w:pPr>
        <w:rPr>
          <w:noProof/>
        </w:rPr>
      </w:pPr>
      <w:bookmarkStart w:id="2" w:name="_Hlk36461912"/>
      <w:r w:rsidRPr="00AE6045">
        <w:rPr>
          <w:noProof/>
        </w:rPr>
        <w:t>Considérant l’avis du CESI préconnisant le port d’un gilet pare-balle adapté d’une membre du personnel de la zone de police;</w:t>
      </w:r>
    </w:p>
    <w:bookmarkEnd w:id="2"/>
    <w:p w:rsidR="00380F2E" w:rsidRPr="00AE6045" w:rsidRDefault="00380F2E" w:rsidP="00AE6045">
      <w:pPr>
        <w:rPr>
          <w:noProof/>
        </w:rPr>
      </w:pPr>
      <w:r w:rsidRPr="00AE6045">
        <w:rPr>
          <w:noProof/>
        </w:rPr>
        <w:t>Considérant que le montant estimé de ce marché s'élève à € 700,00 TVAC;</w:t>
      </w:r>
    </w:p>
    <w:p w:rsidR="00380F2E" w:rsidRPr="00AE6045" w:rsidRDefault="00380F2E" w:rsidP="00AE6045">
      <w:pPr>
        <w:rPr>
          <w:noProof/>
        </w:rPr>
      </w:pPr>
      <w:r w:rsidRPr="00AE6045">
        <w:rPr>
          <w:noProof/>
        </w:rPr>
        <w:t>Considérant qu’il est proposé de conclure le marché par facture acceptée (marchés publics de faible montant);</w:t>
      </w:r>
    </w:p>
    <w:p w:rsidR="00380F2E" w:rsidRPr="00AE6045" w:rsidRDefault="00380F2E" w:rsidP="00AE6045">
      <w:pPr>
        <w:ind w:right="567"/>
        <w:rPr>
          <w:noProof/>
        </w:rPr>
      </w:pPr>
      <w:r w:rsidRPr="00AE6045">
        <w:rPr>
          <w:noProof/>
        </w:rPr>
        <w:t>Considérant que le crédit permettant cette dépense est inscrit au budget extraordinaire de l’exercice 2020, article 3300/744-51.</w:t>
      </w:r>
    </w:p>
    <w:p w:rsidR="00380F2E" w:rsidRPr="00AE6045" w:rsidRDefault="00380F2E" w:rsidP="00AE6045">
      <w:pPr>
        <w:pStyle w:val="Corpsdetexte2"/>
        <w:ind w:right="567"/>
        <w:jc w:val="left"/>
        <w:rPr>
          <w:rFonts w:ascii="Times New Roman" w:hAnsi="Times New Roman" w:cs="Times New Roman"/>
          <w:color w:val="auto"/>
          <w:sz w:val="20"/>
          <w:szCs w:val="20"/>
        </w:rPr>
      </w:pPr>
      <w:r w:rsidRPr="00AE6045">
        <w:rPr>
          <w:rFonts w:ascii="Times New Roman" w:hAnsi="Times New Roman" w:cs="Times New Roman"/>
          <w:color w:val="auto"/>
          <w:sz w:val="20"/>
          <w:szCs w:val="20"/>
        </w:rPr>
        <w:t xml:space="preserve">DECIDE à l’unanimité des voix : </w:t>
      </w:r>
    </w:p>
    <w:p w:rsidR="00380F2E" w:rsidRPr="00AE6045" w:rsidRDefault="00380F2E" w:rsidP="00AE6045">
      <w:pPr>
        <w:rPr>
          <w:noProof/>
        </w:rPr>
      </w:pPr>
      <w:r w:rsidRPr="00AE6045">
        <w:rPr>
          <w:noProof/>
          <w:u w:val="single"/>
        </w:rPr>
        <w:t>Article 1</w:t>
      </w:r>
      <w:r w:rsidRPr="00AE6045">
        <w:rPr>
          <w:noProof/>
          <w:u w:val="single"/>
          <w:vertAlign w:val="superscript"/>
        </w:rPr>
        <w:t>er</w:t>
      </w:r>
      <w:r w:rsidRPr="00AE6045">
        <w:rPr>
          <w:noProof/>
        </w:rPr>
        <w:t>: D'approuver le principe et le montant estimé de ce marché, établis par l’auteur de projet. Le montant estimé s'élève à € 700,00 TVAC.</w:t>
      </w:r>
    </w:p>
    <w:p w:rsidR="00380F2E" w:rsidRPr="00AE6045" w:rsidRDefault="00380F2E" w:rsidP="00AE6045">
      <w:pPr>
        <w:rPr>
          <w:noProof/>
        </w:rPr>
      </w:pPr>
      <w:r w:rsidRPr="00AE6045">
        <w:rPr>
          <w:noProof/>
          <w:u w:val="single"/>
        </w:rPr>
        <w:t>Article 2</w:t>
      </w:r>
      <w:r w:rsidRPr="00AE6045">
        <w:rPr>
          <w:noProof/>
        </w:rPr>
        <w:t>: De conclure le marché par la facture acceptée (marchés publics de faible montant).</w:t>
      </w:r>
    </w:p>
    <w:p w:rsidR="00380F2E" w:rsidRPr="00AE6045" w:rsidRDefault="00380F2E" w:rsidP="00AE6045">
      <w:pPr>
        <w:rPr>
          <w:noProof/>
        </w:rPr>
      </w:pPr>
      <w:r w:rsidRPr="00AE6045">
        <w:rPr>
          <w:noProof/>
          <w:u w:val="single"/>
        </w:rPr>
        <w:t>Article 3</w:t>
      </w:r>
      <w:r w:rsidRPr="00AE6045">
        <w:rPr>
          <w:noProof/>
        </w:rPr>
        <w:t>: De financer cette dépense par le crédit inscrit au budget extraordinaire de l’exercice 2020, article 3300/744-51.</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De Politieraad,</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Overwegende dat een krediet van € 419.616,32 op artikel 3300/744-51 van de buitengewone dienst 2020; ingeschreven is (Aankoop machines en uitbatingsmaterieel in het algemeen);</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artikels 33 en 34 van de wet dd 7 december 1998 betreffende de organisatie van een geïntegreerde politiedienst gestructureerd op twee niveaus;</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AE6045" w:rsidRDefault="00380F2E" w:rsidP="00AE6045">
      <w:pPr>
        <w:pStyle w:val="Corpsdetexte"/>
        <w:ind w:right="567"/>
        <w:rPr>
          <w:rFonts w:ascii="Times New Roman" w:hAnsi="Times New Roman" w:cs="Times New Roman"/>
          <w:b w:val="0"/>
          <w:bCs w:val="0"/>
          <w:i/>
          <w:iCs/>
          <w:noProof/>
          <w:color w:val="auto"/>
          <w:sz w:val="20"/>
          <w:szCs w:val="20"/>
          <w:lang w:val="nl-NL"/>
        </w:rPr>
      </w:pPr>
      <w:r w:rsidRPr="00AE6045">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AE6045" w:rsidRDefault="00380F2E" w:rsidP="00AE6045">
      <w:pPr>
        <w:rPr>
          <w:i/>
          <w:iCs/>
          <w:noProof/>
          <w:lang w:val="nl-BE"/>
        </w:rPr>
      </w:pPr>
      <w:r w:rsidRPr="00AE6045">
        <w:rPr>
          <w:i/>
          <w:iCs/>
          <w:noProof/>
          <w:lang w:val="nl-BE"/>
        </w:rPr>
        <w:t>Overwegende het advies van CESI dat aanbeveelt om een aangepast kogelvrij vest te dragen door een personeelslid van de politiezone;</w:t>
      </w:r>
    </w:p>
    <w:p w:rsidR="00380F2E" w:rsidRPr="00AE6045" w:rsidRDefault="00380F2E" w:rsidP="00AE6045">
      <w:pPr>
        <w:rPr>
          <w:i/>
          <w:iCs/>
          <w:noProof/>
          <w:lang w:val="nl-NL"/>
        </w:rPr>
      </w:pPr>
      <w:r w:rsidRPr="00AE6045">
        <w:rPr>
          <w:i/>
          <w:iCs/>
          <w:noProof/>
          <w:lang w:val="nl-NL"/>
        </w:rPr>
        <w:t>Overwegende dat de uitgave voor deze opdracht wordt geraamd op € 700,00 BTW inb.;</w:t>
      </w:r>
    </w:p>
    <w:p w:rsidR="00380F2E" w:rsidRPr="00AE6045" w:rsidRDefault="00380F2E" w:rsidP="00AE6045">
      <w:pPr>
        <w:rPr>
          <w:i/>
          <w:iCs/>
          <w:noProof/>
          <w:lang w:val="nl-NL"/>
        </w:rPr>
      </w:pPr>
      <w:r w:rsidRPr="00AE6045">
        <w:rPr>
          <w:i/>
          <w:iCs/>
          <w:noProof/>
          <w:lang w:val="nl-NL"/>
        </w:rPr>
        <w:t>Overwegende dat voorgesteld wordt de opdracht tot stand te brengen bij wijze van de aanvaarde factuur (overheidsopdracht van beperkte waarde);</w:t>
      </w:r>
    </w:p>
    <w:p w:rsidR="00380F2E" w:rsidRPr="00AE6045" w:rsidRDefault="00380F2E" w:rsidP="00AE6045">
      <w:pPr>
        <w:ind w:right="567"/>
        <w:rPr>
          <w:i/>
          <w:iCs/>
          <w:noProof/>
          <w:lang w:val="nl-NL"/>
        </w:rPr>
      </w:pPr>
      <w:r w:rsidRPr="00AE6045">
        <w:rPr>
          <w:i/>
          <w:iCs/>
          <w:noProof/>
          <w:lang w:val="nl-NL"/>
        </w:rPr>
        <w:t>Overwegende dat de uitgave voor deze opdracht voorzien is in het budget van 2020, op artikel 3300/744-51 van de buitengewone dienst.</w:t>
      </w:r>
    </w:p>
    <w:p w:rsidR="00380F2E" w:rsidRPr="00AE6045" w:rsidRDefault="00380F2E" w:rsidP="00AE6045">
      <w:pPr>
        <w:rPr>
          <w:i/>
          <w:iCs/>
          <w:lang w:val="nl-NL"/>
        </w:rPr>
      </w:pPr>
      <w:r w:rsidRPr="00AE6045">
        <w:rPr>
          <w:i/>
          <w:iCs/>
          <w:lang w:val="nl-NL"/>
        </w:rPr>
        <w:t xml:space="preserve">BESLIST met éénparigheid van stemmen : </w:t>
      </w:r>
    </w:p>
    <w:p w:rsidR="00380F2E" w:rsidRPr="00AE6045" w:rsidRDefault="00380F2E" w:rsidP="00AE6045">
      <w:pPr>
        <w:rPr>
          <w:i/>
          <w:iCs/>
          <w:noProof/>
          <w:lang w:val="nl-NL"/>
        </w:rPr>
      </w:pPr>
      <w:r w:rsidRPr="00AE6045">
        <w:rPr>
          <w:i/>
          <w:iCs/>
          <w:noProof/>
          <w:u w:val="single"/>
          <w:lang w:val="nl-NL"/>
        </w:rPr>
        <w:t>Artikel 1</w:t>
      </w:r>
      <w:r w:rsidRPr="00AE6045">
        <w:rPr>
          <w:i/>
          <w:iCs/>
          <w:noProof/>
          <w:lang w:val="nl-NL"/>
        </w:rPr>
        <w:t>: Goedkeuring wordt verleend aan het beginsel en de raming voor deze opdracht. De raming bedraagt € 700,00 BTW inb.</w:t>
      </w:r>
    </w:p>
    <w:p w:rsidR="00380F2E" w:rsidRPr="00AE6045" w:rsidRDefault="00380F2E" w:rsidP="00AE6045">
      <w:pPr>
        <w:rPr>
          <w:i/>
          <w:iCs/>
          <w:noProof/>
          <w:lang w:val="nl-NL"/>
        </w:rPr>
      </w:pPr>
      <w:r w:rsidRPr="00AE6045">
        <w:rPr>
          <w:i/>
          <w:iCs/>
          <w:noProof/>
          <w:u w:val="single"/>
          <w:lang w:val="nl-NL"/>
        </w:rPr>
        <w:t>Artikel 2</w:t>
      </w:r>
      <w:r w:rsidRPr="00AE6045">
        <w:rPr>
          <w:i/>
          <w:iCs/>
          <w:noProof/>
          <w:lang w:val="nl-NL"/>
        </w:rPr>
        <w:t>: Bovengenoemde opdracht komt tot stand bij wijze van de aanvaarde factuur (overheidsopdracht van beperkte waarde).</w:t>
      </w:r>
    </w:p>
    <w:p w:rsidR="00380F2E" w:rsidRPr="00AE6045" w:rsidRDefault="00380F2E" w:rsidP="00AE6045">
      <w:pPr>
        <w:rPr>
          <w:i/>
          <w:iCs/>
          <w:noProof/>
          <w:lang w:val="nl-NL"/>
        </w:rPr>
      </w:pPr>
      <w:r w:rsidRPr="00AE6045">
        <w:rPr>
          <w:i/>
          <w:iCs/>
          <w:noProof/>
          <w:u w:val="single"/>
          <w:lang w:val="nl-NL"/>
        </w:rPr>
        <w:t>Artikel 3</w:t>
      </w:r>
      <w:r w:rsidRPr="00AE6045">
        <w:rPr>
          <w:i/>
          <w:iCs/>
          <w:noProof/>
          <w:lang w:val="nl-NL"/>
        </w:rPr>
        <w:t>: De uitgave voor deze opdracht is voorzien in het budget van 2020, op artikel 3300/744-51 van de buitengewone dienst.</w:t>
      </w:r>
    </w:p>
    <w:p w:rsidR="00380F2E" w:rsidRPr="00AE6045"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Appareillages fixes de conditionnement d'air et de ventilation</w:t>
      </w:r>
    </w:p>
    <w:p w:rsidR="00380F2E" w:rsidRPr="005E6C5A" w:rsidRDefault="00380F2E" w:rsidP="00A847BE">
      <w:pPr>
        <w:pStyle w:val="Paragraphedeliste"/>
        <w:spacing w:before="0"/>
        <w:ind w:left="0"/>
        <w:rPr>
          <w:rFonts w:ascii="Times New Roman" w:hAnsi="Times New Roman" w:cs="Times New Roman"/>
          <w:b/>
          <w:bCs/>
          <w:i/>
          <w:iCs/>
          <w:sz w:val="20"/>
          <w:szCs w:val="20"/>
          <w:lang w:val="fr-FR"/>
        </w:rPr>
      </w:pPr>
      <w:r w:rsidRPr="00A847BE">
        <w:rPr>
          <w:rFonts w:ascii="Times New Roman" w:hAnsi="Times New Roman" w:cs="Times New Roman"/>
          <w:b/>
          <w:bCs/>
          <w:i/>
          <w:iCs/>
          <w:sz w:val="20"/>
          <w:szCs w:val="20"/>
          <w:lang w:val="fr-FR"/>
        </w:rPr>
        <w:tab/>
      </w:r>
      <w:r w:rsidRPr="005E6C5A">
        <w:rPr>
          <w:rFonts w:ascii="Times New Roman" w:hAnsi="Times New Roman" w:cs="Times New Roman"/>
          <w:b/>
          <w:bCs/>
          <w:i/>
          <w:iCs/>
          <w:sz w:val="20"/>
          <w:szCs w:val="20"/>
          <w:lang w:val="fr-FR"/>
        </w:rPr>
        <w:t>Vaste airconditionings- en ventilatieapparaten</w:t>
      </w:r>
    </w:p>
    <w:p w:rsidR="00380F2E" w:rsidRPr="005E6C5A" w:rsidRDefault="00380F2E" w:rsidP="005E6C5A">
      <w:pPr>
        <w:rPr>
          <w:noProof/>
        </w:rPr>
      </w:pPr>
      <w:r w:rsidRPr="005E6C5A">
        <w:rPr>
          <w:noProof/>
        </w:rPr>
        <w:t>Le Conseil de police,</w:t>
      </w:r>
    </w:p>
    <w:p w:rsidR="00380F2E" w:rsidRPr="005E6C5A" w:rsidRDefault="00380F2E" w:rsidP="005E6C5A">
      <w:pPr>
        <w:rPr>
          <w:noProof/>
        </w:rPr>
      </w:pPr>
      <w:r w:rsidRPr="005E6C5A">
        <w:rPr>
          <w:noProof/>
        </w:rPr>
        <w:t>Attendu qu’un crédit de € 347.500,00 est inscrit à l’article 3300/724-60 du budget extraordinaire 2020 (Maintenance extraordinaire des bâtiments);</w:t>
      </w:r>
    </w:p>
    <w:p w:rsidR="00380F2E" w:rsidRPr="005E6C5A" w:rsidRDefault="00380F2E" w:rsidP="005E6C5A">
      <w:pPr>
        <w:rPr>
          <w:noProof/>
        </w:rPr>
      </w:pPr>
      <w:r w:rsidRPr="005E6C5A">
        <w:rPr>
          <w:noProof/>
        </w:rPr>
        <w:lastRenderedPageBreak/>
        <w:t>Vu les articles 33 et 34 de la loi du 07 décembre 1998 organisant un service de police intégré structuré à deux niveaux ;</w:t>
      </w:r>
    </w:p>
    <w:p w:rsidR="00380F2E" w:rsidRPr="005E6C5A" w:rsidRDefault="00380F2E" w:rsidP="005E6C5A">
      <w:pPr>
        <w:rPr>
          <w:noProof/>
        </w:rPr>
      </w:pPr>
      <w:r w:rsidRPr="005E6C5A">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5E6C5A" w:rsidRDefault="00380F2E" w:rsidP="005E6C5A">
      <w:pPr>
        <w:rPr>
          <w:noProof/>
        </w:rPr>
      </w:pPr>
      <w:r w:rsidRPr="005E6C5A">
        <w:rPr>
          <w:noProof/>
        </w:rPr>
        <w:t>Vu la loi du 17 juin 2016 relative aux marchés publics, notamment l’article 42, § 1, 1° a) (la dépense à approuver HTVA n'atteint pas le seuil de € 139.000,00);</w:t>
      </w:r>
    </w:p>
    <w:p w:rsidR="00380F2E" w:rsidRPr="005E6C5A" w:rsidRDefault="00380F2E" w:rsidP="005E6C5A">
      <w:pPr>
        <w:rPr>
          <w:noProof/>
        </w:rPr>
      </w:pPr>
      <w:r w:rsidRPr="005E6C5A">
        <w:rPr>
          <w:noProof/>
        </w:rPr>
        <w:t>Vu l'arrêté royal du 14 janvier 2013 établissant les règles générales d'exécution des marchés publics et ses modifications ultérieures;</w:t>
      </w:r>
    </w:p>
    <w:p w:rsidR="00380F2E" w:rsidRPr="005E6C5A" w:rsidRDefault="00380F2E" w:rsidP="005E6C5A">
      <w:pPr>
        <w:rPr>
          <w:noProof/>
        </w:rPr>
      </w:pPr>
      <w:r w:rsidRPr="005E6C5A">
        <w:rPr>
          <w:noProof/>
        </w:rPr>
        <w:t>Vu l'arrêté royal du 18 avril 2017 relatif à la passation des marchés publics dans les secteurs classiques et ses modifications ultérieures, notamment l'article 90, 1°;</w:t>
      </w:r>
    </w:p>
    <w:p w:rsidR="00380F2E" w:rsidRPr="005E6C5A" w:rsidRDefault="00380F2E" w:rsidP="005E6C5A">
      <w:pPr>
        <w:rPr>
          <w:noProof/>
        </w:rPr>
      </w:pPr>
      <w:r w:rsidRPr="005E6C5A">
        <w:rPr>
          <w:noProof/>
        </w:rPr>
        <w:t>Considérant le cahier des charges N° 2020-1512 relatif au marché “Appareillages fixes de conditionnement d'air et de ventilation” établi par la cellule Infrastructure;</w:t>
      </w:r>
    </w:p>
    <w:p w:rsidR="00380F2E" w:rsidRPr="005E6C5A" w:rsidRDefault="00380F2E" w:rsidP="005E6C5A">
      <w:pPr>
        <w:rPr>
          <w:noProof/>
        </w:rPr>
      </w:pPr>
      <w:r w:rsidRPr="005E6C5A">
        <w:rPr>
          <w:noProof/>
        </w:rPr>
        <w:t>Considérant que ce marché est divisé en lots:</w:t>
      </w:r>
      <w:r w:rsidRPr="005E6C5A">
        <w:rPr>
          <w:noProof/>
        </w:rPr>
        <w:br/>
        <w:t>* Lot 1 (Appareillages de conditionnement d’air), estimé à € 83.974,00 TVAC ;</w:t>
      </w:r>
      <w:r w:rsidRPr="005E6C5A">
        <w:rPr>
          <w:noProof/>
        </w:rPr>
        <w:br/>
        <w:t>* Lot 2 (Appareillages HVAC pulsion-extraction forcée), estimé à € 14.520,00 TVAC ;</w:t>
      </w:r>
    </w:p>
    <w:p w:rsidR="00380F2E" w:rsidRPr="005E6C5A" w:rsidRDefault="00380F2E" w:rsidP="005E6C5A">
      <w:pPr>
        <w:rPr>
          <w:noProof/>
        </w:rPr>
      </w:pPr>
      <w:r w:rsidRPr="005E6C5A">
        <w:rPr>
          <w:noProof/>
        </w:rPr>
        <w:t>Considérant que le montant global estimé de ce marché s'élève à € 98.494,00 TVAC ;</w:t>
      </w:r>
    </w:p>
    <w:p w:rsidR="00380F2E" w:rsidRPr="005E6C5A" w:rsidRDefault="00380F2E" w:rsidP="005E6C5A">
      <w:pPr>
        <w:rPr>
          <w:noProof/>
        </w:rPr>
      </w:pPr>
      <w:r w:rsidRPr="005E6C5A">
        <w:rPr>
          <w:noProof/>
        </w:rPr>
        <w:t>Considérant qu'il est proposé de passer le marché par procédure négociée sans publication préalable;</w:t>
      </w:r>
    </w:p>
    <w:p w:rsidR="00380F2E" w:rsidRPr="005E6C5A" w:rsidRDefault="00380F2E" w:rsidP="005E6C5A">
      <w:pPr>
        <w:ind w:right="567"/>
        <w:rPr>
          <w:noProof/>
        </w:rPr>
      </w:pPr>
      <w:r w:rsidRPr="005E6C5A">
        <w:rPr>
          <w:noProof/>
        </w:rPr>
        <w:t>Considérant que le crédit permettant cette dépense est inscrit au budget extraordinaire de l’exercice 2020, article 3300/724-60.</w:t>
      </w:r>
    </w:p>
    <w:p w:rsidR="00380F2E" w:rsidRPr="005E6C5A" w:rsidRDefault="00380F2E" w:rsidP="005E6C5A">
      <w:pPr>
        <w:pStyle w:val="Corpsdetexte2"/>
        <w:ind w:right="567"/>
        <w:jc w:val="left"/>
        <w:rPr>
          <w:rFonts w:ascii="Times New Roman" w:hAnsi="Times New Roman" w:cs="Times New Roman"/>
          <w:color w:val="auto"/>
          <w:sz w:val="20"/>
          <w:szCs w:val="20"/>
        </w:rPr>
      </w:pPr>
      <w:r w:rsidRPr="005E6C5A">
        <w:rPr>
          <w:rFonts w:ascii="Times New Roman" w:hAnsi="Times New Roman" w:cs="Times New Roman"/>
          <w:color w:val="auto"/>
          <w:sz w:val="20"/>
          <w:szCs w:val="20"/>
        </w:rPr>
        <w:t xml:space="preserve">DECIDE à l’unanimité des voix : </w:t>
      </w:r>
    </w:p>
    <w:p w:rsidR="00380F2E" w:rsidRPr="005E6C5A" w:rsidRDefault="00380F2E" w:rsidP="005E6C5A">
      <w:pPr>
        <w:rPr>
          <w:noProof/>
        </w:rPr>
      </w:pPr>
      <w:r w:rsidRPr="005E6C5A">
        <w:rPr>
          <w:noProof/>
          <w:u w:val="single"/>
        </w:rPr>
        <w:t>Article 1</w:t>
      </w:r>
      <w:r w:rsidRPr="005E6C5A">
        <w:rPr>
          <w:noProof/>
          <w:u w:val="single"/>
          <w:vertAlign w:val="superscript"/>
        </w:rPr>
        <w:t>er</w:t>
      </w:r>
      <w:r w:rsidRPr="005E6C5A">
        <w:rPr>
          <w:noProof/>
        </w:rPr>
        <w:t>: D'approuver le cahier des charges N° 2020-1512 et le montant estimé du marché “Appareillages fixes de conditionnement d'air et de ventilation". Les conditions sont fixées comme prévu au cahier des charges et par les règles générales d'exécution des marchés publics. Le montant estimé s'élève à € 98.494,00 TVAC.</w:t>
      </w:r>
    </w:p>
    <w:p w:rsidR="00380F2E" w:rsidRPr="005E6C5A" w:rsidRDefault="00380F2E" w:rsidP="005E6C5A">
      <w:pPr>
        <w:rPr>
          <w:noProof/>
        </w:rPr>
      </w:pPr>
      <w:r w:rsidRPr="005E6C5A">
        <w:rPr>
          <w:noProof/>
          <w:u w:val="single"/>
        </w:rPr>
        <w:t>Article 2</w:t>
      </w:r>
      <w:r w:rsidRPr="005E6C5A">
        <w:rPr>
          <w:noProof/>
        </w:rPr>
        <w:t>: De passer le marché par la procédure négociée sans publication préalable.</w:t>
      </w:r>
    </w:p>
    <w:p w:rsidR="00380F2E" w:rsidRPr="005E6C5A" w:rsidRDefault="00380F2E" w:rsidP="005E6C5A">
      <w:pPr>
        <w:rPr>
          <w:noProof/>
        </w:rPr>
      </w:pPr>
      <w:r w:rsidRPr="005E6C5A">
        <w:rPr>
          <w:noProof/>
          <w:u w:val="single"/>
        </w:rPr>
        <w:t>Article 3</w:t>
      </w:r>
      <w:r w:rsidRPr="005E6C5A">
        <w:rPr>
          <w:noProof/>
        </w:rPr>
        <w:t>: De financer cette dépense par le crédit inscrit au budget extraordinaire de l’exercice 2020, article 3300/724-60.</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5E6C5A" w:rsidRDefault="00380F2E" w:rsidP="005E6C5A">
      <w:pPr>
        <w:pStyle w:val="Corpsdetexte"/>
        <w:ind w:right="567"/>
        <w:rPr>
          <w:rFonts w:ascii="Times New Roman" w:hAnsi="Times New Roman" w:cs="Times New Roman"/>
          <w:b w:val="0"/>
          <w:bCs w:val="0"/>
          <w:i/>
          <w:iCs/>
          <w:noProof/>
          <w:color w:val="auto"/>
          <w:sz w:val="20"/>
          <w:szCs w:val="20"/>
          <w:lang w:val="nl-NL"/>
        </w:rPr>
      </w:pPr>
      <w:r w:rsidRPr="005E6C5A">
        <w:rPr>
          <w:rFonts w:ascii="Times New Roman" w:hAnsi="Times New Roman" w:cs="Times New Roman"/>
          <w:b w:val="0"/>
          <w:bCs w:val="0"/>
          <w:i/>
          <w:iCs/>
          <w:noProof/>
          <w:color w:val="auto"/>
          <w:sz w:val="20"/>
          <w:szCs w:val="20"/>
          <w:lang w:val="nl-NL"/>
        </w:rPr>
        <w:t>De Politieraad,</w:t>
      </w:r>
    </w:p>
    <w:p w:rsidR="00380F2E" w:rsidRPr="005E6C5A" w:rsidRDefault="00380F2E" w:rsidP="005E6C5A">
      <w:pPr>
        <w:pStyle w:val="Corpsdetexte"/>
        <w:ind w:right="567"/>
        <w:rPr>
          <w:rFonts w:ascii="Times New Roman" w:hAnsi="Times New Roman" w:cs="Times New Roman"/>
          <w:b w:val="0"/>
          <w:bCs w:val="0"/>
          <w:i/>
          <w:iCs/>
          <w:noProof/>
          <w:color w:val="auto"/>
          <w:sz w:val="20"/>
          <w:szCs w:val="20"/>
          <w:lang w:val="nl-NL"/>
        </w:rPr>
      </w:pPr>
      <w:r w:rsidRPr="005E6C5A">
        <w:rPr>
          <w:rFonts w:ascii="Times New Roman" w:hAnsi="Times New Roman" w:cs="Times New Roman"/>
          <w:b w:val="0"/>
          <w:bCs w:val="0"/>
          <w:i/>
          <w:iCs/>
          <w:noProof/>
          <w:color w:val="auto"/>
          <w:sz w:val="20"/>
          <w:szCs w:val="20"/>
          <w:lang w:val="nl-NL"/>
        </w:rPr>
        <w:t>Aangezien dat een krediet van € 347.500,00 op artikel 3300/724-60 van de buitengewone dienst 2020; ingeschreven is (Buitengewoon onderhoud van gebouwen);</w:t>
      </w:r>
    </w:p>
    <w:p w:rsidR="00380F2E" w:rsidRPr="005E6C5A" w:rsidRDefault="00380F2E" w:rsidP="005E6C5A">
      <w:pPr>
        <w:pStyle w:val="Corpsdetexte"/>
        <w:ind w:right="567"/>
        <w:rPr>
          <w:rFonts w:ascii="Times New Roman" w:hAnsi="Times New Roman" w:cs="Times New Roman"/>
          <w:b w:val="0"/>
          <w:bCs w:val="0"/>
          <w:i/>
          <w:iCs/>
          <w:noProof/>
          <w:color w:val="auto"/>
          <w:sz w:val="20"/>
          <w:szCs w:val="20"/>
          <w:lang w:val="nl-NL"/>
        </w:rPr>
      </w:pPr>
      <w:r w:rsidRPr="005E6C5A">
        <w:rPr>
          <w:rFonts w:ascii="Times New Roman" w:hAnsi="Times New Roman" w:cs="Times New Roman"/>
          <w:b w:val="0"/>
          <w:bCs w:val="0"/>
          <w:i/>
          <w:iCs/>
          <w:noProof/>
          <w:color w:val="auto"/>
          <w:sz w:val="20"/>
          <w:szCs w:val="20"/>
          <w:lang w:val="nl-NL"/>
        </w:rPr>
        <w:t>Gelet op artikels 33 en 34 van de wet dd 7 december 1998 betreffende de organisatie van een geïntegreerde politiedienst gestructureerd op twee niveaus;</w:t>
      </w:r>
    </w:p>
    <w:p w:rsidR="00380F2E" w:rsidRPr="005E6C5A" w:rsidRDefault="00380F2E" w:rsidP="005E6C5A">
      <w:pPr>
        <w:pStyle w:val="Corpsdetexte"/>
        <w:ind w:right="567"/>
        <w:rPr>
          <w:rFonts w:ascii="Times New Roman" w:hAnsi="Times New Roman" w:cs="Times New Roman"/>
          <w:b w:val="0"/>
          <w:bCs w:val="0"/>
          <w:i/>
          <w:iCs/>
          <w:noProof/>
          <w:color w:val="auto"/>
          <w:sz w:val="20"/>
          <w:szCs w:val="20"/>
          <w:lang w:val="nl-NL"/>
        </w:rPr>
      </w:pPr>
      <w:r w:rsidRPr="005E6C5A">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5E6C5A" w:rsidRDefault="00380F2E" w:rsidP="005E6C5A">
      <w:pPr>
        <w:pStyle w:val="Corpsdetexte"/>
        <w:ind w:right="567"/>
        <w:rPr>
          <w:rFonts w:ascii="Times New Roman" w:hAnsi="Times New Roman" w:cs="Times New Roman"/>
          <w:b w:val="0"/>
          <w:bCs w:val="0"/>
          <w:i/>
          <w:iCs/>
          <w:noProof/>
          <w:color w:val="auto"/>
          <w:sz w:val="20"/>
          <w:szCs w:val="20"/>
          <w:lang w:val="nl-NL"/>
        </w:rPr>
      </w:pPr>
      <w:r w:rsidRPr="005E6C5A">
        <w:rPr>
          <w:rFonts w:ascii="Times New Roman" w:hAnsi="Times New Roman" w:cs="Times New Roman"/>
          <w:b w:val="0"/>
          <w:bCs w:val="0"/>
          <w:i/>
          <w:iCs/>
          <w:noProof/>
          <w:color w:val="auto"/>
          <w:sz w:val="20"/>
          <w:szCs w:val="20"/>
          <w:lang w:val="nl-NL"/>
        </w:rPr>
        <w:t>Gelet op de wet van 17 juni 2016 inzake overheidsopdrachten, inzonderheid artikel 42, § 1, 1° a) (de goed te keuren uitgave excl. btw bereikt de drempel van € 139.000,00 niet);</w:t>
      </w:r>
    </w:p>
    <w:p w:rsidR="00380F2E" w:rsidRPr="005E6C5A" w:rsidRDefault="00380F2E" w:rsidP="005E6C5A">
      <w:pPr>
        <w:pStyle w:val="Corpsdetexte"/>
        <w:ind w:right="567"/>
        <w:rPr>
          <w:rFonts w:ascii="Times New Roman" w:hAnsi="Times New Roman" w:cs="Times New Roman"/>
          <w:b w:val="0"/>
          <w:bCs w:val="0"/>
          <w:i/>
          <w:iCs/>
          <w:noProof/>
          <w:color w:val="auto"/>
          <w:sz w:val="20"/>
          <w:szCs w:val="20"/>
          <w:lang w:val="nl-NL"/>
        </w:rPr>
      </w:pPr>
      <w:r w:rsidRPr="005E6C5A">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5E6C5A" w:rsidRDefault="00380F2E" w:rsidP="005E6C5A">
      <w:pPr>
        <w:pStyle w:val="Corpsdetexte"/>
        <w:ind w:right="567"/>
        <w:rPr>
          <w:rFonts w:ascii="Times New Roman" w:hAnsi="Times New Roman" w:cs="Times New Roman"/>
          <w:b w:val="0"/>
          <w:bCs w:val="0"/>
          <w:i/>
          <w:iCs/>
          <w:noProof/>
          <w:color w:val="auto"/>
          <w:sz w:val="20"/>
          <w:szCs w:val="20"/>
          <w:lang w:val="nl-NL"/>
        </w:rPr>
      </w:pPr>
      <w:r w:rsidRPr="005E6C5A">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 inzonderheid artikel 90, 1°;</w:t>
      </w:r>
    </w:p>
    <w:p w:rsidR="00380F2E" w:rsidRPr="005E6C5A" w:rsidRDefault="00380F2E" w:rsidP="005E6C5A">
      <w:pPr>
        <w:rPr>
          <w:i/>
          <w:iCs/>
          <w:noProof/>
          <w:lang w:val="nl-NL"/>
        </w:rPr>
      </w:pPr>
      <w:r w:rsidRPr="005E6C5A">
        <w:rPr>
          <w:i/>
          <w:iCs/>
          <w:noProof/>
          <w:lang w:val="nl-NL"/>
        </w:rPr>
        <w:t>Overwegende dat in het kader van de opdracht “Vaste airconditionings- en ventilatieapparaten” een bestek met nr. 2020-1512 werd opgesteld door de cel Infrastructuur;</w:t>
      </w:r>
    </w:p>
    <w:p w:rsidR="00380F2E" w:rsidRPr="005E6C5A" w:rsidRDefault="00380F2E" w:rsidP="005E6C5A">
      <w:pPr>
        <w:rPr>
          <w:i/>
          <w:iCs/>
          <w:noProof/>
          <w:lang w:val="nl-NL"/>
        </w:rPr>
      </w:pPr>
      <w:r w:rsidRPr="005E6C5A">
        <w:rPr>
          <w:i/>
          <w:iCs/>
          <w:noProof/>
          <w:lang w:val="nl-NL"/>
        </w:rPr>
        <w:t>Overwegende dat deze opdracht is opgedeeld in volgende percelen:</w:t>
      </w:r>
      <w:r w:rsidRPr="005E6C5A">
        <w:rPr>
          <w:i/>
          <w:iCs/>
          <w:noProof/>
          <w:lang w:val="nl-NL"/>
        </w:rPr>
        <w:br/>
        <w:t>* Perceel 1 (Airconditioning), raming: € 83.974,00 BTW inb.;</w:t>
      </w:r>
      <w:r w:rsidRPr="005E6C5A">
        <w:rPr>
          <w:i/>
          <w:iCs/>
          <w:noProof/>
          <w:lang w:val="nl-NL"/>
        </w:rPr>
        <w:br/>
        <w:t>* Perceel 2 (HVAC-apparatuur geforceerde pulsie-extractie), raming: € 14.520,00 BTW inb.;</w:t>
      </w:r>
    </w:p>
    <w:p w:rsidR="00380F2E" w:rsidRPr="005E6C5A" w:rsidRDefault="00380F2E" w:rsidP="005E6C5A">
      <w:pPr>
        <w:rPr>
          <w:i/>
          <w:iCs/>
          <w:noProof/>
          <w:lang w:val="nl-NL"/>
        </w:rPr>
      </w:pPr>
      <w:r w:rsidRPr="005E6C5A">
        <w:rPr>
          <w:i/>
          <w:iCs/>
          <w:noProof/>
          <w:lang w:val="nl-NL"/>
        </w:rPr>
        <w:t>Overwegende dat de totale uitgave voor deze opdracht wordt geraamd op € 98.494,00 BTW inb.;</w:t>
      </w:r>
    </w:p>
    <w:p w:rsidR="00380F2E" w:rsidRPr="005E6C5A" w:rsidRDefault="00380F2E" w:rsidP="005E6C5A">
      <w:pPr>
        <w:rPr>
          <w:i/>
          <w:iCs/>
          <w:noProof/>
          <w:lang w:val="nl-NL"/>
        </w:rPr>
      </w:pPr>
      <w:r w:rsidRPr="005E6C5A">
        <w:rPr>
          <w:i/>
          <w:iCs/>
          <w:noProof/>
          <w:lang w:val="nl-NL"/>
        </w:rPr>
        <w:t>Overwegende dat voorgesteld wordt de opdracht te gunnen bij wijze van de onderhandelingsprocedure zonder voorafgaande bekendmaking;</w:t>
      </w:r>
    </w:p>
    <w:p w:rsidR="00380F2E" w:rsidRPr="005E6C5A" w:rsidRDefault="00380F2E" w:rsidP="005E6C5A">
      <w:pPr>
        <w:ind w:right="567"/>
        <w:rPr>
          <w:i/>
          <w:iCs/>
          <w:noProof/>
          <w:lang w:val="nl-NL"/>
        </w:rPr>
      </w:pPr>
      <w:r w:rsidRPr="005E6C5A">
        <w:rPr>
          <w:i/>
          <w:iCs/>
          <w:noProof/>
          <w:lang w:val="nl-NL"/>
        </w:rPr>
        <w:t>Overwegende dat de uitgave voor deze opdracht voorzien is in het budget van 2020, op artikel 3300/724-60 van de buitengewone dienst.</w:t>
      </w:r>
    </w:p>
    <w:p w:rsidR="00380F2E" w:rsidRPr="005E6C5A" w:rsidRDefault="00380F2E" w:rsidP="005E6C5A">
      <w:pPr>
        <w:rPr>
          <w:i/>
          <w:iCs/>
          <w:lang w:val="nl-NL"/>
        </w:rPr>
      </w:pPr>
      <w:r w:rsidRPr="005E6C5A">
        <w:rPr>
          <w:i/>
          <w:iCs/>
          <w:lang w:val="nl-NL"/>
        </w:rPr>
        <w:t xml:space="preserve">BESLIST met éénparigheid van stemmen : </w:t>
      </w:r>
    </w:p>
    <w:p w:rsidR="00380F2E" w:rsidRPr="005E6C5A" w:rsidRDefault="00380F2E" w:rsidP="005E6C5A">
      <w:pPr>
        <w:rPr>
          <w:i/>
          <w:iCs/>
          <w:noProof/>
          <w:lang w:val="nl-NL"/>
        </w:rPr>
      </w:pPr>
      <w:r w:rsidRPr="005E6C5A">
        <w:rPr>
          <w:i/>
          <w:iCs/>
          <w:noProof/>
          <w:u w:val="single"/>
          <w:lang w:val="nl-NL"/>
        </w:rPr>
        <w:t>Artikel 1</w:t>
      </w:r>
      <w:r w:rsidRPr="005E6C5A">
        <w:rPr>
          <w:i/>
          <w:iCs/>
          <w:noProof/>
          <w:lang w:val="nl-NL"/>
        </w:rPr>
        <w:t>: Goedkeuring wordt verleend aan het bestek met nr. 2020-1512 en de raming voor de opdracht “Vaste airconditionings- en ventilatieapparaten”. De lastvoorwaarden worden vastgesteld zoals voorzien in het bestek en zoals opgenomen in de algemene uitvoeringsregels van de overheidsopdrachten. De raming bedraagt € 98.494,00 BTW inb..</w:t>
      </w:r>
    </w:p>
    <w:p w:rsidR="00380F2E" w:rsidRPr="005E6C5A" w:rsidRDefault="00380F2E" w:rsidP="005E6C5A">
      <w:pPr>
        <w:rPr>
          <w:i/>
          <w:iCs/>
          <w:noProof/>
          <w:lang w:val="nl-NL"/>
        </w:rPr>
      </w:pPr>
      <w:r w:rsidRPr="005E6C5A">
        <w:rPr>
          <w:i/>
          <w:iCs/>
          <w:noProof/>
          <w:u w:val="single"/>
          <w:lang w:val="nl-NL"/>
        </w:rPr>
        <w:t>Artikel 2</w:t>
      </w:r>
      <w:r w:rsidRPr="005E6C5A">
        <w:rPr>
          <w:i/>
          <w:iCs/>
          <w:noProof/>
          <w:lang w:val="nl-NL"/>
        </w:rPr>
        <w:t>: Bovengenoemde opdracht wordt gegund bij wijze van de onderhandelingsprocedure zonder voorafgaande bekendmaking.</w:t>
      </w:r>
    </w:p>
    <w:p w:rsidR="00380F2E" w:rsidRPr="005E6C5A" w:rsidRDefault="00380F2E" w:rsidP="005E6C5A">
      <w:pPr>
        <w:rPr>
          <w:i/>
          <w:iCs/>
          <w:noProof/>
          <w:lang w:val="nl-NL"/>
        </w:rPr>
      </w:pPr>
      <w:r w:rsidRPr="005E6C5A">
        <w:rPr>
          <w:i/>
          <w:iCs/>
          <w:noProof/>
          <w:u w:val="single"/>
          <w:lang w:val="nl-NL"/>
        </w:rPr>
        <w:t>Artikel 3</w:t>
      </w:r>
      <w:r w:rsidRPr="005E6C5A">
        <w:rPr>
          <w:i/>
          <w:iCs/>
          <w:noProof/>
          <w:lang w:val="nl-NL"/>
        </w:rPr>
        <w:t>: De uitgave voor deze opdracht is voorzien in het budget van 2020, op artikel 3300/724-60 van de buitengewone dienst.</w:t>
      </w:r>
    </w:p>
    <w:p w:rsidR="00380F2E" w:rsidRPr="005E6C5A"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lastRenderedPageBreak/>
        <w:t>Acquisition de PC et accessoires informatiques</w:t>
      </w:r>
    </w:p>
    <w:p w:rsidR="00380F2E" w:rsidRPr="00B15D7B"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B15D7B">
        <w:rPr>
          <w:rFonts w:ascii="Times New Roman" w:hAnsi="Times New Roman" w:cs="Times New Roman"/>
          <w:b/>
          <w:bCs/>
          <w:i/>
          <w:iCs/>
          <w:sz w:val="20"/>
          <w:szCs w:val="20"/>
          <w:lang w:val="nl-BE"/>
        </w:rPr>
        <w:t>Aankoop van computers en computeraccessoires</w:t>
      </w:r>
    </w:p>
    <w:p w:rsidR="00380F2E" w:rsidRPr="009F5A98" w:rsidRDefault="00380F2E" w:rsidP="009F5A98">
      <w:pPr>
        <w:ind w:right="567"/>
      </w:pPr>
      <w:r w:rsidRPr="009F5A98">
        <w:t>Le Conseil de police,</w:t>
      </w:r>
    </w:p>
    <w:p w:rsidR="00380F2E" w:rsidRPr="009F5A98" w:rsidRDefault="00380F2E" w:rsidP="009F5A98">
      <w:r w:rsidRPr="009F5A98">
        <w:t xml:space="preserve">Attendu qu’un crédit de </w:t>
      </w:r>
      <w:r w:rsidRPr="009F5A98">
        <w:rPr>
          <w:noProof/>
        </w:rPr>
        <w:t>€ 705.000,00</w:t>
      </w:r>
      <w:r w:rsidRPr="009F5A98">
        <w:t xml:space="preserve"> est inscrit à l’article </w:t>
      </w:r>
      <w:r w:rsidRPr="009F5A98">
        <w:rPr>
          <w:noProof/>
        </w:rPr>
        <w:t>3300/742-53</w:t>
      </w:r>
      <w:r w:rsidRPr="009F5A98">
        <w:t xml:space="preserve"> du </w:t>
      </w:r>
      <w:r w:rsidRPr="009F5A98">
        <w:rPr>
          <w:noProof/>
        </w:rPr>
        <w:t>Budget Extraordinaire</w:t>
      </w:r>
      <w:r w:rsidRPr="009F5A98">
        <w:t xml:space="preserve"> de l’année </w:t>
      </w:r>
      <w:r w:rsidRPr="009F5A98">
        <w:rPr>
          <w:noProof/>
        </w:rPr>
        <w:t>2020</w:t>
      </w:r>
      <w:r w:rsidRPr="009F5A98">
        <w:t xml:space="preserve"> (</w:t>
      </w:r>
      <w:r w:rsidRPr="009F5A98">
        <w:rPr>
          <w:noProof/>
        </w:rPr>
        <w:t>Achat de matériel informatique</w:t>
      </w:r>
      <w:r w:rsidRPr="009F5A98">
        <w:t>) ;</w:t>
      </w:r>
    </w:p>
    <w:p w:rsidR="00380F2E" w:rsidRPr="009F5A98" w:rsidRDefault="00380F2E" w:rsidP="009F5A98">
      <w:pPr>
        <w:pStyle w:val="Corpsdetexte"/>
        <w:ind w:right="567"/>
        <w:rPr>
          <w:rFonts w:ascii="Times New Roman" w:hAnsi="Times New Roman" w:cs="Times New Roman"/>
          <w:b w:val="0"/>
          <w:bCs w:val="0"/>
          <w:noProof/>
          <w:color w:val="auto"/>
          <w:sz w:val="20"/>
          <w:szCs w:val="20"/>
        </w:rPr>
      </w:pPr>
      <w:r w:rsidRPr="009F5A98">
        <w:rPr>
          <w:rFonts w:ascii="Times New Roman" w:hAnsi="Times New Roman" w:cs="Times New Roman"/>
          <w:b w:val="0"/>
          <w:bCs w:val="0"/>
          <w:noProof/>
          <w:color w:val="auto"/>
          <w:sz w:val="20"/>
          <w:szCs w:val="20"/>
        </w:rPr>
        <w:t>Considérant que l’acquisition de ces fournitures peut se faire via un accord-cadre conclu par le CIRB (Centre Informatique pour la Région Bruxelloise) avec l'opérateur économique ECONOCOM, Place du Champ de Mars 5/14 – 1050 Bruxelles;</w:t>
      </w:r>
    </w:p>
    <w:p w:rsidR="00380F2E" w:rsidRPr="009F5A98" w:rsidRDefault="00380F2E" w:rsidP="009F5A98">
      <w:r w:rsidRPr="009F5A98">
        <w:t xml:space="preserve">Attendu que les </w:t>
      </w:r>
      <w:r w:rsidRPr="009F5A98">
        <w:rPr>
          <w:noProof/>
        </w:rPr>
        <w:t>Fournitures</w:t>
      </w:r>
      <w:r w:rsidRPr="009F5A98">
        <w:t xml:space="preserve"> nécessaires s’établissent comme suit: </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9F5A98">
        <w:trPr>
          <w:trHeight w:val="20"/>
        </w:trPr>
        <w:tc>
          <w:tcPr>
            <w:tcW w:w="4018" w:type="dxa"/>
            <w:tcBorders>
              <w:top w:val="single" w:sz="4" w:space="0" w:color="auto"/>
              <w:right w:val="single" w:sz="4" w:space="0" w:color="auto"/>
            </w:tcBorders>
            <w:vAlign w:val="center"/>
          </w:tcPr>
          <w:p w:rsidR="00380F2E" w:rsidRPr="009F5A98" w:rsidRDefault="00380F2E" w:rsidP="009F5A98">
            <w:pPr>
              <w:keepNext/>
              <w:rPr>
                <w:snapToGrid w:val="0"/>
              </w:rPr>
            </w:pPr>
            <w:r w:rsidRPr="009F5A98">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9F5A98" w:rsidRDefault="00380F2E" w:rsidP="009F5A98">
            <w:pPr>
              <w:keepNext/>
              <w:rPr>
                <w:snapToGrid w:val="0"/>
              </w:rPr>
            </w:pPr>
            <w:r w:rsidRPr="009F5A98">
              <w:rPr>
                <w:snapToGrid w:val="0"/>
              </w:rPr>
              <w:t>Nombre</w:t>
            </w:r>
          </w:p>
        </w:tc>
        <w:tc>
          <w:tcPr>
            <w:tcW w:w="1538" w:type="dxa"/>
            <w:tcBorders>
              <w:top w:val="single" w:sz="4" w:space="0" w:color="auto"/>
              <w:left w:val="single" w:sz="4" w:space="0" w:color="auto"/>
              <w:right w:val="single" w:sz="4" w:space="0" w:color="auto"/>
            </w:tcBorders>
            <w:vAlign w:val="center"/>
          </w:tcPr>
          <w:p w:rsidR="00380F2E" w:rsidRPr="009F5A98" w:rsidRDefault="00380F2E" w:rsidP="009F5A98">
            <w:pPr>
              <w:keepNext/>
              <w:rPr>
                <w:snapToGrid w:val="0"/>
              </w:rPr>
            </w:pPr>
            <w:r w:rsidRPr="009F5A98">
              <w:rPr>
                <w:snapToGrid w:val="0"/>
              </w:rPr>
              <w:t>PU HTVA</w:t>
            </w:r>
          </w:p>
        </w:tc>
        <w:tc>
          <w:tcPr>
            <w:tcW w:w="2491" w:type="dxa"/>
            <w:gridSpan w:val="2"/>
            <w:tcBorders>
              <w:top w:val="single" w:sz="4" w:space="0" w:color="auto"/>
              <w:left w:val="single" w:sz="4" w:space="0" w:color="auto"/>
            </w:tcBorders>
            <w:vAlign w:val="center"/>
          </w:tcPr>
          <w:p w:rsidR="00380F2E" w:rsidRPr="009F5A98" w:rsidRDefault="00380F2E" w:rsidP="009F5A98">
            <w:pPr>
              <w:keepNext/>
              <w:rPr>
                <w:snapToGrid w:val="0"/>
              </w:rPr>
            </w:pPr>
            <w:r w:rsidRPr="009F5A98">
              <w:rPr>
                <w:snapToGrid w:val="0"/>
              </w:rPr>
              <w:t>PRIX TOTAL TTC</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lang w:val="en-US"/>
              </w:rPr>
            </w:pPr>
            <w:r w:rsidRPr="009F5A98">
              <w:rPr>
                <w:lang w:val="en-US"/>
              </w:rPr>
              <w:t>Tablet 12.3" Microsoft Surface Pro 7 Core i5</w:t>
            </w:r>
          </w:p>
        </w:tc>
        <w:tc>
          <w:tcPr>
            <w:tcW w:w="1264" w:type="dxa"/>
            <w:vAlign w:val="center"/>
          </w:tcPr>
          <w:p w:rsidR="00380F2E" w:rsidRPr="009F5A98" w:rsidRDefault="00380F2E" w:rsidP="009F5A98">
            <w:pPr>
              <w:keepNext/>
              <w:rPr>
                <w:snapToGrid w:val="0"/>
              </w:rPr>
            </w:pPr>
            <w:r w:rsidRPr="009F5A98">
              <w:t>1</w:t>
            </w:r>
          </w:p>
        </w:tc>
        <w:tc>
          <w:tcPr>
            <w:tcW w:w="1553" w:type="dxa"/>
            <w:gridSpan w:val="2"/>
            <w:vAlign w:val="center"/>
          </w:tcPr>
          <w:p w:rsidR="00380F2E" w:rsidRPr="009F5A98" w:rsidRDefault="00380F2E" w:rsidP="009F5A98">
            <w:pPr>
              <w:keepNext/>
            </w:pPr>
            <w:r w:rsidRPr="009F5A98">
              <w:t>€ 989,57</w:t>
            </w:r>
          </w:p>
        </w:tc>
        <w:tc>
          <w:tcPr>
            <w:tcW w:w="2476" w:type="dxa"/>
            <w:vAlign w:val="center"/>
          </w:tcPr>
          <w:p w:rsidR="00380F2E" w:rsidRPr="009F5A98" w:rsidRDefault="00380F2E" w:rsidP="009F5A98">
            <w:pPr>
              <w:keepNext/>
              <w:rPr>
                <w:snapToGrid w:val="0"/>
              </w:rPr>
            </w:pPr>
            <w:r w:rsidRPr="009F5A98">
              <w:rPr>
                <w:noProof/>
              </w:rPr>
              <w:t>€ 1.197,38</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lang w:val="en-US"/>
              </w:rPr>
            </w:pPr>
            <w:r w:rsidRPr="009F5A98">
              <w:rPr>
                <w:lang w:val="en-US"/>
              </w:rPr>
              <w:t>Surface Pro Type Cover Azerty BE</w:t>
            </w:r>
          </w:p>
        </w:tc>
        <w:tc>
          <w:tcPr>
            <w:tcW w:w="1264" w:type="dxa"/>
            <w:vAlign w:val="center"/>
          </w:tcPr>
          <w:p w:rsidR="00380F2E" w:rsidRPr="009F5A98" w:rsidRDefault="00380F2E" w:rsidP="009F5A98">
            <w:pPr>
              <w:keepNext/>
              <w:rPr>
                <w:snapToGrid w:val="0"/>
              </w:rPr>
            </w:pPr>
            <w:r w:rsidRPr="009F5A98">
              <w:t>1</w:t>
            </w:r>
          </w:p>
        </w:tc>
        <w:tc>
          <w:tcPr>
            <w:tcW w:w="1553" w:type="dxa"/>
            <w:gridSpan w:val="2"/>
            <w:vAlign w:val="center"/>
          </w:tcPr>
          <w:p w:rsidR="00380F2E" w:rsidRPr="009F5A98" w:rsidRDefault="00380F2E" w:rsidP="009F5A98">
            <w:pPr>
              <w:keepNext/>
            </w:pPr>
            <w:r w:rsidRPr="009F5A98">
              <w:t>€ 99,00</w:t>
            </w:r>
          </w:p>
        </w:tc>
        <w:tc>
          <w:tcPr>
            <w:tcW w:w="2476" w:type="dxa"/>
            <w:vAlign w:val="center"/>
          </w:tcPr>
          <w:p w:rsidR="00380F2E" w:rsidRPr="009F5A98" w:rsidRDefault="00380F2E" w:rsidP="009F5A98">
            <w:pPr>
              <w:keepNext/>
              <w:rPr>
                <w:snapToGrid w:val="0"/>
              </w:rPr>
            </w:pPr>
            <w:r w:rsidRPr="009F5A98">
              <w:rPr>
                <w:noProof/>
              </w:rPr>
              <w:t>€ 119,79</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rPr>
            </w:pPr>
            <w:r w:rsidRPr="009F5A98">
              <w:t>Workstation HP Z4 G4</w:t>
            </w:r>
          </w:p>
        </w:tc>
        <w:tc>
          <w:tcPr>
            <w:tcW w:w="1264" w:type="dxa"/>
            <w:vAlign w:val="center"/>
          </w:tcPr>
          <w:p w:rsidR="00380F2E" w:rsidRPr="009F5A98" w:rsidRDefault="00380F2E" w:rsidP="009F5A98">
            <w:pPr>
              <w:keepNext/>
              <w:rPr>
                <w:snapToGrid w:val="0"/>
              </w:rPr>
            </w:pPr>
            <w:r w:rsidRPr="009F5A98">
              <w:t>1</w:t>
            </w:r>
          </w:p>
        </w:tc>
        <w:tc>
          <w:tcPr>
            <w:tcW w:w="1553" w:type="dxa"/>
            <w:gridSpan w:val="2"/>
            <w:vAlign w:val="center"/>
          </w:tcPr>
          <w:p w:rsidR="00380F2E" w:rsidRPr="009F5A98" w:rsidRDefault="00380F2E" w:rsidP="009F5A98">
            <w:pPr>
              <w:keepNext/>
            </w:pPr>
            <w:r w:rsidRPr="009F5A98">
              <w:t>€ 2.200,55</w:t>
            </w:r>
          </w:p>
        </w:tc>
        <w:tc>
          <w:tcPr>
            <w:tcW w:w="2476" w:type="dxa"/>
            <w:vAlign w:val="center"/>
          </w:tcPr>
          <w:p w:rsidR="00380F2E" w:rsidRPr="009F5A98" w:rsidRDefault="00380F2E" w:rsidP="009F5A98">
            <w:pPr>
              <w:keepNext/>
              <w:rPr>
                <w:snapToGrid w:val="0"/>
              </w:rPr>
            </w:pPr>
            <w:r w:rsidRPr="009F5A98">
              <w:rPr>
                <w:noProof/>
              </w:rPr>
              <w:t>€ 2.662,67</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lang w:val="en-US"/>
              </w:rPr>
            </w:pPr>
            <w:r w:rsidRPr="009F5A98">
              <w:rPr>
                <w:lang w:val="en-US"/>
              </w:rPr>
              <w:t>HP E273 27- inch IPS Display</w:t>
            </w:r>
          </w:p>
        </w:tc>
        <w:tc>
          <w:tcPr>
            <w:tcW w:w="1264" w:type="dxa"/>
            <w:vAlign w:val="center"/>
          </w:tcPr>
          <w:p w:rsidR="00380F2E" w:rsidRPr="009F5A98" w:rsidRDefault="00380F2E" w:rsidP="009F5A98">
            <w:pPr>
              <w:keepNext/>
              <w:rPr>
                <w:snapToGrid w:val="0"/>
              </w:rPr>
            </w:pPr>
            <w:r w:rsidRPr="009F5A98">
              <w:t>2</w:t>
            </w:r>
          </w:p>
        </w:tc>
        <w:tc>
          <w:tcPr>
            <w:tcW w:w="1553" w:type="dxa"/>
            <w:gridSpan w:val="2"/>
            <w:vAlign w:val="center"/>
          </w:tcPr>
          <w:p w:rsidR="00380F2E" w:rsidRPr="009F5A98" w:rsidRDefault="00380F2E" w:rsidP="009F5A98">
            <w:pPr>
              <w:keepNext/>
            </w:pPr>
            <w:r w:rsidRPr="009F5A98">
              <w:t>€ 208,00</w:t>
            </w:r>
          </w:p>
        </w:tc>
        <w:tc>
          <w:tcPr>
            <w:tcW w:w="2476" w:type="dxa"/>
            <w:vAlign w:val="center"/>
          </w:tcPr>
          <w:p w:rsidR="00380F2E" w:rsidRPr="009F5A98" w:rsidRDefault="00380F2E" w:rsidP="009F5A98">
            <w:pPr>
              <w:keepNext/>
              <w:rPr>
                <w:snapToGrid w:val="0"/>
              </w:rPr>
            </w:pPr>
            <w:r w:rsidRPr="009F5A98">
              <w:rPr>
                <w:noProof/>
              </w:rPr>
              <w:t>€ 503,36</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lang w:val="en-US"/>
              </w:rPr>
            </w:pPr>
            <w:r w:rsidRPr="009F5A98">
              <w:rPr>
                <w:lang w:val="en-US"/>
              </w:rPr>
              <w:t>Kensington ValuKeyboard USB Azerty BE</w:t>
            </w:r>
          </w:p>
        </w:tc>
        <w:tc>
          <w:tcPr>
            <w:tcW w:w="1264" w:type="dxa"/>
            <w:vAlign w:val="center"/>
          </w:tcPr>
          <w:p w:rsidR="00380F2E" w:rsidRPr="009F5A98" w:rsidRDefault="00380F2E" w:rsidP="009F5A98">
            <w:pPr>
              <w:keepNext/>
              <w:rPr>
                <w:snapToGrid w:val="0"/>
              </w:rPr>
            </w:pPr>
            <w:r w:rsidRPr="009F5A98">
              <w:t>100</w:t>
            </w:r>
          </w:p>
        </w:tc>
        <w:tc>
          <w:tcPr>
            <w:tcW w:w="1553" w:type="dxa"/>
            <w:gridSpan w:val="2"/>
            <w:vAlign w:val="center"/>
          </w:tcPr>
          <w:p w:rsidR="00380F2E" w:rsidRPr="009F5A98" w:rsidRDefault="00380F2E" w:rsidP="009F5A98">
            <w:pPr>
              <w:keepNext/>
            </w:pPr>
            <w:r w:rsidRPr="009F5A98">
              <w:t>€ 8,50</w:t>
            </w:r>
          </w:p>
        </w:tc>
        <w:tc>
          <w:tcPr>
            <w:tcW w:w="2476" w:type="dxa"/>
            <w:vAlign w:val="center"/>
          </w:tcPr>
          <w:p w:rsidR="00380F2E" w:rsidRPr="009F5A98" w:rsidRDefault="00380F2E" w:rsidP="009F5A98">
            <w:pPr>
              <w:keepNext/>
              <w:rPr>
                <w:snapToGrid w:val="0"/>
              </w:rPr>
            </w:pPr>
            <w:r w:rsidRPr="009F5A98">
              <w:rPr>
                <w:noProof/>
              </w:rPr>
              <w:t>€ 1.028,50</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rPr>
            </w:pPr>
            <w:r w:rsidRPr="009F5A98">
              <w:t>Souris USB HP</w:t>
            </w:r>
          </w:p>
        </w:tc>
        <w:tc>
          <w:tcPr>
            <w:tcW w:w="1264" w:type="dxa"/>
            <w:vAlign w:val="center"/>
          </w:tcPr>
          <w:p w:rsidR="00380F2E" w:rsidRPr="009F5A98" w:rsidRDefault="00380F2E" w:rsidP="009F5A98">
            <w:pPr>
              <w:keepNext/>
              <w:rPr>
                <w:snapToGrid w:val="0"/>
              </w:rPr>
            </w:pPr>
            <w:r w:rsidRPr="009F5A98">
              <w:t>50</w:t>
            </w:r>
          </w:p>
        </w:tc>
        <w:tc>
          <w:tcPr>
            <w:tcW w:w="1553" w:type="dxa"/>
            <w:gridSpan w:val="2"/>
            <w:vAlign w:val="center"/>
          </w:tcPr>
          <w:p w:rsidR="00380F2E" w:rsidRPr="009F5A98" w:rsidRDefault="00380F2E" w:rsidP="009F5A98">
            <w:pPr>
              <w:keepNext/>
            </w:pPr>
            <w:r w:rsidRPr="009F5A98">
              <w:t>€ 6,90</w:t>
            </w:r>
          </w:p>
        </w:tc>
        <w:tc>
          <w:tcPr>
            <w:tcW w:w="2476" w:type="dxa"/>
            <w:vAlign w:val="center"/>
          </w:tcPr>
          <w:p w:rsidR="00380F2E" w:rsidRPr="009F5A98" w:rsidRDefault="00380F2E" w:rsidP="009F5A98">
            <w:pPr>
              <w:keepNext/>
              <w:rPr>
                <w:snapToGrid w:val="0"/>
              </w:rPr>
            </w:pPr>
            <w:r w:rsidRPr="009F5A98">
              <w:rPr>
                <w:noProof/>
              </w:rPr>
              <w:t>€ 417,45</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rPr>
            </w:pPr>
            <w:r w:rsidRPr="009F5A98">
              <w:t>Logon POWER CABLE SPLITTER</w:t>
            </w:r>
          </w:p>
        </w:tc>
        <w:tc>
          <w:tcPr>
            <w:tcW w:w="1264" w:type="dxa"/>
            <w:vAlign w:val="center"/>
          </w:tcPr>
          <w:p w:rsidR="00380F2E" w:rsidRPr="009F5A98" w:rsidRDefault="00380F2E" w:rsidP="009F5A98">
            <w:pPr>
              <w:keepNext/>
              <w:rPr>
                <w:snapToGrid w:val="0"/>
              </w:rPr>
            </w:pPr>
            <w:r w:rsidRPr="009F5A98">
              <w:t>100</w:t>
            </w:r>
          </w:p>
        </w:tc>
        <w:tc>
          <w:tcPr>
            <w:tcW w:w="1553" w:type="dxa"/>
            <w:gridSpan w:val="2"/>
            <w:vAlign w:val="center"/>
          </w:tcPr>
          <w:p w:rsidR="00380F2E" w:rsidRPr="009F5A98" w:rsidRDefault="00380F2E" w:rsidP="009F5A98">
            <w:pPr>
              <w:keepNext/>
            </w:pPr>
            <w:r w:rsidRPr="009F5A98">
              <w:t>€ 4,91</w:t>
            </w:r>
          </w:p>
        </w:tc>
        <w:tc>
          <w:tcPr>
            <w:tcW w:w="2476" w:type="dxa"/>
            <w:vAlign w:val="center"/>
          </w:tcPr>
          <w:p w:rsidR="00380F2E" w:rsidRPr="009F5A98" w:rsidRDefault="00380F2E" w:rsidP="009F5A98">
            <w:pPr>
              <w:keepNext/>
              <w:rPr>
                <w:snapToGrid w:val="0"/>
              </w:rPr>
            </w:pPr>
            <w:r w:rsidRPr="009F5A98">
              <w:rPr>
                <w:noProof/>
              </w:rPr>
              <w:t>€ 594,11</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lang w:val="en-US"/>
              </w:rPr>
            </w:pPr>
            <w:r w:rsidRPr="009F5A98">
              <w:rPr>
                <w:lang w:val="en-US"/>
              </w:rPr>
              <w:t>Microsoft Surface 65W Power Supply for Surface Pro</w:t>
            </w:r>
          </w:p>
        </w:tc>
        <w:tc>
          <w:tcPr>
            <w:tcW w:w="1264" w:type="dxa"/>
            <w:vAlign w:val="center"/>
          </w:tcPr>
          <w:p w:rsidR="00380F2E" w:rsidRPr="009F5A98" w:rsidRDefault="00380F2E" w:rsidP="009F5A98">
            <w:pPr>
              <w:keepNext/>
              <w:rPr>
                <w:snapToGrid w:val="0"/>
              </w:rPr>
            </w:pPr>
            <w:r w:rsidRPr="009F5A98">
              <w:t>3</w:t>
            </w:r>
          </w:p>
        </w:tc>
        <w:tc>
          <w:tcPr>
            <w:tcW w:w="1553" w:type="dxa"/>
            <w:gridSpan w:val="2"/>
            <w:vAlign w:val="center"/>
          </w:tcPr>
          <w:p w:rsidR="00380F2E" w:rsidRPr="009F5A98" w:rsidRDefault="00380F2E" w:rsidP="009F5A98">
            <w:pPr>
              <w:keepNext/>
            </w:pPr>
            <w:r w:rsidRPr="009F5A98">
              <w:t>€ 59,80</w:t>
            </w:r>
          </w:p>
        </w:tc>
        <w:tc>
          <w:tcPr>
            <w:tcW w:w="2476" w:type="dxa"/>
            <w:vAlign w:val="center"/>
          </w:tcPr>
          <w:p w:rsidR="00380F2E" w:rsidRPr="009F5A98" w:rsidRDefault="00380F2E" w:rsidP="009F5A98">
            <w:pPr>
              <w:keepNext/>
              <w:rPr>
                <w:snapToGrid w:val="0"/>
              </w:rPr>
            </w:pPr>
            <w:r w:rsidRPr="009F5A98">
              <w:rPr>
                <w:noProof/>
              </w:rPr>
              <w:t>€ 217,07</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lang w:val="en-US"/>
              </w:rPr>
            </w:pPr>
            <w:r w:rsidRPr="009F5A98">
              <w:rPr>
                <w:lang w:val="en-US"/>
              </w:rPr>
              <w:t>HP EliteDesk 705 G5 SFF avec CPU AMD</w:t>
            </w:r>
          </w:p>
        </w:tc>
        <w:tc>
          <w:tcPr>
            <w:tcW w:w="1264" w:type="dxa"/>
            <w:vAlign w:val="center"/>
          </w:tcPr>
          <w:p w:rsidR="00380F2E" w:rsidRPr="009F5A98" w:rsidRDefault="00380F2E" w:rsidP="009F5A98">
            <w:pPr>
              <w:keepNext/>
              <w:rPr>
                <w:snapToGrid w:val="0"/>
              </w:rPr>
            </w:pPr>
            <w:r w:rsidRPr="009F5A98">
              <w:t>100</w:t>
            </w:r>
          </w:p>
        </w:tc>
        <w:tc>
          <w:tcPr>
            <w:tcW w:w="1553" w:type="dxa"/>
            <w:gridSpan w:val="2"/>
            <w:vAlign w:val="center"/>
          </w:tcPr>
          <w:p w:rsidR="00380F2E" w:rsidRPr="009F5A98" w:rsidRDefault="00380F2E" w:rsidP="009F5A98">
            <w:pPr>
              <w:keepNext/>
            </w:pPr>
            <w:r w:rsidRPr="009F5A98">
              <w:t>€ 618,00</w:t>
            </w:r>
          </w:p>
        </w:tc>
        <w:tc>
          <w:tcPr>
            <w:tcW w:w="2476" w:type="dxa"/>
            <w:vAlign w:val="center"/>
          </w:tcPr>
          <w:p w:rsidR="00380F2E" w:rsidRPr="009F5A98" w:rsidRDefault="00380F2E" w:rsidP="009F5A98">
            <w:pPr>
              <w:keepNext/>
              <w:rPr>
                <w:snapToGrid w:val="0"/>
              </w:rPr>
            </w:pPr>
            <w:r w:rsidRPr="009F5A98">
              <w:rPr>
                <w:noProof/>
              </w:rPr>
              <w:t>€ 74.778,00</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rPr>
            </w:pPr>
            <w:r w:rsidRPr="009F5A98">
              <w:t>HP ProBook 600 G5 series</w:t>
            </w:r>
          </w:p>
        </w:tc>
        <w:tc>
          <w:tcPr>
            <w:tcW w:w="1264" w:type="dxa"/>
            <w:vAlign w:val="center"/>
          </w:tcPr>
          <w:p w:rsidR="00380F2E" w:rsidRPr="009F5A98" w:rsidRDefault="00380F2E" w:rsidP="009F5A98">
            <w:pPr>
              <w:keepNext/>
              <w:rPr>
                <w:snapToGrid w:val="0"/>
              </w:rPr>
            </w:pPr>
            <w:r w:rsidRPr="009F5A98">
              <w:t>15</w:t>
            </w:r>
          </w:p>
        </w:tc>
        <w:tc>
          <w:tcPr>
            <w:tcW w:w="1553" w:type="dxa"/>
            <w:gridSpan w:val="2"/>
            <w:vAlign w:val="center"/>
          </w:tcPr>
          <w:p w:rsidR="00380F2E" w:rsidRPr="009F5A98" w:rsidRDefault="00380F2E" w:rsidP="009F5A98">
            <w:pPr>
              <w:keepNext/>
            </w:pPr>
            <w:r w:rsidRPr="009F5A98">
              <w:t>€ 920,00</w:t>
            </w:r>
          </w:p>
        </w:tc>
        <w:tc>
          <w:tcPr>
            <w:tcW w:w="2476" w:type="dxa"/>
            <w:vAlign w:val="center"/>
          </w:tcPr>
          <w:p w:rsidR="00380F2E" w:rsidRPr="009F5A98" w:rsidRDefault="00380F2E" w:rsidP="009F5A98">
            <w:pPr>
              <w:keepNext/>
              <w:rPr>
                <w:snapToGrid w:val="0"/>
              </w:rPr>
            </w:pPr>
            <w:r w:rsidRPr="009F5A98">
              <w:rPr>
                <w:noProof/>
              </w:rPr>
              <w:t>€ 16.698,00</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snapToGrid w:val="0"/>
              </w:rPr>
            </w:pPr>
            <w:r w:rsidRPr="009F5A98">
              <w:t>Foldable Keyboard with AZERTY</w:t>
            </w:r>
          </w:p>
        </w:tc>
        <w:tc>
          <w:tcPr>
            <w:tcW w:w="1264" w:type="dxa"/>
            <w:vAlign w:val="center"/>
          </w:tcPr>
          <w:p w:rsidR="00380F2E" w:rsidRPr="009F5A98" w:rsidRDefault="00380F2E" w:rsidP="009F5A98">
            <w:pPr>
              <w:keepNext/>
              <w:rPr>
                <w:snapToGrid w:val="0"/>
              </w:rPr>
            </w:pPr>
            <w:r w:rsidRPr="009F5A98">
              <w:t>60</w:t>
            </w:r>
          </w:p>
        </w:tc>
        <w:tc>
          <w:tcPr>
            <w:tcW w:w="1553" w:type="dxa"/>
            <w:gridSpan w:val="2"/>
            <w:vAlign w:val="center"/>
          </w:tcPr>
          <w:p w:rsidR="00380F2E" w:rsidRPr="009F5A98" w:rsidRDefault="00380F2E" w:rsidP="009F5A98">
            <w:pPr>
              <w:keepNext/>
            </w:pPr>
            <w:r w:rsidRPr="009F5A98">
              <w:t>€ 44,25</w:t>
            </w:r>
          </w:p>
        </w:tc>
        <w:tc>
          <w:tcPr>
            <w:tcW w:w="2476" w:type="dxa"/>
            <w:vAlign w:val="center"/>
          </w:tcPr>
          <w:p w:rsidR="00380F2E" w:rsidRPr="009F5A98" w:rsidRDefault="00380F2E" w:rsidP="009F5A98">
            <w:pPr>
              <w:keepNext/>
              <w:rPr>
                <w:snapToGrid w:val="0"/>
              </w:rPr>
            </w:pPr>
            <w:r w:rsidRPr="009F5A98">
              <w:rPr>
                <w:noProof/>
              </w:rPr>
              <w:t>€ 3.212,55</w:t>
            </w:r>
          </w:p>
        </w:tc>
      </w:tr>
      <w:tr w:rsidR="00380F2E" w:rsidRPr="009F5A98">
        <w:tblPrEx>
          <w:tblBorders>
            <w:insideH w:val="single" w:sz="4" w:space="0" w:color="auto"/>
            <w:insideV w:val="single" w:sz="4" w:space="0" w:color="auto"/>
          </w:tblBorders>
        </w:tblPrEx>
        <w:trPr>
          <w:trHeight w:val="20"/>
        </w:trPr>
        <w:tc>
          <w:tcPr>
            <w:tcW w:w="5282" w:type="dxa"/>
            <w:gridSpan w:val="2"/>
            <w:vAlign w:val="center"/>
          </w:tcPr>
          <w:p w:rsidR="00380F2E" w:rsidRPr="009F5A98" w:rsidRDefault="00380F2E" w:rsidP="009F5A98">
            <w:pPr>
              <w:keepNext/>
              <w:rPr>
                <w:snapToGrid w:val="0"/>
              </w:rPr>
            </w:pPr>
            <w:r w:rsidRPr="009F5A98">
              <w:t>TOTAL</w:t>
            </w:r>
          </w:p>
        </w:tc>
        <w:tc>
          <w:tcPr>
            <w:tcW w:w="4029" w:type="dxa"/>
            <w:gridSpan w:val="3"/>
            <w:vAlign w:val="center"/>
          </w:tcPr>
          <w:p w:rsidR="00380F2E" w:rsidRPr="009F5A98" w:rsidRDefault="00380F2E" w:rsidP="009F5A98">
            <w:pPr>
              <w:keepNext/>
              <w:rPr>
                <w:snapToGrid w:val="0"/>
              </w:rPr>
            </w:pPr>
            <w:r w:rsidRPr="009F5A98">
              <w:t>€ 101.428,88</w:t>
            </w:r>
          </w:p>
        </w:tc>
      </w:tr>
    </w:tbl>
    <w:p w:rsidR="00380F2E" w:rsidRPr="009F5A98" w:rsidRDefault="00380F2E" w:rsidP="009F5A98">
      <w:r w:rsidRPr="009F5A98">
        <w:t>Attendu que la dépense s’élèvera à € 101.428,88 toutes taxes et options comprises et qu’elle sera imputée à l’article 3300/742-53 du budget extraordinaire 2020;</w:t>
      </w:r>
    </w:p>
    <w:p w:rsidR="00380F2E" w:rsidRPr="009F5A98" w:rsidRDefault="00380F2E" w:rsidP="009F5A98">
      <w:pPr>
        <w:pStyle w:val="Corpsdetexte"/>
        <w:ind w:right="567"/>
        <w:rPr>
          <w:rFonts w:ascii="Times New Roman" w:hAnsi="Times New Roman" w:cs="Times New Roman"/>
          <w:b w:val="0"/>
          <w:bCs w:val="0"/>
          <w:color w:val="auto"/>
          <w:sz w:val="20"/>
          <w:szCs w:val="20"/>
        </w:rPr>
      </w:pPr>
      <w:r w:rsidRPr="009F5A98">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9F5A98" w:rsidRDefault="00380F2E" w:rsidP="009F5A98">
      <w:pPr>
        <w:pStyle w:val="Corpsdetexte2"/>
        <w:ind w:right="567"/>
        <w:jc w:val="left"/>
        <w:rPr>
          <w:rFonts w:ascii="Times New Roman" w:hAnsi="Times New Roman" w:cs="Times New Roman"/>
          <w:color w:val="auto"/>
          <w:sz w:val="20"/>
          <w:szCs w:val="20"/>
        </w:rPr>
      </w:pPr>
      <w:r w:rsidRPr="009F5A98">
        <w:rPr>
          <w:rFonts w:ascii="Times New Roman" w:hAnsi="Times New Roman" w:cs="Times New Roman"/>
          <w:color w:val="auto"/>
          <w:sz w:val="20"/>
          <w:szCs w:val="20"/>
        </w:rPr>
        <w:t xml:space="preserve">DECIDE à l’unanimité des voix : </w:t>
      </w:r>
    </w:p>
    <w:p w:rsidR="00380F2E" w:rsidRPr="009F5A98" w:rsidRDefault="00380F2E" w:rsidP="009F5A98">
      <w:pPr>
        <w:pStyle w:val="Corpsdetexte2"/>
        <w:ind w:right="567"/>
        <w:jc w:val="left"/>
        <w:rPr>
          <w:rFonts w:ascii="Times New Roman" w:hAnsi="Times New Roman" w:cs="Times New Roman"/>
          <w:color w:val="auto"/>
          <w:sz w:val="20"/>
          <w:szCs w:val="20"/>
        </w:rPr>
      </w:pPr>
      <w:r w:rsidRPr="009F5A98">
        <w:rPr>
          <w:rFonts w:ascii="Times New Roman" w:hAnsi="Times New Roman" w:cs="Times New Roman"/>
          <w:color w:val="auto"/>
          <w:sz w:val="20"/>
          <w:szCs w:val="20"/>
        </w:rPr>
        <w:t>D’approuver le programme d’acquisition de fournitures ci-dessus.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9F5A98" w:rsidRDefault="00380F2E" w:rsidP="009F5A98">
      <w:pPr>
        <w:ind w:right="567"/>
        <w:rPr>
          <w:i/>
          <w:iCs/>
          <w:lang w:val="nl-NL"/>
        </w:rPr>
      </w:pPr>
      <w:r w:rsidRPr="009F5A98">
        <w:rPr>
          <w:i/>
          <w:iCs/>
          <w:lang w:val="nl-NL"/>
        </w:rPr>
        <w:t>De Politieraad,</w:t>
      </w:r>
    </w:p>
    <w:p w:rsidR="00380F2E" w:rsidRPr="009F5A98" w:rsidRDefault="00380F2E" w:rsidP="009F5A98">
      <w:pPr>
        <w:rPr>
          <w:i/>
          <w:iCs/>
          <w:lang w:val="nl-NL"/>
        </w:rPr>
      </w:pPr>
      <w:r w:rsidRPr="009F5A98">
        <w:rPr>
          <w:i/>
          <w:iCs/>
          <w:lang w:val="nl-NL"/>
        </w:rPr>
        <w:t xml:space="preserve">Aangezien dat een krediet van </w:t>
      </w:r>
      <w:r w:rsidRPr="009F5A98">
        <w:rPr>
          <w:i/>
          <w:iCs/>
          <w:noProof/>
          <w:lang w:val="nl-NL"/>
        </w:rPr>
        <w:t>€ 705.000,00</w:t>
      </w:r>
      <w:r w:rsidRPr="009F5A98">
        <w:rPr>
          <w:i/>
          <w:iCs/>
          <w:lang w:val="nl-NL"/>
        </w:rPr>
        <w:t xml:space="preserve"> op artikel </w:t>
      </w:r>
      <w:r w:rsidRPr="009F5A98">
        <w:rPr>
          <w:i/>
          <w:iCs/>
          <w:noProof/>
          <w:lang w:val="nl-NL"/>
        </w:rPr>
        <w:t>3300/742-53</w:t>
      </w:r>
      <w:r w:rsidRPr="009F5A98">
        <w:rPr>
          <w:i/>
          <w:iCs/>
          <w:lang w:val="nl-NL"/>
        </w:rPr>
        <w:t xml:space="preserve"> van de </w:t>
      </w:r>
      <w:r w:rsidRPr="009F5A98">
        <w:rPr>
          <w:i/>
          <w:iCs/>
          <w:noProof/>
          <w:lang w:val="nl-NL"/>
        </w:rPr>
        <w:t>Buitengewone Dienst</w:t>
      </w:r>
      <w:r w:rsidRPr="009F5A98">
        <w:rPr>
          <w:i/>
          <w:iCs/>
          <w:lang w:val="nl-NL"/>
        </w:rPr>
        <w:t xml:space="preserve"> </w:t>
      </w:r>
      <w:r w:rsidRPr="009F5A98">
        <w:rPr>
          <w:i/>
          <w:iCs/>
          <w:noProof/>
          <w:lang w:val="nl-NL"/>
        </w:rPr>
        <w:t>2020</w:t>
      </w:r>
      <w:r w:rsidRPr="009F5A98">
        <w:rPr>
          <w:i/>
          <w:iCs/>
          <w:lang w:val="nl-NL"/>
        </w:rPr>
        <w:t xml:space="preserve"> ingeschreven is (</w:t>
      </w:r>
      <w:r w:rsidRPr="009F5A98">
        <w:rPr>
          <w:i/>
          <w:iCs/>
          <w:noProof/>
          <w:lang w:val="nl-NL"/>
        </w:rPr>
        <w:t>Aankoop informaticamaterieel</w:t>
      </w:r>
      <w:r w:rsidRPr="009F5A98">
        <w:rPr>
          <w:i/>
          <w:iCs/>
          <w:lang w:val="nl-NL"/>
        </w:rPr>
        <w:t>) ;</w:t>
      </w:r>
    </w:p>
    <w:p w:rsidR="00380F2E" w:rsidRPr="009F5A98" w:rsidRDefault="00380F2E" w:rsidP="009F5A98">
      <w:pPr>
        <w:rPr>
          <w:i/>
          <w:iCs/>
          <w:noProof/>
          <w:lang w:val="nl-BE"/>
        </w:rPr>
      </w:pPr>
      <w:r w:rsidRPr="009F5A98">
        <w:rPr>
          <w:i/>
          <w:iCs/>
          <w:noProof/>
          <w:lang w:val="nl-BE"/>
        </w:rPr>
        <w:t>Overwegende dat de aankoop van deze leveringen kan gebeuren via een kaderovereenkomst die het CIBG (Centrum voor Informatica voor het Brussels Hoofdstedelijk Gewest) heeft gesloten met de marktdeelnemer ECONOCOM, 5/14 - 1050 Brussel, Marsveldplein 5/14 - 1050 Brussel;</w:t>
      </w:r>
    </w:p>
    <w:p w:rsidR="00380F2E" w:rsidRPr="009F5A98" w:rsidRDefault="00380F2E" w:rsidP="009F5A98">
      <w:pPr>
        <w:rPr>
          <w:i/>
          <w:iCs/>
          <w:lang w:val="nl-BE"/>
        </w:rPr>
      </w:pPr>
      <w:r w:rsidRPr="009F5A98">
        <w:rPr>
          <w:i/>
          <w:iCs/>
          <w:lang w:val="nl-BE"/>
        </w:rPr>
        <w:t xml:space="preserve">Aangezien dat de nodige </w:t>
      </w:r>
      <w:r w:rsidRPr="009F5A98">
        <w:rPr>
          <w:i/>
          <w:iCs/>
          <w:noProof/>
          <w:lang w:val="nl-BE"/>
        </w:rPr>
        <w:t>Leveringen</w:t>
      </w:r>
      <w:r w:rsidRPr="009F5A98">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9F5A98">
        <w:trPr>
          <w:trHeight w:val="20"/>
        </w:trPr>
        <w:tc>
          <w:tcPr>
            <w:tcW w:w="4018" w:type="dxa"/>
            <w:tcBorders>
              <w:top w:val="single" w:sz="4" w:space="0" w:color="auto"/>
              <w:right w:val="single" w:sz="4" w:space="0" w:color="auto"/>
            </w:tcBorders>
            <w:vAlign w:val="center"/>
          </w:tcPr>
          <w:p w:rsidR="00380F2E" w:rsidRPr="009F5A98" w:rsidRDefault="00380F2E" w:rsidP="009F5A98">
            <w:pPr>
              <w:keepNext/>
              <w:rPr>
                <w:i/>
                <w:iCs/>
                <w:snapToGrid w:val="0"/>
              </w:rPr>
            </w:pPr>
            <w:r w:rsidRPr="009F5A98">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9F5A98" w:rsidRDefault="00380F2E" w:rsidP="009F5A98">
            <w:pPr>
              <w:keepNext/>
              <w:rPr>
                <w:i/>
                <w:iCs/>
                <w:snapToGrid w:val="0"/>
              </w:rPr>
            </w:pPr>
            <w:r w:rsidRPr="009F5A98">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9F5A98" w:rsidRDefault="00380F2E" w:rsidP="009F5A98">
            <w:pPr>
              <w:keepNext/>
              <w:rPr>
                <w:i/>
                <w:iCs/>
                <w:snapToGrid w:val="0"/>
              </w:rPr>
            </w:pPr>
            <w:r w:rsidRPr="009F5A98">
              <w:rPr>
                <w:i/>
                <w:iCs/>
                <w:snapToGrid w:val="0"/>
              </w:rPr>
              <w:t>EHP BTW niet inbegrepen</w:t>
            </w:r>
          </w:p>
        </w:tc>
        <w:tc>
          <w:tcPr>
            <w:tcW w:w="2491" w:type="dxa"/>
            <w:gridSpan w:val="2"/>
            <w:tcBorders>
              <w:top w:val="single" w:sz="4" w:space="0" w:color="auto"/>
              <w:left w:val="single" w:sz="4" w:space="0" w:color="auto"/>
            </w:tcBorders>
            <w:vAlign w:val="center"/>
          </w:tcPr>
          <w:p w:rsidR="00380F2E" w:rsidRPr="009F5A98" w:rsidRDefault="00380F2E" w:rsidP="009F5A98">
            <w:pPr>
              <w:keepNext/>
              <w:rPr>
                <w:i/>
                <w:iCs/>
                <w:snapToGrid w:val="0"/>
              </w:rPr>
            </w:pPr>
            <w:r w:rsidRPr="009F5A98">
              <w:rPr>
                <w:i/>
                <w:iCs/>
                <w:snapToGrid w:val="0"/>
              </w:rPr>
              <w:t xml:space="preserve">Totaalprijs BTW inbegrepen </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lang w:val="en-US"/>
              </w:rPr>
            </w:pPr>
            <w:r w:rsidRPr="009F5A98">
              <w:rPr>
                <w:i/>
                <w:iCs/>
                <w:lang w:val="en-US"/>
              </w:rPr>
              <w:t>Tablet 12.3" Microsoft Surface Pro 7 Core i5</w:t>
            </w:r>
          </w:p>
        </w:tc>
        <w:tc>
          <w:tcPr>
            <w:tcW w:w="1264" w:type="dxa"/>
            <w:vAlign w:val="center"/>
          </w:tcPr>
          <w:p w:rsidR="00380F2E" w:rsidRPr="009F5A98" w:rsidRDefault="00380F2E" w:rsidP="009F5A98">
            <w:pPr>
              <w:keepNext/>
              <w:rPr>
                <w:i/>
                <w:iCs/>
                <w:snapToGrid w:val="0"/>
              </w:rPr>
            </w:pPr>
            <w:r w:rsidRPr="009F5A98">
              <w:rPr>
                <w:i/>
                <w:iCs/>
              </w:rPr>
              <w:t>1</w:t>
            </w:r>
          </w:p>
        </w:tc>
        <w:tc>
          <w:tcPr>
            <w:tcW w:w="1553" w:type="dxa"/>
            <w:gridSpan w:val="2"/>
            <w:vAlign w:val="center"/>
          </w:tcPr>
          <w:p w:rsidR="00380F2E" w:rsidRPr="009F5A98" w:rsidRDefault="00380F2E" w:rsidP="009F5A98">
            <w:pPr>
              <w:keepNext/>
              <w:rPr>
                <w:i/>
                <w:iCs/>
              </w:rPr>
            </w:pPr>
            <w:r w:rsidRPr="009F5A98">
              <w:rPr>
                <w:i/>
                <w:iCs/>
              </w:rPr>
              <w:t>€ 989,57</w:t>
            </w:r>
          </w:p>
        </w:tc>
        <w:tc>
          <w:tcPr>
            <w:tcW w:w="2476" w:type="dxa"/>
            <w:vAlign w:val="center"/>
          </w:tcPr>
          <w:p w:rsidR="00380F2E" w:rsidRPr="009F5A98" w:rsidRDefault="00380F2E" w:rsidP="009F5A98">
            <w:pPr>
              <w:keepNext/>
              <w:rPr>
                <w:i/>
                <w:iCs/>
                <w:snapToGrid w:val="0"/>
              </w:rPr>
            </w:pPr>
            <w:r w:rsidRPr="009F5A98">
              <w:rPr>
                <w:i/>
                <w:iCs/>
                <w:noProof/>
              </w:rPr>
              <w:t>€ 1.197,38</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lang w:val="en-US"/>
              </w:rPr>
            </w:pPr>
            <w:r w:rsidRPr="009F5A98">
              <w:rPr>
                <w:i/>
                <w:iCs/>
                <w:lang w:val="en-US"/>
              </w:rPr>
              <w:t>Surface Pro Type Cover Azerty BE</w:t>
            </w:r>
          </w:p>
        </w:tc>
        <w:tc>
          <w:tcPr>
            <w:tcW w:w="1264" w:type="dxa"/>
            <w:vAlign w:val="center"/>
          </w:tcPr>
          <w:p w:rsidR="00380F2E" w:rsidRPr="009F5A98" w:rsidRDefault="00380F2E" w:rsidP="009F5A98">
            <w:pPr>
              <w:keepNext/>
              <w:rPr>
                <w:i/>
                <w:iCs/>
                <w:snapToGrid w:val="0"/>
              </w:rPr>
            </w:pPr>
            <w:r w:rsidRPr="009F5A98">
              <w:rPr>
                <w:i/>
                <w:iCs/>
              </w:rPr>
              <w:t>1</w:t>
            </w:r>
          </w:p>
        </w:tc>
        <w:tc>
          <w:tcPr>
            <w:tcW w:w="1553" w:type="dxa"/>
            <w:gridSpan w:val="2"/>
            <w:vAlign w:val="center"/>
          </w:tcPr>
          <w:p w:rsidR="00380F2E" w:rsidRPr="009F5A98" w:rsidRDefault="00380F2E" w:rsidP="009F5A98">
            <w:pPr>
              <w:keepNext/>
              <w:rPr>
                <w:i/>
                <w:iCs/>
              </w:rPr>
            </w:pPr>
            <w:r w:rsidRPr="009F5A98">
              <w:rPr>
                <w:i/>
                <w:iCs/>
              </w:rPr>
              <w:t>€ 99,00</w:t>
            </w:r>
          </w:p>
        </w:tc>
        <w:tc>
          <w:tcPr>
            <w:tcW w:w="2476" w:type="dxa"/>
            <w:vAlign w:val="center"/>
          </w:tcPr>
          <w:p w:rsidR="00380F2E" w:rsidRPr="009F5A98" w:rsidRDefault="00380F2E" w:rsidP="009F5A98">
            <w:pPr>
              <w:keepNext/>
              <w:rPr>
                <w:i/>
                <w:iCs/>
                <w:snapToGrid w:val="0"/>
              </w:rPr>
            </w:pPr>
            <w:r w:rsidRPr="009F5A98">
              <w:rPr>
                <w:i/>
                <w:iCs/>
                <w:noProof/>
              </w:rPr>
              <w:t>€ 119,79</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rPr>
            </w:pPr>
            <w:r w:rsidRPr="009F5A98">
              <w:rPr>
                <w:i/>
                <w:iCs/>
              </w:rPr>
              <w:t>Workstation HP Z4 G4</w:t>
            </w:r>
          </w:p>
        </w:tc>
        <w:tc>
          <w:tcPr>
            <w:tcW w:w="1264" w:type="dxa"/>
            <w:vAlign w:val="center"/>
          </w:tcPr>
          <w:p w:rsidR="00380F2E" w:rsidRPr="009F5A98" w:rsidRDefault="00380F2E" w:rsidP="009F5A98">
            <w:pPr>
              <w:keepNext/>
              <w:rPr>
                <w:i/>
                <w:iCs/>
                <w:snapToGrid w:val="0"/>
              </w:rPr>
            </w:pPr>
            <w:r w:rsidRPr="009F5A98">
              <w:rPr>
                <w:i/>
                <w:iCs/>
              </w:rPr>
              <w:t>1</w:t>
            </w:r>
          </w:p>
        </w:tc>
        <w:tc>
          <w:tcPr>
            <w:tcW w:w="1553" w:type="dxa"/>
            <w:gridSpan w:val="2"/>
            <w:vAlign w:val="center"/>
          </w:tcPr>
          <w:p w:rsidR="00380F2E" w:rsidRPr="009F5A98" w:rsidRDefault="00380F2E" w:rsidP="009F5A98">
            <w:pPr>
              <w:keepNext/>
              <w:rPr>
                <w:i/>
                <w:iCs/>
              </w:rPr>
            </w:pPr>
            <w:r w:rsidRPr="009F5A98">
              <w:rPr>
                <w:i/>
                <w:iCs/>
              </w:rPr>
              <w:t>€ 2.200,55</w:t>
            </w:r>
          </w:p>
        </w:tc>
        <w:tc>
          <w:tcPr>
            <w:tcW w:w="2476" w:type="dxa"/>
            <w:vAlign w:val="center"/>
          </w:tcPr>
          <w:p w:rsidR="00380F2E" w:rsidRPr="009F5A98" w:rsidRDefault="00380F2E" w:rsidP="009F5A98">
            <w:pPr>
              <w:keepNext/>
              <w:rPr>
                <w:i/>
                <w:iCs/>
                <w:snapToGrid w:val="0"/>
              </w:rPr>
            </w:pPr>
            <w:r w:rsidRPr="009F5A98">
              <w:rPr>
                <w:i/>
                <w:iCs/>
                <w:noProof/>
              </w:rPr>
              <w:t>€ 2.662,67</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lang w:val="en-US"/>
              </w:rPr>
            </w:pPr>
            <w:r w:rsidRPr="009F5A98">
              <w:rPr>
                <w:i/>
                <w:iCs/>
                <w:lang w:val="en-US"/>
              </w:rPr>
              <w:t>HP E273 27- inch IPS Display</w:t>
            </w:r>
          </w:p>
        </w:tc>
        <w:tc>
          <w:tcPr>
            <w:tcW w:w="1264" w:type="dxa"/>
            <w:vAlign w:val="center"/>
          </w:tcPr>
          <w:p w:rsidR="00380F2E" w:rsidRPr="009F5A98" w:rsidRDefault="00380F2E" w:rsidP="009F5A98">
            <w:pPr>
              <w:keepNext/>
              <w:rPr>
                <w:i/>
                <w:iCs/>
                <w:snapToGrid w:val="0"/>
              </w:rPr>
            </w:pPr>
            <w:r w:rsidRPr="009F5A98">
              <w:rPr>
                <w:i/>
                <w:iCs/>
              </w:rPr>
              <w:t>2</w:t>
            </w:r>
          </w:p>
        </w:tc>
        <w:tc>
          <w:tcPr>
            <w:tcW w:w="1553" w:type="dxa"/>
            <w:gridSpan w:val="2"/>
            <w:vAlign w:val="center"/>
          </w:tcPr>
          <w:p w:rsidR="00380F2E" w:rsidRPr="009F5A98" w:rsidRDefault="00380F2E" w:rsidP="009F5A98">
            <w:pPr>
              <w:keepNext/>
              <w:rPr>
                <w:i/>
                <w:iCs/>
              </w:rPr>
            </w:pPr>
            <w:r w:rsidRPr="009F5A98">
              <w:rPr>
                <w:i/>
                <w:iCs/>
              </w:rPr>
              <w:t>€ 208,00</w:t>
            </w:r>
          </w:p>
        </w:tc>
        <w:tc>
          <w:tcPr>
            <w:tcW w:w="2476" w:type="dxa"/>
            <w:vAlign w:val="center"/>
          </w:tcPr>
          <w:p w:rsidR="00380F2E" w:rsidRPr="009F5A98" w:rsidRDefault="00380F2E" w:rsidP="009F5A98">
            <w:pPr>
              <w:keepNext/>
              <w:rPr>
                <w:i/>
                <w:iCs/>
                <w:snapToGrid w:val="0"/>
              </w:rPr>
            </w:pPr>
            <w:r w:rsidRPr="009F5A98">
              <w:rPr>
                <w:i/>
                <w:iCs/>
                <w:noProof/>
              </w:rPr>
              <w:t>€ 503,36</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lang w:val="en-US"/>
              </w:rPr>
            </w:pPr>
            <w:r w:rsidRPr="009F5A98">
              <w:rPr>
                <w:i/>
                <w:iCs/>
                <w:lang w:val="en-US"/>
              </w:rPr>
              <w:t>Kensington ValuKeyboard USB Azerty BE</w:t>
            </w:r>
          </w:p>
        </w:tc>
        <w:tc>
          <w:tcPr>
            <w:tcW w:w="1264" w:type="dxa"/>
            <w:vAlign w:val="center"/>
          </w:tcPr>
          <w:p w:rsidR="00380F2E" w:rsidRPr="009F5A98" w:rsidRDefault="00380F2E" w:rsidP="009F5A98">
            <w:pPr>
              <w:keepNext/>
              <w:rPr>
                <w:i/>
                <w:iCs/>
                <w:snapToGrid w:val="0"/>
              </w:rPr>
            </w:pPr>
            <w:r w:rsidRPr="009F5A98">
              <w:rPr>
                <w:i/>
                <w:iCs/>
              </w:rPr>
              <w:t>100</w:t>
            </w:r>
          </w:p>
        </w:tc>
        <w:tc>
          <w:tcPr>
            <w:tcW w:w="1553" w:type="dxa"/>
            <w:gridSpan w:val="2"/>
            <w:vAlign w:val="center"/>
          </w:tcPr>
          <w:p w:rsidR="00380F2E" w:rsidRPr="009F5A98" w:rsidRDefault="00380F2E" w:rsidP="009F5A98">
            <w:pPr>
              <w:keepNext/>
              <w:rPr>
                <w:i/>
                <w:iCs/>
              </w:rPr>
            </w:pPr>
            <w:r w:rsidRPr="009F5A98">
              <w:rPr>
                <w:i/>
                <w:iCs/>
              </w:rPr>
              <w:t>€ 8,50</w:t>
            </w:r>
          </w:p>
        </w:tc>
        <w:tc>
          <w:tcPr>
            <w:tcW w:w="2476" w:type="dxa"/>
            <w:vAlign w:val="center"/>
          </w:tcPr>
          <w:p w:rsidR="00380F2E" w:rsidRPr="009F5A98" w:rsidRDefault="00380F2E" w:rsidP="009F5A98">
            <w:pPr>
              <w:keepNext/>
              <w:rPr>
                <w:i/>
                <w:iCs/>
                <w:snapToGrid w:val="0"/>
              </w:rPr>
            </w:pPr>
            <w:r w:rsidRPr="009F5A98">
              <w:rPr>
                <w:i/>
                <w:iCs/>
                <w:noProof/>
              </w:rPr>
              <w:t>€ 1.028,50</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rPr>
            </w:pPr>
            <w:r w:rsidRPr="009F5A98">
              <w:rPr>
                <w:i/>
                <w:iCs/>
              </w:rPr>
              <w:t>Souris USB HP</w:t>
            </w:r>
          </w:p>
        </w:tc>
        <w:tc>
          <w:tcPr>
            <w:tcW w:w="1264" w:type="dxa"/>
            <w:vAlign w:val="center"/>
          </w:tcPr>
          <w:p w:rsidR="00380F2E" w:rsidRPr="009F5A98" w:rsidRDefault="00380F2E" w:rsidP="009F5A98">
            <w:pPr>
              <w:keepNext/>
              <w:rPr>
                <w:i/>
                <w:iCs/>
                <w:snapToGrid w:val="0"/>
              </w:rPr>
            </w:pPr>
            <w:r w:rsidRPr="009F5A98">
              <w:rPr>
                <w:i/>
                <w:iCs/>
              </w:rPr>
              <w:t>50</w:t>
            </w:r>
          </w:p>
        </w:tc>
        <w:tc>
          <w:tcPr>
            <w:tcW w:w="1553" w:type="dxa"/>
            <w:gridSpan w:val="2"/>
            <w:vAlign w:val="center"/>
          </w:tcPr>
          <w:p w:rsidR="00380F2E" w:rsidRPr="009F5A98" w:rsidRDefault="00380F2E" w:rsidP="009F5A98">
            <w:pPr>
              <w:keepNext/>
              <w:rPr>
                <w:i/>
                <w:iCs/>
              </w:rPr>
            </w:pPr>
            <w:r w:rsidRPr="009F5A98">
              <w:rPr>
                <w:i/>
                <w:iCs/>
              </w:rPr>
              <w:t>€ 6,90</w:t>
            </w:r>
          </w:p>
        </w:tc>
        <w:tc>
          <w:tcPr>
            <w:tcW w:w="2476" w:type="dxa"/>
            <w:vAlign w:val="center"/>
          </w:tcPr>
          <w:p w:rsidR="00380F2E" w:rsidRPr="009F5A98" w:rsidRDefault="00380F2E" w:rsidP="009F5A98">
            <w:pPr>
              <w:keepNext/>
              <w:rPr>
                <w:i/>
                <w:iCs/>
                <w:snapToGrid w:val="0"/>
              </w:rPr>
            </w:pPr>
            <w:r w:rsidRPr="009F5A98">
              <w:rPr>
                <w:i/>
                <w:iCs/>
                <w:noProof/>
              </w:rPr>
              <w:t>€ 417,45</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rPr>
            </w:pPr>
            <w:r w:rsidRPr="009F5A98">
              <w:rPr>
                <w:i/>
                <w:iCs/>
              </w:rPr>
              <w:t>Logon POWER CABLE SPLITTER</w:t>
            </w:r>
          </w:p>
        </w:tc>
        <w:tc>
          <w:tcPr>
            <w:tcW w:w="1264" w:type="dxa"/>
            <w:vAlign w:val="center"/>
          </w:tcPr>
          <w:p w:rsidR="00380F2E" w:rsidRPr="009F5A98" w:rsidRDefault="00380F2E" w:rsidP="009F5A98">
            <w:pPr>
              <w:keepNext/>
              <w:rPr>
                <w:i/>
                <w:iCs/>
                <w:snapToGrid w:val="0"/>
              </w:rPr>
            </w:pPr>
            <w:r w:rsidRPr="009F5A98">
              <w:rPr>
                <w:i/>
                <w:iCs/>
              </w:rPr>
              <w:t>100</w:t>
            </w:r>
          </w:p>
        </w:tc>
        <w:tc>
          <w:tcPr>
            <w:tcW w:w="1553" w:type="dxa"/>
            <w:gridSpan w:val="2"/>
            <w:vAlign w:val="center"/>
          </w:tcPr>
          <w:p w:rsidR="00380F2E" w:rsidRPr="009F5A98" w:rsidRDefault="00380F2E" w:rsidP="009F5A98">
            <w:pPr>
              <w:keepNext/>
              <w:rPr>
                <w:i/>
                <w:iCs/>
              </w:rPr>
            </w:pPr>
            <w:r w:rsidRPr="009F5A98">
              <w:rPr>
                <w:i/>
                <w:iCs/>
              </w:rPr>
              <w:t>€ 4,91</w:t>
            </w:r>
          </w:p>
        </w:tc>
        <w:tc>
          <w:tcPr>
            <w:tcW w:w="2476" w:type="dxa"/>
            <w:vAlign w:val="center"/>
          </w:tcPr>
          <w:p w:rsidR="00380F2E" w:rsidRPr="009F5A98" w:rsidRDefault="00380F2E" w:rsidP="009F5A98">
            <w:pPr>
              <w:keepNext/>
              <w:rPr>
                <w:i/>
                <w:iCs/>
                <w:snapToGrid w:val="0"/>
              </w:rPr>
            </w:pPr>
            <w:r w:rsidRPr="009F5A98">
              <w:rPr>
                <w:i/>
                <w:iCs/>
                <w:noProof/>
              </w:rPr>
              <w:t>€ 594,11</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lang w:val="en-US"/>
              </w:rPr>
            </w:pPr>
            <w:r w:rsidRPr="009F5A98">
              <w:rPr>
                <w:i/>
                <w:iCs/>
                <w:lang w:val="en-US"/>
              </w:rPr>
              <w:t>Microsoft Surface 65W Power Supply for Surface Pro</w:t>
            </w:r>
          </w:p>
        </w:tc>
        <w:tc>
          <w:tcPr>
            <w:tcW w:w="1264" w:type="dxa"/>
            <w:vAlign w:val="center"/>
          </w:tcPr>
          <w:p w:rsidR="00380F2E" w:rsidRPr="009F5A98" w:rsidRDefault="00380F2E" w:rsidP="009F5A98">
            <w:pPr>
              <w:keepNext/>
              <w:rPr>
                <w:i/>
                <w:iCs/>
                <w:snapToGrid w:val="0"/>
              </w:rPr>
            </w:pPr>
            <w:r w:rsidRPr="009F5A98">
              <w:rPr>
                <w:i/>
                <w:iCs/>
              </w:rPr>
              <w:t>3</w:t>
            </w:r>
          </w:p>
        </w:tc>
        <w:tc>
          <w:tcPr>
            <w:tcW w:w="1553" w:type="dxa"/>
            <w:gridSpan w:val="2"/>
            <w:vAlign w:val="center"/>
          </w:tcPr>
          <w:p w:rsidR="00380F2E" w:rsidRPr="009F5A98" w:rsidRDefault="00380F2E" w:rsidP="009F5A98">
            <w:pPr>
              <w:keepNext/>
              <w:rPr>
                <w:i/>
                <w:iCs/>
              </w:rPr>
            </w:pPr>
            <w:r w:rsidRPr="009F5A98">
              <w:rPr>
                <w:i/>
                <w:iCs/>
              </w:rPr>
              <w:t>€ 59,80</w:t>
            </w:r>
          </w:p>
        </w:tc>
        <w:tc>
          <w:tcPr>
            <w:tcW w:w="2476" w:type="dxa"/>
            <w:vAlign w:val="center"/>
          </w:tcPr>
          <w:p w:rsidR="00380F2E" w:rsidRPr="009F5A98" w:rsidRDefault="00380F2E" w:rsidP="009F5A98">
            <w:pPr>
              <w:keepNext/>
              <w:rPr>
                <w:i/>
                <w:iCs/>
                <w:snapToGrid w:val="0"/>
              </w:rPr>
            </w:pPr>
            <w:r w:rsidRPr="009F5A98">
              <w:rPr>
                <w:i/>
                <w:iCs/>
                <w:noProof/>
              </w:rPr>
              <w:t>€ 217,07</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lang w:val="en-US"/>
              </w:rPr>
            </w:pPr>
            <w:r w:rsidRPr="009F5A98">
              <w:rPr>
                <w:i/>
                <w:iCs/>
                <w:lang w:val="en-US"/>
              </w:rPr>
              <w:t>HP EliteDesk 705 G5 SFF avec CPU AMD</w:t>
            </w:r>
          </w:p>
        </w:tc>
        <w:tc>
          <w:tcPr>
            <w:tcW w:w="1264" w:type="dxa"/>
            <w:vAlign w:val="center"/>
          </w:tcPr>
          <w:p w:rsidR="00380F2E" w:rsidRPr="009F5A98" w:rsidRDefault="00380F2E" w:rsidP="009F5A98">
            <w:pPr>
              <w:keepNext/>
              <w:rPr>
                <w:i/>
                <w:iCs/>
                <w:snapToGrid w:val="0"/>
              </w:rPr>
            </w:pPr>
            <w:r w:rsidRPr="009F5A98">
              <w:rPr>
                <w:i/>
                <w:iCs/>
              </w:rPr>
              <w:t>100</w:t>
            </w:r>
          </w:p>
        </w:tc>
        <w:tc>
          <w:tcPr>
            <w:tcW w:w="1553" w:type="dxa"/>
            <w:gridSpan w:val="2"/>
            <w:vAlign w:val="center"/>
          </w:tcPr>
          <w:p w:rsidR="00380F2E" w:rsidRPr="009F5A98" w:rsidRDefault="00380F2E" w:rsidP="009F5A98">
            <w:pPr>
              <w:keepNext/>
              <w:rPr>
                <w:i/>
                <w:iCs/>
              </w:rPr>
            </w:pPr>
            <w:r w:rsidRPr="009F5A98">
              <w:rPr>
                <w:i/>
                <w:iCs/>
              </w:rPr>
              <w:t>€ 618,00</w:t>
            </w:r>
          </w:p>
        </w:tc>
        <w:tc>
          <w:tcPr>
            <w:tcW w:w="2476" w:type="dxa"/>
            <w:vAlign w:val="center"/>
          </w:tcPr>
          <w:p w:rsidR="00380F2E" w:rsidRPr="009F5A98" w:rsidRDefault="00380F2E" w:rsidP="009F5A98">
            <w:pPr>
              <w:keepNext/>
              <w:rPr>
                <w:i/>
                <w:iCs/>
                <w:snapToGrid w:val="0"/>
              </w:rPr>
            </w:pPr>
            <w:r w:rsidRPr="009F5A98">
              <w:rPr>
                <w:i/>
                <w:iCs/>
                <w:noProof/>
              </w:rPr>
              <w:t>€ 74.778,00</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rPr>
            </w:pPr>
            <w:r w:rsidRPr="009F5A98">
              <w:rPr>
                <w:i/>
                <w:iCs/>
              </w:rPr>
              <w:t>HP ProBook 600 G5 series</w:t>
            </w:r>
          </w:p>
        </w:tc>
        <w:tc>
          <w:tcPr>
            <w:tcW w:w="1264" w:type="dxa"/>
            <w:vAlign w:val="center"/>
          </w:tcPr>
          <w:p w:rsidR="00380F2E" w:rsidRPr="009F5A98" w:rsidRDefault="00380F2E" w:rsidP="009F5A98">
            <w:pPr>
              <w:keepNext/>
              <w:rPr>
                <w:i/>
                <w:iCs/>
                <w:snapToGrid w:val="0"/>
              </w:rPr>
            </w:pPr>
            <w:r w:rsidRPr="009F5A98">
              <w:rPr>
                <w:i/>
                <w:iCs/>
              </w:rPr>
              <w:t>15</w:t>
            </w:r>
          </w:p>
        </w:tc>
        <w:tc>
          <w:tcPr>
            <w:tcW w:w="1553" w:type="dxa"/>
            <w:gridSpan w:val="2"/>
            <w:vAlign w:val="center"/>
          </w:tcPr>
          <w:p w:rsidR="00380F2E" w:rsidRPr="009F5A98" w:rsidRDefault="00380F2E" w:rsidP="009F5A98">
            <w:pPr>
              <w:keepNext/>
              <w:rPr>
                <w:i/>
                <w:iCs/>
              </w:rPr>
            </w:pPr>
            <w:r w:rsidRPr="009F5A98">
              <w:rPr>
                <w:i/>
                <w:iCs/>
              </w:rPr>
              <w:t>€ 920,00</w:t>
            </w:r>
          </w:p>
        </w:tc>
        <w:tc>
          <w:tcPr>
            <w:tcW w:w="2476" w:type="dxa"/>
            <w:vAlign w:val="center"/>
          </w:tcPr>
          <w:p w:rsidR="00380F2E" w:rsidRPr="009F5A98" w:rsidRDefault="00380F2E" w:rsidP="009F5A98">
            <w:pPr>
              <w:keepNext/>
              <w:rPr>
                <w:i/>
                <w:iCs/>
                <w:snapToGrid w:val="0"/>
              </w:rPr>
            </w:pPr>
            <w:r w:rsidRPr="009F5A98">
              <w:rPr>
                <w:i/>
                <w:iCs/>
                <w:noProof/>
              </w:rPr>
              <w:t>€ 16.698,00</w:t>
            </w:r>
          </w:p>
        </w:tc>
      </w:tr>
      <w:tr w:rsidR="00380F2E" w:rsidRPr="009F5A98">
        <w:tblPrEx>
          <w:tblBorders>
            <w:insideH w:val="single" w:sz="4" w:space="0" w:color="auto"/>
            <w:insideV w:val="single" w:sz="4" w:space="0" w:color="auto"/>
          </w:tblBorders>
        </w:tblPrEx>
        <w:trPr>
          <w:trHeight w:val="20"/>
        </w:trPr>
        <w:tc>
          <w:tcPr>
            <w:tcW w:w="4018" w:type="dxa"/>
            <w:vAlign w:val="center"/>
          </w:tcPr>
          <w:p w:rsidR="00380F2E" w:rsidRPr="009F5A98" w:rsidRDefault="00380F2E" w:rsidP="009F5A98">
            <w:pPr>
              <w:keepNext/>
              <w:rPr>
                <w:i/>
                <w:iCs/>
                <w:snapToGrid w:val="0"/>
              </w:rPr>
            </w:pPr>
            <w:r w:rsidRPr="009F5A98">
              <w:rPr>
                <w:i/>
                <w:iCs/>
              </w:rPr>
              <w:t>Foldable Keyboard with AZERTY</w:t>
            </w:r>
          </w:p>
        </w:tc>
        <w:tc>
          <w:tcPr>
            <w:tcW w:w="1264" w:type="dxa"/>
            <w:vAlign w:val="center"/>
          </w:tcPr>
          <w:p w:rsidR="00380F2E" w:rsidRPr="009F5A98" w:rsidRDefault="00380F2E" w:rsidP="009F5A98">
            <w:pPr>
              <w:keepNext/>
              <w:rPr>
                <w:i/>
                <w:iCs/>
                <w:snapToGrid w:val="0"/>
              </w:rPr>
            </w:pPr>
            <w:r w:rsidRPr="009F5A98">
              <w:rPr>
                <w:i/>
                <w:iCs/>
              </w:rPr>
              <w:t>60</w:t>
            </w:r>
          </w:p>
        </w:tc>
        <w:tc>
          <w:tcPr>
            <w:tcW w:w="1553" w:type="dxa"/>
            <w:gridSpan w:val="2"/>
            <w:vAlign w:val="center"/>
          </w:tcPr>
          <w:p w:rsidR="00380F2E" w:rsidRPr="009F5A98" w:rsidRDefault="00380F2E" w:rsidP="009F5A98">
            <w:pPr>
              <w:keepNext/>
              <w:rPr>
                <w:i/>
                <w:iCs/>
              </w:rPr>
            </w:pPr>
            <w:r w:rsidRPr="009F5A98">
              <w:rPr>
                <w:i/>
                <w:iCs/>
              </w:rPr>
              <w:t>€ 44,25</w:t>
            </w:r>
          </w:p>
        </w:tc>
        <w:tc>
          <w:tcPr>
            <w:tcW w:w="2476" w:type="dxa"/>
            <w:vAlign w:val="center"/>
          </w:tcPr>
          <w:p w:rsidR="00380F2E" w:rsidRPr="009F5A98" w:rsidRDefault="00380F2E" w:rsidP="009F5A98">
            <w:pPr>
              <w:keepNext/>
              <w:rPr>
                <w:i/>
                <w:iCs/>
                <w:snapToGrid w:val="0"/>
              </w:rPr>
            </w:pPr>
            <w:r w:rsidRPr="009F5A98">
              <w:rPr>
                <w:i/>
                <w:iCs/>
                <w:noProof/>
              </w:rPr>
              <w:t>€ 3.212,55</w:t>
            </w:r>
          </w:p>
        </w:tc>
      </w:tr>
      <w:tr w:rsidR="00380F2E" w:rsidRPr="009F5A98">
        <w:tblPrEx>
          <w:tblBorders>
            <w:insideH w:val="single" w:sz="4" w:space="0" w:color="auto"/>
            <w:insideV w:val="single" w:sz="4" w:space="0" w:color="auto"/>
          </w:tblBorders>
        </w:tblPrEx>
        <w:trPr>
          <w:trHeight w:val="20"/>
        </w:trPr>
        <w:tc>
          <w:tcPr>
            <w:tcW w:w="5282" w:type="dxa"/>
            <w:gridSpan w:val="2"/>
            <w:vAlign w:val="center"/>
          </w:tcPr>
          <w:p w:rsidR="00380F2E" w:rsidRPr="009F5A98" w:rsidRDefault="00380F2E" w:rsidP="009F5A98">
            <w:pPr>
              <w:keepNext/>
              <w:rPr>
                <w:i/>
                <w:iCs/>
                <w:snapToGrid w:val="0"/>
              </w:rPr>
            </w:pPr>
            <w:r w:rsidRPr="009F5A98">
              <w:rPr>
                <w:i/>
                <w:iCs/>
              </w:rPr>
              <w:t>TOTAAL</w:t>
            </w:r>
          </w:p>
        </w:tc>
        <w:tc>
          <w:tcPr>
            <w:tcW w:w="4029" w:type="dxa"/>
            <w:gridSpan w:val="3"/>
            <w:vAlign w:val="center"/>
          </w:tcPr>
          <w:p w:rsidR="00380F2E" w:rsidRPr="009F5A98" w:rsidRDefault="00380F2E" w:rsidP="009F5A98">
            <w:pPr>
              <w:keepNext/>
              <w:rPr>
                <w:i/>
                <w:iCs/>
                <w:snapToGrid w:val="0"/>
              </w:rPr>
            </w:pPr>
            <w:r w:rsidRPr="009F5A98">
              <w:rPr>
                <w:i/>
                <w:iCs/>
              </w:rPr>
              <w:t>€ 101.428,88</w:t>
            </w:r>
          </w:p>
        </w:tc>
      </w:tr>
    </w:tbl>
    <w:p w:rsidR="00380F2E" w:rsidRPr="009F5A98" w:rsidRDefault="00380F2E" w:rsidP="009F5A98">
      <w:pPr>
        <w:rPr>
          <w:i/>
          <w:iCs/>
          <w:lang w:val="nl-NL"/>
        </w:rPr>
      </w:pPr>
      <w:r w:rsidRPr="009F5A98">
        <w:rPr>
          <w:i/>
          <w:iCs/>
          <w:lang w:val="nl-BE"/>
        </w:rPr>
        <w:t>Aangezien dat de uitgave € 101.428,88 alle taksen en opties inbegrepen zal bedragen en dat zij op artikel 3300/742-53 van de buitengewone dienst 2020 geboekt zal worden;</w:t>
      </w:r>
    </w:p>
    <w:p w:rsidR="00380F2E" w:rsidRPr="009F5A98" w:rsidRDefault="00380F2E" w:rsidP="009F5A98">
      <w:pPr>
        <w:pStyle w:val="Corpsdetexte"/>
        <w:rPr>
          <w:rFonts w:ascii="Times New Roman" w:hAnsi="Times New Roman" w:cs="Times New Roman"/>
          <w:b w:val="0"/>
          <w:bCs w:val="0"/>
          <w:i/>
          <w:iCs/>
          <w:color w:val="auto"/>
          <w:sz w:val="20"/>
          <w:szCs w:val="20"/>
          <w:lang w:val="nl-NL"/>
        </w:rPr>
      </w:pPr>
      <w:r w:rsidRPr="009F5A98">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9F5A98" w:rsidRDefault="00380F2E" w:rsidP="009F5A98">
      <w:pPr>
        <w:rPr>
          <w:i/>
          <w:iCs/>
          <w:lang w:val="nl-NL"/>
        </w:rPr>
      </w:pPr>
      <w:r w:rsidRPr="009F5A98">
        <w:rPr>
          <w:i/>
          <w:iCs/>
          <w:lang w:val="nl-NL"/>
        </w:rPr>
        <w:t xml:space="preserve">BESLIST met éénparigheid van stemmen : </w:t>
      </w:r>
    </w:p>
    <w:p w:rsidR="00380F2E" w:rsidRPr="009F5A98" w:rsidRDefault="00380F2E" w:rsidP="009F5A98">
      <w:pPr>
        <w:rPr>
          <w:i/>
          <w:iCs/>
          <w:lang w:val="nl-NL"/>
        </w:rPr>
      </w:pPr>
      <w:r w:rsidRPr="009F5A98">
        <w:rPr>
          <w:i/>
          <w:iCs/>
          <w:lang w:val="nl-NL"/>
        </w:rPr>
        <w:t>Hiervoor vermeld programma van deze aankopen goed te keuren.</w:t>
      </w:r>
    </w:p>
    <w:p w:rsidR="00380F2E" w:rsidRPr="009F5A98"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Acquisition d'un poste téléphonique pour la gestion du nouveau système Unified communication</w:t>
      </w:r>
    </w:p>
    <w:p w:rsidR="00380F2E" w:rsidRPr="00B15D7B"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B15D7B">
        <w:rPr>
          <w:rFonts w:ascii="Times New Roman" w:hAnsi="Times New Roman" w:cs="Times New Roman"/>
          <w:b/>
          <w:bCs/>
          <w:i/>
          <w:iCs/>
          <w:sz w:val="20"/>
          <w:szCs w:val="20"/>
          <w:lang w:val="nl-BE"/>
        </w:rPr>
        <w:t>Aankoop van een telefooncentrale voor het beheer van het nieuwe Unified communication systeem</w:t>
      </w:r>
    </w:p>
    <w:p w:rsidR="00380F2E" w:rsidRPr="00C32A67" w:rsidRDefault="00380F2E" w:rsidP="00C32A67">
      <w:pPr>
        <w:ind w:right="567"/>
      </w:pPr>
      <w:r w:rsidRPr="00C32A67">
        <w:lastRenderedPageBreak/>
        <w:t>Le Conseil de police,</w:t>
      </w:r>
    </w:p>
    <w:p w:rsidR="00380F2E" w:rsidRPr="00C32A67" w:rsidRDefault="00380F2E" w:rsidP="00C32A67">
      <w:r w:rsidRPr="00C32A67">
        <w:t xml:space="preserve">Attendu qu’un crédit de </w:t>
      </w:r>
      <w:r w:rsidRPr="00C32A67">
        <w:rPr>
          <w:noProof/>
        </w:rPr>
        <w:t>€ 419.616,32</w:t>
      </w:r>
      <w:r w:rsidRPr="00C32A67">
        <w:t xml:space="preserve"> est inscrit à l’article </w:t>
      </w:r>
      <w:r w:rsidRPr="00C32A67">
        <w:rPr>
          <w:noProof/>
        </w:rPr>
        <w:t>3300/744-51</w:t>
      </w:r>
      <w:r w:rsidRPr="00C32A67">
        <w:t xml:space="preserve"> du </w:t>
      </w:r>
      <w:r w:rsidRPr="00C32A67">
        <w:rPr>
          <w:noProof/>
        </w:rPr>
        <w:t>Budget Extraordinaire</w:t>
      </w:r>
      <w:r w:rsidRPr="00C32A67">
        <w:t xml:space="preserve"> de l’année </w:t>
      </w:r>
      <w:r w:rsidRPr="00C32A67">
        <w:rPr>
          <w:noProof/>
        </w:rPr>
        <w:t>2020</w:t>
      </w:r>
      <w:r w:rsidRPr="00C32A67">
        <w:t xml:space="preserve"> (</w:t>
      </w:r>
      <w:r w:rsidRPr="00C32A67">
        <w:rPr>
          <w:noProof/>
        </w:rPr>
        <w:t>Achat de matériel informatique</w:t>
      </w:r>
      <w:r w:rsidRPr="00C32A67">
        <w:t>);</w:t>
      </w:r>
    </w:p>
    <w:p w:rsidR="00380F2E" w:rsidRPr="00C32A67" w:rsidRDefault="00380F2E" w:rsidP="00C32A67">
      <w:pPr>
        <w:pStyle w:val="Corpsdetexte"/>
        <w:ind w:right="567"/>
        <w:rPr>
          <w:rFonts w:ascii="Times New Roman" w:hAnsi="Times New Roman" w:cs="Times New Roman"/>
          <w:b w:val="0"/>
          <w:bCs w:val="0"/>
          <w:color w:val="auto"/>
          <w:sz w:val="20"/>
          <w:szCs w:val="20"/>
        </w:rPr>
      </w:pPr>
      <w:bookmarkStart w:id="3" w:name="_Hlk38361995"/>
      <w:r w:rsidRPr="00C32A67">
        <w:rPr>
          <w:rFonts w:ascii="Times New Roman" w:hAnsi="Times New Roman" w:cs="Times New Roman"/>
          <w:b w:val="0"/>
          <w:bCs w:val="0"/>
          <w:color w:val="auto"/>
          <w:sz w:val="20"/>
          <w:szCs w:val="20"/>
        </w:rPr>
        <w:t xml:space="preserve">Attendu que ces </w:t>
      </w:r>
      <w:r w:rsidRPr="00C32A67">
        <w:rPr>
          <w:rFonts w:ascii="Times New Roman" w:hAnsi="Times New Roman" w:cs="Times New Roman"/>
          <w:b w:val="0"/>
          <w:bCs w:val="0"/>
          <w:noProof/>
          <w:color w:val="auto"/>
          <w:sz w:val="20"/>
          <w:szCs w:val="20"/>
        </w:rPr>
        <w:t>Fournitures</w:t>
      </w:r>
      <w:r w:rsidRPr="00C32A67">
        <w:rPr>
          <w:rFonts w:ascii="Times New Roman" w:hAnsi="Times New Roman" w:cs="Times New Roman"/>
          <w:b w:val="0"/>
          <w:bCs w:val="0"/>
          <w:color w:val="auto"/>
          <w:sz w:val="20"/>
          <w:szCs w:val="20"/>
        </w:rPr>
        <w:t xml:space="preserve"> seront acquises par le biais du contrat-cadre IRISnet (mandat CM-001342);</w:t>
      </w:r>
    </w:p>
    <w:bookmarkEnd w:id="3"/>
    <w:p w:rsidR="00380F2E" w:rsidRPr="00C32A67" w:rsidRDefault="00380F2E" w:rsidP="00C32A67">
      <w:r w:rsidRPr="00C32A67">
        <w:t xml:space="preserve">Attendu que les </w:t>
      </w:r>
      <w:r w:rsidRPr="00C32A67">
        <w:rPr>
          <w:noProof/>
        </w:rPr>
        <w:t>Fournitures</w:t>
      </w:r>
      <w:r w:rsidRPr="00C32A67">
        <w:t xml:space="preserve"> nécessaires s’établissent comme suit: </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C32A67">
        <w:trPr>
          <w:trHeight w:val="264"/>
        </w:trPr>
        <w:tc>
          <w:tcPr>
            <w:tcW w:w="4018" w:type="dxa"/>
            <w:tcBorders>
              <w:top w:val="single" w:sz="4" w:space="0" w:color="auto"/>
              <w:right w:val="single" w:sz="4" w:space="0" w:color="auto"/>
            </w:tcBorders>
            <w:vAlign w:val="center"/>
          </w:tcPr>
          <w:p w:rsidR="00380F2E" w:rsidRPr="00C32A67" w:rsidRDefault="00380F2E" w:rsidP="00C32A67">
            <w:pPr>
              <w:keepNext/>
              <w:rPr>
                <w:snapToGrid w:val="0"/>
              </w:rPr>
            </w:pPr>
            <w:r w:rsidRPr="00C32A67">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C32A67" w:rsidRDefault="00380F2E" w:rsidP="00C32A67">
            <w:pPr>
              <w:keepNext/>
              <w:rPr>
                <w:snapToGrid w:val="0"/>
              </w:rPr>
            </w:pPr>
            <w:r w:rsidRPr="00C32A67">
              <w:rPr>
                <w:snapToGrid w:val="0"/>
              </w:rPr>
              <w:t>Nombre</w:t>
            </w:r>
          </w:p>
        </w:tc>
        <w:tc>
          <w:tcPr>
            <w:tcW w:w="1538" w:type="dxa"/>
            <w:tcBorders>
              <w:top w:val="single" w:sz="4" w:space="0" w:color="auto"/>
              <w:left w:val="single" w:sz="4" w:space="0" w:color="auto"/>
              <w:right w:val="single" w:sz="4" w:space="0" w:color="auto"/>
            </w:tcBorders>
            <w:vAlign w:val="center"/>
          </w:tcPr>
          <w:p w:rsidR="00380F2E" w:rsidRPr="00C32A67" w:rsidRDefault="00380F2E" w:rsidP="00C32A67">
            <w:pPr>
              <w:keepNext/>
              <w:rPr>
                <w:snapToGrid w:val="0"/>
              </w:rPr>
            </w:pPr>
            <w:r w:rsidRPr="00C32A67">
              <w:rPr>
                <w:snapToGrid w:val="0"/>
              </w:rPr>
              <w:t>PU HTVA</w:t>
            </w:r>
          </w:p>
        </w:tc>
        <w:tc>
          <w:tcPr>
            <w:tcW w:w="2491" w:type="dxa"/>
            <w:gridSpan w:val="2"/>
            <w:tcBorders>
              <w:top w:val="single" w:sz="4" w:space="0" w:color="auto"/>
              <w:left w:val="single" w:sz="4" w:space="0" w:color="auto"/>
            </w:tcBorders>
            <w:vAlign w:val="center"/>
          </w:tcPr>
          <w:p w:rsidR="00380F2E" w:rsidRPr="00C32A67" w:rsidRDefault="00380F2E" w:rsidP="00C32A67">
            <w:pPr>
              <w:keepNext/>
              <w:rPr>
                <w:snapToGrid w:val="0"/>
              </w:rPr>
            </w:pPr>
            <w:r w:rsidRPr="00C32A67">
              <w:rPr>
                <w:snapToGrid w:val="0"/>
              </w:rPr>
              <w:t>PRIX TOTAL TTC</w:t>
            </w:r>
          </w:p>
        </w:tc>
      </w:tr>
      <w:tr w:rsidR="00380F2E" w:rsidRPr="00C32A67">
        <w:tblPrEx>
          <w:tblBorders>
            <w:insideH w:val="single" w:sz="4" w:space="0" w:color="auto"/>
            <w:insideV w:val="single" w:sz="4" w:space="0" w:color="auto"/>
          </w:tblBorders>
        </w:tblPrEx>
        <w:trPr>
          <w:trHeight w:val="586"/>
        </w:trPr>
        <w:tc>
          <w:tcPr>
            <w:tcW w:w="4018" w:type="dxa"/>
            <w:vAlign w:val="center"/>
          </w:tcPr>
          <w:p w:rsidR="00380F2E" w:rsidRPr="00C32A67" w:rsidRDefault="00380F2E" w:rsidP="00C32A67">
            <w:pPr>
              <w:keepNext/>
              <w:rPr>
                <w:snapToGrid w:val="0"/>
              </w:rPr>
            </w:pPr>
            <w:r w:rsidRPr="00C32A67">
              <w:t>Poste téléphonique pour la gestion du nouveau système UC</w:t>
            </w:r>
          </w:p>
        </w:tc>
        <w:tc>
          <w:tcPr>
            <w:tcW w:w="1264" w:type="dxa"/>
            <w:vAlign w:val="center"/>
          </w:tcPr>
          <w:p w:rsidR="00380F2E" w:rsidRPr="00C32A67" w:rsidRDefault="00380F2E" w:rsidP="00C32A67">
            <w:pPr>
              <w:keepNext/>
              <w:rPr>
                <w:snapToGrid w:val="0"/>
              </w:rPr>
            </w:pPr>
            <w:r w:rsidRPr="00C32A67">
              <w:t>1</w:t>
            </w:r>
          </w:p>
        </w:tc>
        <w:tc>
          <w:tcPr>
            <w:tcW w:w="1553" w:type="dxa"/>
            <w:gridSpan w:val="2"/>
            <w:vAlign w:val="center"/>
          </w:tcPr>
          <w:p w:rsidR="00380F2E" w:rsidRPr="00C32A67" w:rsidRDefault="00380F2E" w:rsidP="00C32A67">
            <w:pPr>
              <w:keepNext/>
            </w:pPr>
            <w:r w:rsidRPr="00C32A67">
              <w:t>€ 157,00</w:t>
            </w:r>
          </w:p>
        </w:tc>
        <w:tc>
          <w:tcPr>
            <w:tcW w:w="2476" w:type="dxa"/>
            <w:vAlign w:val="center"/>
          </w:tcPr>
          <w:p w:rsidR="00380F2E" w:rsidRPr="00C32A67" w:rsidRDefault="00380F2E" w:rsidP="00C32A67">
            <w:pPr>
              <w:keepNext/>
              <w:rPr>
                <w:snapToGrid w:val="0"/>
              </w:rPr>
            </w:pPr>
            <w:r w:rsidRPr="00C32A67">
              <w:rPr>
                <w:noProof/>
              </w:rPr>
              <w:t>€ 189,97</w:t>
            </w:r>
          </w:p>
        </w:tc>
      </w:tr>
      <w:tr w:rsidR="00380F2E" w:rsidRPr="00C32A67">
        <w:tblPrEx>
          <w:tblBorders>
            <w:insideH w:val="single" w:sz="4" w:space="0" w:color="auto"/>
            <w:insideV w:val="single" w:sz="4" w:space="0" w:color="auto"/>
          </w:tblBorders>
        </w:tblPrEx>
        <w:trPr>
          <w:trHeight w:val="586"/>
        </w:trPr>
        <w:tc>
          <w:tcPr>
            <w:tcW w:w="5282" w:type="dxa"/>
            <w:gridSpan w:val="2"/>
            <w:vAlign w:val="center"/>
          </w:tcPr>
          <w:p w:rsidR="00380F2E" w:rsidRPr="00C32A67" w:rsidRDefault="00380F2E" w:rsidP="00C32A67">
            <w:pPr>
              <w:keepNext/>
              <w:rPr>
                <w:snapToGrid w:val="0"/>
              </w:rPr>
            </w:pPr>
            <w:r w:rsidRPr="00C32A67">
              <w:t>TOTAL</w:t>
            </w:r>
          </w:p>
        </w:tc>
        <w:tc>
          <w:tcPr>
            <w:tcW w:w="4029" w:type="dxa"/>
            <w:gridSpan w:val="3"/>
            <w:vAlign w:val="center"/>
          </w:tcPr>
          <w:p w:rsidR="00380F2E" w:rsidRPr="00C32A67" w:rsidRDefault="00380F2E" w:rsidP="00C32A67">
            <w:pPr>
              <w:keepNext/>
              <w:rPr>
                <w:snapToGrid w:val="0"/>
              </w:rPr>
            </w:pPr>
            <w:r w:rsidRPr="00C32A67">
              <w:t>€ 189,97</w:t>
            </w:r>
          </w:p>
        </w:tc>
      </w:tr>
    </w:tbl>
    <w:p w:rsidR="00380F2E" w:rsidRPr="00C32A67" w:rsidRDefault="00380F2E" w:rsidP="00C32A67">
      <w:r w:rsidRPr="00C32A67">
        <w:t>Attendu que la dépense s’élèvera à € 189,97 toutes taxes et options comprises et qu’elle sera imputée à l’article 3300/744-51 du budget extraordinaire 2020;</w:t>
      </w:r>
    </w:p>
    <w:p w:rsidR="00380F2E" w:rsidRPr="00C32A67" w:rsidRDefault="00380F2E" w:rsidP="00C32A67">
      <w:pPr>
        <w:pStyle w:val="Corpsdetexte"/>
        <w:ind w:right="567"/>
        <w:rPr>
          <w:rFonts w:ascii="Times New Roman" w:hAnsi="Times New Roman" w:cs="Times New Roman"/>
          <w:b w:val="0"/>
          <w:bCs w:val="0"/>
          <w:color w:val="auto"/>
          <w:sz w:val="20"/>
          <w:szCs w:val="20"/>
        </w:rPr>
      </w:pPr>
      <w:r w:rsidRPr="00C32A67">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C32A67" w:rsidRDefault="00380F2E" w:rsidP="00C32A67">
      <w:pPr>
        <w:pStyle w:val="Corpsdetexte2"/>
        <w:ind w:right="567"/>
        <w:jc w:val="left"/>
        <w:rPr>
          <w:rFonts w:ascii="Times New Roman" w:hAnsi="Times New Roman" w:cs="Times New Roman"/>
          <w:color w:val="auto"/>
          <w:sz w:val="20"/>
          <w:szCs w:val="20"/>
        </w:rPr>
      </w:pPr>
      <w:r w:rsidRPr="00C32A67">
        <w:rPr>
          <w:rFonts w:ascii="Times New Roman" w:hAnsi="Times New Roman" w:cs="Times New Roman"/>
          <w:color w:val="auto"/>
          <w:sz w:val="20"/>
          <w:szCs w:val="20"/>
        </w:rPr>
        <w:t xml:space="preserve">DECIDE à l’unanimité des voix : </w:t>
      </w:r>
    </w:p>
    <w:p w:rsidR="00380F2E" w:rsidRPr="00C32A67" w:rsidRDefault="00380F2E" w:rsidP="00C32A67">
      <w:pPr>
        <w:pStyle w:val="Corpsdetexte2"/>
        <w:ind w:right="567"/>
        <w:jc w:val="left"/>
        <w:rPr>
          <w:rFonts w:ascii="Times New Roman" w:hAnsi="Times New Roman" w:cs="Times New Roman"/>
          <w:color w:val="auto"/>
          <w:sz w:val="20"/>
          <w:szCs w:val="20"/>
        </w:rPr>
      </w:pPr>
      <w:r w:rsidRPr="00C32A67">
        <w:rPr>
          <w:rFonts w:ascii="Times New Roman" w:hAnsi="Times New Roman" w:cs="Times New Roman"/>
          <w:color w:val="auto"/>
          <w:sz w:val="20"/>
          <w:szCs w:val="20"/>
        </w:rPr>
        <w:t>D’approuver le programme d’acquisition de fournitures ci-dessus.</w:t>
      </w:r>
    </w:p>
    <w:p w:rsidR="00380F2E" w:rsidRPr="00C32A67" w:rsidRDefault="00380F2E" w:rsidP="00C32A67">
      <w:pPr>
        <w:ind w:right="567"/>
        <w:rPr>
          <w:i/>
          <w:iCs/>
          <w:lang w:val="fr-FR"/>
        </w:rPr>
      </w:pPr>
    </w:p>
    <w:p w:rsidR="00380F2E" w:rsidRPr="00C32A67" w:rsidRDefault="00380F2E" w:rsidP="00C32A67">
      <w:pPr>
        <w:ind w:right="567"/>
        <w:rPr>
          <w:i/>
          <w:iCs/>
          <w:lang w:val="nl-NL"/>
        </w:rPr>
      </w:pPr>
      <w:r w:rsidRPr="00C32A67">
        <w:rPr>
          <w:i/>
          <w:iCs/>
          <w:lang w:val="nl-NL"/>
        </w:rPr>
        <w:t>De Politieraad,</w:t>
      </w:r>
    </w:p>
    <w:p w:rsidR="00380F2E" w:rsidRPr="00C32A67" w:rsidRDefault="00380F2E" w:rsidP="00C32A67">
      <w:pPr>
        <w:rPr>
          <w:i/>
          <w:iCs/>
          <w:lang w:val="nl-NL"/>
        </w:rPr>
      </w:pPr>
      <w:r w:rsidRPr="00C32A67">
        <w:rPr>
          <w:i/>
          <w:iCs/>
          <w:lang w:val="nl-NL"/>
        </w:rPr>
        <w:t xml:space="preserve">Aangezien dat een krediet van </w:t>
      </w:r>
      <w:r w:rsidRPr="00C32A67">
        <w:rPr>
          <w:i/>
          <w:iCs/>
          <w:noProof/>
          <w:lang w:val="nl-NL"/>
        </w:rPr>
        <w:t>€ 419.616,32</w:t>
      </w:r>
      <w:r w:rsidRPr="00C32A67">
        <w:rPr>
          <w:i/>
          <w:iCs/>
          <w:lang w:val="nl-NL"/>
        </w:rPr>
        <w:t xml:space="preserve"> op artikel </w:t>
      </w:r>
      <w:r w:rsidRPr="00C32A67">
        <w:rPr>
          <w:i/>
          <w:iCs/>
          <w:noProof/>
          <w:lang w:val="nl-NL"/>
        </w:rPr>
        <w:t>3300/744-51</w:t>
      </w:r>
      <w:r w:rsidRPr="00C32A67">
        <w:rPr>
          <w:i/>
          <w:iCs/>
          <w:lang w:val="nl-NL"/>
        </w:rPr>
        <w:t xml:space="preserve"> van de </w:t>
      </w:r>
      <w:r w:rsidRPr="00C32A67">
        <w:rPr>
          <w:i/>
          <w:iCs/>
          <w:noProof/>
          <w:lang w:val="nl-NL"/>
        </w:rPr>
        <w:t>Buitengewone Dienst</w:t>
      </w:r>
      <w:r w:rsidRPr="00C32A67">
        <w:rPr>
          <w:i/>
          <w:iCs/>
          <w:lang w:val="nl-NL"/>
        </w:rPr>
        <w:t xml:space="preserve"> </w:t>
      </w:r>
      <w:r w:rsidRPr="00C32A67">
        <w:rPr>
          <w:i/>
          <w:iCs/>
          <w:noProof/>
          <w:lang w:val="nl-NL"/>
        </w:rPr>
        <w:t>2020</w:t>
      </w:r>
      <w:r w:rsidRPr="00C32A67">
        <w:rPr>
          <w:i/>
          <w:iCs/>
          <w:lang w:val="nl-NL"/>
        </w:rPr>
        <w:t xml:space="preserve"> ingeschreven is (</w:t>
      </w:r>
      <w:r w:rsidRPr="00C32A67">
        <w:rPr>
          <w:i/>
          <w:iCs/>
          <w:noProof/>
          <w:lang w:val="nl-NL"/>
        </w:rPr>
        <w:t>Aankoop informaticamaterieel</w:t>
      </w:r>
      <w:r w:rsidRPr="00C32A67">
        <w:rPr>
          <w:i/>
          <w:iCs/>
          <w:lang w:val="nl-NL"/>
        </w:rPr>
        <w:t>);</w:t>
      </w:r>
    </w:p>
    <w:p w:rsidR="00380F2E" w:rsidRPr="00C32A67" w:rsidRDefault="00380F2E" w:rsidP="00C32A67">
      <w:pPr>
        <w:pStyle w:val="Corpsdetexte"/>
        <w:ind w:right="567"/>
        <w:rPr>
          <w:rFonts w:ascii="Times New Roman" w:hAnsi="Times New Roman" w:cs="Times New Roman"/>
          <w:b w:val="0"/>
          <w:bCs w:val="0"/>
          <w:i/>
          <w:iCs/>
          <w:color w:val="auto"/>
          <w:sz w:val="20"/>
          <w:szCs w:val="20"/>
          <w:lang w:val="nl-BE"/>
        </w:rPr>
      </w:pPr>
      <w:r w:rsidRPr="00C32A67">
        <w:rPr>
          <w:rFonts w:ascii="Times New Roman" w:hAnsi="Times New Roman" w:cs="Times New Roman"/>
          <w:b w:val="0"/>
          <w:bCs w:val="0"/>
          <w:i/>
          <w:iCs/>
          <w:color w:val="auto"/>
          <w:sz w:val="20"/>
          <w:szCs w:val="20"/>
          <w:lang w:val="nl-BE"/>
        </w:rPr>
        <w:t xml:space="preserve">Aangezien dat de </w:t>
      </w:r>
      <w:r w:rsidRPr="00C32A67">
        <w:rPr>
          <w:rFonts w:ascii="Times New Roman" w:hAnsi="Times New Roman" w:cs="Times New Roman"/>
          <w:b w:val="0"/>
          <w:bCs w:val="0"/>
          <w:i/>
          <w:iCs/>
          <w:noProof/>
          <w:color w:val="auto"/>
          <w:sz w:val="20"/>
          <w:szCs w:val="20"/>
          <w:lang w:val="nl-BE"/>
        </w:rPr>
        <w:t>Leveringen</w:t>
      </w:r>
      <w:r w:rsidRPr="00C32A67">
        <w:rPr>
          <w:rFonts w:ascii="Times New Roman" w:hAnsi="Times New Roman" w:cs="Times New Roman"/>
          <w:b w:val="0"/>
          <w:bCs w:val="0"/>
          <w:i/>
          <w:iCs/>
          <w:color w:val="auto"/>
          <w:sz w:val="20"/>
          <w:szCs w:val="20"/>
          <w:lang w:val="nl-BE"/>
        </w:rPr>
        <w:t xml:space="preserve"> gekocht zullen worden via een raamovereenkomst IRISnet (mandaat CM-001342);</w:t>
      </w:r>
    </w:p>
    <w:p w:rsidR="00380F2E" w:rsidRPr="00C32A67" w:rsidRDefault="00380F2E" w:rsidP="00C32A67">
      <w:pPr>
        <w:rPr>
          <w:i/>
          <w:iCs/>
          <w:lang w:val="nl-BE"/>
        </w:rPr>
      </w:pPr>
      <w:r w:rsidRPr="00C32A67">
        <w:rPr>
          <w:i/>
          <w:iCs/>
          <w:lang w:val="nl-BE"/>
        </w:rPr>
        <w:t xml:space="preserve">Aangezien dat de nodige </w:t>
      </w:r>
      <w:r w:rsidRPr="00C32A67">
        <w:rPr>
          <w:i/>
          <w:iCs/>
          <w:noProof/>
          <w:lang w:val="nl-BE"/>
        </w:rPr>
        <w:t>Leveringen</w:t>
      </w:r>
      <w:r w:rsidRPr="00C32A67">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C32A67">
        <w:trPr>
          <w:trHeight w:val="264"/>
        </w:trPr>
        <w:tc>
          <w:tcPr>
            <w:tcW w:w="4018" w:type="dxa"/>
            <w:tcBorders>
              <w:top w:val="single" w:sz="4" w:space="0" w:color="auto"/>
              <w:right w:val="single" w:sz="4" w:space="0" w:color="auto"/>
            </w:tcBorders>
            <w:vAlign w:val="center"/>
          </w:tcPr>
          <w:p w:rsidR="00380F2E" w:rsidRPr="00C32A67" w:rsidRDefault="00380F2E" w:rsidP="00C32A67">
            <w:pPr>
              <w:keepNext/>
              <w:rPr>
                <w:i/>
                <w:iCs/>
                <w:snapToGrid w:val="0"/>
              </w:rPr>
            </w:pPr>
            <w:r w:rsidRPr="00C32A67">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C32A67" w:rsidRDefault="00380F2E" w:rsidP="00C32A67">
            <w:pPr>
              <w:keepNext/>
              <w:rPr>
                <w:i/>
                <w:iCs/>
                <w:snapToGrid w:val="0"/>
              </w:rPr>
            </w:pPr>
            <w:r w:rsidRPr="00C32A67">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C32A67" w:rsidRDefault="00380F2E" w:rsidP="00C32A67">
            <w:pPr>
              <w:keepNext/>
              <w:rPr>
                <w:i/>
                <w:iCs/>
                <w:snapToGrid w:val="0"/>
              </w:rPr>
            </w:pPr>
            <w:r w:rsidRPr="00C32A67">
              <w:rPr>
                <w:i/>
                <w:iCs/>
                <w:snapToGrid w:val="0"/>
              </w:rPr>
              <w:t>EHP BTW niet inbegrepen</w:t>
            </w:r>
          </w:p>
        </w:tc>
        <w:tc>
          <w:tcPr>
            <w:tcW w:w="2491" w:type="dxa"/>
            <w:gridSpan w:val="2"/>
            <w:tcBorders>
              <w:top w:val="single" w:sz="4" w:space="0" w:color="auto"/>
              <w:left w:val="single" w:sz="4" w:space="0" w:color="auto"/>
            </w:tcBorders>
            <w:vAlign w:val="center"/>
          </w:tcPr>
          <w:p w:rsidR="00380F2E" w:rsidRPr="00C32A67" w:rsidRDefault="00380F2E" w:rsidP="00C32A67">
            <w:pPr>
              <w:keepNext/>
              <w:rPr>
                <w:i/>
                <w:iCs/>
                <w:snapToGrid w:val="0"/>
              </w:rPr>
            </w:pPr>
            <w:r w:rsidRPr="00C32A67">
              <w:rPr>
                <w:i/>
                <w:iCs/>
                <w:snapToGrid w:val="0"/>
              </w:rPr>
              <w:t xml:space="preserve">Totaalprijs BTW inbegrepen </w:t>
            </w:r>
          </w:p>
        </w:tc>
      </w:tr>
      <w:tr w:rsidR="00380F2E" w:rsidRPr="00C32A67">
        <w:tblPrEx>
          <w:tblBorders>
            <w:insideH w:val="single" w:sz="4" w:space="0" w:color="auto"/>
            <w:insideV w:val="single" w:sz="4" w:space="0" w:color="auto"/>
          </w:tblBorders>
        </w:tblPrEx>
        <w:trPr>
          <w:trHeight w:val="586"/>
        </w:trPr>
        <w:tc>
          <w:tcPr>
            <w:tcW w:w="4018" w:type="dxa"/>
            <w:vAlign w:val="center"/>
          </w:tcPr>
          <w:p w:rsidR="00380F2E" w:rsidRPr="00C32A67" w:rsidRDefault="00380F2E" w:rsidP="00C32A67">
            <w:pPr>
              <w:keepNext/>
              <w:rPr>
                <w:i/>
                <w:iCs/>
                <w:snapToGrid w:val="0"/>
                <w:lang w:val="nl-BE"/>
              </w:rPr>
            </w:pPr>
            <w:r w:rsidRPr="00C32A67">
              <w:rPr>
                <w:i/>
                <w:iCs/>
                <w:lang w:val="nl-BE"/>
              </w:rPr>
              <w:t xml:space="preserve">Telefooncentrale voor het beheer van het nieuwe UP-systeem </w:t>
            </w:r>
          </w:p>
        </w:tc>
        <w:tc>
          <w:tcPr>
            <w:tcW w:w="1264" w:type="dxa"/>
            <w:vAlign w:val="center"/>
          </w:tcPr>
          <w:p w:rsidR="00380F2E" w:rsidRPr="00C32A67" w:rsidRDefault="00380F2E" w:rsidP="00C32A67">
            <w:pPr>
              <w:keepNext/>
              <w:rPr>
                <w:i/>
                <w:iCs/>
                <w:snapToGrid w:val="0"/>
              </w:rPr>
            </w:pPr>
            <w:r w:rsidRPr="00C32A67">
              <w:rPr>
                <w:i/>
                <w:iCs/>
              </w:rPr>
              <w:t>1</w:t>
            </w:r>
          </w:p>
        </w:tc>
        <w:tc>
          <w:tcPr>
            <w:tcW w:w="1553" w:type="dxa"/>
            <w:gridSpan w:val="2"/>
            <w:vAlign w:val="center"/>
          </w:tcPr>
          <w:p w:rsidR="00380F2E" w:rsidRPr="00C32A67" w:rsidRDefault="00380F2E" w:rsidP="00C32A67">
            <w:pPr>
              <w:keepNext/>
              <w:rPr>
                <w:i/>
                <w:iCs/>
              </w:rPr>
            </w:pPr>
            <w:r w:rsidRPr="00C32A67">
              <w:rPr>
                <w:i/>
                <w:iCs/>
              </w:rPr>
              <w:t>€ 157,00</w:t>
            </w:r>
          </w:p>
        </w:tc>
        <w:tc>
          <w:tcPr>
            <w:tcW w:w="2476" w:type="dxa"/>
            <w:vAlign w:val="center"/>
          </w:tcPr>
          <w:p w:rsidR="00380F2E" w:rsidRPr="00C32A67" w:rsidRDefault="00380F2E" w:rsidP="00C32A67">
            <w:pPr>
              <w:keepNext/>
              <w:rPr>
                <w:i/>
                <w:iCs/>
                <w:snapToGrid w:val="0"/>
              </w:rPr>
            </w:pPr>
            <w:r w:rsidRPr="00C32A67">
              <w:rPr>
                <w:i/>
                <w:iCs/>
                <w:noProof/>
              </w:rPr>
              <w:t>€ 189,97</w:t>
            </w:r>
          </w:p>
        </w:tc>
      </w:tr>
      <w:tr w:rsidR="00380F2E" w:rsidRPr="00C32A67">
        <w:tblPrEx>
          <w:tblBorders>
            <w:insideH w:val="single" w:sz="4" w:space="0" w:color="auto"/>
            <w:insideV w:val="single" w:sz="4" w:space="0" w:color="auto"/>
          </w:tblBorders>
        </w:tblPrEx>
        <w:trPr>
          <w:trHeight w:val="586"/>
        </w:trPr>
        <w:tc>
          <w:tcPr>
            <w:tcW w:w="5282" w:type="dxa"/>
            <w:gridSpan w:val="2"/>
            <w:vAlign w:val="center"/>
          </w:tcPr>
          <w:p w:rsidR="00380F2E" w:rsidRPr="00C32A67" w:rsidRDefault="00380F2E" w:rsidP="00C32A67">
            <w:pPr>
              <w:keepNext/>
              <w:rPr>
                <w:i/>
                <w:iCs/>
                <w:snapToGrid w:val="0"/>
              </w:rPr>
            </w:pPr>
            <w:r w:rsidRPr="00C32A67">
              <w:rPr>
                <w:i/>
                <w:iCs/>
              </w:rPr>
              <w:t>TOTAAL</w:t>
            </w:r>
          </w:p>
        </w:tc>
        <w:tc>
          <w:tcPr>
            <w:tcW w:w="4029" w:type="dxa"/>
            <w:gridSpan w:val="3"/>
            <w:vAlign w:val="center"/>
          </w:tcPr>
          <w:p w:rsidR="00380F2E" w:rsidRPr="00C32A67" w:rsidRDefault="00380F2E" w:rsidP="00C32A67">
            <w:pPr>
              <w:keepNext/>
              <w:rPr>
                <w:i/>
                <w:iCs/>
                <w:snapToGrid w:val="0"/>
              </w:rPr>
            </w:pPr>
            <w:r w:rsidRPr="00C32A67">
              <w:rPr>
                <w:i/>
                <w:iCs/>
              </w:rPr>
              <w:t>€ 189,97</w:t>
            </w:r>
          </w:p>
        </w:tc>
      </w:tr>
    </w:tbl>
    <w:p w:rsidR="00380F2E" w:rsidRPr="00C32A67" w:rsidRDefault="00380F2E" w:rsidP="00C32A67">
      <w:pPr>
        <w:rPr>
          <w:i/>
          <w:iCs/>
          <w:lang w:val="nl-NL"/>
        </w:rPr>
      </w:pPr>
      <w:r w:rsidRPr="00C32A67">
        <w:rPr>
          <w:i/>
          <w:iCs/>
          <w:lang w:val="nl-BE"/>
        </w:rPr>
        <w:t>Aangezien dat de uitgave € 189,97 alle taksen en opties inbegrepen zal bedragen en dat zij op artikel 3300/744-51 van de buitengewone dienst 2020 geboekt zal worden;</w:t>
      </w:r>
    </w:p>
    <w:p w:rsidR="00380F2E" w:rsidRPr="00C32A67" w:rsidRDefault="00380F2E" w:rsidP="00C32A67">
      <w:pPr>
        <w:pStyle w:val="Corpsdetexte"/>
        <w:rPr>
          <w:rFonts w:ascii="Times New Roman" w:hAnsi="Times New Roman" w:cs="Times New Roman"/>
          <w:b w:val="0"/>
          <w:bCs w:val="0"/>
          <w:i/>
          <w:iCs/>
          <w:color w:val="auto"/>
          <w:sz w:val="20"/>
          <w:szCs w:val="20"/>
          <w:lang w:val="nl-NL"/>
        </w:rPr>
      </w:pPr>
      <w:r w:rsidRPr="00C32A67">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C32A67" w:rsidRDefault="00380F2E" w:rsidP="00C32A67">
      <w:pPr>
        <w:rPr>
          <w:i/>
          <w:iCs/>
          <w:lang w:val="nl-NL"/>
        </w:rPr>
      </w:pPr>
      <w:r w:rsidRPr="00C32A67">
        <w:rPr>
          <w:i/>
          <w:iCs/>
          <w:lang w:val="nl-NL"/>
        </w:rPr>
        <w:t>BESLIST</w:t>
      </w:r>
      <w:r>
        <w:rPr>
          <w:i/>
          <w:iCs/>
          <w:lang w:val="nl-NL"/>
        </w:rPr>
        <w:t xml:space="preserve"> met éénparigheid van stemmen </w:t>
      </w:r>
      <w:r w:rsidRPr="00C32A67">
        <w:rPr>
          <w:i/>
          <w:iCs/>
          <w:lang w:val="nl-NL"/>
        </w:rPr>
        <w:t xml:space="preserve">: </w:t>
      </w:r>
    </w:p>
    <w:p w:rsidR="00380F2E" w:rsidRPr="00C32A67" w:rsidRDefault="00380F2E" w:rsidP="00C32A67">
      <w:pPr>
        <w:rPr>
          <w:i/>
          <w:iCs/>
          <w:lang w:val="nl-NL"/>
        </w:rPr>
      </w:pPr>
      <w:r w:rsidRPr="00C32A67">
        <w:rPr>
          <w:i/>
          <w:iCs/>
          <w:lang w:val="nl-NL"/>
        </w:rPr>
        <w:t>Hiervoor vermeld programma van deze aankopen goed te keuren.</w:t>
      </w:r>
    </w:p>
    <w:p w:rsidR="00380F2E" w:rsidRPr="00C32A67"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Adaptation de 2 radios fixes pour la brigade cycliste et la brigade canine</w:t>
      </w:r>
    </w:p>
    <w:p w:rsidR="00380F2E" w:rsidRPr="0097042D"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97042D">
        <w:rPr>
          <w:rFonts w:ascii="Times New Roman" w:hAnsi="Times New Roman" w:cs="Times New Roman"/>
          <w:b/>
          <w:bCs/>
          <w:i/>
          <w:iCs/>
          <w:sz w:val="20"/>
          <w:szCs w:val="20"/>
          <w:lang w:val="nl-BE"/>
        </w:rPr>
        <w:t>Aanpassing van 2 vaste radio's voor de fietsbrigade en de hondenbrigade</w:t>
      </w:r>
    </w:p>
    <w:p w:rsidR="00380F2E" w:rsidRPr="00C7211F" w:rsidRDefault="00380F2E" w:rsidP="00C7211F">
      <w:pPr>
        <w:ind w:right="567"/>
      </w:pPr>
      <w:r w:rsidRPr="00C7211F">
        <w:t>Le Conseil de police,</w:t>
      </w:r>
    </w:p>
    <w:p w:rsidR="00380F2E" w:rsidRPr="00C7211F" w:rsidRDefault="00380F2E" w:rsidP="00C7211F">
      <w:r w:rsidRPr="00C7211F">
        <w:t xml:space="preserve">Attendu qu’un crédit de </w:t>
      </w:r>
      <w:r w:rsidRPr="00C7211F">
        <w:rPr>
          <w:noProof/>
        </w:rPr>
        <w:t>€ 419.616,32</w:t>
      </w:r>
      <w:r w:rsidRPr="00C7211F">
        <w:t xml:space="preserve"> est inscrit à l’article </w:t>
      </w:r>
      <w:r w:rsidRPr="00C7211F">
        <w:rPr>
          <w:noProof/>
        </w:rPr>
        <w:t>3300/744-51</w:t>
      </w:r>
      <w:r w:rsidRPr="00C7211F">
        <w:t xml:space="preserve"> du </w:t>
      </w:r>
      <w:r w:rsidRPr="00C7211F">
        <w:rPr>
          <w:noProof/>
        </w:rPr>
        <w:t>Budget Extraordinaire</w:t>
      </w:r>
      <w:r w:rsidRPr="00C7211F">
        <w:t xml:space="preserve"> de l’année </w:t>
      </w:r>
      <w:r w:rsidRPr="00C7211F">
        <w:rPr>
          <w:noProof/>
        </w:rPr>
        <w:t>2020</w:t>
      </w:r>
      <w:r w:rsidRPr="00C7211F">
        <w:t xml:space="preserve"> (</w:t>
      </w:r>
      <w:r w:rsidRPr="00C7211F">
        <w:rPr>
          <w:noProof/>
        </w:rPr>
        <w:t>Achat de machines et matériel d'exploitation en général</w:t>
      </w:r>
      <w:r w:rsidRPr="00C7211F">
        <w:t>);</w:t>
      </w:r>
    </w:p>
    <w:p w:rsidR="00380F2E" w:rsidRPr="00C7211F" w:rsidRDefault="00380F2E" w:rsidP="00C7211F">
      <w:pPr>
        <w:pStyle w:val="Corpsdetexte"/>
        <w:ind w:right="567"/>
        <w:rPr>
          <w:rFonts w:ascii="Times New Roman" w:hAnsi="Times New Roman" w:cs="Times New Roman"/>
          <w:b w:val="0"/>
          <w:bCs w:val="0"/>
          <w:color w:val="auto"/>
          <w:sz w:val="20"/>
          <w:szCs w:val="20"/>
        </w:rPr>
      </w:pPr>
      <w:r w:rsidRPr="00C7211F">
        <w:rPr>
          <w:rFonts w:ascii="Times New Roman" w:hAnsi="Times New Roman" w:cs="Times New Roman"/>
          <w:b w:val="0"/>
          <w:bCs w:val="0"/>
          <w:color w:val="auto"/>
          <w:sz w:val="20"/>
          <w:szCs w:val="20"/>
        </w:rPr>
        <w:t xml:space="preserve">Attendu que ces </w:t>
      </w:r>
      <w:r w:rsidRPr="00C7211F">
        <w:rPr>
          <w:rFonts w:ascii="Times New Roman" w:hAnsi="Times New Roman" w:cs="Times New Roman"/>
          <w:b w:val="0"/>
          <w:bCs w:val="0"/>
          <w:noProof/>
          <w:color w:val="auto"/>
          <w:sz w:val="20"/>
          <w:szCs w:val="20"/>
        </w:rPr>
        <w:t>Fournitures</w:t>
      </w:r>
      <w:r w:rsidRPr="00C7211F">
        <w:rPr>
          <w:rFonts w:ascii="Times New Roman" w:hAnsi="Times New Roman" w:cs="Times New Roman"/>
          <w:b w:val="0"/>
          <w:bCs w:val="0"/>
          <w:color w:val="auto"/>
          <w:sz w:val="20"/>
          <w:szCs w:val="20"/>
        </w:rPr>
        <w:t xml:space="preserve"> seront acquises par le biais du contrat-cadre Astrid CD-MP-OO-60;</w:t>
      </w:r>
    </w:p>
    <w:p w:rsidR="00380F2E" w:rsidRPr="00C7211F" w:rsidRDefault="00380F2E" w:rsidP="00C7211F">
      <w:r w:rsidRPr="00C7211F">
        <w:t xml:space="preserve">Attendu que les </w:t>
      </w:r>
      <w:r w:rsidRPr="00C7211F">
        <w:rPr>
          <w:noProof/>
        </w:rPr>
        <w:t>Fournitures</w:t>
      </w:r>
      <w:r w:rsidRPr="00C7211F">
        <w:t xml:space="preserve"> nécessaires s’établissent comme suit: </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C7211F">
        <w:trPr>
          <w:trHeight w:val="264"/>
        </w:trPr>
        <w:tc>
          <w:tcPr>
            <w:tcW w:w="4018" w:type="dxa"/>
            <w:tcBorders>
              <w:top w:val="single" w:sz="4" w:space="0" w:color="auto"/>
              <w:right w:val="single" w:sz="4" w:space="0" w:color="auto"/>
            </w:tcBorders>
            <w:vAlign w:val="center"/>
          </w:tcPr>
          <w:p w:rsidR="00380F2E" w:rsidRPr="00C7211F" w:rsidRDefault="00380F2E" w:rsidP="00C7211F">
            <w:pPr>
              <w:keepNext/>
              <w:rPr>
                <w:snapToGrid w:val="0"/>
              </w:rPr>
            </w:pPr>
            <w:r w:rsidRPr="00C7211F">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C7211F" w:rsidRDefault="00380F2E" w:rsidP="00C7211F">
            <w:pPr>
              <w:keepNext/>
              <w:rPr>
                <w:snapToGrid w:val="0"/>
              </w:rPr>
            </w:pPr>
            <w:r w:rsidRPr="00C7211F">
              <w:rPr>
                <w:snapToGrid w:val="0"/>
              </w:rPr>
              <w:t>Nombre</w:t>
            </w:r>
          </w:p>
        </w:tc>
        <w:tc>
          <w:tcPr>
            <w:tcW w:w="1538" w:type="dxa"/>
            <w:tcBorders>
              <w:top w:val="single" w:sz="4" w:space="0" w:color="auto"/>
              <w:left w:val="single" w:sz="4" w:space="0" w:color="auto"/>
              <w:right w:val="single" w:sz="4" w:space="0" w:color="auto"/>
            </w:tcBorders>
            <w:vAlign w:val="center"/>
          </w:tcPr>
          <w:p w:rsidR="00380F2E" w:rsidRPr="00C7211F" w:rsidRDefault="00380F2E" w:rsidP="00C7211F">
            <w:pPr>
              <w:keepNext/>
              <w:rPr>
                <w:snapToGrid w:val="0"/>
              </w:rPr>
            </w:pPr>
            <w:r w:rsidRPr="00C7211F">
              <w:rPr>
                <w:snapToGrid w:val="0"/>
              </w:rPr>
              <w:t>PU HTVA</w:t>
            </w:r>
          </w:p>
        </w:tc>
        <w:tc>
          <w:tcPr>
            <w:tcW w:w="2491" w:type="dxa"/>
            <w:gridSpan w:val="2"/>
            <w:tcBorders>
              <w:top w:val="single" w:sz="4" w:space="0" w:color="auto"/>
              <w:left w:val="single" w:sz="4" w:space="0" w:color="auto"/>
            </w:tcBorders>
            <w:vAlign w:val="center"/>
          </w:tcPr>
          <w:p w:rsidR="00380F2E" w:rsidRPr="00C7211F" w:rsidRDefault="00380F2E" w:rsidP="00C7211F">
            <w:pPr>
              <w:keepNext/>
              <w:rPr>
                <w:snapToGrid w:val="0"/>
              </w:rPr>
            </w:pPr>
            <w:r w:rsidRPr="00C7211F">
              <w:rPr>
                <w:snapToGrid w:val="0"/>
              </w:rPr>
              <w:t>PRIX TOTAL TTC</w:t>
            </w:r>
          </w:p>
        </w:tc>
      </w:tr>
      <w:tr w:rsidR="00380F2E" w:rsidRPr="00C7211F">
        <w:tblPrEx>
          <w:tblBorders>
            <w:insideH w:val="single" w:sz="4" w:space="0" w:color="auto"/>
            <w:insideV w:val="single" w:sz="4" w:space="0" w:color="auto"/>
          </w:tblBorders>
        </w:tblPrEx>
        <w:trPr>
          <w:trHeight w:val="586"/>
        </w:trPr>
        <w:tc>
          <w:tcPr>
            <w:tcW w:w="4018" w:type="dxa"/>
            <w:vAlign w:val="center"/>
          </w:tcPr>
          <w:p w:rsidR="00380F2E" w:rsidRPr="00C7211F" w:rsidRDefault="00380F2E" w:rsidP="00C7211F">
            <w:pPr>
              <w:keepNext/>
              <w:rPr>
                <w:snapToGrid w:val="0"/>
              </w:rPr>
            </w:pPr>
            <w:r w:rsidRPr="00C7211F">
              <w:t>Boîtier pour radio Motorola</w:t>
            </w:r>
          </w:p>
        </w:tc>
        <w:tc>
          <w:tcPr>
            <w:tcW w:w="1264" w:type="dxa"/>
            <w:vAlign w:val="center"/>
          </w:tcPr>
          <w:p w:rsidR="00380F2E" w:rsidRPr="00C7211F" w:rsidRDefault="00380F2E" w:rsidP="00C7211F">
            <w:pPr>
              <w:keepNext/>
              <w:rPr>
                <w:snapToGrid w:val="0"/>
              </w:rPr>
            </w:pPr>
            <w:r w:rsidRPr="00C7211F">
              <w:t>2</w:t>
            </w:r>
          </w:p>
        </w:tc>
        <w:tc>
          <w:tcPr>
            <w:tcW w:w="1553" w:type="dxa"/>
            <w:gridSpan w:val="2"/>
            <w:vAlign w:val="center"/>
          </w:tcPr>
          <w:p w:rsidR="00380F2E" w:rsidRPr="00C7211F" w:rsidRDefault="00380F2E" w:rsidP="00C7211F">
            <w:pPr>
              <w:keepNext/>
            </w:pPr>
            <w:r w:rsidRPr="00C7211F">
              <w:t>€ 360,00</w:t>
            </w:r>
          </w:p>
        </w:tc>
        <w:tc>
          <w:tcPr>
            <w:tcW w:w="2476" w:type="dxa"/>
            <w:vAlign w:val="center"/>
          </w:tcPr>
          <w:p w:rsidR="00380F2E" w:rsidRPr="00C7211F" w:rsidRDefault="00380F2E" w:rsidP="00C7211F">
            <w:pPr>
              <w:keepNext/>
              <w:rPr>
                <w:snapToGrid w:val="0"/>
              </w:rPr>
            </w:pPr>
            <w:r w:rsidRPr="00C7211F">
              <w:rPr>
                <w:noProof/>
              </w:rPr>
              <w:t>€ 871,20</w:t>
            </w:r>
          </w:p>
        </w:tc>
      </w:tr>
      <w:tr w:rsidR="00380F2E" w:rsidRPr="00C7211F">
        <w:tblPrEx>
          <w:tblBorders>
            <w:insideH w:val="single" w:sz="4" w:space="0" w:color="auto"/>
            <w:insideV w:val="single" w:sz="4" w:space="0" w:color="auto"/>
          </w:tblBorders>
        </w:tblPrEx>
        <w:trPr>
          <w:trHeight w:val="586"/>
        </w:trPr>
        <w:tc>
          <w:tcPr>
            <w:tcW w:w="4018" w:type="dxa"/>
            <w:vAlign w:val="center"/>
          </w:tcPr>
          <w:p w:rsidR="00380F2E" w:rsidRPr="00C7211F" w:rsidRDefault="00380F2E" w:rsidP="00C7211F">
            <w:pPr>
              <w:keepNext/>
              <w:rPr>
                <w:snapToGrid w:val="0"/>
              </w:rPr>
            </w:pPr>
            <w:r w:rsidRPr="00C7211F">
              <w:t>Micro de table pour MTM5400</w:t>
            </w:r>
          </w:p>
        </w:tc>
        <w:tc>
          <w:tcPr>
            <w:tcW w:w="1264" w:type="dxa"/>
            <w:vAlign w:val="center"/>
          </w:tcPr>
          <w:p w:rsidR="00380F2E" w:rsidRPr="00C7211F" w:rsidRDefault="00380F2E" w:rsidP="00C7211F">
            <w:pPr>
              <w:keepNext/>
              <w:rPr>
                <w:snapToGrid w:val="0"/>
              </w:rPr>
            </w:pPr>
            <w:r w:rsidRPr="00C7211F">
              <w:t>2</w:t>
            </w:r>
          </w:p>
        </w:tc>
        <w:tc>
          <w:tcPr>
            <w:tcW w:w="1553" w:type="dxa"/>
            <w:gridSpan w:val="2"/>
            <w:vAlign w:val="center"/>
          </w:tcPr>
          <w:p w:rsidR="00380F2E" w:rsidRPr="00C7211F" w:rsidRDefault="00380F2E" w:rsidP="00C7211F">
            <w:pPr>
              <w:keepNext/>
            </w:pPr>
            <w:r w:rsidRPr="00C7211F">
              <w:t>€ 69,33</w:t>
            </w:r>
          </w:p>
        </w:tc>
        <w:tc>
          <w:tcPr>
            <w:tcW w:w="2476" w:type="dxa"/>
            <w:vAlign w:val="center"/>
          </w:tcPr>
          <w:p w:rsidR="00380F2E" w:rsidRPr="00C7211F" w:rsidRDefault="00380F2E" w:rsidP="00C7211F">
            <w:pPr>
              <w:keepNext/>
              <w:rPr>
                <w:snapToGrid w:val="0"/>
              </w:rPr>
            </w:pPr>
            <w:r w:rsidRPr="00C7211F">
              <w:rPr>
                <w:noProof/>
              </w:rPr>
              <w:t>€ 167,78</w:t>
            </w:r>
          </w:p>
        </w:tc>
      </w:tr>
      <w:tr w:rsidR="00380F2E" w:rsidRPr="00C7211F">
        <w:tblPrEx>
          <w:tblBorders>
            <w:insideH w:val="single" w:sz="4" w:space="0" w:color="auto"/>
            <w:insideV w:val="single" w:sz="4" w:space="0" w:color="auto"/>
          </w:tblBorders>
        </w:tblPrEx>
        <w:trPr>
          <w:trHeight w:val="586"/>
        </w:trPr>
        <w:tc>
          <w:tcPr>
            <w:tcW w:w="4018" w:type="dxa"/>
            <w:vAlign w:val="center"/>
          </w:tcPr>
          <w:p w:rsidR="00380F2E" w:rsidRPr="00C7211F" w:rsidRDefault="00380F2E" w:rsidP="00C7211F">
            <w:pPr>
              <w:keepNext/>
              <w:rPr>
                <w:snapToGrid w:val="0"/>
              </w:rPr>
            </w:pPr>
            <w:r w:rsidRPr="00C7211F">
              <w:t>Intégration radio MTM5400 dans boîtier</w:t>
            </w:r>
          </w:p>
        </w:tc>
        <w:tc>
          <w:tcPr>
            <w:tcW w:w="1264" w:type="dxa"/>
            <w:vAlign w:val="center"/>
          </w:tcPr>
          <w:p w:rsidR="00380F2E" w:rsidRPr="00C7211F" w:rsidRDefault="00380F2E" w:rsidP="00C7211F">
            <w:pPr>
              <w:keepNext/>
              <w:rPr>
                <w:snapToGrid w:val="0"/>
              </w:rPr>
            </w:pPr>
            <w:r w:rsidRPr="00C7211F">
              <w:t>2</w:t>
            </w:r>
          </w:p>
        </w:tc>
        <w:tc>
          <w:tcPr>
            <w:tcW w:w="1553" w:type="dxa"/>
            <w:gridSpan w:val="2"/>
            <w:vAlign w:val="center"/>
          </w:tcPr>
          <w:p w:rsidR="00380F2E" w:rsidRPr="00C7211F" w:rsidRDefault="00380F2E" w:rsidP="00C7211F">
            <w:pPr>
              <w:keepNext/>
            </w:pPr>
            <w:r w:rsidRPr="00C7211F">
              <w:t>€ 80,00</w:t>
            </w:r>
          </w:p>
        </w:tc>
        <w:tc>
          <w:tcPr>
            <w:tcW w:w="2476" w:type="dxa"/>
            <w:vAlign w:val="center"/>
          </w:tcPr>
          <w:p w:rsidR="00380F2E" w:rsidRPr="00C7211F" w:rsidRDefault="00380F2E" w:rsidP="00C7211F">
            <w:pPr>
              <w:keepNext/>
              <w:rPr>
                <w:snapToGrid w:val="0"/>
              </w:rPr>
            </w:pPr>
            <w:r w:rsidRPr="00C7211F">
              <w:rPr>
                <w:noProof/>
              </w:rPr>
              <w:t>€ 193,60</w:t>
            </w:r>
          </w:p>
        </w:tc>
      </w:tr>
      <w:tr w:rsidR="00380F2E" w:rsidRPr="00C7211F">
        <w:tblPrEx>
          <w:tblBorders>
            <w:insideH w:val="single" w:sz="4" w:space="0" w:color="auto"/>
            <w:insideV w:val="single" w:sz="4" w:space="0" w:color="auto"/>
          </w:tblBorders>
        </w:tblPrEx>
        <w:trPr>
          <w:trHeight w:val="586"/>
        </w:trPr>
        <w:tc>
          <w:tcPr>
            <w:tcW w:w="4018" w:type="dxa"/>
            <w:vAlign w:val="center"/>
          </w:tcPr>
          <w:p w:rsidR="00380F2E" w:rsidRPr="00C7211F" w:rsidRDefault="00380F2E" w:rsidP="00C7211F">
            <w:pPr>
              <w:keepNext/>
              <w:rPr>
                <w:snapToGrid w:val="0"/>
              </w:rPr>
            </w:pPr>
            <w:r w:rsidRPr="00C7211F">
              <w:t>Déplacement technicien</w:t>
            </w:r>
          </w:p>
        </w:tc>
        <w:tc>
          <w:tcPr>
            <w:tcW w:w="1264" w:type="dxa"/>
            <w:vAlign w:val="center"/>
          </w:tcPr>
          <w:p w:rsidR="00380F2E" w:rsidRPr="00C7211F" w:rsidRDefault="00380F2E" w:rsidP="00C7211F">
            <w:pPr>
              <w:keepNext/>
              <w:rPr>
                <w:snapToGrid w:val="0"/>
              </w:rPr>
            </w:pPr>
            <w:r w:rsidRPr="00C7211F">
              <w:t>1</w:t>
            </w:r>
          </w:p>
        </w:tc>
        <w:tc>
          <w:tcPr>
            <w:tcW w:w="1553" w:type="dxa"/>
            <w:gridSpan w:val="2"/>
            <w:vAlign w:val="center"/>
          </w:tcPr>
          <w:p w:rsidR="00380F2E" w:rsidRPr="00C7211F" w:rsidRDefault="00380F2E" w:rsidP="00C7211F">
            <w:pPr>
              <w:keepNext/>
            </w:pPr>
            <w:r w:rsidRPr="00C7211F">
              <w:t>€ 80,00</w:t>
            </w:r>
          </w:p>
        </w:tc>
        <w:tc>
          <w:tcPr>
            <w:tcW w:w="2476" w:type="dxa"/>
            <w:vAlign w:val="center"/>
          </w:tcPr>
          <w:p w:rsidR="00380F2E" w:rsidRPr="00C7211F" w:rsidRDefault="00380F2E" w:rsidP="00C7211F">
            <w:pPr>
              <w:keepNext/>
              <w:rPr>
                <w:snapToGrid w:val="0"/>
              </w:rPr>
            </w:pPr>
            <w:r w:rsidRPr="00C7211F">
              <w:rPr>
                <w:noProof/>
              </w:rPr>
              <w:t>€ 96,80</w:t>
            </w:r>
          </w:p>
        </w:tc>
      </w:tr>
      <w:tr w:rsidR="00380F2E" w:rsidRPr="00C7211F">
        <w:tblPrEx>
          <w:tblBorders>
            <w:insideH w:val="single" w:sz="4" w:space="0" w:color="auto"/>
            <w:insideV w:val="single" w:sz="4" w:space="0" w:color="auto"/>
          </w:tblBorders>
        </w:tblPrEx>
        <w:trPr>
          <w:trHeight w:val="586"/>
        </w:trPr>
        <w:tc>
          <w:tcPr>
            <w:tcW w:w="5282" w:type="dxa"/>
            <w:gridSpan w:val="2"/>
            <w:vAlign w:val="center"/>
          </w:tcPr>
          <w:p w:rsidR="00380F2E" w:rsidRPr="00C7211F" w:rsidRDefault="00380F2E" w:rsidP="00C7211F">
            <w:pPr>
              <w:keepNext/>
              <w:rPr>
                <w:snapToGrid w:val="0"/>
              </w:rPr>
            </w:pPr>
            <w:r w:rsidRPr="00C7211F">
              <w:t>TOTAL</w:t>
            </w:r>
          </w:p>
        </w:tc>
        <w:tc>
          <w:tcPr>
            <w:tcW w:w="4029" w:type="dxa"/>
            <w:gridSpan w:val="3"/>
            <w:vAlign w:val="center"/>
          </w:tcPr>
          <w:p w:rsidR="00380F2E" w:rsidRPr="00C7211F" w:rsidRDefault="00380F2E" w:rsidP="00C7211F">
            <w:pPr>
              <w:keepNext/>
              <w:rPr>
                <w:snapToGrid w:val="0"/>
              </w:rPr>
            </w:pPr>
            <w:r w:rsidRPr="00C7211F">
              <w:t>€ 1.329,38</w:t>
            </w:r>
          </w:p>
        </w:tc>
      </w:tr>
    </w:tbl>
    <w:p w:rsidR="00380F2E" w:rsidRPr="00C7211F" w:rsidRDefault="00380F2E" w:rsidP="00C7211F">
      <w:pPr>
        <w:ind w:right="567"/>
      </w:pPr>
      <w:r w:rsidRPr="00C7211F">
        <w:t>Attendu que la dépense s’élèvera à € 1.329,38 toutes taxes et options comprises et qu’elle sera imputée à l’article 3300/744-51 du budget extraordinaire 2020;</w:t>
      </w:r>
    </w:p>
    <w:p w:rsidR="00380F2E" w:rsidRPr="00C7211F" w:rsidRDefault="00380F2E" w:rsidP="00C7211F">
      <w:pPr>
        <w:pStyle w:val="Corpsdetexte"/>
        <w:ind w:right="567"/>
        <w:rPr>
          <w:rFonts w:ascii="Times New Roman" w:hAnsi="Times New Roman" w:cs="Times New Roman"/>
          <w:b w:val="0"/>
          <w:bCs w:val="0"/>
          <w:color w:val="auto"/>
          <w:sz w:val="20"/>
          <w:szCs w:val="20"/>
        </w:rPr>
      </w:pPr>
      <w:r w:rsidRPr="00C7211F">
        <w:rPr>
          <w:rFonts w:ascii="Times New Roman" w:hAnsi="Times New Roman" w:cs="Times New Roman"/>
          <w:b w:val="0"/>
          <w:bCs w:val="0"/>
          <w:color w:val="auto"/>
          <w:sz w:val="20"/>
          <w:szCs w:val="20"/>
        </w:rPr>
        <w:lastRenderedPageBreak/>
        <w:t>Vu les articles 33 et 34 de la loi du 07 décembre 1998 organisant un service de police intégré structuré à deux niveaux.</w:t>
      </w:r>
    </w:p>
    <w:p w:rsidR="00380F2E" w:rsidRPr="00C7211F" w:rsidRDefault="00380F2E" w:rsidP="00C7211F">
      <w:pPr>
        <w:pStyle w:val="Corpsdetexte2"/>
        <w:ind w:right="567"/>
        <w:jc w:val="left"/>
        <w:rPr>
          <w:rFonts w:ascii="Times New Roman" w:hAnsi="Times New Roman" w:cs="Times New Roman"/>
          <w:color w:val="auto"/>
          <w:sz w:val="20"/>
          <w:szCs w:val="20"/>
        </w:rPr>
      </w:pPr>
      <w:r w:rsidRPr="00C7211F">
        <w:rPr>
          <w:rFonts w:ascii="Times New Roman" w:hAnsi="Times New Roman" w:cs="Times New Roman"/>
          <w:color w:val="auto"/>
          <w:sz w:val="20"/>
          <w:szCs w:val="20"/>
        </w:rPr>
        <w:t xml:space="preserve">DECIDE à l’unanimité des voix </w:t>
      </w:r>
    </w:p>
    <w:p w:rsidR="00380F2E" w:rsidRDefault="00380F2E" w:rsidP="00C7211F">
      <w:pPr>
        <w:pStyle w:val="Corpsdetexte2"/>
        <w:ind w:right="567"/>
        <w:jc w:val="left"/>
        <w:rPr>
          <w:rFonts w:ascii="Times New Roman" w:hAnsi="Times New Roman" w:cs="Times New Roman"/>
          <w:color w:val="auto"/>
          <w:sz w:val="20"/>
          <w:szCs w:val="20"/>
        </w:rPr>
      </w:pPr>
      <w:r w:rsidRPr="00C7211F">
        <w:rPr>
          <w:rFonts w:ascii="Times New Roman" w:hAnsi="Times New Roman" w:cs="Times New Roman"/>
          <w:color w:val="auto"/>
          <w:sz w:val="20"/>
          <w:szCs w:val="20"/>
        </w:rPr>
        <w:t>D’approuver le programme d’acquisition de fournitures ci-dessus</w:t>
      </w:r>
    </w:p>
    <w:p w:rsidR="00380F2E" w:rsidRDefault="00380F2E" w:rsidP="00C7211F">
      <w:pPr>
        <w:pStyle w:val="Corpsdetexte2"/>
        <w:ind w:right="567"/>
        <w:jc w:val="left"/>
        <w:rPr>
          <w:rFonts w:ascii="Times New Roman" w:hAnsi="Times New Roman" w:cs="Times New Roman"/>
          <w:color w:val="auto"/>
          <w:sz w:val="20"/>
          <w:szCs w:val="20"/>
        </w:rPr>
      </w:pPr>
    </w:p>
    <w:p w:rsidR="00380F2E" w:rsidRPr="00236E03" w:rsidRDefault="00380F2E" w:rsidP="00236E03">
      <w:pPr>
        <w:ind w:right="567"/>
        <w:rPr>
          <w:i/>
          <w:iCs/>
          <w:lang w:val="nl-NL"/>
        </w:rPr>
      </w:pPr>
      <w:r w:rsidRPr="00236E03">
        <w:rPr>
          <w:i/>
          <w:iCs/>
          <w:lang w:val="nl-NL"/>
        </w:rPr>
        <w:t>De Politieraad,</w:t>
      </w:r>
    </w:p>
    <w:p w:rsidR="00380F2E" w:rsidRPr="00236E03" w:rsidRDefault="00380F2E" w:rsidP="00236E03">
      <w:pPr>
        <w:rPr>
          <w:i/>
          <w:iCs/>
          <w:lang w:val="nl-NL"/>
        </w:rPr>
      </w:pPr>
      <w:r w:rsidRPr="00236E03">
        <w:rPr>
          <w:i/>
          <w:iCs/>
          <w:lang w:val="nl-NL"/>
        </w:rPr>
        <w:t xml:space="preserve">Aangezien dat een krediet van </w:t>
      </w:r>
      <w:r w:rsidRPr="00236E03">
        <w:rPr>
          <w:i/>
          <w:iCs/>
          <w:noProof/>
          <w:lang w:val="nl-NL"/>
        </w:rPr>
        <w:t>€ 419.616,32</w:t>
      </w:r>
      <w:r w:rsidRPr="00236E03">
        <w:rPr>
          <w:i/>
          <w:iCs/>
          <w:lang w:val="nl-NL"/>
        </w:rPr>
        <w:t xml:space="preserve"> op artikel </w:t>
      </w:r>
      <w:r w:rsidRPr="00236E03">
        <w:rPr>
          <w:i/>
          <w:iCs/>
          <w:noProof/>
          <w:lang w:val="nl-NL"/>
        </w:rPr>
        <w:t>3300/744-51</w:t>
      </w:r>
      <w:r w:rsidRPr="00236E03">
        <w:rPr>
          <w:i/>
          <w:iCs/>
          <w:lang w:val="nl-NL"/>
        </w:rPr>
        <w:t xml:space="preserve"> van de </w:t>
      </w:r>
      <w:r w:rsidRPr="00236E03">
        <w:rPr>
          <w:i/>
          <w:iCs/>
          <w:noProof/>
          <w:lang w:val="nl-NL"/>
        </w:rPr>
        <w:t>Buitengewone Dienst</w:t>
      </w:r>
      <w:r w:rsidRPr="00236E03">
        <w:rPr>
          <w:i/>
          <w:iCs/>
          <w:lang w:val="nl-NL"/>
        </w:rPr>
        <w:t xml:space="preserve"> </w:t>
      </w:r>
      <w:r w:rsidRPr="00236E03">
        <w:rPr>
          <w:i/>
          <w:iCs/>
          <w:noProof/>
          <w:lang w:val="nl-NL"/>
        </w:rPr>
        <w:t>2020</w:t>
      </w:r>
      <w:r w:rsidRPr="00236E03">
        <w:rPr>
          <w:i/>
          <w:iCs/>
          <w:lang w:val="nl-NL"/>
        </w:rPr>
        <w:t xml:space="preserve"> ingeschreven is (</w:t>
      </w:r>
      <w:r w:rsidRPr="00236E03">
        <w:rPr>
          <w:i/>
          <w:iCs/>
          <w:noProof/>
          <w:lang w:val="nl-NL"/>
        </w:rPr>
        <w:t>Aankoop machines en uitbatingsmaterieel in het algemeen</w:t>
      </w:r>
      <w:r w:rsidRPr="00236E03">
        <w:rPr>
          <w:i/>
          <w:iCs/>
          <w:lang w:val="nl-NL"/>
        </w:rPr>
        <w:t>);</w:t>
      </w:r>
    </w:p>
    <w:p w:rsidR="00380F2E" w:rsidRPr="00236E03" w:rsidRDefault="00380F2E" w:rsidP="00236E03">
      <w:pPr>
        <w:rPr>
          <w:i/>
          <w:iCs/>
          <w:lang w:val="nl-NL"/>
        </w:rPr>
      </w:pPr>
      <w:r w:rsidRPr="00236E03">
        <w:rPr>
          <w:i/>
          <w:iCs/>
          <w:lang w:val="nl-BE"/>
        </w:rPr>
        <w:t xml:space="preserve">Aangezien dat de </w:t>
      </w:r>
      <w:r w:rsidRPr="00236E03">
        <w:rPr>
          <w:i/>
          <w:iCs/>
          <w:noProof/>
          <w:lang w:val="nl-BE"/>
        </w:rPr>
        <w:t>Leveringen</w:t>
      </w:r>
      <w:r w:rsidRPr="00236E03">
        <w:rPr>
          <w:i/>
          <w:iCs/>
          <w:lang w:val="nl-BE"/>
        </w:rPr>
        <w:t xml:space="preserve"> gekocht zullen worden via de </w:t>
      </w:r>
      <w:r w:rsidRPr="00236E03">
        <w:rPr>
          <w:i/>
          <w:iCs/>
          <w:lang w:val="nl-NL"/>
        </w:rPr>
        <w:t>Astrid-raamovereenkomst CD-MP-OO-60</w:t>
      </w:r>
      <w:r w:rsidRPr="00236E03">
        <w:rPr>
          <w:i/>
          <w:iCs/>
          <w:lang w:val="nl-BE"/>
        </w:rPr>
        <w:t>;</w:t>
      </w:r>
    </w:p>
    <w:p w:rsidR="00380F2E" w:rsidRPr="00236E03" w:rsidRDefault="00380F2E" w:rsidP="00236E03">
      <w:pPr>
        <w:rPr>
          <w:i/>
          <w:iCs/>
          <w:lang w:val="nl-BE"/>
        </w:rPr>
      </w:pPr>
      <w:r w:rsidRPr="00236E03">
        <w:rPr>
          <w:i/>
          <w:iCs/>
          <w:lang w:val="nl-BE"/>
        </w:rPr>
        <w:t xml:space="preserve">Aangezien dat de nodige </w:t>
      </w:r>
      <w:r w:rsidRPr="00236E03">
        <w:rPr>
          <w:i/>
          <w:iCs/>
          <w:noProof/>
          <w:lang w:val="nl-BE"/>
        </w:rPr>
        <w:t>Leveringen</w:t>
      </w:r>
      <w:r w:rsidRPr="00236E03">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236E03">
        <w:trPr>
          <w:trHeight w:val="264"/>
        </w:trPr>
        <w:tc>
          <w:tcPr>
            <w:tcW w:w="4018" w:type="dxa"/>
            <w:tcBorders>
              <w:top w:val="single" w:sz="4" w:space="0" w:color="auto"/>
              <w:right w:val="single" w:sz="4" w:space="0" w:color="auto"/>
            </w:tcBorders>
            <w:vAlign w:val="center"/>
          </w:tcPr>
          <w:p w:rsidR="00380F2E" w:rsidRPr="00236E03" w:rsidRDefault="00380F2E" w:rsidP="00236E03">
            <w:pPr>
              <w:keepNext/>
              <w:rPr>
                <w:i/>
                <w:iCs/>
                <w:snapToGrid w:val="0"/>
              </w:rPr>
            </w:pPr>
            <w:r w:rsidRPr="00236E03">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236E03" w:rsidRDefault="00380F2E" w:rsidP="00236E03">
            <w:pPr>
              <w:keepNext/>
              <w:rPr>
                <w:i/>
                <w:iCs/>
                <w:snapToGrid w:val="0"/>
              </w:rPr>
            </w:pPr>
            <w:r w:rsidRPr="00236E03">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236E03" w:rsidRDefault="00380F2E" w:rsidP="00236E03">
            <w:pPr>
              <w:keepNext/>
              <w:rPr>
                <w:i/>
                <w:iCs/>
                <w:snapToGrid w:val="0"/>
              </w:rPr>
            </w:pPr>
            <w:r w:rsidRPr="00236E03">
              <w:rPr>
                <w:i/>
                <w:iCs/>
                <w:snapToGrid w:val="0"/>
              </w:rPr>
              <w:t>EHP BTW niet inbegrepen</w:t>
            </w:r>
          </w:p>
        </w:tc>
        <w:tc>
          <w:tcPr>
            <w:tcW w:w="2491" w:type="dxa"/>
            <w:gridSpan w:val="2"/>
            <w:tcBorders>
              <w:top w:val="single" w:sz="4" w:space="0" w:color="auto"/>
              <w:left w:val="single" w:sz="4" w:space="0" w:color="auto"/>
            </w:tcBorders>
            <w:vAlign w:val="center"/>
          </w:tcPr>
          <w:p w:rsidR="00380F2E" w:rsidRPr="00236E03" w:rsidRDefault="00380F2E" w:rsidP="00236E03">
            <w:pPr>
              <w:keepNext/>
              <w:rPr>
                <w:i/>
                <w:iCs/>
                <w:snapToGrid w:val="0"/>
              </w:rPr>
            </w:pPr>
            <w:r w:rsidRPr="00236E03">
              <w:rPr>
                <w:i/>
                <w:iCs/>
                <w:snapToGrid w:val="0"/>
              </w:rPr>
              <w:t xml:space="preserve">Totaalprijs BTW inbegrepen </w:t>
            </w:r>
          </w:p>
        </w:tc>
      </w:tr>
      <w:tr w:rsidR="00380F2E" w:rsidRPr="00236E03">
        <w:tblPrEx>
          <w:tblBorders>
            <w:insideH w:val="single" w:sz="4" w:space="0" w:color="auto"/>
            <w:insideV w:val="single" w:sz="4" w:space="0" w:color="auto"/>
          </w:tblBorders>
        </w:tblPrEx>
        <w:trPr>
          <w:trHeight w:val="586"/>
        </w:trPr>
        <w:tc>
          <w:tcPr>
            <w:tcW w:w="4018" w:type="dxa"/>
          </w:tcPr>
          <w:p w:rsidR="00380F2E" w:rsidRPr="00236E03" w:rsidRDefault="00380F2E" w:rsidP="00236E03">
            <w:pPr>
              <w:rPr>
                <w:i/>
                <w:iCs/>
              </w:rPr>
            </w:pPr>
            <w:r w:rsidRPr="00236E03">
              <w:rPr>
                <w:i/>
                <w:iCs/>
              </w:rPr>
              <w:t>Behuizing voor Motorola radio</w:t>
            </w:r>
          </w:p>
        </w:tc>
        <w:tc>
          <w:tcPr>
            <w:tcW w:w="1264" w:type="dxa"/>
            <w:vAlign w:val="center"/>
          </w:tcPr>
          <w:p w:rsidR="00380F2E" w:rsidRPr="00236E03" w:rsidRDefault="00380F2E" w:rsidP="00236E03">
            <w:pPr>
              <w:keepNext/>
              <w:rPr>
                <w:i/>
                <w:iCs/>
                <w:snapToGrid w:val="0"/>
              </w:rPr>
            </w:pPr>
            <w:r w:rsidRPr="00236E03">
              <w:rPr>
                <w:i/>
                <w:iCs/>
              </w:rPr>
              <w:t>2</w:t>
            </w:r>
          </w:p>
        </w:tc>
        <w:tc>
          <w:tcPr>
            <w:tcW w:w="1553" w:type="dxa"/>
            <w:gridSpan w:val="2"/>
            <w:vAlign w:val="center"/>
          </w:tcPr>
          <w:p w:rsidR="00380F2E" w:rsidRPr="00236E03" w:rsidRDefault="00380F2E" w:rsidP="00236E03">
            <w:pPr>
              <w:keepNext/>
              <w:rPr>
                <w:i/>
                <w:iCs/>
              </w:rPr>
            </w:pPr>
            <w:r w:rsidRPr="00236E03">
              <w:rPr>
                <w:i/>
                <w:iCs/>
              </w:rPr>
              <w:t>€ 360,00</w:t>
            </w:r>
          </w:p>
        </w:tc>
        <w:tc>
          <w:tcPr>
            <w:tcW w:w="2476" w:type="dxa"/>
            <w:vAlign w:val="center"/>
          </w:tcPr>
          <w:p w:rsidR="00380F2E" w:rsidRPr="00236E03" w:rsidRDefault="00380F2E" w:rsidP="00236E03">
            <w:pPr>
              <w:keepNext/>
              <w:rPr>
                <w:i/>
                <w:iCs/>
                <w:snapToGrid w:val="0"/>
              </w:rPr>
            </w:pPr>
            <w:r w:rsidRPr="00236E03">
              <w:rPr>
                <w:i/>
                <w:iCs/>
                <w:noProof/>
              </w:rPr>
              <w:t>€ 871,20</w:t>
            </w:r>
          </w:p>
        </w:tc>
      </w:tr>
      <w:tr w:rsidR="00380F2E" w:rsidRPr="00236E03">
        <w:tblPrEx>
          <w:tblBorders>
            <w:insideH w:val="single" w:sz="4" w:space="0" w:color="auto"/>
            <w:insideV w:val="single" w:sz="4" w:space="0" w:color="auto"/>
          </w:tblBorders>
        </w:tblPrEx>
        <w:trPr>
          <w:trHeight w:val="586"/>
        </w:trPr>
        <w:tc>
          <w:tcPr>
            <w:tcW w:w="4018" w:type="dxa"/>
          </w:tcPr>
          <w:p w:rsidR="00380F2E" w:rsidRPr="00236E03" w:rsidRDefault="00380F2E" w:rsidP="00236E03">
            <w:pPr>
              <w:rPr>
                <w:i/>
                <w:iCs/>
              </w:rPr>
            </w:pPr>
            <w:r w:rsidRPr="00236E03">
              <w:rPr>
                <w:i/>
                <w:iCs/>
              </w:rPr>
              <w:t>Tafelmicro voor MTM5400</w:t>
            </w:r>
          </w:p>
        </w:tc>
        <w:tc>
          <w:tcPr>
            <w:tcW w:w="1264" w:type="dxa"/>
            <w:vAlign w:val="center"/>
          </w:tcPr>
          <w:p w:rsidR="00380F2E" w:rsidRPr="00236E03" w:rsidRDefault="00380F2E" w:rsidP="00236E03">
            <w:pPr>
              <w:keepNext/>
              <w:rPr>
                <w:i/>
                <w:iCs/>
                <w:snapToGrid w:val="0"/>
              </w:rPr>
            </w:pPr>
            <w:r w:rsidRPr="00236E03">
              <w:rPr>
                <w:i/>
                <w:iCs/>
              </w:rPr>
              <w:t>2</w:t>
            </w:r>
          </w:p>
        </w:tc>
        <w:tc>
          <w:tcPr>
            <w:tcW w:w="1553" w:type="dxa"/>
            <w:gridSpan w:val="2"/>
            <w:vAlign w:val="center"/>
          </w:tcPr>
          <w:p w:rsidR="00380F2E" w:rsidRPr="00236E03" w:rsidRDefault="00380F2E" w:rsidP="00236E03">
            <w:pPr>
              <w:keepNext/>
              <w:rPr>
                <w:i/>
                <w:iCs/>
              </w:rPr>
            </w:pPr>
            <w:r w:rsidRPr="00236E03">
              <w:rPr>
                <w:i/>
                <w:iCs/>
              </w:rPr>
              <w:t>€ 69,33</w:t>
            </w:r>
          </w:p>
        </w:tc>
        <w:tc>
          <w:tcPr>
            <w:tcW w:w="2476" w:type="dxa"/>
            <w:vAlign w:val="center"/>
          </w:tcPr>
          <w:p w:rsidR="00380F2E" w:rsidRPr="00236E03" w:rsidRDefault="00380F2E" w:rsidP="00236E03">
            <w:pPr>
              <w:keepNext/>
              <w:rPr>
                <w:i/>
                <w:iCs/>
                <w:snapToGrid w:val="0"/>
              </w:rPr>
            </w:pPr>
            <w:r w:rsidRPr="00236E03">
              <w:rPr>
                <w:i/>
                <w:iCs/>
                <w:noProof/>
              </w:rPr>
              <w:t>€ 167,78</w:t>
            </w:r>
          </w:p>
        </w:tc>
      </w:tr>
      <w:tr w:rsidR="00380F2E" w:rsidRPr="00236E03">
        <w:tblPrEx>
          <w:tblBorders>
            <w:insideH w:val="single" w:sz="4" w:space="0" w:color="auto"/>
            <w:insideV w:val="single" w:sz="4" w:space="0" w:color="auto"/>
          </w:tblBorders>
        </w:tblPrEx>
        <w:trPr>
          <w:trHeight w:val="586"/>
        </w:trPr>
        <w:tc>
          <w:tcPr>
            <w:tcW w:w="4018" w:type="dxa"/>
          </w:tcPr>
          <w:p w:rsidR="00380F2E" w:rsidRPr="00236E03" w:rsidRDefault="00380F2E" w:rsidP="00236E03">
            <w:pPr>
              <w:rPr>
                <w:i/>
                <w:iCs/>
                <w:lang w:val="nl-BE"/>
              </w:rPr>
            </w:pPr>
            <w:r w:rsidRPr="00236E03">
              <w:rPr>
                <w:i/>
                <w:iCs/>
                <w:lang w:val="nl-BE"/>
              </w:rPr>
              <w:t>Integratie radio MTM5400 in behuizing</w:t>
            </w:r>
          </w:p>
        </w:tc>
        <w:tc>
          <w:tcPr>
            <w:tcW w:w="1264" w:type="dxa"/>
            <w:vAlign w:val="center"/>
          </w:tcPr>
          <w:p w:rsidR="00380F2E" w:rsidRPr="00236E03" w:rsidRDefault="00380F2E" w:rsidP="00236E03">
            <w:pPr>
              <w:keepNext/>
              <w:rPr>
                <w:i/>
                <w:iCs/>
                <w:snapToGrid w:val="0"/>
              </w:rPr>
            </w:pPr>
            <w:r w:rsidRPr="00236E03">
              <w:rPr>
                <w:i/>
                <w:iCs/>
              </w:rPr>
              <w:t>2</w:t>
            </w:r>
          </w:p>
        </w:tc>
        <w:tc>
          <w:tcPr>
            <w:tcW w:w="1553" w:type="dxa"/>
            <w:gridSpan w:val="2"/>
            <w:vAlign w:val="center"/>
          </w:tcPr>
          <w:p w:rsidR="00380F2E" w:rsidRPr="00236E03" w:rsidRDefault="00380F2E" w:rsidP="00236E03">
            <w:pPr>
              <w:keepNext/>
              <w:rPr>
                <w:i/>
                <w:iCs/>
              </w:rPr>
            </w:pPr>
            <w:r w:rsidRPr="00236E03">
              <w:rPr>
                <w:i/>
                <w:iCs/>
              </w:rPr>
              <w:t>€ 80,00</w:t>
            </w:r>
          </w:p>
        </w:tc>
        <w:tc>
          <w:tcPr>
            <w:tcW w:w="2476" w:type="dxa"/>
            <w:vAlign w:val="center"/>
          </w:tcPr>
          <w:p w:rsidR="00380F2E" w:rsidRPr="00236E03" w:rsidRDefault="00380F2E" w:rsidP="00236E03">
            <w:pPr>
              <w:keepNext/>
              <w:rPr>
                <w:i/>
                <w:iCs/>
                <w:snapToGrid w:val="0"/>
              </w:rPr>
            </w:pPr>
            <w:r w:rsidRPr="00236E03">
              <w:rPr>
                <w:i/>
                <w:iCs/>
                <w:noProof/>
              </w:rPr>
              <w:t>€ 193,60</w:t>
            </w:r>
          </w:p>
        </w:tc>
      </w:tr>
      <w:tr w:rsidR="00380F2E" w:rsidRPr="00236E03">
        <w:tblPrEx>
          <w:tblBorders>
            <w:insideH w:val="single" w:sz="4" w:space="0" w:color="auto"/>
            <w:insideV w:val="single" w:sz="4" w:space="0" w:color="auto"/>
          </w:tblBorders>
        </w:tblPrEx>
        <w:trPr>
          <w:trHeight w:val="586"/>
        </w:trPr>
        <w:tc>
          <w:tcPr>
            <w:tcW w:w="4018" w:type="dxa"/>
          </w:tcPr>
          <w:p w:rsidR="00380F2E" w:rsidRPr="00236E03" w:rsidRDefault="00380F2E" w:rsidP="00236E03">
            <w:pPr>
              <w:rPr>
                <w:i/>
                <w:iCs/>
              </w:rPr>
            </w:pPr>
            <w:r w:rsidRPr="00236E03">
              <w:rPr>
                <w:i/>
                <w:iCs/>
              </w:rPr>
              <w:t>Verplaatsing technicus</w:t>
            </w:r>
          </w:p>
        </w:tc>
        <w:tc>
          <w:tcPr>
            <w:tcW w:w="1264" w:type="dxa"/>
            <w:vAlign w:val="center"/>
          </w:tcPr>
          <w:p w:rsidR="00380F2E" w:rsidRPr="00236E03" w:rsidRDefault="00380F2E" w:rsidP="00236E03">
            <w:pPr>
              <w:keepNext/>
              <w:rPr>
                <w:i/>
                <w:iCs/>
                <w:snapToGrid w:val="0"/>
              </w:rPr>
            </w:pPr>
            <w:r w:rsidRPr="00236E03">
              <w:rPr>
                <w:i/>
                <w:iCs/>
              </w:rPr>
              <w:t>1</w:t>
            </w:r>
          </w:p>
        </w:tc>
        <w:tc>
          <w:tcPr>
            <w:tcW w:w="1553" w:type="dxa"/>
            <w:gridSpan w:val="2"/>
            <w:vAlign w:val="center"/>
          </w:tcPr>
          <w:p w:rsidR="00380F2E" w:rsidRPr="00236E03" w:rsidRDefault="00380F2E" w:rsidP="00236E03">
            <w:pPr>
              <w:keepNext/>
              <w:rPr>
                <w:i/>
                <w:iCs/>
              </w:rPr>
            </w:pPr>
            <w:r w:rsidRPr="00236E03">
              <w:rPr>
                <w:i/>
                <w:iCs/>
              </w:rPr>
              <w:t>€ 80,00</w:t>
            </w:r>
          </w:p>
        </w:tc>
        <w:tc>
          <w:tcPr>
            <w:tcW w:w="2476" w:type="dxa"/>
            <w:vAlign w:val="center"/>
          </w:tcPr>
          <w:p w:rsidR="00380F2E" w:rsidRPr="00236E03" w:rsidRDefault="00380F2E" w:rsidP="00236E03">
            <w:pPr>
              <w:keepNext/>
              <w:rPr>
                <w:i/>
                <w:iCs/>
                <w:snapToGrid w:val="0"/>
              </w:rPr>
            </w:pPr>
            <w:r w:rsidRPr="00236E03">
              <w:rPr>
                <w:i/>
                <w:iCs/>
                <w:noProof/>
              </w:rPr>
              <w:t>€ 96,80</w:t>
            </w:r>
          </w:p>
        </w:tc>
      </w:tr>
      <w:tr w:rsidR="00380F2E" w:rsidRPr="00236E03">
        <w:tblPrEx>
          <w:tblBorders>
            <w:insideH w:val="single" w:sz="4" w:space="0" w:color="auto"/>
            <w:insideV w:val="single" w:sz="4" w:space="0" w:color="auto"/>
          </w:tblBorders>
        </w:tblPrEx>
        <w:trPr>
          <w:trHeight w:val="586"/>
        </w:trPr>
        <w:tc>
          <w:tcPr>
            <w:tcW w:w="5282" w:type="dxa"/>
            <w:gridSpan w:val="2"/>
            <w:vAlign w:val="center"/>
          </w:tcPr>
          <w:p w:rsidR="00380F2E" w:rsidRPr="00236E03" w:rsidRDefault="00380F2E" w:rsidP="00236E03">
            <w:pPr>
              <w:keepNext/>
              <w:rPr>
                <w:i/>
                <w:iCs/>
                <w:snapToGrid w:val="0"/>
              </w:rPr>
            </w:pPr>
            <w:r w:rsidRPr="00236E03">
              <w:rPr>
                <w:i/>
                <w:iCs/>
              </w:rPr>
              <w:t>TOTAAL</w:t>
            </w:r>
          </w:p>
        </w:tc>
        <w:tc>
          <w:tcPr>
            <w:tcW w:w="4029" w:type="dxa"/>
            <w:gridSpan w:val="3"/>
            <w:vAlign w:val="center"/>
          </w:tcPr>
          <w:p w:rsidR="00380F2E" w:rsidRPr="00236E03" w:rsidRDefault="00380F2E" w:rsidP="00236E03">
            <w:pPr>
              <w:keepNext/>
              <w:rPr>
                <w:i/>
                <w:iCs/>
                <w:snapToGrid w:val="0"/>
              </w:rPr>
            </w:pPr>
            <w:r w:rsidRPr="00236E03">
              <w:rPr>
                <w:i/>
                <w:iCs/>
              </w:rPr>
              <w:t>€ 1.329,38</w:t>
            </w:r>
          </w:p>
        </w:tc>
      </w:tr>
    </w:tbl>
    <w:p w:rsidR="00380F2E" w:rsidRPr="00236E03" w:rsidRDefault="00380F2E" w:rsidP="00236E03">
      <w:pPr>
        <w:ind w:right="567"/>
        <w:rPr>
          <w:i/>
          <w:iCs/>
          <w:lang w:val="nl-BE"/>
        </w:rPr>
      </w:pPr>
      <w:r w:rsidRPr="00236E03">
        <w:rPr>
          <w:i/>
          <w:iCs/>
          <w:lang w:val="nl-BE"/>
        </w:rPr>
        <w:t>Aangezien dat de uitgave € 1.329,38 alle taksen en opties inbegrepen zal bedragen en dat zij op artikel 3300/744-51 van de buitengewone dienst 2020 geboekt zal worden;</w:t>
      </w:r>
    </w:p>
    <w:p w:rsidR="00380F2E" w:rsidRPr="00236E03" w:rsidRDefault="00380F2E" w:rsidP="00236E03">
      <w:pPr>
        <w:pStyle w:val="Corpsdetexte"/>
        <w:rPr>
          <w:rFonts w:ascii="Times New Roman" w:hAnsi="Times New Roman" w:cs="Times New Roman"/>
          <w:b w:val="0"/>
          <w:bCs w:val="0"/>
          <w:i/>
          <w:iCs/>
          <w:color w:val="auto"/>
          <w:sz w:val="20"/>
          <w:szCs w:val="20"/>
          <w:lang w:val="nl-NL"/>
        </w:rPr>
      </w:pPr>
      <w:r w:rsidRPr="00236E03">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236E03" w:rsidRDefault="00380F2E" w:rsidP="00236E03">
      <w:pPr>
        <w:rPr>
          <w:i/>
          <w:iCs/>
          <w:lang w:val="nl-NL"/>
        </w:rPr>
      </w:pPr>
      <w:r w:rsidRPr="00236E03">
        <w:rPr>
          <w:i/>
          <w:iCs/>
          <w:lang w:val="nl-NL"/>
        </w:rPr>
        <w:t xml:space="preserve">BESLIST met éénparigheid van stemmen : </w:t>
      </w:r>
    </w:p>
    <w:p w:rsidR="00380F2E" w:rsidRPr="00236E03" w:rsidRDefault="00380F2E" w:rsidP="00236E03">
      <w:pPr>
        <w:rPr>
          <w:i/>
          <w:iCs/>
          <w:lang w:val="nl-NL"/>
        </w:rPr>
      </w:pPr>
      <w:r w:rsidRPr="00236E03">
        <w:rPr>
          <w:i/>
          <w:iCs/>
          <w:lang w:val="nl-NL"/>
        </w:rPr>
        <w:t>Hiervoor vermeld programma van deze aankopen goed te keuren.</w:t>
      </w:r>
    </w:p>
    <w:p w:rsidR="00380F2E" w:rsidRPr="00236E03" w:rsidRDefault="00380F2E" w:rsidP="00A847BE">
      <w:pPr>
        <w:pStyle w:val="Paragraphedeliste"/>
        <w:spacing w:before="0"/>
        <w:ind w:left="0"/>
        <w:rPr>
          <w:rFonts w:ascii="Times New Roman" w:hAnsi="Times New Roman" w:cs="Times New Roman"/>
          <w:b/>
          <w:bCs/>
          <w:sz w:val="20"/>
          <w:szCs w:val="20"/>
          <w:lang w:val="nl-BE"/>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Acquisition de protections d'écrans pour les tablettes Samsung</w:t>
      </w:r>
    </w:p>
    <w:p w:rsidR="00380F2E" w:rsidRPr="0097042D"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97042D">
        <w:rPr>
          <w:rFonts w:ascii="Times New Roman" w:hAnsi="Times New Roman" w:cs="Times New Roman"/>
          <w:b/>
          <w:bCs/>
          <w:i/>
          <w:iCs/>
          <w:sz w:val="20"/>
          <w:szCs w:val="20"/>
          <w:lang w:val="nl-BE"/>
        </w:rPr>
        <w:t>Aankoop van screenprotectors voor samsung tablets</w:t>
      </w:r>
    </w:p>
    <w:p w:rsidR="00380F2E" w:rsidRPr="00236E03" w:rsidRDefault="00380F2E" w:rsidP="00236E03">
      <w:pPr>
        <w:ind w:right="567"/>
      </w:pPr>
      <w:r w:rsidRPr="00236E03">
        <w:t>Le Conseil de police,</w:t>
      </w:r>
    </w:p>
    <w:p w:rsidR="00380F2E" w:rsidRPr="00236E03" w:rsidRDefault="00380F2E" w:rsidP="00236E03">
      <w:r w:rsidRPr="00236E03">
        <w:t xml:space="preserve">Attendu qu’un crédit de </w:t>
      </w:r>
      <w:r w:rsidRPr="00236E03">
        <w:rPr>
          <w:noProof/>
        </w:rPr>
        <w:t>€ 419.616,32</w:t>
      </w:r>
      <w:r w:rsidRPr="00236E03">
        <w:t xml:space="preserve"> est inscrit à l’article </w:t>
      </w:r>
      <w:r w:rsidRPr="00236E03">
        <w:rPr>
          <w:noProof/>
        </w:rPr>
        <w:t>3300/744-51</w:t>
      </w:r>
      <w:r w:rsidRPr="00236E03">
        <w:t xml:space="preserve"> du </w:t>
      </w:r>
      <w:r w:rsidRPr="00236E03">
        <w:rPr>
          <w:noProof/>
        </w:rPr>
        <w:t>Budget Extraordinaire</w:t>
      </w:r>
      <w:r w:rsidRPr="00236E03">
        <w:t xml:space="preserve"> de l’année </w:t>
      </w:r>
      <w:r w:rsidRPr="00236E03">
        <w:rPr>
          <w:noProof/>
        </w:rPr>
        <w:t>2020</w:t>
      </w:r>
      <w:r w:rsidRPr="00236E03">
        <w:t xml:space="preserve"> (</w:t>
      </w:r>
      <w:r w:rsidRPr="00236E03">
        <w:rPr>
          <w:noProof/>
        </w:rPr>
        <w:t>Achat de machines et matériel d'exploitation en général</w:t>
      </w:r>
      <w:r w:rsidRPr="00236E03">
        <w:t>);</w:t>
      </w:r>
    </w:p>
    <w:p w:rsidR="00380F2E" w:rsidRPr="00236E03" w:rsidRDefault="00380F2E" w:rsidP="00236E03">
      <w:pPr>
        <w:pStyle w:val="Corpsdetexte"/>
        <w:ind w:right="567"/>
        <w:rPr>
          <w:rFonts w:ascii="Times New Roman" w:hAnsi="Times New Roman" w:cs="Times New Roman"/>
          <w:b w:val="0"/>
          <w:bCs w:val="0"/>
          <w:color w:val="auto"/>
          <w:sz w:val="20"/>
          <w:szCs w:val="20"/>
        </w:rPr>
      </w:pPr>
      <w:r w:rsidRPr="00236E03">
        <w:rPr>
          <w:rFonts w:ascii="Times New Roman" w:hAnsi="Times New Roman" w:cs="Times New Roman"/>
          <w:b w:val="0"/>
          <w:bCs w:val="0"/>
          <w:color w:val="auto"/>
          <w:sz w:val="20"/>
          <w:szCs w:val="20"/>
        </w:rPr>
        <w:t xml:space="preserve">Attendu que ces </w:t>
      </w:r>
      <w:r w:rsidRPr="00236E03">
        <w:rPr>
          <w:rFonts w:ascii="Times New Roman" w:hAnsi="Times New Roman" w:cs="Times New Roman"/>
          <w:b w:val="0"/>
          <w:bCs w:val="0"/>
          <w:noProof/>
          <w:color w:val="auto"/>
          <w:sz w:val="20"/>
          <w:szCs w:val="20"/>
        </w:rPr>
        <w:t>Fournitures</w:t>
      </w:r>
      <w:r w:rsidRPr="00236E03">
        <w:rPr>
          <w:rFonts w:ascii="Times New Roman" w:hAnsi="Times New Roman" w:cs="Times New Roman"/>
          <w:b w:val="0"/>
          <w:bCs w:val="0"/>
          <w:color w:val="auto"/>
          <w:sz w:val="20"/>
          <w:szCs w:val="20"/>
        </w:rPr>
        <w:t xml:space="preserve"> seront acquises par le biais des marchés publics fédéraux (FORCMS-GSM-098);</w:t>
      </w:r>
    </w:p>
    <w:p w:rsidR="00380F2E" w:rsidRPr="00236E03" w:rsidRDefault="00380F2E" w:rsidP="00236E03">
      <w:r w:rsidRPr="00236E03">
        <w:t xml:space="preserve">Attendu que les </w:t>
      </w:r>
      <w:r w:rsidRPr="00236E03">
        <w:rPr>
          <w:noProof/>
        </w:rPr>
        <w:t>Fournitures</w:t>
      </w:r>
      <w:r w:rsidRPr="00236E03">
        <w:t xml:space="preserve"> nécessaires s’établissent comme suit: </w:t>
      </w:r>
    </w:p>
    <w:p w:rsidR="00380F2E" w:rsidRPr="00236E03" w:rsidRDefault="00380F2E" w:rsidP="00236E03">
      <w:pPr>
        <w:ind w:right="567"/>
      </w:pP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236E03">
        <w:trPr>
          <w:trHeight w:val="264"/>
        </w:trPr>
        <w:tc>
          <w:tcPr>
            <w:tcW w:w="4020" w:type="dxa"/>
            <w:tcBorders>
              <w:top w:val="single" w:sz="4" w:space="0" w:color="auto"/>
              <w:right w:val="single" w:sz="4" w:space="0" w:color="auto"/>
            </w:tcBorders>
            <w:vAlign w:val="center"/>
          </w:tcPr>
          <w:p w:rsidR="00380F2E" w:rsidRPr="00236E03" w:rsidRDefault="00380F2E" w:rsidP="00236E03">
            <w:pPr>
              <w:keepNext/>
              <w:rPr>
                <w:snapToGrid w:val="0"/>
              </w:rPr>
            </w:pPr>
            <w:r w:rsidRPr="00236E03">
              <w:rPr>
                <w:noProof/>
                <w:lang w:val="nl-BE"/>
              </w:rPr>
              <w:t>FOURNITURES</w:t>
            </w:r>
          </w:p>
        </w:tc>
        <w:tc>
          <w:tcPr>
            <w:tcW w:w="1260" w:type="dxa"/>
            <w:tcBorders>
              <w:top w:val="single" w:sz="4" w:space="0" w:color="auto"/>
              <w:left w:val="single" w:sz="4" w:space="0" w:color="auto"/>
              <w:bottom w:val="single" w:sz="4" w:space="0" w:color="auto"/>
              <w:right w:val="single" w:sz="4" w:space="0" w:color="auto"/>
            </w:tcBorders>
            <w:vAlign w:val="center"/>
          </w:tcPr>
          <w:p w:rsidR="00380F2E" w:rsidRPr="00236E03" w:rsidRDefault="00380F2E" w:rsidP="00236E03">
            <w:pPr>
              <w:keepNext/>
              <w:rPr>
                <w:snapToGrid w:val="0"/>
              </w:rPr>
            </w:pPr>
            <w:r w:rsidRPr="00236E03">
              <w:rPr>
                <w:snapToGrid w:val="0"/>
              </w:rPr>
              <w:t>Nombre</w:t>
            </w:r>
          </w:p>
        </w:tc>
        <w:tc>
          <w:tcPr>
            <w:tcW w:w="1539" w:type="dxa"/>
            <w:tcBorders>
              <w:top w:val="single" w:sz="4" w:space="0" w:color="auto"/>
              <w:left w:val="single" w:sz="4" w:space="0" w:color="auto"/>
              <w:right w:val="single" w:sz="4" w:space="0" w:color="auto"/>
            </w:tcBorders>
            <w:vAlign w:val="center"/>
          </w:tcPr>
          <w:p w:rsidR="00380F2E" w:rsidRPr="00236E03" w:rsidRDefault="00380F2E" w:rsidP="00236E03">
            <w:pPr>
              <w:keepNext/>
              <w:rPr>
                <w:snapToGrid w:val="0"/>
              </w:rPr>
            </w:pPr>
            <w:r w:rsidRPr="00236E03">
              <w:rPr>
                <w:snapToGrid w:val="0"/>
              </w:rPr>
              <w:t>PU HTVA</w:t>
            </w:r>
          </w:p>
        </w:tc>
        <w:tc>
          <w:tcPr>
            <w:tcW w:w="2492" w:type="dxa"/>
            <w:gridSpan w:val="2"/>
            <w:tcBorders>
              <w:top w:val="single" w:sz="4" w:space="0" w:color="auto"/>
              <w:left w:val="single" w:sz="4" w:space="0" w:color="auto"/>
            </w:tcBorders>
            <w:vAlign w:val="center"/>
          </w:tcPr>
          <w:p w:rsidR="00380F2E" w:rsidRPr="00236E03" w:rsidRDefault="00380F2E" w:rsidP="00236E03">
            <w:pPr>
              <w:keepNext/>
              <w:rPr>
                <w:snapToGrid w:val="0"/>
              </w:rPr>
            </w:pPr>
            <w:r w:rsidRPr="00236E03">
              <w:rPr>
                <w:snapToGrid w:val="0"/>
              </w:rPr>
              <w:t>PRIX TOTAL TTC</w:t>
            </w:r>
          </w:p>
        </w:tc>
      </w:tr>
      <w:tr w:rsidR="00380F2E" w:rsidRPr="00236E03">
        <w:tblPrEx>
          <w:tblBorders>
            <w:insideH w:val="single" w:sz="4" w:space="0" w:color="auto"/>
            <w:insideV w:val="single" w:sz="4" w:space="0" w:color="auto"/>
          </w:tblBorders>
        </w:tblPrEx>
        <w:trPr>
          <w:trHeight w:val="586"/>
        </w:trPr>
        <w:tc>
          <w:tcPr>
            <w:tcW w:w="4020" w:type="dxa"/>
            <w:vAlign w:val="center"/>
          </w:tcPr>
          <w:p w:rsidR="00380F2E" w:rsidRPr="00236E03" w:rsidRDefault="00380F2E" w:rsidP="00236E03">
            <w:pPr>
              <w:keepNext/>
              <w:rPr>
                <w:snapToGrid w:val="0"/>
              </w:rPr>
            </w:pPr>
            <w:r w:rsidRPr="00236E03">
              <w:t>Protection écran Samsung Tab Active 2</w:t>
            </w:r>
          </w:p>
        </w:tc>
        <w:tc>
          <w:tcPr>
            <w:tcW w:w="1260" w:type="dxa"/>
            <w:vAlign w:val="center"/>
          </w:tcPr>
          <w:p w:rsidR="00380F2E" w:rsidRPr="00236E03" w:rsidRDefault="00380F2E" w:rsidP="00236E03">
            <w:pPr>
              <w:keepNext/>
              <w:rPr>
                <w:snapToGrid w:val="0"/>
              </w:rPr>
            </w:pPr>
            <w:r w:rsidRPr="00236E03">
              <w:t>100</w:t>
            </w:r>
          </w:p>
        </w:tc>
        <w:tc>
          <w:tcPr>
            <w:tcW w:w="1554" w:type="dxa"/>
            <w:gridSpan w:val="2"/>
            <w:vAlign w:val="center"/>
          </w:tcPr>
          <w:p w:rsidR="00380F2E" w:rsidRPr="00236E03" w:rsidRDefault="00380F2E" w:rsidP="00236E03">
            <w:pPr>
              <w:keepNext/>
            </w:pPr>
            <w:r w:rsidRPr="00236E03">
              <w:t>€ 19,48</w:t>
            </w:r>
          </w:p>
        </w:tc>
        <w:tc>
          <w:tcPr>
            <w:tcW w:w="2477" w:type="dxa"/>
            <w:vAlign w:val="center"/>
          </w:tcPr>
          <w:p w:rsidR="00380F2E" w:rsidRPr="00236E03" w:rsidRDefault="00380F2E" w:rsidP="00236E03">
            <w:pPr>
              <w:keepNext/>
              <w:rPr>
                <w:snapToGrid w:val="0"/>
              </w:rPr>
            </w:pPr>
            <w:r w:rsidRPr="00236E03">
              <w:rPr>
                <w:noProof/>
              </w:rPr>
              <w:t>€ 2.357,08</w:t>
            </w:r>
          </w:p>
        </w:tc>
      </w:tr>
      <w:tr w:rsidR="00380F2E" w:rsidRPr="00236E03">
        <w:tblPrEx>
          <w:tblBorders>
            <w:insideH w:val="single" w:sz="4" w:space="0" w:color="auto"/>
            <w:insideV w:val="single" w:sz="4" w:space="0" w:color="auto"/>
          </w:tblBorders>
        </w:tblPrEx>
        <w:trPr>
          <w:trHeight w:val="586"/>
        </w:trPr>
        <w:tc>
          <w:tcPr>
            <w:tcW w:w="5285" w:type="dxa"/>
            <w:gridSpan w:val="2"/>
            <w:vAlign w:val="center"/>
          </w:tcPr>
          <w:p w:rsidR="00380F2E" w:rsidRPr="00236E03" w:rsidRDefault="00380F2E" w:rsidP="00236E03">
            <w:pPr>
              <w:keepNext/>
              <w:rPr>
                <w:snapToGrid w:val="0"/>
              </w:rPr>
            </w:pPr>
            <w:r w:rsidRPr="00236E03">
              <w:t>TOTAL</w:t>
            </w:r>
          </w:p>
        </w:tc>
        <w:tc>
          <w:tcPr>
            <w:tcW w:w="4022" w:type="dxa"/>
            <w:gridSpan w:val="3"/>
            <w:vAlign w:val="center"/>
          </w:tcPr>
          <w:p w:rsidR="00380F2E" w:rsidRPr="00236E03" w:rsidRDefault="00380F2E" w:rsidP="00236E03">
            <w:pPr>
              <w:keepNext/>
              <w:rPr>
                <w:snapToGrid w:val="0"/>
              </w:rPr>
            </w:pPr>
            <w:r w:rsidRPr="00236E03">
              <w:t>€ 2.357,08</w:t>
            </w:r>
          </w:p>
        </w:tc>
      </w:tr>
    </w:tbl>
    <w:p w:rsidR="00380F2E" w:rsidRPr="00236E03" w:rsidRDefault="00380F2E" w:rsidP="00236E03">
      <w:r w:rsidRPr="00236E03">
        <w:t>Attendu que la dépense s’élèvera à € 2.357,08 toutes taxes et options comprises et qu’elle sera imputée à l’article 3300/744-51 du budget extraordinaire 2020;</w:t>
      </w:r>
    </w:p>
    <w:p w:rsidR="00380F2E" w:rsidRPr="00236E03" w:rsidRDefault="00380F2E" w:rsidP="00236E03">
      <w:pPr>
        <w:pStyle w:val="Corpsdetexte"/>
        <w:ind w:right="567"/>
        <w:rPr>
          <w:rFonts w:ascii="Times New Roman" w:hAnsi="Times New Roman" w:cs="Times New Roman"/>
          <w:b w:val="0"/>
          <w:bCs w:val="0"/>
          <w:color w:val="auto"/>
          <w:sz w:val="20"/>
          <w:szCs w:val="20"/>
        </w:rPr>
      </w:pPr>
      <w:r w:rsidRPr="00236E03">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236E03" w:rsidRDefault="00380F2E" w:rsidP="00236E03">
      <w:pPr>
        <w:pStyle w:val="Corpsdetexte2"/>
        <w:ind w:right="567"/>
        <w:jc w:val="left"/>
        <w:rPr>
          <w:rFonts w:ascii="Times New Roman" w:hAnsi="Times New Roman" w:cs="Times New Roman"/>
          <w:color w:val="auto"/>
          <w:sz w:val="20"/>
          <w:szCs w:val="20"/>
        </w:rPr>
      </w:pPr>
      <w:r w:rsidRPr="00236E03">
        <w:rPr>
          <w:rFonts w:ascii="Times New Roman" w:hAnsi="Times New Roman" w:cs="Times New Roman"/>
          <w:color w:val="auto"/>
          <w:sz w:val="20"/>
          <w:szCs w:val="20"/>
        </w:rPr>
        <w:t xml:space="preserve">DECIDE à l’unanimité des voix : </w:t>
      </w:r>
    </w:p>
    <w:p w:rsidR="00380F2E" w:rsidRPr="00236E03" w:rsidRDefault="00380F2E" w:rsidP="00236E03">
      <w:pPr>
        <w:pStyle w:val="Corpsdetexte2"/>
        <w:ind w:right="567"/>
        <w:jc w:val="left"/>
        <w:rPr>
          <w:rFonts w:ascii="Times New Roman" w:hAnsi="Times New Roman" w:cs="Times New Roman"/>
          <w:color w:val="auto"/>
          <w:sz w:val="20"/>
          <w:szCs w:val="20"/>
        </w:rPr>
      </w:pPr>
      <w:r w:rsidRPr="00236E03">
        <w:rPr>
          <w:rFonts w:ascii="Times New Roman" w:hAnsi="Times New Roman" w:cs="Times New Roman"/>
          <w:color w:val="auto"/>
          <w:sz w:val="20"/>
          <w:szCs w:val="20"/>
        </w:rPr>
        <w:t>D’approuver le programme d’acquisition de fournitures ci-dessus.</w:t>
      </w:r>
    </w:p>
    <w:p w:rsidR="00380F2E" w:rsidRDefault="00380F2E" w:rsidP="00A847BE">
      <w:pPr>
        <w:pStyle w:val="Paragraphedeliste"/>
        <w:spacing w:before="0"/>
        <w:ind w:left="0"/>
        <w:rPr>
          <w:rFonts w:ascii="Times New Roman" w:hAnsi="Times New Roman" w:cs="Times New Roman"/>
          <w:b/>
          <w:bCs/>
          <w:sz w:val="20"/>
          <w:szCs w:val="20"/>
          <w:lang w:val="fr-BE"/>
        </w:rPr>
      </w:pPr>
    </w:p>
    <w:p w:rsidR="00380F2E" w:rsidRPr="00236E03" w:rsidRDefault="00380F2E" w:rsidP="00236E03">
      <w:pPr>
        <w:ind w:right="567"/>
        <w:rPr>
          <w:i/>
          <w:iCs/>
          <w:lang w:val="nl-NL"/>
        </w:rPr>
      </w:pPr>
      <w:r w:rsidRPr="00236E03">
        <w:rPr>
          <w:i/>
          <w:iCs/>
          <w:lang w:val="nl-NL"/>
        </w:rPr>
        <w:t>De Politieraad,</w:t>
      </w:r>
    </w:p>
    <w:p w:rsidR="00380F2E" w:rsidRPr="00236E03" w:rsidRDefault="00380F2E" w:rsidP="00236E03">
      <w:pPr>
        <w:rPr>
          <w:i/>
          <w:iCs/>
          <w:lang w:val="nl-NL"/>
        </w:rPr>
      </w:pPr>
      <w:r w:rsidRPr="00236E03">
        <w:rPr>
          <w:i/>
          <w:iCs/>
          <w:lang w:val="nl-NL"/>
        </w:rPr>
        <w:t xml:space="preserve">Overwegende dat een krediet van </w:t>
      </w:r>
      <w:r w:rsidRPr="00236E03">
        <w:rPr>
          <w:i/>
          <w:iCs/>
          <w:noProof/>
          <w:lang w:val="nl-NL"/>
        </w:rPr>
        <w:t>€ 419.616,32</w:t>
      </w:r>
      <w:r w:rsidRPr="00236E03">
        <w:rPr>
          <w:i/>
          <w:iCs/>
          <w:lang w:val="nl-NL"/>
        </w:rPr>
        <w:t xml:space="preserve"> op artikel </w:t>
      </w:r>
      <w:r w:rsidRPr="00236E03">
        <w:rPr>
          <w:i/>
          <w:iCs/>
          <w:noProof/>
          <w:lang w:val="nl-NL"/>
        </w:rPr>
        <w:t>3300/744-51</w:t>
      </w:r>
      <w:r w:rsidRPr="00236E03">
        <w:rPr>
          <w:i/>
          <w:iCs/>
          <w:lang w:val="nl-NL"/>
        </w:rPr>
        <w:t xml:space="preserve"> van de </w:t>
      </w:r>
      <w:r w:rsidRPr="00236E03">
        <w:rPr>
          <w:i/>
          <w:iCs/>
          <w:noProof/>
          <w:lang w:val="nl-NL"/>
        </w:rPr>
        <w:t>Buitengewone Dienst</w:t>
      </w:r>
      <w:r w:rsidRPr="00236E03">
        <w:rPr>
          <w:i/>
          <w:iCs/>
          <w:lang w:val="nl-NL"/>
        </w:rPr>
        <w:t xml:space="preserve"> </w:t>
      </w:r>
      <w:r w:rsidRPr="00236E03">
        <w:rPr>
          <w:i/>
          <w:iCs/>
          <w:noProof/>
          <w:lang w:val="nl-NL"/>
        </w:rPr>
        <w:t>2020</w:t>
      </w:r>
      <w:r w:rsidRPr="00236E03">
        <w:rPr>
          <w:i/>
          <w:iCs/>
          <w:lang w:val="nl-NL"/>
        </w:rPr>
        <w:t xml:space="preserve"> ingeschreven is (</w:t>
      </w:r>
      <w:r w:rsidRPr="00236E03">
        <w:rPr>
          <w:i/>
          <w:iCs/>
          <w:noProof/>
          <w:lang w:val="nl-NL"/>
        </w:rPr>
        <w:t>Aankoop machines en uitbatingsmaterieel in het algemeen</w:t>
      </w:r>
      <w:r w:rsidRPr="00236E03">
        <w:rPr>
          <w:i/>
          <w:iCs/>
          <w:lang w:val="nl-NL"/>
        </w:rPr>
        <w:t>);</w:t>
      </w:r>
    </w:p>
    <w:p w:rsidR="00380F2E" w:rsidRPr="00236E03" w:rsidRDefault="00380F2E" w:rsidP="00236E03">
      <w:pPr>
        <w:pStyle w:val="Corpsdetexte"/>
        <w:ind w:right="567"/>
        <w:rPr>
          <w:rFonts w:ascii="Times New Roman" w:hAnsi="Times New Roman" w:cs="Times New Roman"/>
          <w:b w:val="0"/>
          <w:bCs w:val="0"/>
          <w:i/>
          <w:iCs/>
          <w:color w:val="auto"/>
          <w:sz w:val="20"/>
          <w:szCs w:val="20"/>
          <w:lang w:val="nl-BE"/>
        </w:rPr>
      </w:pPr>
      <w:r w:rsidRPr="00236E03">
        <w:rPr>
          <w:rFonts w:ascii="Times New Roman" w:hAnsi="Times New Roman" w:cs="Times New Roman"/>
          <w:b w:val="0"/>
          <w:bCs w:val="0"/>
          <w:i/>
          <w:iCs/>
          <w:color w:val="auto"/>
          <w:sz w:val="20"/>
          <w:szCs w:val="20"/>
          <w:lang w:val="nl-NL"/>
        </w:rPr>
        <w:t>Overwegende</w:t>
      </w:r>
      <w:r w:rsidRPr="00236E03">
        <w:rPr>
          <w:rFonts w:ascii="Times New Roman" w:hAnsi="Times New Roman" w:cs="Times New Roman"/>
          <w:b w:val="0"/>
          <w:bCs w:val="0"/>
          <w:i/>
          <w:iCs/>
          <w:color w:val="auto"/>
          <w:sz w:val="20"/>
          <w:szCs w:val="20"/>
          <w:lang w:val="nl-BE"/>
        </w:rPr>
        <w:t xml:space="preserve"> dat de </w:t>
      </w:r>
      <w:r w:rsidRPr="00236E03">
        <w:rPr>
          <w:rFonts w:ascii="Times New Roman" w:hAnsi="Times New Roman" w:cs="Times New Roman"/>
          <w:b w:val="0"/>
          <w:bCs w:val="0"/>
          <w:i/>
          <w:iCs/>
          <w:noProof/>
          <w:color w:val="auto"/>
          <w:sz w:val="20"/>
          <w:szCs w:val="20"/>
          <w:lang w:val="nl-BE"/>
        </w:rPr>
        <w:t>Leveringen</w:t>
      </w:r>
      <w:r w:rsidRPr="00236E03">
        <w:rPr>
          <w:rFonts w:ascii="Times New Roman" w:hAnsi="Times New Roman" w:cs="Times New Roman"/>
          <w:b w:val="0"/>
          <w:bCs w:val="0"/>
          <w:i/>
          <w:iCs/>
          <w:color w:val="auto"/>
          <w:sz w:val="20"/>
          <w:szCs w:val="20"/>
          <w:lang w:val="nl-BE"/>
        </w:rPr>
        <w:t xml:space="preserve"> gekocht zullen worden via de Federale Politie </w:t>
      </w:r>
      <w:r w:rsidRPr="00236E03">
        <w:rPr>
          <w:rFonts w:ascii="Times New Roman" w:hAnsi="Times New Roman" w:cs="Times New Roman"/>
          <w:b w:val="0"/>
          <w:bCs w:val="0"/>
          <w:i/>
          <w:iCs/>
          <w:color w:val="auto"/>
          <w:sz w:val="20"/>
          <w:szCs w:val="20"/>
          <w:lang w:val="nl-NL"/>
        </w:rPr>
        <w:t>(FORCMS-GSM-098)</w:t>
      </w:r>
      <w:r w:rsidRPr="00236E03">
        <w:rPr>
          <w:rFonts w:ascii="Times New Roman" w:hAnsi="Times New Roman" w:cs="Times New Roman"/>
          <w:b w:val="0"/>
          <w:bCs w:val="0"/>
          <w:i/>
          <w:iCs/>
          <w:color w:val="auto"/>
          <w:sz w:val="20"/>
          <w:szCs w:val="20"/>
          <w:lang w:val="nl-BE"/>
        </w:rPr>
        <w:t>;</w:t>
      </w:r>
    </w:p>
    <w:p w:rsidR="00380F2E" w:rsidRPr="00236E03" w:rsidRDefault="00380F2E" w:rsidP="00236E03">
      <w:pPr>
        <w:rPr>
          <w:i/>
          <w:iCs/>
          <w:lang w:val="nl-BE"/>
        </w:rPr>
      </w:pPr>
      <w:r w:rsidRPr="00236E03">
        <w:rPr>
          <w:i/>
          <w:iCs/>
          <w:lang w:val="nl-NL"/>
        </w:rPr>
        <w:t>Overwegende</w:t>
      </w:r>
      <w:r w:rsidRPr="00236E03">
        <w:rPr>
          <w:i/>
          <w:iCs/>
          <w:lang w:val="nl-BE"/>
        </w:rPr>
        <w:t xml:space="preserve"> dat de nodige </w:t>
      </w:r>
      <w:r w:rsidRPr="00236E03">
        <w:rPr>
          <w:i/>
          <w:iCs/>
          <w:noProof/>
          <w:lang w:val="nl-BE"/>
        </w:rPr>
        <w:t>Leveringen</w:t>
      </w:r>
      <w:r w:rsidRPr="00236E03">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236E03">
        <w:trPr>
          <w:trHeight w:val="264"/>
        </w:trPr>
        <w:tc>
          <w:tcPr>
            <w:tcW w:w="4018" w:type="dxa"/>
            <w:tcBorders>
              <w:top w:val="single" w:sz="4" w:space="0" w:color="auto"/>
              <w:right w:val="single" w:sz="4" w:space="0" w:color="auto"/>
            </w:tcBorders>
            <w:vAlign w:val="center"/>
          </w:tcPr>
          <w:p w:rsidR="00380F2E" w:rsidRPr="00236E03" w:rsidRDefault="00380F2E" w:rsidP="00236E03">
            <w:pPr>
              <w:keepNext/>
              <w:rPr>
                <w:i/>
                <w:iCs/>
                <w:snapToGrid w:val="0"/>
              </w:rPr>
            </w:pPr>
            <w:r w:rsidRPr="00236E03">
              <w:rPr>
                <w:i/>
                <w:iCs/>
                <w:noProof/>
                <w:lang w:val="nl-BE"/>
              </w:rPr>
              <w:lastRenderedPageBreak/>
              <w:t>LEVERINGEN</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236E03" w:rsidRDefault="00380F2E" w:rsidP="00236E03">
            <w:pPr>
              <w:keepNext/>
              <w:rPr>
                <w:i/>
                <w:iCs/>
                <w:snapToGrid w:val="0"/>
              </w:rPr>
            </w:pPr>
            <w:r w:rsidRPr="00236E03">
              <w:rPr>
                <w:i/>
                <w:iCs/>
                <w:snapToGrid w:val="0"/>
              </w:rPr>
              <w:t>Hoeveelheid</w:t>
            </w:r>
          </w:p>
        </w:tc>
        <w:tc>
          <w:tcPr>
            <w:tcW w:w="1538" w:type="dxa"/>
            <w:tcBorders>
              <w:top w:val="single" w:sz="4" w:space="0" w:color="auto"/>
              <w:left w:val="single" w:sz="4" w:space="0" w:color="auto"/>
              <w:right w:val="single" w:sz="4" w:space="0" w:color="auto"/>
            </w:tcBorders>
            <w:vAlign w:val="center"/>
          </w:tcPr>
          <w:p w:rsidR="00380F2E" w:rsidRPr="00236E03" w:rsidRDefault="00380F2E" w:rsidP="00236E03">
            <w:pPr>
              <w:keepNext/>
              <w:rPr>
                <w:i/>
                <w:iCs/>
                <w:snapToGrid w:val="0"/>
              </w:rPr>
            </w:pPr>
            <w:r w:rsidRPr="00236E03">
              <w:rPr>
                <w:i/>
                <w:iCs/>
                <w:snapToGrid w:val="0"/>
              </w:rPr>
              <w:t>EHP BTW niet inbegrepen</w:t>
            </w:r>
          </w:p>
        </w:tc>
        <w:tc>
          <w:tcPr>
            <w:tcW w:w="2491" w:type="dxa"/>
            <w:gridSpan w:val="2"/>
            <w:tcBorders>
              <w:top w:val="single" w:sz="4" w:space="0" w:color="auto"/>
              <w:left w:val="single" w:sz="4" w:space="0" w:color="auto"/>
            </w:tcBorders>
            <w:vAlign w:val="center"/>
          </w:tcPr>
          <w:p w:rsidR="00380F2E" w:rsidRPr="00236E03" w:rsidRDefault="00380F2E" w:rsidP="00236E03">
            <w:pPr>
              <w:keepNext/>
              <w:rPr>
                <w:i/>
                <w:iCs/>
                <w:snapToGrid w:val="0"/>
              </w:rPr>
            </w:pPr>
            <w:r w:rsidRPr="00236E03">
              <w:rPr>
                <w:i/>
                <w:iCs/>
                <w:snapToGrid w:val="0"/>
              </w:rPr>
              <w:t xml:space="preserve">Totaalprijs BTW inbegrepen </w:t>
            </w:r>
          </w:p>
        </w:tc>
      </w:tr>
      <w:tr w:rsidR="00380F2E" w:rsidRPr="00236E03">
        <w:tblPrEx>
          <w:tblBorders>
            <w:insideH w:val="single" w:sz="4" w:space="0" w:color="auto"/>
            <w:insideV w:val="single" w:sz="4" w:space="0" w:color="auto"/>
          </w:tblBorders>
        </w:tblPrEx>
        <w:trPr>
          <w:trHeight w:val="586"/>
        </w:trPr>
        <w:tc>
          <w:tcPr>
            <w:tcW w:w="4018" w:type="dxa"/>
            <w:vAlign w:val="center"/>
          </w:tcPr>
          <w:p w:rsidR="00380F2E" w:rsidRPr="00236E03" w:rsidRDefault="00380F2E" w:rsidP="00236E03">
            <w:pPr>
              <w:keepNext/>
              <w:rPr>
                <w:i/>
                <w:iCs/>
                <w:snapToGrid w:val="0"/>
                <w:highlight w:val="yellow"/>
              </w:rPr>
            </w:pPr>
            <w:r w:rsidRPr="00236E03">
              <w:rPr>
                <w:i/>
                <w:iCs/>
              </w:rPr>
              <w:t>Screenprotector Samsung Tab Active 2</w:t>
            </w:r>
          </w:p>
        </w:tc>
        <w:tc>
          <w:tcPr>
            <w:tcW w:w="1264" w:type="dxa"/>
            <w:vAlign w:val="center"/>
          </w:tcPr>
          <w:p w:rsidR="00380F2E" w:rsidRPr="00236E03" w:rsidRDefault="00380F2E" w:rsidP="00236E03">
            <w:pPr>
              <w:keepNext/>
              <w:rPr>
                <w:i/>
                <w:iCs/>
                <w:snapToGrid w:val="0"/>
              </w:rPr>
            </w:pPr>
            <w:r w:rsidRPr="00236E03">
              <w:rPr>
                <w:i/>
                <w:iCs/>
              </w:rPr>
              <w:t>100</w:t>
            </w:r>
          </w:p>
        </w:tc>
        <w:tc>
          <w:tcPr>
            <w:tcW w:w="1553" w:type="dxa"/>
            <w:gridSpan w:val="2"/>
            <w:vAlign w:val="center"/>
          </w:tcPr>
          <w:p w:rsidR="00380F2E" w:rsidRPr="00236E03" w:rsidRDefault="00380F2E" w:rsidP="00236E03">
            <w:pPr>
              <w:keepNext/>
              <w:rPr>
                <w:i/>
                <w:iCs/>
              </w:rPr>
            </w:pPr>
            <w:r w:rsidRPr="00236E03">
              <w:rPr>
                <w:i/>
                <w:iCs/>
              </w:rPr>
              <w:t>€ 19,48</w:t>
            </w:r>
          </w:p>
        </w:tc>
        <w:tc>
          <w:tcPr>
            <w:tcW w:w="2476" w:type="dxa"/>
            <w:vAlign w:val="center"/>
          </w:tcPr>
          <w:p w:rsidR="00380F2E" w:rsidRPr="00236E03" w:rsidRDefault="00380F2E" w:rsidP="00236E03">
            <w:pPr>
              <w:keepNext/>
              <w:rPr>
                <w:i/>
                <w:iCs/>
                <w:snapToGrid w:val="0"/>
              </w:rPr>
            </w:pPr>
            <w:r w:rsidRPr="00236E03">
              <w:rPr>
                <w:i/>
                <w:iCs/>
                <w:noProof/>
              </w:rPr>
              <w:t>€ 2.357,08</w:t>
            </w:r>
          </w:p>
        </w:tc>
      </w:tr>
      <w:tr w:rsidR="00380F2E" w:rsidRPr="00236E03">
        <w:tblPrEx>
          <w:tblBorders>
            <w:insideH w:val="single" w:sz="4" w:space="0" w:color="auto"/>
            <w:insideV w:val="single" w:sz="4" w:space="0" w:color="auto"/>
          </w:tblBorders>
        </w:tblPrEx>
        <w:trPr>
          <w:trHeight w:val="586"/>
        </w:trPr>
        <w:tc>
          <w:tcPr>
            <w:tcW w:w="5282" w:type="dxa"/>
            <w:gridSpan w:val="2"/>
            <w:vAlign w:val="center"/>
          </w:tcPr>
          <w:p w:rsidR="00380F2E" w:rsidRPr="00236E03" w:rsidRDefault="00380F2E" w:rsidP="00236E03">
            <w:pPr>
              <w:keepNext/>
              <w:rPr>
                <w:i/>
                <w:iCs/>
                <w:snapToGrid w:val="0"/>
              </w:rPr>
            </w:pPr>
            <w:r w:rsidRPr="00236E03">
              <w:rPr>
                <w:i/>
                <w:iCs/>
              </w:rPr>
              <w:t>TOTAAL</w:t>
            </w:r>
          </w:p>
        </w:tc>
        <w:tc>
          <w:tcPr>
            <w:tcW w:w="4029" w:type="dxa"/>
            <w:gridSpan w:val="3"/>
            <w:vAlign w:val="center"/>
          </w:tcPr>
          <w:p w:rsidR="00380F2E" w:rsidRPr="00236E03" w:rsidRDefault="00380F2E" w:rsidP="00236E03">
            <w:pPr>
              <w:keepNext/>
              <w:rPr>
                <w:i/>
                <w:iCs/>
                <w:snapToGrid w:val="0"/>
              </w:rPr>
            </w:pPr>
            <w:r w:rsidRPr="00236E03">
              <w:rPr>
                <w:i/>
                <w:iCs/>
              </w:rPr>
              <w:t>€ 2.357,08</w:t>
            </w:r>
          </w:p>
        </w:tc>
      </w:tr>
    </w:tbl>
    <w:p w:rsidR="00380F2E" w:rsidRPr="00236E03" w:rsidRDefault="00380F2E" w:rsidP="00236E03">
      <w:pPr>
        <w:rPr>
          <w:i/>
          <w:iCs/>
          <w:lang w:val="nl-NL"/>
        </w:rPr>
      </w:pPr>
      <w:r w:rsidRPr="00236E03">
        <w:rPr>
          <w:i/>
          <w:iCs/>
          <w:lang w:val="nl-NL"/>
        </w:rPr>
        <w:t>Overwegende</w:t>
      </w:r>
      <w:r w:rsidRPr="00236E03">
        <w:rPr>
          <w:i/>
          <w:iCs/>
          <w:lang w:val="nl-BE"/>
        </w:rPr>
        <w:t xml:space="preserve"> dat de uitgave € 2.357,08 alle taksen en opties inbegrepen zal bedragen en dat zij op artikel 3300/744-51 van de buitengewone dienst 2020 geboekt zal worden;</w:t>
      </w:r>
    </w:p>
    <w:p w:rsidR="00380F2E" w:rsidRPr="00236E03" w:rsidRDefault="00380F2E" w:rsidP="00236E03">
      <w:pPr>
        <w:pStyle w:val="Corpsdetexte"/>
        <w:rPr>
          <w:rFonts w:ascii="Times New Roman" w:hAnsi="Times New Roman" w:cs="Times New Roman"/>
          <w:b w:val="0"/>
          <w:bCs w:val="0"/>
          <w:i/>
          <w:iCs/>
          <w:color w:val="auto"/>
          <w:sz w:val="20"/>
          <w:szCs w:val="20"/>
          <w:lang w:val="nl-NL"/>
        </w:rPr>
      </w:pPr>
      <w:r w:rsidRPr="00236E03">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236E03" w:rsidRDefault="00380F2E" w:rsidP="00236E03">
      <w:pPr>
        <w:rPr>
          <w:i/>
          <w:iCs/>
          <w:lang w:val="nl-NL"/>
        </w:rPr>
      </w:pPr>
      <w:r w:rsidRPr="00236E03">
        <w:rPr>
          <w:i/>
          <w:iCs/>
          <w:lang w:val="nl-NL"/>
        </w:rPr>
        <w:t xml:space="preserve">BESLIST met éénparigheid van stemmen : </w:t>
      </w:r>
    </w:p>
    <w:p w:rsidR="00380F2E" w:rsidRPr="00236E03" w:rsidRDefault="00380F2E" w:rsidP="00236E03">
      <w:pPr>
        <w:rPr>
          <w:i/>
          <w:iCs/>
          <w:lang w:val="nl-NL"/>
        </w:rPr>
      </w:pPr>
      <w:r w:rsidRPr="00236E03">
        <w:rPr>
          <w:i/>
          <w:iCs/>
          <w:lang w:val="nl-NL"/>
        </w:rPr>
        <w:t>Hiervoor vermeld programma van deze aankopen goed te keuren.</w:t>
      </w:r>
    </w:p>
    <w:p w:rsidR="00380F2E" w:rsidRPr="00236E03"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de mobilier de bureau pour la section stupéfiants</w:t>
      </w:r>
    </w:p>
    <w:p w:rsidR="00380F2E" w:rsidRPr="0097042D"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97042D">
        <w:rPr>
          <w:rFonts w:ascii="Times New Roman" w:hAnsi="Times New Roman" w:cs="Times New Roman"/>
          <w:b/>
          <w:bCs/>
          <w:i/>
          <w:iCs/>
          <w:sz w:val="20"/>
          <w:szCs w:val="20"/>
          <w:lang w:val="nl-BE"/>
        </w:rPr>
        <w:t>Aankoop van bureaumeubilair voor de sectie verdovende middelen</w:t>
      </w:r>
    </w:p>
    <w:p w:rsidR="00380F2E" w:rsidRPr="00853B8B" w:rsidRDefault="00380F2E" w:rsidP="00853B8B">
      <w:pPr>
        <w:ind w:right="567"/>
      </w:pPr>
      <w:r w:rsidRPr="00853B8B">
        <w:t>Le Conseil de police,</w:t>
      </w:r>
    </w:p>
    <w:p w:rsidR="00380F2E" w:rsidRPr="00853B8B" w:rsidRDefault="00380F2E" w:rsidP="00853B8B">
      <w:r w:rsidRPr="00853B8B">
        <w:t xml:space="preserve">Attendu qu’un crédit de </w:t>
      </w:r>
      <w:r w:rsidRPr="00853B8B">
        <w:rPr>
          <w:noProof/>
        </w:rPr>
        <w:t>€ 290.000,00</w:t>
      </w:r>
      <w:r w:rsidRPr="00853B8B">
        <w:t xml:space="preserve"> est inscrit à l’article </w:t>
      </w:r>
      <w:r w:rsidRPr="00853B8B">
        <w:rPr>
          <w:noProof/>
        </w:rPr>
        <w:t>3300/741-51</w:t>
      </w:r>
      <w:r w:rsidRPr="00853B8B">
        <w:t xml:space="preserve"> du </w:t>
      </w:r>
      <w:r w:rsidRPr="00853B8B">
        <w:rPr>
          <w:noProof/>
        </w:rPr>
        <w:t>Budget Extraordinaire</w:t>
      </w:r>
      <w:r w:rsidRPr="00853B8B">
        <w:t xml:space="preserve"> de l’année </w:t>
      </w:r>
      <w:r w:rsidRPr="00853B8B">
        <w:rPr>
          <w:noProof/>
        </w:rPr>
        <w:t>2020</w:t>
      </w:r>
      <w:r w:rsidRPr="00853B8B">
        <w:t xml:space="preserve"> (</w:t>
      </w:r>
      <w:r w:rsidRPr="00853B8B">
        <w:rPr>
          <w:noProof/>
        </w:rPr>
        <w:t>Achat de mobilier de bureau</w:t>
      </w:r>
      <w:r w:rsidRPr="00853B8B">
        <w:t>);</w:t>
      </w:r>
    </w:p>
    <w:p w:rsidR="00380F2E" w:rsidRPr="00853B8B" w:rsidRDefault="00380F2E" w:rsidP="00853B8B">
      <w:pPr>
        <w:pStyle w:val="Corpsdetexte"/>
        <w:ind w:right="567"/>
        <w:rPr>
          <w:rFonts w:ascii="Times New Roman" w:hAnsi="Times New Roman" w:cs="Times New Roman"/>
          <w:b w:val="0"/>
          <w:bCs w:val="0"/>
          <w:color w:val="auto"/>
          <w:sz w:val="20"/>
          <w:szCs w:val="20"/>
        </w:rPr>
      </w:pPr>
      <w:r w:rsidRPr="00853B8B">
        <w:rPr>
          <w:rFonts w:ascii="Times New Roman" w:hAnsi="Times New Roman" w:cs="Times New Roman"/>
          <w:b w:val="0"/>
          <w:bCs w:val="0"/>
          <w:color w:val="auto"/>
          <w:sz w:val="20"/>
          <w:szCs w:val="20"/>
        </w:rPr>
        <w:t xml:space="preserve">Attendu que ces </w:t>
      </w:r>
      <w:r w:rsidRPr="00853B8B">
        <w:rPr>
          <w:rFonts w:ascii="Times New Roman" w:hAnsi="Times New Roman" w:cs="Times New Roman"/>
          <w:b w:val="0"/>
          <w:bCs w:val="0"/>
          <w:noProof/>
          <w:color w:val="auto"/>
          <w:sz w:val="20"/>
          <w:szCs w:val="20"/>
        </w:rPr>
        <w:t>Fournitures</w:t>
      </w:r>
      <w:r w:rsidRPr="00853B8B">
        <w:rPr>
          <w:rFonts w:ascii="Times New Roman" w:hAnsi="Times New Roman" w:cs="Times New Roman"/>
          <w:b w:val="0"/>
          <w:bCs w:val="0"/>
          <w:color w:val="auto"/>
          <w:sz w:val="20"/>
          <w:szCs w:val="20"/>
        </w:rPr>
        <w:t xml:space="preserve"> seront acquises par le biais des marchés publics fédéraux, réf. FORCMS-MM-105;</w:t>
      </w:r>
    </w:p>
    <w:p w:rsidR="00380F2E" w:rsidRPr="00853B8B" w:rsidRDefault="00380F2E" w:rsidP="00853B8B">
      <w:r w:rsidRPr="00853B8B">
        <w:t xml:space="preserve">Attendu que les </w:t>
      </w:r>
      <w:r w:rsidRPr="00853B8B">
        <w:rPr>
          <w:noProof/>
        </w:rPr>
        <w:t>Fournitures</w:t>
      </w:r>
      <w:r w:rsidRPr="00853B8B">
        <w:t xml:space="preserve"> nécessaires s’établissent comme suit: </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853B8B">
        <w:trPr>
          <w:trHeight w:val="264"/>
        </w:trPr>
        <w:tc>
          <w:tcPr>
            <w:tcW w:w="4018" w:type="dxa"/>
            <w:tcBorders>
              <w:top w:val="single" w:sz="4" w:space="0" w:color="auto"/>
              <w:right w:val="single" w:sz="4" w:space="0" w:color="auto"/>
            </w:tcBorders>
            <w:vAlign w:val="center"/>
          </w:tcPr>
          <w:p w:rsidR="00380F2E" w:rsidRPr="00853B8B" w:rsidRDefault="00380F2E" w:rsidP="00853B8B">
            <w:pPr>
              <w:keepNext/>
              <w:rPr>
                <w:snapToGrid w:val="0"/>
              </w:rPr>
            </w:pPr>
            <w:r w:rsidRPr="00853B8B">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rsidR="00380F2E" w:rsidRPr="00853B8B" w:rsidRDefault="00380F2E" w:rsidP="00853B8B">
            <w:pPr>
              <w:keepNext/>
              <w:rPr>
                <w:snapToGrid w:val="0"/>
              </w:rPr>
            </w:pPr>
            <w:r w:rsidRPr="00853B8B">
              <w:rPr>
                <w:snapToGrid w:val="0"/>
              </w:rPr>
              <w:t>Nombre</w:t>
            </w:r>
          </w:p>
        </w:tc>
        <w:tc>
          <w:tcPr>
            <w:tcW w:w="1538" w:type="dxa"/>
            <w:tcBorders>
              <w:top w:val="single" w:sz="4" w:space="0" w:color="auto"/>
              <w:left w:val="single" w:sz="4" w:space="0" w:color="auto"/>
              <w:right w:val="single" w:sz="4" w:space="0" w:color="auto"/>
            </w:tcBorders>
            <w:vAlign w:val="center"/>
          </w:tcPr>
          <w:p w:rsidR="00380F2E" w:rsidRPr="00853B8B" w:rsidRDefault="00380F2E" w:rsidP="00853B8B">
            <w:pPr>
              <w:keepNext/>
              <w:rPr>
                <w:snapToGrid w:val="0"/>
              </w:rPr>
            </w:pPr>
            <w:r w:rsidRPr="00853B8B">
              <w:rPr>
                <w:snapToGrid w:val="0"/>
              </w:rPr>
              <w:t>PU HTVA</w:t>
            </w:r>
          </w:p>
        </w:tc>
        <w:tc>
          <w:tcPr>
            <w:tcW w:w="2491" w:type="dxa"/>
            <w:gridSpan w:val="2"/>
            <w:tcBorders>
              <w:top w:val="single" w:sz="4" w:space="0" w:color="auto"/>
              <w:left w:val="single" w:sz="4" w:space="0" w:color="auto"/>
            </w:tcBorders>
            <w:vAlign w:val="center"/>
          </w:tcPr>
          <w:p w:rsidR="00380F2E" w:rsidRPr="00853B8B" w:rsidRDefault="00380F2E" w:rsidP="00853B8B">
            <w:pPr>
              <w:keepNext/>
              <w:rPr>
                <w:snapToGrid w:val="0"/>
              </w:rPr>
            </w:pPr>
            <w:r w:rsidRPr="00853B8B">
              <w:rPr>
                <w:snapToGrid w:val="0"/>
              </w:rPr>
              <w:t>PRIX TOTAL TTC</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Bureau 180x90 cm (piètement en U)</w:t>
            </w:r>
          </w:p>
        </w:tc>
        <w:tc>
          <w:tcPr>
            <w:tcW w:w="1264" w:type="dxa"/>
            <w:vAlign w:val="center"/>
          </w:tcPr>
          <w:p w:rsidR="00380F2E" w:rsidRPr="00853B8B" w:rsidRDefault="00380F2E" w:rsidP="00853B8B">
            <w:pPr>
              <w:keepNext/>
              <w:rPr>
                <w:snapToGrid w:val="0"/>
              </w:rPr>
            </w:pPr>
            <w:r w:rsidRPr="00853B8B">
              <w:t>6</w:t>
            </w:r>
          </w:p>
        </w:tc>
        <w:tc>
          <w:tcPr>
            <w:tcW w:w="1553" w:type="dxa"/>
            <w:gridSpan w:val="2"/>
            <w:vAlign w:val="center"/>
          </w:tcPr>
          <w:p w:rsidR="00380F2E" w:rsidRPr="00853B8B" w:rsidRDefault="00380F2E" w:rsidP="00853B8B">
            <w:pPr>
              <w:keepNext/>
            </w:pPr>
            <w:r w:rsidRPr="00853B8B">
              <w:t>€ 234,17</w:t>
            </w:r>
          </w:p>
        </w:tc>
        <w:tc>
          <w:tcPr>
            <w:tcW w:w="2476" w:type="dxa"/>
            <w:vAlign w:val="center"/>
          </w:tcPr>
          <w:p w:rsidR="00380F2E" w:rsidRPr="00853B8B" w:rsidRDefault="00380F2E" w:rsidP="00853B8B">
            <w:pPr>
              <w:keepNext/>
              <w:rPr>
                <w:snapToGrid w:val="0"/>
              </w:rPr>
            </w:pPr>
            <w:r w:rsidRPr="00853B8B">
              <w:rPr>
                <w:noProof/>
              </w:rPr>
              <w:t>€ 1.700,07</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Caisson mobile avec 3 tiroirs (42x60 cm)</w:t>
            </w:r>
          </w:p>
        </w:tc>
        <w:tc>
          <w:tcPr>
            <w:tcW w:w="1264" w:type="dxa"/>
            <w:vAlign w:val="center"/>
          </w:tcPr>
          <w:p w:rsidR="00380F2E" w:rsidRPr="00853B8B" w:rsidRDefault="00380F2E" w:rsidP="00853B8B">
            <w:pPr>
              <w:keepNext/>
              <w:rPr>
                <w:snapToGrid w:val="0"/>
              </w:rPr>
            </w:pPr>
            <w:r w:rsidRPr="00853B8B">
              <w:t>6</w:t>
            </w:r>
          </w:p>
        </w:tc>
        <w:tc>
          <w:tcPr>
            <w:tcW w:w="1553" w:type="dxa"/>
            <w:gridSpan w:val="2"/>
            <w:vAlign w:val="center"/>
          </w:tcPr>
          <w:p w:rsidR="00380F2E" w:rsidRPr="00853B8B" w:rsidRDefault="00380F2E" w:rsidP="00853B8B">
            <w:pPr>
              <w:keepNext/>
            </w:pPr>
            <w:r w:rsidRPr="00853B8B">
              <w:t>€ 168,00</w:t>
            </w:r>
          </w:p>
        </w:tc>
        <w:tc>
          <w:tcPr>
            <w:tcW w:w="2476" w:type="dxa"/>
            <w:vAlign w:val="center"/>
          </w:tcPr>
          <w:p w:rsidR="00380F2E" w:rsidRPr="00853B8B" w:rsidRDefault="00380F2E" w:rsidP="00853B8B">
            <w:pPr>
              <w:keepNext/>
              <w:rPr>
                <w:snapToGrid w:val="0"/>
              </w:rPr>
            </w:pPr>
            <w:r w:rsidRPr="00853B8B">
              <w:rPr>
                <w:noProof/>
              </w:rPr>
              <w:t>€ 1.219,68</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Support CPU</w:t>
            </w:r>
          </w:p>
        </w:tc>
        <w:tc>
          <w:tcPr>
            <w:tcW w:w="1264" w:type="dxa"/>
            <w:vAlign w:val="center"/>
          </w:tcPr>
          <w:p w:rsidR="00380F2E" w:rsidRPr="00853B8B" w:rsidRDefault="00380F2E" w:rsidP="00853B8B">
            <w:pPr>
              <w:keepNext/>
              <w:rPr>
                <w:snapToGrid w:val="0"/>
              </w:rPr>
            </w:pPr>
            <w:r w:rsidRPr="00853B8B">
              <w:t>46</w:t>
            </w:r>
          </w:p>
        </w:tc>
        <w:tc>
          <w:tcPr>
            <w:tcW w:w="1553" w:type="dxa"/>
            <w:gridSpan w:val="2"/>
            <w:vAlign w:val="center"/>
          </w:tcPr>
          <w:p w:rsidR="00380F2E" w:rsidRPr="00853B8B" w:rsidRDefault="00380F2E" w:rsidP="00853B8B">
            <w:pPr>
              <w:keepNext/>
            </w:pPr>
            <w:r w:rsidRPr="00853B8B">
              <w:t>€ 52,34</w:t>
            </w:r>
          </w:p>
        </w:tc>
        <w:tc>
          <w:tcPr>
            <w:tcW w:w="2476" w:type="dxa"/>
            <w:vAlign w:val="center"/>
          </w:tcPr>
          <w:p w:rsidR="00380F2E" w:rsidRPr="00853B8B" w:rsidRDefault="00380F2E" w:rsidP="00853B8B">
            <w:pPr>
              <w:keepNext/>
              <w:rPr>
                <w:snapToGrid w:val="0"/>
              </w:rPr>
            </w:pPr>
            <w:r w:rsidRPr="00853B8B">
              <w:rPr>
                <w:noProof/>
              </w:rPr>
              <w:t>€ 2.913,24</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Bras à écran plat</w:t>
            </w:r>
          </w:p>
        </w:tc>
        <w:tc>
          <w:tcPr>
            <w:tcW w:w="1264" w:type="dxa"/>
            <w:vAlign w:val="center"/>
          </w:tcPr>
          <w:p w:rsidR="00380F2E" w:rsidRPr="00853B8B" w:rsidRDefault="00380F2E" w:rsidP="00853B8B">
            <w:pPr>
              <w:keepNext/>
              <w:rPr>
                <w:snapToGrid w:val="0"/>
              </w:rPr>
            </w:pPr>
            <w:r w:rsidRPr="00853B8B">
              <w:t>40</w:t>
            </w:r>
          </w:p>
        </w:tc>
        <w:tc>
          <w:tcPr>
            <w:tcW w:w="1553" w:type="dxa"/>
            <w:gridSpan w:val="2"/>
            <w:vAlign w:val="center"/>
          </w:tcPr>
          <w:p w:rsidR="00380F2E" w:rsidRPr="00853B8B" w:rsidRDefault="00380F2E" w:rsidP="00853B8B">
            <w:pPr>
              <w:keepNext/>
            </w:pPr>
            <w:r w:rsidRPr="00853B8B">
              <w:t>€ 106,65</w:t>
            </w:r>
          </w:p>
        </w:tc>
        <w:tc>
          <w:tcPr>
            <w:tcW w:w="2476" w:type="dxa"/>
            <w:vAlign w:val="center"/>
          </w:tcPr>
          <w:p w:rsidR="00380F2E" w:rsidRPr="00853B8B" w:rsidRDefault="00380F2E" w:rsidP="00853B8B">
            <w:pPr>
              <w:keepNext/>
              <w:rPr>
                <w:snapToGrid w:val="0"/>
              </w:rPr>
            </w:pPr>
            <w:r w:rsidRPr="00853B8B">
              <w:rPr>
                <w:noProof/>
              </w:rPr>
              <w:t>€ 5.161,86</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Chariot sur 6 roulettes</w:t>
            </w:r>
          </w:p>
        </w:tc>
        <w:tc>
          <w:tcPr>
            <w:tcW w:w="1264" w:type="dxa"/>
            <w:vAlign w:val="center"/>
          </w:tcPr>
          <w:p w:rsidR="00380F2E" w:rsidRPr="00853B8B" w:rsidRDefault="00380F2E" w:rsidP="00853B8B">
            <w:pPr>
              <w:keepNext/>
              <w:rPr>
                <w:snapToGrid w:val="0"/>
              </w:rPr>
            </w:pPr>
            <w:r w:rsidRPr="00853B8B">
              <w:t>2</w:t>
            </w:r>
          </w:p>
        </w:tc>
        <w:tc>
          <w:tcPr>
            <w:tcW w:w="1553" w:type="dxa"/>
            <w:gridSpan w:val="2"/>
            <w:vAlign w:val="center"/>
          </w:tcPr>
          <w:p w:rsidR="00380F2E" w:rsidRPr="00853B8B" w:rsidRDefault="00380F2E" w:rsidP="00853B8B">
            <w:pPr>
              <w:keepNext/>
            </w:pPr>
            <w:r w:rsidRPr="00853B8B">
              <w:t>€ 288,27</w:t>
            </w:r>
          </w:p>
        </w:tc>
        <w:tc>
          <w:tcPr>
            <w:tcW w:w="2476" w:type="dxa"/>
            <w:vAlign w:val="center"/>
          </w:tcPr>
          <w:p w:rsidR="00380F2E" w:rsidRPr="00853B8B" w:rsidRDefault="00380F2E" w:rsidP="00853B8B">
            <w:pPr>
              <w:keepNext/>
              <w:rPr>
                <w:snapToGrid w:val="0"/>
              </w:rPr>
            </w:pPr>
            <w:r w:rsidRPr="00853B8B">
              <w:rPr>
                <w:noProof/>
              </w:rPr>
              <w:t>€ 697,61</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Cloison réhausse</w:t>
            </w:r>
          </w:p>
        </w:tc>
        <w:tc>
          <w:tcPr>
            <w:tcW w:w="1264" w:type="dxa"/>
            <w:vAlign w:val="center"/>
          </w:tcPr>
          <w:p w:rsidR="00380F2E" w:rsidRPr="00853B8B" w:rsidRDefault="00380F2E" w:rsidP="00853B8B">
            <w:pPr>
              <w:keepNext/>
              <w:rPr>
                <w:snapToGrid w:val="0"/>
              </w:rPr>
            </w:pPr>
            <w:r w:rsidRPr="00853B8B">
              <w:t>4</w:t>
            </w:r>
          </w:p>
        </w:tc>
        <w:tc>
          <w:tcPr>
            <w:tcW w:w="1553" w:type="dxa"/>
            <w:gridSpan w:val="2"/>
            <w:vAlign w:val="center"/>
          </w:tcPr>
          <w:p w:rsidR="00380F2E" w:rsidRPr="00853B8B" w:rsidRDefault="00380F2E" w:rsidP="00853B8B">
            <w:pPr>
              <w:keepNext/>
            </w:pPr>
            <w:r w:rsidRPr="00853B8B">
              <w:t>€ 154,38</w:t>
            </w:r>
          </w:p>
        </w:tc>
        <w:tc>
          <w:tcPr>
            <w:tcW w:w="2476" w:type="dxa"/>
            <w:vAlign w:val="center"/>
          </w:tcPr>
          <w:p w:rsidR="00380F2E" w:rsidRPr="00853B8B" w:rsidRDefault="00380F2E" w:rsidP="00853B8B">
            <w:pPr>
              <w:keepNext/>
              <w:rPr>
                <w:snapToGrid w:val="0"/>
              </w:rPr>
            </w:pPr>
            <w:r w:rsidRPr="00853B8B">
              <w:rPr>
                <w:noProof/>
              </w:rPr>
              <w:t>€ 747,20</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Armoire forte avec combinaison à secret à 3 boutons à lettres</w:t>
            </w:r>
          </w:p>
        </w:tc>
        <w:tc>
          <w:tcPr>
            <w:tcW w:w="1264" w:type="dxa"/>
            <w:vAlign w:val="center"/>
          </w:tcPr>
          <w:p w:rsidR="00380F2E" w:rsidRPr="00853B8B" w:rsidRDefault="00380F2E" w:rsidP="00853B8B">
            <w:pPr>
              <w:keepNext/>
              <w:rPr>
                <w:snapToGrid w:val="0"/>
              </w:rPr>
            </w:pPr>
            <w:r w:rsidRPr="00853B8B">
              <w:t>1</w:t>
            </w:r>
          </w:p>
        </w:tc>
        <w:tc>
          <w:tcPr>
            <w:tcW w:w="1553" w:type="dxa"/>
            <w:gridSpan w:val="2"/>
            <w:vAlign w:val="center"/>
          </w:tcPr>
          <w:p w:rsidR="00380F2E" w:rsidRPr="00853B8B" w:rsidRDefault="00380F2E" w:rsidP="00853B8B">
            <w:pPr>
              <w:keepNext/>
            </w:pPr>
            <w:r w:rsidRPr="00853B8B">
              <w:t>€ 1.228,89</w:t>
            </w:r>
          </w:p>
        </w:tc>
        <w:tc>
          <w:tcPr>
            <w:tcW w:w="2476" w:type="dxa"/>
            <w:vAlign w:val="center"/>
          </w:tcPr>
          <w:p w:rsidR="00380F2E" w:rsidRPr="00853B8B" w:rsidRDefault="00380F2E" w:rsidP="00853B8B">
            <w:pPr>
              <w:keepNext/>
              <w:rPr>
                <w:snapToGrid w:val="0"/>
              </w:rPr>
            </w:pPr>
            <w:r w:rsidRPr="00853B8B">
              <w:rPr>
                <w:noProof/>
              </w:rPr>
              <w:t>€ 1.486,96</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Compartiment intérieur</w:t>
            </w:r>
          </w:p>
        </w:tc>
        <w:tc>
          <w:tcPr>
            <w:tcW w:w="1264" w:type="dxa"/>
            <w:vAlign w:val="center"/>
          </w:tcPr>
          <w:p w:rsidR="00380F2E" w:rsidRPr="00853B8B" w:rsidRDefault="00380F2E" w:rsidP="00853B8B">
            <w:pPr>
              <w:keepNext/>
              <w:rPr>
                <w:snapToGrid w:val="0"/>
              </w:rPr>
            </w:pPr>
            <w:r w:rsidRPr="00853B8B">
              <w:t>1</w:t>
            </w:r>
          </w:p>
        </w:tc>
        <w:tc>
          <w:tcPr>
            <w:tcW w:w="1553" w:type="dxa"/>
            <w:gridSpan w:val="2"/>
            <w:vAlign w:val="center"/>
          </w:tcPr>
          <w:p w:rsidR="00380F2E" w:rsidRPr="00853B8B" w:rsidRDefault="00380F2E" w:rsidP="00853B8B">
            <w:pPr>
              <w:keepNext/>
            </w:pPr>
            <w:r w:rsidRPr="00853B8B">
              <w:t>€ 233,56</w:t>
            </w:r>
          </w:p>
        </w:tc>
        <w:tc>
          <w:tcPr>
            <w:tcW w:w="2476" w:type="dxa"/>
            <w:vAlign w:val="center"/>
          </w:tcPr>
          <w:p w:rsidR="00380F2E" w:rsidRPr="00853B8B" w:rsidRDefault="00380F2E" w:rsidP="00853B8B">
            <w:pPr>
              <w:keepNext/>
              <w:rPr>
                <w:snapToGrid w:val="0"/>
              </w:rPr>
            </w:pPr>
            <w:r w:rsidRPr="00853B8B">
              <w:rPr>
                <w:noProof/>
              </w:rPr>
              <w:t>€ 282,61</w:t>
            </w:r>
          </w:p>
        </w:tc>
      </w:tr>
      <w:tr w:rsidR="00380F2E" w:rsidRPr="00853B8B">
        <w:tblPrEx>
          <w:tblBorders>
            <w:insideH w:val="single" w:sz="4" w:space="0" w:color="auto"/>
            <w:insideV w:val="single" w:sz="4" w:space="0" w:color="auto"/>
          </w:tblBorders>
        </w:tblPrEx>
        <w:trPr>
          <w:trHeight w:val="586"/>
        </w:trPr>
        <w:tc>
          <w:tcPr>
            <w:tcW w:w="4018" w:type="dxa"/>
            <w:vAlign w:val="center"/>
          </w:tcPr>
          <w:p w:rsidR="00380F2E" w:rsidRPr="00853B8B" w:rsidRDefault="00380F2E" w:rsidP="00853B8B">
            <w:pPr>
              <w:keepNext/>
              <w:rPr>
                <w:snapToGrid w:val="0"/>
              </w:rPr>
            </w:pPr>
            <w:r w:rsidRPr="00853B8B">
              <w:t>Tablette multifonctionnelle (GS)</w:t>
            </w:r>
          </w:p>
        </w:tc>
        <w:tc>
          <w:tcPr>
            <w:tcW w:w="1264" w:type="dxa"/>
            <w:vAlign w:val="center"/>
          </w:tcPr>
          <w:p w:rsidR="00380F2E" w:rsidRPr="00853B8B" w:rsidRDefault="00380F2E" w:rsidP="00853B8B">
            <w:pPr>
              <w:keepNext/>
              <w:rPr>
                <w:snapToGrid w:val="0"/>
              </w:rPr>
            </w:pPr>
            <w:r w:rsidRPr="00853B8B">
              <w:t>3</w:t>
            </w:r>
          </w:p>
        </w:tc>
        <w:tc>
          <w:tcPr>
            <w:tcW w:w="1553" w:type="dxa"/>
            <w:gridSpan w:val="2"/>
            <w:vAlign w:val="center"/>
          </w:tcPr>
          <w:p w:rsidR="00380F2E" w:rsidRPr="00853B8B" w:rsidRDefault="00380F2E" w:rsidP="00853B8B">
            <w:pPr>
              <w:keepNext/>
            </w:pPr>
            <w:r w:rsidRPr="00853B8B">
              <w:t>€ 18,35</w:t>
            </w:r>
          </w:p>
        </w:tc>
        <w:tc>
          <w:tcPr>
            <w:tcW w:w="2476" w:type="dxa"/>
            <w:vAlign w:val="center"/>
          </w:tcPr>
          <w:p w:rsidR="00380F2E" w:rsidRPr="00853B8B" w:rsidRDefault="00380F2E" w:rsidP="00853B8B">
            <w:pPr>
              <w:keepNext/>
              <w:rPr>
                <w:snapToGrid w:val="0"/>
              </w:rPr>
            </w:pPr>
            <w:r w:rsidRPr="00853B8B">
              <w:rPr>
                <w:noProof/>
              </w:rPr>
              <w:t>€ 66,61</w:t>
            </w:r>
          </w:p>
        </w:tc>
      </w:tr>
      <w:tr w:rsidR="00380F2E" w:rsidRPr="00853B8B">
        <w:tblPrEx>
          <w:tblBorders>
            <w:insideH w:val="single" w:sz="4" w:space="0" w:color="auto"/>
            <w:insideV w:val="single" w:sz="4" w:space="0" w:color="auto"/>
          </w:tblBorders>
        </w:tblPrEx>
        <w:trPr>
          <w:trHeight w:val="586"/>
        </w:trPr>
        <w:tc>
          <w:tcPr>
            <w:tcW w:w="5282" w:type="dxa"/>
            <w:gridSpan w:val="2"/>
            <w:vAlign w:val="center"/>
          </w:tcPr>
          <w:p w:rsidR="00380F2E" w:rsidRPr="00853B8B" w:rsidRDefault="00380F2E" w:rsidP="00853B8B">
            <w:pPr>
              <w:keepNext/>
              <w:rPr>
                <w:snapToGrid w:val="0"/>
              </w:rPr>
            </w:pPr>
            <w:r w:rsidRPr="00853B8B">
              <w:t>TOTAL</w:t>
            </w:r>
          </w:p>
        </w:tc>
        <w:tc>
          <w:tcPr>
            <w:tcW w:w="4029" w:type="dxa"/>
            <w:gridSpan w:val="3"/>
            <w:vAlign w:val="center"/>
          </w:tcPr>
          <w:p w:rsidR="00380F2E" w:rsidRPr="00853B8B" w:rsidRDefault="00380F2E" w:rsidP="00853B8B">
            <w:pPr>
              <w:keepNext/>
              <w:rPr>
                <w:snapToGrid w:val="0"/>
              </w:rPr>
            </w:pPr>
            <w:r w:rsidRPr="00853B8B">
              <w:t>€ 14.275,85</w:t>
            </w:r>
          </w:p>
        </w:tc>
      </w:tr>
    </w:tbl>
    <w:p w:rsidR="00380F2E" w:rsidRPr="00853B8B" w:rsidRDefault="00380F2E" w:rsidP="00853B8B">
      <w:pPr>
        <w:ind w:right="567"/>
      </w:pPr>
      <w:r w:rsidRPr="00853B8B">
        <w:t>Attendu que la dépense s’élèvera à € 14.275,85 toutes taxes et options comprises et qu’elle sera imputée à l’article 3300/741-51 du budget extraordinaire 2020;</w:t>
      </w:r>
    </w:p>
    <w:p w:rsidR="00380F2E" w:rsidRPr="00853B8B" w:rsidRDefault="00380F2E" w:rsidP="00853B8B">
      <w:pPr>
        <w:pStyle w:val="Corpsdetexte"/>
        <w:ind w:right="567"/>
        <w:rPr>
          <w:rFonts w:ascii="Times New Roman" w:hAnsi="Times New Roman" w:cs="Times New Roman"/>
          <w:b w:val="0"/>
          <w:bCs w:val="0"/>
          <w:color w:val="auto"/>
          <w:sz w:val="20"/>
          <w:szCs w:val="20"/>
        </w:rPr>
      </w:pPr>
      <w:r w:rsidRPr="00853B8B">
        <w:rPr>
          <w:rFonts w:ascii="Times New Roman" w:hAnsi="Times New Roman" w:cs="Times New Roman"/>
          <w:b w:val="0"/>
          <w:bCs w:val="0"/>
          <w:color w:val="auto"/>
          <w:sz w:val="20"/>
          <w:szCs w:val="20"/>
        </w:rPr>
        <w:t>Vu les articles 33 et 34 de la loi du 07 décembre 1998 organisant un service de police intégré structuré à deux niveaux ;</w:t>
      </w:r>
    </w:p>
    <w:p w:rsidR="00380F2E" w:rsidRPr="00853B8B" w:rsidRDefault="00380F2E" w:rsidP="00853B8B">
      <w:pPr>
        <w:pStyle w:val="Corpsdetexte2"/>
        <w:ind w:right="567"/>
        <w:jc w:val="left"/>
        <w:rPr>
          <w:rFonts w:ascii="Times New Roman" w:hAnsi="Times New Roman" w:cs="Times New Roman"/>
          <w:color w:val="auto"/>
          <w:sz w:val="20"/>
          <w:szCs w:val="20"/>
        </w:rPr>
      </w:pPr>
      <w:r w:rsidRPr="00853B8B">
        <w:rPr>
          <w:rFonts w:ascii="Times New Roman" w:hAnsi="Times New Roman" w:cs="Times New Roman"/>
          <w:color w:val="auto"/>
          <w:sz w:val="20"/>
          <w:szCs w:val="20"/>
        </w:rPr>
        <w:t>DECIDE à l’unanimité des voix :</w:t>
      </w:r>
    </w:p>
    <w:p w:rsidR="00380F2E" w:rsidRPr="00853B8B" w:rsidRDefault="00380F2E" w:rsidP="00853B8B">
      <w:pPr>
        <w:pStyle w:val="Corpsdetexte2"/>
        <w:ind w:right="567"/>
        <w:jc w:val="left"/>
        <w:rPr>
          <w:rFonts w:ascii="Times New Roman" w:hAnsi="Times New Roman" w:cs="Times New Roman"/>
          <w:color w:val="auto"/>
          <w:sz w:val="20"/>
          <w:szCs w:val="20"/>
        </w:rPr>
      </w:pPr>
      <w:r w:rsidRPr="00853B8B">
        <w:rPr>
          <w:rFonts w:ascii="Times New Roman" w:hAnsi="Times New Roman" w:cs="Times New Roman"/>
          <w:color w:val="auto"/>
          <w:sz w:val="20"/>
          <w:szCs w:val="20"/>
        </w:rPr>
        <w:t>D’approuver le programme d’acquisition de fournitures ci-dessus</w:t>
      </w:r>
    </w:p>
    <w:p w:rsidR="00380F2E" w:rsidRPr="00853B8B" w:rsidRDefault="00380F2E" w:rsidP="00A847BE">
      <w:pPr>
        <w:pStyle w:val="Paragraphedeliste"/>
        <w:spacing w:before="0"/>
        <w:ind w:left="0"/>
        <w:rPr>
          <w:rFonts w:ascii="Times New Roman" w:hAnsi="Times New Roman" w:cs="Times New Roman"/>
          <w:b/>
          <w:bCs/>
          <w:sz w:val="20"/>
          <w:szCs w:val="20"/>
          <w:lang w:val="fr-BE"/>
        </w:rPr>
      </w:pPr>
    </w:p>
    <w:p w:rsidR="00380F2E" w:rsidRPr="00A00059" w:rsidRDefault="00380F2E" w:rsidP="00A00059">
      <w:pPr>
        <w:ind w:right="567"/>
        <w:rPr>
          <w:i/>
          <w:iCs/>
          <w:lang w:val="nl-NL"/>
        </w:rPr>
      </w:pPr>
      <w:r w:rsidRPr="00A00059">
        <w:rPr>
          <w:i/>
          <w:iCs/>
          <w:lang w:val="nl-NL"/>
        </w:rPr>
        <w:t>De Politieraad,</w:t>
      </w:r>
    </w:p>
    <w:p w:rsidR="00380F2E" w:rsidRPr="00A00059" w:rsidRDefault="00380F2E" w:rsidP="00A00059">
      <w:pPr>
        <w:rPr>
          <w:i/>
          <w:iCs/>
          <w:lang w:val="nl-NL"/>
        </w:rPr>
      </w:pPr>
      <w:r w:rsidRPr="00A00059">
        <w:rPr>
          <w:i/>
          <w:iCs/>
          <w:lang w:val="nl-NL"/>
        </w:rPr>
        <w:t xml:space="preserve">Aangezien dat een krediet van </w:t>
      </w:r>
      <w:r w:rsidRPr="00A00059">
        <w:rPr>
          <w:i/>
          <w:iCs/>
          <w:noProof/>
          <w:lang w:val="nl-NL"/>
        </w:rPr>
        <w:t>€ 290.000,00</w:t>
      </w:r>
      <w:r w:rsidRPr="00A00059">
        <w:rPr>
          <w:i/>
          <w:iCs/>
          <w:lang w:val="nl-NL"/>
        </w:rPr>
        <w:t xml:space="preserve"> op artikel </w:t>
      </w:r>
      <w:r w:rsidRPr="00A00059">
        <w:rPr>
          <w:i/>
          <w:iCs/>
          <w:noProof/>
          <w:lang w:val="nl-NL"/>
        </w:rPr>
        <w:t>3300/741-51</w:t>
      </w:r>
      <w:r w:rsidRPr="00A00059">
        <w:rPr>
          <w:i/>
          <w:iCs/>
          <w:lang w:val="nl-NL"/>
        </w:rPr>
        <w:t xml:space="preserve"> van de </w:t>
      </w:r>
      <w:r w:rsidRPr="00A00059">
        <w:rPr>
          <w:i/>
          <w:iCs/>
          <w:noProof/>
          <w:lang w:val="nl-NL"/>
        </w:rPr>
        <w:t>Buitengewone Dienst</w:t>
      </w:r>
      <w:r w:rsidRPr="00A00059">
        <w:rPr>
          <w:i/>
          <w:iCs/>
          <w:lang w:val="nl-NL"/>
        </w:rPr>
        <w:t xml:space="preserve"> </w:t>
      </w:r>
      <w:r w:rsidRPr="00A00059">
        <w:rPr>
          <w:i/>
          <w:iCs/>
          <w:noProof/>
          <w:lang w:val="nl-NL"/>
        </w:rPr>
        <w:t>2020</w:t>
      </w:r>
      <w:r w:rsidRPr="00A00059">
        <w:rPr>
          <w:i/>
          <w:iCs/>
          <w:lang w:val="nl-NL"/>
        </w:rPr>
        <w:t xml:space="preserve"> ingeschreven is (</w:t>
      </w:r>
      <w:r w:rsidRPr="00A00059">
        <w:rPr>
          <w:i/>
          <w:iCs/>
          <w:noProof/>
          <w:lang w:val="nl-NL"/>
        </w:rPr>
        <w:t>Aankoop van bureaumeubilair</w:t>
      </w:r>
      <w:r w:rsidRPr="00A00059">
        <w:rPr>
          <w:i/>
          <w:iCs/>
          <w:lang w:val="nl-NL"/>
        </w:rPr>
        <w:t>) ;</w:t>
      </w:r>
    </w:p>
    <w:p w:rsidR="00380F2E" w:rsidRPr="00A00059" w:rsidRDefault="00380F2E" w:rsidP="00A00059">
      <w:pPr>
        <w:pStyle w:val="Corpsdetexte"/>
        <w:ind w:right="567"/>
        <w:rPr>
          <w:rFonts w:ascii="Times New Roman" w:hAnsi="Times New Roman" w:cs="Times New Roman"/>
          <w:b w:val="0"/>
          <w:bCs w:val="0"/>
          <w:i/>
          <w:iCs/>
          <w:color w:val="auto"/>
          <w:sz w:val="20"/>
          <w:szCs w:val="20"/>
          <w:lang w:val="nl-BE"/>
        </w:rPr>
      </w:pPr>
      <w:r w:rsidRPr="00A00059">
        <w:rPr>
          <w:rFonts w:ascii="Times New Roman" w:hAnsi="Times New Roman" w:cs="Times New Roman"/>
          <w:b w:val="0"/>
          <w:bCs w:val="0"/>
          <w:i/>
          <w:iCs/>
          <w:color w:val="auto"/>
          <w:sz w:val="20"/>
          <w:szCs w:val="20"/>
          <w:lang w:val="nl-BE"/>
        </w:rPr>
        <w:t xml:space="preserve">Aangezien dat de </w:t>
      </w:r>
      <w:r w:rsidRPr="00A00059">
        <w:rPr>
          <w:rFonts w:ascii="Times New Roman" w:hAnsi="Times New Roman" w:cs="Times New Roman"/>
          <w:b w:val="0"/>
          <w:bCs w:val="0"/>
          <w:i/>
          <w:iCs/>
          <w:noProof/>
          <w:color w:val="auto"/>
          <w:sz w:val="20"/>
          <w:szCs w:val="20"/>
          <w:lang w:val="nl-BE"/>
        </w:rPr>
        <w:t>Leveringen</w:t>
      </w:r>
      <w:r w:rsidRPr="00A00059">
        <w:rPr>
          <w:rFonts w:ascii="Times New Roman" w:hAnsi="Times New Roman" w:cs="Times New Roman"/>
          <w:b w:val="0"/>
          <w:bCs w:val="0"/>
          <w:i/>
          <w:iCs/>
          <w:color w:val="auto"/>
          <w:sz w:val="20"/>
          <w:szCs w:val="20"/>
          <w:lang w:val="nl-BE"/>
        </w:rPr>
        <w:t xml:space="preserve"> gekocht zullen worden via de Federale Politie, réf. FORCMS-MM-105;</w:t>
      </w:r>
    </w:p>
    <w:p w:rsidR="00380F2E" w:rsidRPr="00A00059" w:rsidRDefault="00380F2E" w:rsidP="00A00059">
      <w:pPr>
        <w:rPr>
          <w:i/>
          <w:iCs/>
          <w:lang w:val="nl-NL"/>
        </w:rPr>
      </w:pPr>
      <w:r w:rsidRPr="00A00059">
        <w:rPr>
          <w:i/>
          <w:iCs/>
          <w:lang w:val="nl-BE"/>
        </w:rPr>
        <w:t xml:space="preserve">Aangezien dat de nodige </w:t>
      </w:r>
      <w:r w:rsidRPr="00A00059">
        <w:rPr>
          <w:i/>
          <w:iCs/>
          <w:noProof/>
          <w:lang w:val="nl-BE"/>
        </w:rPr>
        <w:t>Leveringen</w:t>
      </w:r>
      <w:r w:rsidRPr="00A00059">
        <w:rPr>
          <w:i/>
          <w:iCs/>
          <w:lang w:val="nl-BE"/>
        </w:rPr>
        <w:t xml:space="preserve"> zijn vastgesteld als volgt:</w:t>
      </w:r>
    </w:p>
    <w:tbl>
      <w:tblPr>
        <w:tblW w:w="9311"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80F2E" w:rsidRPr="00A00059">
        <w:trPr>
          <w:trHeight w:val="264"/>
        </w:trPr>
        <w:tc>
          <w:tcPr>
            <w:tcW w:w="4020" w:type="dxa"/>
            <w:tcBorders>
              <w:top w:val="single" w:sz="4" w:space="0" w:color="auto"/>
              <w:right w:val="single" w:sz="4" w:space="0" w:color="auto"/>
            </w:tcBorders>
            <w:vAlign w:val="center"/>
          </w:tcPr>
          <w:p w:rsidR="00380F2E" w:rsidRPr="00A00059" w:rsidRDefault="00380F2E" w:rsidP="00A00059">
            <w:pPr>
              <w:keepNext/>
              <w:rPr>
                <w:i/>
                <w:iCs/>
                <w:snapToGrid w:val="0"/>
              </w:rPr>
            </w:pPr>
            <w:r w:rsidRPr="00A00059">
              <w:rPr>
                <w:i/>
                <w:iCs/>
                <w:noProof/>
                <w:lang w:val="nl-BE"/>
              </w:rPr>
              <w:lastRenderedPageBreak/>
              <w:t>LEVERINGEN</w:t>
            </w:r>
          </w:p>
        </w:tc>
        <w:tc>
          <w:tcPr>
            <w:tcW w:w="1260" w:type="dxa"/>
            <w:tcBorders>
              <w:top w:val="single" w:sz="4" w:space="0" w:color="auto"/>
              <w:left w:val="single" w:sz="4" w:space="0" w:color="auto"/>
              <w:bottom w:val="single" w:sz="4" w:space="0" w:color="auto"/>
              <w:right w:val="single" w:sz="4" w:space="0" w:color="auto"/>
            </w:tcBorders>
            <w:vAlign w:val="center"/>
          </w:tcPr>
          <w:p w:rsidR="00380F2E" w:rsidRPr="00A00059" w:rsidRDefault="00380F2E" w:rsidP="00A00059">
            <w:pPr>
              <w:keepNext/>
              <w:rPr>
                <w:i/>
                <w:iCs/>
                <w:snapToGrid w:val="0"/>
              </w:rPr>
            </w:pPr>
            <w:r w:rsidRPr="00A00059">
              <w:rPr>
                <w:i/>
                <w:iCs/>
                <w:snapToGrid w:val="0"/>
              </w:rPr>
              <w:t>Hoeveelheid</w:t>
            </w:r>
          </w:p>
        </w:tc>
        <w:tc>
          <w:tcPr>
            <w:tcW w:w="1539" w:type="dxa"/>
            <w:tcBorders>
              <w:top w:val="single" w:sz="4" w:space="0" w:color="auto"/>
              <w:left w:val="single" w:sz="4" w:space="0" w:color="auto"/>
              <w:right w:val="single" w:sz="4" w:space="0" w:color="auto"/>
            </w:tcBorders>
            <w:vAlign w:val="center"/>
          </w:tcPr>
          <w:p w:rsidR="00380F2E" w:rsidRPr="00A00059" w:rsidRDefault="00380F2E" w:rsidP="00A00059">
            <w:pPr>
              <w:keepNext/>
              <w:rPr>
                <w:i/>
                <w:iCs/>
                <w:snapToGrid w:val="0"/>
              </w:rPr>
            </w:pPr>
            <w:r w:rsidRPr="00A00059">
              <w:rPr>
                <w:i/>
                <w:iCs/>
                <w:snapToGrid w:val="0"/>
              </w:rPr>
              <w:t>EHP BTW niet inbegrepen</w:t>
            </w:r>
          </w:p>
        </w:tc>
        <w:tc>
          <w:tcPr>
            <w:tcW w:w="2492" w:type="dxa"/>
            <w:gridSpan w:val="2"/>
            <w:tcBorders>
              <w:top w:val="single" w:sz="4" w:space="0" w:color="auto"/>
              <w:left w:val="single" w:sz="4" w:space="0" w:color="auto"/>
            </w:tcBorders>
            <w:vAlign w:val="center"/>
          </w:tcPr>
          <w:p w:rsidR="00380F2E" w:rsidRPr="00A00059" w:rsidRDefault="00380F2E" w:rsidP="00A00059">
            <w:pPr>
              <w:keepNext/>
              <w:rPr>
                <w:i/>
                <w:iCs/>
                <w:snapToGrid w:val="0"/>
              </w:rPr>
            </w:pPr>
            <w:r w:rsidRPr="00A00059">
              <w:rPr>
                <w:i/>
                <w:iCs/>
                <w:snapToGrid w:val="0"/>
              </w:rPr>
              <w:t xml:space="preserve">Totaalprijs BTW inbegrepen </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lang w:val="nl-NL"/>
              </w:rPr>
            </w:pPr>
            <w:r w:rsidRPr="00A00059">
              <w:rPr>
                <w:i/>
                <w:iCs/>
                <w:lang w:val="nl-NL"/>
              </w:rPr>
              <w:t>Bureau 180x90 cm (U-stuk)</w:t>
            </w:r>
          </w:p>
        </w:tc>
        <w:tc>
          <w:tcPr>
            <w:tcW w:w="1260" w:type="dxa"/>
            <w:vAlign w:val="center"/>
          </w:tcPr>
          <w:p w:rsidR="00380F2E" w:rsidRPr="00A00059" w:rsidRDefault="00380F2E" w:rsidP="00A00059">
            <w:pPr>
              <w:keepNext/>
              <w:rPr>
                <w:i/>
                <w:iCs/>
                <w:snapToGrid w:val="0"/>
              </w:rPr>
            </w:pPr>
            <w:r w:rsidRPr="00A00059">
              <w:rPr>
                <w:i/>
                <w:iCs/>
              </w:rPr>
              <w:t>6</w:t>
            </w:r>
          </w:p>
        </w:tc>
        <w:tc>
          <w:tcPr>
            <w:tcW w:w="1554" w:type="dxa"/>
            <w:gridSpan w:val="2"/>
            <w:vAlign w:val="center"/>
          </w:tcPr>
          <w:p w:rsidR="00380F2E" w:rsidRPr="00A00059" w:rsidRDefault="00380F2E" w:rsidP="00A00059">
            <w:pPr>
              <w:keepNext/>
              <w:rPr>
                <w:i/>
                <w:iCs/>
              </w:rPr>
            </w:pPr>
            <w:r w:rsidRPr="00A00059">
              <w:rPr>
                <w:i/>
                <w:iCs/>
              </w:rPr>
              <w:t>€ 234,17</w:t>
            </w:r>
          </w:p>
        </w:tc>
        <w:tc>
          <w:tcPr>
            <w:tcW w:w="2477" w:type="dxa"/>
            <w:vAlign w:val="center"/>
          </w:tcPr>
          <w:p w:rsidR="00380F2E" w:rsidRPr="00A00059" w:rsidRDefault="00380F2E" w:rsidP="00A00059">
            <w:pPr>
              <w:keepNext/>
              <w:rPr>
                <w:i/>
                <w:iCs/>
                <w:snapToGrid w:val="0"/>
              </w:rPr>
            </w:pPr>
            <w:r w:rsidRPr="00A00059">
              <w:rPr>
                <w:i/>
                <w:iCs/>
                <w:noProof/>
              </w:rPr>
              <w:t>€ 1.700,07</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lang w:val="de-DE"/>
              </w:rPr>
            </w:pPr>
            <w:r w:rsidRPr="00A00059">
              <w:rPr>
                <w:i/>
                <w:iCs/>
                <w:lang w:val="de-DE"/>
              </w:rPr>
              <w:t>Kleine lade incl. 3 rechte (42x60 cm)</w:t>
            </w:r>
          </w:p>
        </w:tc>
        <w:tc>
          <w:tcPr>
            <w:tcW w:w="1260" w:type="dxa"/>
            <w:vAlign w:val="center"/>
          </w:tcPr>
          <w:p w:rsidR="00380F2E" w:rsidRPr="00A00059" w:rsidRDefault="00380F2E" w:rsidP="00A00059">
            <w:pPr>
              <w:keepNext/>
              <w:rPr>
                <w:i/>
                <w:iCs/>
                <w:snapToGrid w:val="0"/>
              </w:rPr>
            </w:pPr>
            <w:r w:rsidRPr="00A00059">
              <w:rPr>
                <w:i/>
                <w:iCs/>
              </w:rPr>
              <w:t>6</w:t>
            </w:r>
          </w:p>
        </w:tc>
        <w:tc>
          <w:tcPr>
            <w:tcW w:w="1554" w:type="dxa"/>
            <w:gridSpan w:val="2"/>
            <w:vAlign w:val="center"/>
          </w:tcPr>
          <w:p w:rsidR="00380F2E" w:rsidRPr="00A00059" w:rsidRDefault="00380F2E" w:rsidP="00A00059">
            <w:pPr>
              <w:keepNext/>
              <w:rPr>
                <w:i/>
                <w:iCs/>
              </w:rPr>
            </w:pPr>
            <w:r w:rsidRPr="00A00059">
              <w:rPr>
                <w:i/>
                <w:iCs/>
              </w:rPr>
              <w:t>€ 168,00</w:t>
            </w:r>
          </w:p>
        </w:tc>
        <w:tc>
          <w:tcPr>
            <w:tcW w:w="2477" w:type="dxa"/>
            <w:vAlign w:val="center"/>
          </w:tcPr>
          <w:p w:rsidR="00380F2E" w:rsidRPr="00A00059" w:rsidRDefault="00380F2E" w:rsidP="00A00059">
            <w:pPr>
              <w:keepNext/>
              <w:rPr>
                <w:i/>
                <w:iCs/>
                <w:snapToGrid w:val="0"/>
              </w:rPr>
            </w:pPr>
            <w:r w:rsidRPr="00A00059">
              <w:rPr>
                <w:i/>
                <w:iCs/>
                <w:noProof/>
              </w:rPr>
              <w:t>€ 1.219,68</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rPr>
            </w:pPr>
            <w:r w:rsidRPr="00A00059">
              <w:rPr>
                <w:i/>
                <w:iCs/>
              </w:rPr>
              <w:t>CPU-houder</w:t>
            </w:r>
          </w:p>
        </w:tc>
        <w:tc>
          <w:tcPr>
            <w:tcW w:w="1260" w:type="dxa"/>
            <w:vAlign w:val="center"/>
          </w:tcPr>
          <w:p w:rsidR="00380F2E" w:rsidRPr="00A00059" w:rsidRDefault="00380F2E" w:rsidP="00A00059">
            <w:pPr>
              <w:keepNext/>
              <w:rPr>
                <w:i/>
                <w:iCs/>
                <w:snapToGrid w:val="0"/>
              </w:rPr>
            </w:pPr>
            <w:r w:rsidRPr="00A00059">
              <w:rPr>
                <w:i/>
                <w:iCs/>
              </w:rPr>
              <w:t>46</w:t>
            </w:r>
          </w:p>
        </w:tc>
        <w:tc>
          <w:tcPr>
            <w:tcW w:w="1554" w:type="dxa"/>
            <w:gridSpan w:val="2"/>
            <w:vAlign w:val="center"/>
          </w:tcPr>
          <w:p w:rsidR="00380F2E" w:rsidRPr="00A00059" w:rsidRDefault="00380F2E" w:rsidP="00A00059">
            <w:pPr>
              <w:keepNext/>
              <w:rPr>
                <w:i/>
                <w:iCs/>
              </w:rPr>
            </w:pPr>
            <w:r w:rsidRPr="00A00059">
              <w:rPr>
                <w:i/>
                <w:iCs/>
              </w:rPr>
              <w:t>€ 52,34</w:t>
            </w:r>
          </w:p>
        </w:tc>
        <w:tc>
          <w:tcPr>
            <w:tcW w:w="2477" w:type="dxa"/>
            <w:vAlign w:val="center"/>
          </w:tcPr>
          <w:p w:rsidR="00380F2E" w:rsidRPr="00A00059" w:rsidRDefault="00380F2E" w:rsidP="00A00059">
            <w:pPr>
              <w:keepNext/>
              <w:rPr>
                <w:i/>
                <w:iCs/>
                <w:snapToGrid w:val="0"/>
              </w:rPr>
            </w:pPr>
            <w:r w:rsidRPr="00A00059">
              <w:rPr>
                <w:i/>
                <w:iCs/>
                <w:noProof/>
              </w:rPr>
              <w:t>€ 2.913,24</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rPr>
            </w:pPr>
            <w:r w:rsidRPr="00A00059">
              <w:rPr>
                <w:i/>
                <w:iCs/>
              </w:rPr>
              <w:t>Flatscreenarm</w:t>
            </w:r>
          </w:p>
        </w:tc>
        <w:tc>
          <w:tcPr>
            <w:tcW w:w="1260" w:type="dxa"/>
            <w:vAlign w:val="center"/>
          </w:tcPr>
          <w:p w:rsidR="00380F2E" w:rsidRPr="00A00059" w:rsidRDefault="00380F2E" w:rsidP="00A00059">
            <w:pPr>
              <w:keepNext/>
              <w:rPr>
                <w:i/>
                <w:iCs/>
                <w:snapToGrid w:val="0"/>
              </w:rPr>
            </w:pPr>
            <w:r w:rsidRPr="00A00059">
              <w:rPr>
                <w:i/>
                <w:iCs/>
              </w:rPr>
              <w:t>40</w:t>
            </w:r>
          </w:p>
        </w:tc>
        <w:tc>
          <w:tcPr>
            <w:tcW w:w="1554" w:type="dxa"/>
            <w:gridSpan w:val="2"/>
            <w:vAlign w:val="center"/>
          </w:tcPr>
          <w:p w:rsidR="00380F2E" w:rsidRPr="00A00059" w:rsidRDefault="00380F2E" w:rsidP="00A00059">
            <w:pPr>
              <w:keepNext/>
              <w:rPr>
                <w:i/>
                <w:iCs/>
              </w:rPr>
            </w:pPr>
            <w:r w:rsidRPr="00A00059">
              <w:rPr>
                <w:i/>
                <w:iCs/>
              </w:rPr>
              <w:t>€ 106,65</w:t>
            </w:r>
          </w:p>
        </w:tc>
        <w:tc>
          <w:tcPr>
            <w:tcW w:w="2477" w:type="dxa"/>
            <w:vAlign w:val="center"/>
          </w:tcPr>
          <w:p w:rsidR="00380F2E" w:rsidRPr="00A00059" w:rsidRDefault="00380F2E" w:rsidP="00A00059">
            <w:pPr>
              <w:keepNext/>
              <w:rPr>
                <w:i/>
                <w:iCs/>
                <w:snapToGrid w:val="0"/>
              </w:rPr>
            </w:pPr>
            <w:r w:rsidRPr="00A00059">
              <w:rPr>
                <w:i/>
                <w:iCs/>
                <w:noProof/>
              </w:rPr>
              <w:t>€ 5.161,86</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rPr>
            </w:pPr>
            <w:r w:rsidRPr="00A00059">
              <w:rPr>
                <w:i/>
                <w:iCs/>
              </w:rPr>
              <w:t>Zeswielers</w:t>
            </w:r>
          </w:p>
        </w:tc>
        <w:tc>
          <w:tcPr>
            <w:tcW w:w="1260" w:type="dxa"/>
            <w:vAlign w:val="center"/>
          </w:tcPr>
          <w:p w:rsidR="00380F2E" w:rsidRPr="00A00059" w:rsidRDefault="00380F2E" w:rsidP="00A00059">
            <w:pPr>
              <w:keepNext/>
              <w:rPr>
                <w:i/>
                <w:iCs/>
                <w:snapToGrid w:val="0"/>
              </w:rPr>
            </w:pPr>
            <w:r w:rsidRPr="00A00059">
              <w:rPr>
                <w:i/>
                <w:iCs/>
              </w:rPr>
              <w:t>2</w:t>
            </w:r>
          </w:p>
        </w:tc>
        <w:tc>
          <w:tcPr>
            <w:tcW w:w="1554" w:type="dxa"/>
            <w:gridSpan w:val="2"/>
            <w:vAlign w:val="center"/>
          </w:tcPr>
          <w:p w:rsidR="00380F2E" w:rsidRPr="00A00059" w:rsidRDefault="00380F2E" w:rsidP="00A00059">
            <w:pPr>
              <w:keepNext/>
              <w:rPr>
                <w:i/>
                <w:iCs/>
              </w:rPr>
            </w:pPr>
            <w:r w:rsidRPr="00A00059">
              <w:rPr>
                <w:i/>
                <w:iCs/>
              </w:rPr>
              <w:t>€ 288,27</w:t>
            </w:r>
          </w:p>
        </w:tc>
        <w:tc>
          <w:tcPr>
            <w:tcW w:w="2477" w:type="dxa"/>
            <w:vAlign w:val="center"/>
          </w:tcPr>
          <w:p w:rsidR="00380F2E" w:rsidRPr="00A00059" w:rsidRDefault="00380F2E" w:rsidP="00A00059">
            <w:pPr>
              <w:keepNext/>
              <w:rPr>
                <w:i/>
                <w:iCs/>
                <w:snapToGrid w:val="0"/>
              </w:rPr>
            </w:pPr>
            <w:r w:rsidRPr="00A00059">
              <w:rPr>
                <w:i/>
                <w:iCs/>
                <w:noProof/>
              </w:rPr>
              <w:t>€ 697,61</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rPr>
            </w:pPr>
            <w:r w:rsidRPr="00A00059">
              <w:rPr>
                <w:i/>
                <w:iCs/>
              </w:rPr>
              <w:t>Gestofferde wand</w:t>
            </w:r>
          </w:p>
        </w:tc>
        <w:tc>
          <w:tcPr>
            <w:tcW w:w="1260" w:type="dxa"/>
            <w:vAlign w:val="center"/>
          </w:tcPr>
          <w:p w:rsidR="00380F2E" w:rsidRPr="00A00059" w:rsidRDefault="00380F2E" w:rsidP="00A00059">
            <w:pPr>
              <w:keepNext/>
              <w:rPr>
                <w:i/>
                <w:iCs/>
                <w:snapToGrid w:val="0"/>
              </w:rPr>
            </w:pPr>
            <w:r w:rsidRPr="00A00059">
              <w:rPr>
                <w:i/>
                <w:iCs/>
              </w:rPr>
              <w:t>4</w:t>
            </w:r>
          </w:p>
        </w:tc>
        <w:tc>
          <w:tcPr>
            <w:tcW w:w="1554" w:type="dxa"/>
            <w:gridSpan w:val="2"/>
            <w:vAlign w:val="center"/>
          </w:tcPr>
          <w:p w:rsidR="00380F2E" w:rsidRPr="00A00059" w:rsidRDefault="00380F2E" w:rsidP="00A00059">
            <w:pPr>
              <w:keepNext/>
              <w:rPr>
                <w:i/>
                <w:iCs/>
              </w:rPr>
            </w:pPr>
            <w:r w:rsidRPr="00A00059">
              <w:rPr>
                <w:i/>
                <w:iCs/>
              </w:rPr>
              <w:t>€ 154,38</w:t>
            </w:r>
          </w:p>
        </w:tc>
        <w:tc>
          <w:tcPr>
            <w:tcW w:w="2477" w:type="dxa"/>
            <w:vAlign w:val="center"/>
          </w:tcPr>
          <w:p w:rsidR="00380F2E" w:rsidRPr="00A00059" w:rsidRDefault="00380F2E" w:rsidP="00A00059">
            <w:pPr>
              <w:keepNext/>
              <w:rPr>
                <w:i/>
                <w:iCs/>
                <w:snapToGrid w:val="0"/>
              </w:rPr>
            </w:pPr>
            <w:r w:rsidRPr="00A00059">
              <w:rPr>
                <w:i/>
                <w:iCs/>
                <w:noProof/>
              </w:rPr>
              <w:t>€ 747,20</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lang w:val="nl-NL"/>
              </w:rPr>
            </w:pPr>
            <w:r w:rsidRPr="00A00059">
              <w:rPr>
                <w:i/>
                <w:iCs/>
                <w:lang w:val="nl-NL"/>
              </w:rPr>
              <w:t>Gewapende kasten met drie lettertoppen geheimslot</w:t>
            </w:r>
          </w:p>
        </w:tc>
        <w:tc>
          <w:tcPr>
            <w:tcW w:w="1260" w:type="dxa"/>
            <w:vAlign w:val="center"/>
          </w:tcPr>
          <w:p w:rsidR="00380F2E" w:rsidRPr="00A00059" w:rsidRDefault="00380F2E" w:rsidP="00A00059">
            <w:pPr>
              <w:keepNext/>
              <w:rPr>
                <w:i/>
                <w:iCs/>
                <w:snapToGrid w:val="0"/>
              </w:rPr>
            </w:pPr>
            <w:r w:rsidRPr="00A00059">
              <w:rPr>
                <w:i/>
                <w:iCs/>
              </w:rPr>
              <w:t>1</w:t>
            </w:r>
          </w:p>
        </w:tc>
        <w:tc>
          <w:tcPr>
            <w:tcW w:w="1554" w:type="dxa"/>
            <w:gridSpan w:val="2"/>
            <w:vAlign w:val="center"/>
          </w:tcPr>
          <w:p w:rsidR="00380F2E" w:rsidRPr="00A00059" w:rsidRDefault="00380F2E" w:rsidP="00A00059">
            <w:pPr>
              <w:keepNext/>
              <w:rPr>
                <w:i/>
                <w:iCs/>
              </w:rPr>
            </w:pPr>
            <w:r w:rsidRPr="00A00059">
              <w:rPr>
                <w:i/>
                <w:iCs/>
              </w:rPr>
              <w:t>€ 1.228,89</w:t>
            </w:r>
          </w:p>
        </w:tc>
        <w:tc>
          <w:tcPr>
            <w:tcW w:w="2477" w:type="dxa"/>
            <w:vAlign w:val="center"/>
          </w:tcPr>
          <w:p w:rsidR="00380F2E" w:rsidRPr="00A00059" w:rsidRDefault="00380F2E" w:rsidP="00A00059">
            <w:pPr>
              <w:keepNext/>
              <w:rPr>
                <w:i/>
                <w:iCs/>
                <w:snapToGrid w:val="0"/>
              </w:rPr>
            </w:pPr>
            <w:r w:rsidRPr="00A00059">
              <w:rPr>
                <w:i/>
                <w:iCs/>
                <w:noProof/>
              </w:rPr>
              <w:t>€ 1.486,96</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rPr>
            </w:pPr>
            <w:r w:rsidRPr="00A00059">
              <w:rPr>
                <w:i/>
                <w:iCs/>
              </w:rPr>
              <w:t>Binnenkluisje</w:t>
            </w:r>
          </w:p>
        </w:tc>
        <w:tc>
          <w:tcPr>
            <w:tcW w:w="1260" w:type="dxa"/>
            <w:vAlign w:val="center"/>
          </w:tcPr>
          <w:p w:rsidR="00380F2E" w:rsidRPr="00A00059" w:rsidRDefault="00380F2E" w:rsidP="00A00059">
            <w:pPr>
              <w:keepNext/>
              <w:rPr>
                <w:i/>
                <w:iCs/>
                <w:snapToGrid w:val="0"/>
              </w:rPr>
            </w:pPr>
            <w:r w:rsidRPr="00A00059">
              <w:rPr>
                <w:i/>
                <w:iCs/>
              </w:rPr>
              <w:t>1</w:t>
            </w:r>
          </w:p>
        </w:tc>
        <w:tc>
          <w:tcPr>
            <w:tcW w:w="1554" w:type="dxa"/>
            <w:gridSpan w:val="2"/>
            <w:vAlign w:val="center"/>
          </w:tcPr>
          <w:p w:rsidR="00380F2E" w:rsidRPr="00A00059" w:rsidRDefault="00380F2E" w:rsidP="00A00059">
            <w:pPr>
              <w:keepNext/>
              <w:rPr>
                <w:i/>
                <w:iCs/>
              </w:rPr>
            </w:pPr>
            <w:r w:rsidRPr="00A00059">
              <w:rPr>
                <w:i/>
                <w:iCs/>
              </w:rPr>
              <w:t>€ 233,56</w:t>
            </w:r>
          </w:p>
        </w:tc>
        <w:tc>
          <w:tcPr>
            <w:tcW w:w="2477" w:type="dxa"/>
            <w:vAlign w:val="center"/>
          </w:tcPr>
          <w:p w:rsidR="00380F2E" w:rsidRPr="00A00059" w:rsidRDefault="00380F2E" w:rsidP="00A00059">
            <w:pPr>
              <w:keepNext/>
              <w:rPr>
                <w:i/>
                <w:iCs/>
                <w:snapToGrid w:val="0"/>
              </w:rPr>
            </w:pPr>
            <w:r w:rsidRPr="00A00059">
              <w:rPr>
                <w:i/>
                <w:iCs/>
                <w:noProof/>
              </w:rPr>
              <w:t>€ 282,61</w:t>
            </w:r>
          </w:p>
        </w:tc>
      </w:tr>
      <w:tr w:rsidR="00380F2E" w:rsidRPr="00A00059">
        <w:tblPrEx>
          <w:tblBorders>
            <w:insideH w:val="single" w:sz="4" w:space="0" w:color="auto"/>
            <w:insideV w:val="single" w:sz="4" w:space="0" w:color="auto"/>
          </w:tblBorders>
        </w:tblPrEx>
        <w:trPr>
          <w:trHeight w:val="586"/>
        </w:trPr>
        <w:tc>
          <w:tcPr>
            <w:tcW w:w="4020" w:type="dxa"/>
            <w:vAlign w:val="center"/>
          </w:tcPr>
          <w:p w:rsidR="00380F2E" w:rsidRPr="00A00059" w:rsidRDefault="00380F2E" w:rsidP="00A00059">
            <w:pPr>
              <w:keepNext/>
              <w:rPr>
                <w:i/>
                <w:iCs/>
                <w:snapToGrid w:val="0"/>
              </w:rPr>
            </w:pPr>
            <w:r w:rsidRPr="00A00059">
              <w:rPr>
                <w:i/>
                <w:iCs/>
              </w:rPr>
              <w:t>Multifunctioneel legbord (GS)</w:t>
            </w:r>
          </w:p>
        </w:tc>
        <w:tc>
          <w:tcPr>
            <w:tcW w:w="1260" w:type="dxa"/>
            <w:vAlign w:val="center"/>
          </w:tcPr>
          <w:p w:rsidR="00380F2E" w:rsidRPr="00A00059" w:rsidRDefault="00380F2E" w:rsidP="00A00059">
            <w:pPr>
              <w:keepNext/>
              <w:rPr>
                <w:i/>
                <w:iCs/>
                <w:snapToGrid w:val="0"/>
              </w:rPr>
            </w:pPr>
            <w:r w:rsidRPr="00A00059">
              <w:rPr>
                <w:i/>
                <w:iCs/>
              </w:rPr>
              <w:t>3</w:t>
            </w:r>
          </w:p>
        </w:tc>
        <w:tc>
          <w:tcPr>
            <w:tcW w:w="1554" w:type="dxa"/>
            <w:gridSpan w:val="2"/>
            <w:vAlign w:val="center"/>
          </w:tcPr>
          <w:p w:rsidR="00380F2E" w:rsidRPr="00A00059" w:rsidRDefault="00380F2E" w:rsidP="00A00059">
            <w:pPr>
              <w:keepNext/>
              <w:rPr>
                <w:i/>
                <w:iCs/>
              </w:rPr>
            </w:pPr>
            <w:r w:rsidRPr="00A00059">
              <w:rPr>
                <w:i/>
                <w:iCs/>
              </w:rPr>
              <w:t>€ 18,35</w:t>
            </w:r>
          </w:p>
        </w:tc>
        <w:tc>
          <w:tcPr>
            <w:tcW w:w="2477" w:type="dxa"/>
            <w:vAlign w:val="center"/>
          </w:tcPr>
          <w:p w:rsidR="00380F2E" w:rsidRPr="00A00059" w:rsidRDefault="00380F2E" w:rsidP="00A00059">
            <w:pPr>
              <w:keepNext/>
              <w:rPr>
                <w:i/>
                <w:iCs/>
                <w:snapToGrid w:val="0"/>
              </w:rPr>
            </w:pPr>
            <w:r w:rsidRPr="00A00059">
              <w:rPr>
                <w:i/>
                <w:iCs/>
                <w:noProof/>
              </w:rPr>
              <w:t>€ 66,61</w:t>
            </w:r>
          </w:p>
        </w:tc>
      </w:tr>
      <w:tr w:rsidR="00380F2E" w:rsidRPr="00A00059">
        <w:tblPrEx>
          <w:tblBorders>
            <w:insideH w:val="single" w:sz="4" w:space="0" w:color="auto"/>
            <w:insideV w:val="single" w:sz="4" w:space="0" w:color="auto"/>
          </w:tblBorders>
        </w:tblPrEx>
        <w:trPr>
          <w:trHeight w:val="586"/>
        </w:trPr>
        <w:tc>
          <w:tcPr>
            <w:tcW w:w="5285" w:type="dxa"/>
            <w:gridSpan w:val="2"/>
            <w:vAlign w:val="center"/>
          </w:tcPr>
          <w:p w:rsidR="00380F2E" w:rsidRPr="00A00059" w:rsidRDefault="00380F2E" w:rsidP="00A00059">
            <w:pPr>
              <w:keepNext/>
              <w:rPr>
                <w:i/>
                <w:iCs/>
                <w:snapToGrid w:val="0"/>
              </w:rPr>
            </w:pPr>
            <w:r w:rsidRPr="00A00059">
              <w:rPr>
                <w:i/>
                <w:iCs/>
              </w:rPr>
              <w:t>TOTAAL</w:t>
            </w:r>
          </w:p>
        </w:tc>
        <w:tc>
          <w:tcPr>
            <w:tcW w:w="4022" w:type="dxa"/>
            <w:gridSpan w:val="3"/>
            <w:vAlign w:val="center"/>
          </w:tcPr>
          <w:p w:rsidR="00380F2E" w:rsidRPr="00A00059" w:rsidRDefault="00380F2E" w:rsidP="00A00059">
            <w:pPr>
              <w:keepNext/>
              <w:rPr>
                <w:i/>
                <w:iCs/>
                <w:snapToGrid w:val="0"/>
              </w:rPr>
            </w:pPr>
            <w:r w:rsidRPr="00A00059">
              <w:rPr>
                <w:i/>
                <w:iCs/>
              </w:rPr>
              <w:t>€ 14.275,85</w:t>
            </w:r>
          </w:p>
        </w:tc>
      </w:tr>
    </w:tbl>
    <w:p w:rsidR="00380F2E" w:rsidRPr="00A00059" w:rsidRDefault="00380F2E" w:rsidP="00A00059">
      <w:pPr>
        <w:ind w:right="567"/>
        <w:rPr>
          <w:i/>
          <w:iCs/>
          <w:lang w:val="nl-BE"/>
        </w:rPr>
      </w:pPr>
      <w:r w:rsidRPr="00A00059">
        <w:rPr>
          <w:i/>
          <w:iCs/>
          <w:lang w:val="nl-BE"/>
        </w:rPr>
        <w:t>Aangezien dat de uitgave € 14.275,85 alle taksen en opties inbegrepen zal bedragen en dat zij op artikel 3300/741-51 van de buitengewone dienst 2020 geboekt zal worden;</w:t>
      </w:r>
    </w:p>
    <w:p w:rsidR="00380F2E" w:rsidRPr="00A00059" w:rsidRDefault="00380F2E" w:rsidP="00A00059">
      <w:pPr>
        <w:pStyle w:val="Corpsdetexte"/>
        <w:rPr>
          <w:rFonts w:ascii="Times New Roman" w:hAnsi="Times New Roman" w:cs="Times New Roman"/>
          <w:b w:val="0"/>
          <w:bCs w:val="0"/>
          <w:i/>
          <w:iCs/>
          <w:color w:val="auto"/>
          <w:sz w:val="20"/>
          <w:szCs w:val="20"/>
          <w:lang w:val="nl-NL"/>
        </w:rPr>
      </w:pPr>
      <w:r w:rsidRPr="00A00059">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 ;</w:t>
      </w:r>
    </w:p>
    <w:p w:rsidR="00380F2E" w:rsidRPr="00A00059" w:rsidRDefault="00380F2E" w:rsidP="00A00059">
      <w:pPr>
        <w:rPr>
          <w:i/>
          <w:iCs/>
          <w:lang w:val="nl-NL"/>
        </w:rPr>
      </w:pPr>
      <w:r w:rsidRPr="00A00059">
        <w:rPr>
          <w:i/>
          <w:iCs/>
          <w:lang w:val="nl-NL"/>
        </w:rPr>
        <w:t xml:space="preserve">BESLIST met éénparigheid van stemmen : </w:t>
      </w:r>
    </w:p>
    <w:p w:rsidR="00380F2E" w:rsidRPr="00A00059" w:rsidRDefault="00380F2E" w:rsidP="00A00059">
      <w:pPr>
        <w:rPr>
          <w:i/>
          <w:iCs/>
          <w:lang w:val="nl-NL"/>
        </w:rPr>
      </w:pPr>
      <w:r w:rsidRPr="00A00059">
        <w:rPr>
          <w:i/>
          <w:iCs/>
          <w:lang w:val="nl-NL"/>
        </w:rPr>
        <w:t>Hiervoor vermeld programma van deze aankopen goed te keuren</w:t>
      </w:r>
    </w:p>
    <w:p w:rsidR="00380F2E" w:rsidRPr="00A00059" w:rsidRDefault="00380F2E" w:rsidP="00A847BE">
      <w:pPr>
        <w:pStyle w:val="Paragraphedeliste"/>
        <w:spacing w:before="0"/>
        <w:ind w:left="0"/>
        <w:rPr>
          <w:rFonts w:ascii="Times New Roman" w:hAnsi="Times New Roman" w:cs="Times New Roman"/>
          <w:b/>
          <w:bCs/>
          <w:sz w:val="20"/>
          <w:szCs w:val="20"/>
          <w:lang w:val="nl-NL"/>
        </w:rPr>
      </w:pPr>
    </w:p>
    <w:p w:rsidR="00380F2E" w:rsidRPr="00A847BE" w:rsidRDefault="00380F2E" w:rsidP="00A847BE">
      <w:pPr>
        <w:pStyle w:val="Paragraphedeliste"/>
        <w:numPr>
          <w:ilvl w:val="0"/>
          <w:numId w:val="34"/>
        </w:numPr>
        <w:spacing w:before="0"/>
        <w:ind w:left="567" w:hanging="567"/>
        <w:rPr>
          <w:rFonts w:ascii="Times New Roman" w:hAnsi="Times New Roman" w:cs="Times New Roman"/>
          <w:b/>
          <w:bCs/>
          <w:sz w:val="20"/>
          <w:szCs w:val="20"/>
          <w:lang w:val="fr-FR"/>
        </w:rPr>
      </w:pPr>
      <w:r w:rsidRPr="00A847BE">
        <w:rPr>
          <w:rFonts w:ascii="Times New Roman" w:hAnsi="Times New Roman" w:cs="Times New Roman"/>
          <w:b/>
          <w:bCs/>
          <w:sz w:val="20"/>
          <w:szCs w:val="20"/>
          <w:lang w:val="fr-FR"/>
        </w:rPr>
        <w:t>Achat et installation d'escaliers escamotables vers des sorties de secours</w:t>
      </w:r>
    </w:p>
    <w:p w:rsidR="00380F2E" w:rsidRDefault="00380F2E" w:rsidP="00A847BE">
      <w:pPr>
        <w:pStyle w:val="Paragraphedeliste"/>
        <w:spacing w:before="0"/>
        <w:ind w:left="0"/>
        <w:rPr>
          <w:rFonts w:ascii="Times New Roman" w:hAnsi="Times New Roman" w:cs="Times New Roman"/>
          <w:b/>
          <w:bCs/>
          <w:i/>
          <w:iCs/>
          <w:sz w:val="20"/>
          <w:szCs w:val="20"/>
          <w:lang w:val="nl-BE"/>
        </w:rPr>
      </w:pPr>
      <w:r w:rsidRPr="00A847BE">
        <w:rPr>
          <w:rFonts w:ascii="Times New Roman" w:hAnsi="Times New Roman" w:cs="Times New Roman"/>
          <w:b/>
          <w:bCs/>
          <w:i/>
          <w:iCs/>
          <w:sz w:val="20"/>
          <w:szCs w:val="20"/>
          <w:lang w:val="fr-FR"/>
        </w:rPr>
        <w:tab/>
      </w:r>
      <w:r w:rsidRPr="0097042D">
        <w:rPr>
          <w:rFonts w:ascii="Times New Roman" w:hAnsi="Times New Roman" w:cs="Times New Roman"/>
          <w:b/>
          <w:bCs/>
          <w:i/>
          <w:iCs/>
          <w:sz w:val="20"/>
          <w:szCs w:val="20"/>
          <w:lang w:val="nl-BE"/>
        </w:rPr>
        <w:t>Aankoop en installatie van een uitschuifbare trap naar de nooduitgangen</w:t>
      </w:r>
    </w:p>
    <w:p w:rsidR="00380F2E" w:rsidRPr="00A00059" w:rsidRDefault="00380F2E" w:rsidP="00A00059">
      <w:pPr>
        <w:ind w:right="567"/>
      </w:pPr>
      <w:r w:rsidRPr="00A00059">
        <w:t>Le Conseil de police,</w:t>
      </w:r>
    </w:p>
    <w:p w:rsidR="00380F2E" w:rsidRPr="00A00059" w:rsidRDefault="00380F2E" w:rsidP="00A00059">
      <w:r w:rsidRPr="00A00059">
        <w:t>Attendu qu’un crédit de € 347.500,00 est inscrit à l’article 3300/724-60 du budget extraordinaire 2020 (Maintenance extraordinaire des bâtiments);</w:t>
      </w:r>
    </w:p>
    <w:p w:rsidR="00380F2E" w:rsidRPr="00A00059" w:rsidRDefault="00380F2E" w:rsidP="00A00059">
      <w:pPr>
        <w:pStyle w:val="Corpsdetexte"/>
        <w:ind w:right="567"/>
        <w:rPr>
          <w:rFonts w:ascii="Times New Roman" w:hAnsi="Times New Roman" w:cs="Times New Roman"/>
          <w:b w:val="0"/>
          <w:bCs w:val="0"/>
          <w:color w:val="auto"/>
          <w:sz w:val="20"/>
          <w:szCs w:val="20"/>
        </w:rPr>
      </w:pPr>
      <w:r w:rsidRPr="00A00059">
        <w:rPr>
          <w:rFonts w:ascii="Times New Roman" w:hAnsi="Times New Roman" w:cs="Times New Roman"/>
          <w:b w:val="0"/>
          <w:bCs w:val="0"/>
          <w:color w:val="auto"/>
          <w:sz w:val="20"/>
          <w:szCs w:val="20"/>
        </w:rPr>
        <w:t>Vu les articles 33 et 34 de la loi du 07 décembre 1998 organisant un service de police intégré structuré à deux niveaux;</w:t>
      </w:r>
    </w:p>
    <w:p w:rsidR="00380F2E" w:rsidRPr="00A00059" w:rsidRDefault="00380F2E" w:rsidP="00A00059">
      <w:pPr>
        <w:rPr>
          <w:noProof/>
        </w:rPr>
      </w:pPr>
      <w:r w:rsidRPr="00A00059">
        <w:rPr>
          <w:noProof/>
        </w:rPr>
        <w:t>Vu la loi du 17 juin 2013 relative à la motivation, à l'information et aux voies de recours en matière de marchés publics, de certains marchés de travaux, de fournitures et de services et de concessions et ses modifications ultérieures;</w:t>
      </w:r>
    </w:p>
    <w:p w:rsidR="00380F2E" w:rsidRPr="00A00059" w:rsidRDefault="00380F2E" w:rsidP="00A00059">
      <w:pPr>
        <w:rPr>
          <w:noProof/>
        </w:rPr>
      </w:pPr>
      <w:r w:rsidRPr="00A00059">
        <w:rPr>
          <w:noProof/>
        </w:rPr>
        <w:t>Vu la loi du 17 juin 2016 relative aux marchés publics, notamment l’article 92 (le montant estimé HTVA n'atteint pas le seuil de € 30.000,00 );</w:t>
      </w:r>
    </w:p>
    <w:p w:rsidR="00380F2E" w:rsidRPr="00A00059" w:rsidRDefault="00380F2E" w:rsidP="00A00059">
      <w:pPr>
        <w:rPr>
          <w:noProof/>
        </w:rPr>
      </w:pPr>
      <w:r w:rsidRPr="00A00059">
        <w:rPr>
          <w:noProof/>
        </w:rPr>
        <w:t>Vu l'arrêté royal du 14 janvier 2013 établissant les règles générales d'exécution des marchés publics et ses modifications ultérieures;</w:t>
      </w:r>
    </w:p>
    <w:p w:rsidR="00380F2E" w:rsidRPr="00A00059" w:rsidRDefault="00380F2E" w:rsidP="00A00059">
      <w:pPr>
        <w:rPr>
          <w:noProof/>
        </w:rPr>
      </w:pPr>
      <w:r w:rsidRPr="00A00059">
        <w:rPr>
          <w:noProof/>
        </w:rPr>
        <w:t>Vu l'arrêté royal du 18 avril 2017 relatif à la passation des marchés publics dans les secteurs classiques et ses modifications ultérieures;</w:t>
      </w:r>
    </w:p>
    <w:p w:rsidR="00380F2E" w:rsidRPr="00A00059" w:rsidRDefault="00380F2E" w:rsidP="00A00059">
      <w:pPr>
        <w:rPr>
          <w:noProof/>
        </w:rPr>
      </w:pPr>
      <w:r w:rsidRPr="00A00059">
        <w:rPr>
          <w:noProof/>
        </w:rPr>
        <w:t>Considérant que la Cellule Infrastructure a sollicité la réalisation d’un marché public pour “Achat et installation d'escaliers escamotables vers des sorties de secours”;</w:t>
      </w:r>
    </w:p>
    <w:p w:rsidR="00380F2E" w:rsidRPr="00A00059" w:rsidRDefault="00380F2E" w:rsidP="00A00059">
      <w:pPr>
        <w:rPr>
          <w:noProof/>
        </w:rPr>
      </w:pPr>
      <w:r w:rsidRPr="00A00059">
        <w:rPr>
          <w:noProof/>
        </w:rPr>
        <w:t>Considérant que le montant estimé de ce marché s'élève à € 5.445,00 TVAC;</w:t>
      </w:r>
    </w:p>
    <w:p w:rsidR="00380F2E" w:rsidRPr="00A00059" w:rsidRDefault="00380F2E" w:rsidP="00A00059">
      <w:pPr>
        <w:rPr>
          <w:noProof/>
        </w:rPr>
      </w:pPr>
      <w:r w:rsidRPr="00A00059">
        <w:rPr>
          <w:noProof/>
        </w:rPr>
        <w:t>Considérant qu’il est proposé de conclure le marché par facture acceptée (marchés publics de faible montant);</w:t>
      </w:r>
    </w:p>
    <w:p w:rsidR="00380F2E" w:rsidRPr="00A00059" w:rsidRDefault="00380F2E" w:rsidP="00A00059">
      <w:pPr>
        <w:ind w:right="567"/>
        <w:rPr>
          <w:noProof/>
        </w:rPr>
      </w:pPr>
      <w:r w:rsidRPr="00A00059">
        <w:rPr>
          <w:noProof/>
        </w:rPr>
        <w:t>Considérant que le crédit permettant cette dépense est inscrit au budget extraordinaire de l’exercice 2020, article 3300/724-60;</w:t>
      </w:r>
    </w:p>
    <w:p w:rsidR="00380F2E" w:rsidRPr="00A00059" w:rsidRDefault="00380F2E" w:rsidP="00A00059">
      <w:pPr>
        <w:pStyle w:val="Corpsdetexte2"/>
        <w:ind w:right="567"/>
        <w:jc w:val="left"/>
        <w:rPr>
          <w:rFonts w:ascii="Times New Roman" w:hAnsi="Times New Roman" w:cs="Times New Roman"/>
          <w:color w:val="auto"/>
          <w:sz w:val="20"/>
          <w:szCs w:val="20"/>
        </w:rPr>
      </w:pPr>
      <w:r w:rsidRPr="00A00059">
        <w:rPr>
          <w:rFonts w:ascii="Times New Roman" w:hAnsi="Times New Roman" w:cs="Times New Roman"/>
          <w:color w:val="auto"/>
          <w:sz w:val="20"/>
          <w:szCs w:val="20"/>
        </w:rPr>
        <w:t>DECIDE à l’unanimité des voix :</w:t>
      </w:r>
    </w:p>
    <w:p w:rsidR="00380F2E" w:rsidRPr="00A00059" w:rsidRDefault="00380F2E" w:rsidP="00A00059">
      <w:pPr>
        <w:rPr>
          <w:noProof/>
        </w:rPr>
      </w:pPr>
      <w:r w:rsidRPr="00A00059">
        <w:rPr>
          <w:noProof/>
          <w:u w:val="single"/>
        </w:rPr>
        <w:t>Article 1er :</w:t>
      </w:r>
      <w:r w:rsidRPr="00A00059">
        <w:rPr>
          <w:noProof/>
        </w:rPr>
        <w:t xml:space="preserve"> D'approuver le principe et le montant estimé du marché “Achat et installation d'escaliers escamotables vers des sorties de secours”, établis par l’auteur de projet. Le montant estimé s'élève à € 5.445,00 TVAC.</w:t>
      </w:r>
    </w:p>
    <w:p w:rsidR="00380F2E" w:rsidRPr="00A00059" w:rsidRDefault="00380F2E" w:rsidP="00A00059">
      <w:pPr>
        <w:rPr>
          <w:noProof/>
        </w:rPr>
      </w:pPr>
      <w:r w:rsidRPr="00A00059">
        <w:rPr>
          <w:noProof/>
          <w:u w:val="single"/>
        </w:rPr>
        <w:t>Article 2 :</w:t>
      </w:r>
      <w:r w:rsidRPr="00A00059">
        <w:rPr>
          <w:noProof/>
        </w:rPr>
        <w:t xml:space="preserve"> De conclure le marché par la facture acceptée (marchés publics de faible montant).</w:t>
      </w:r>
    </w:p>
    <w:p w:rsidR="00380F2E" w:rsidRPr="00A00059" w:rsidRDefault="00380F2E" w:rsidP="00A00059">
      <w:pPr>
        <w:rPr>
          <w:noProof/>
        </w:rPr>
      </w:pPr>
      <w:r w:rsidRPr="00A00059">
        <w:rPr>
          <w:noProof/>
          <w:u w:val="single"/>
        </w:rPr>
        <w:lastRenderedPageBreak/>
        <w:t>Article 3 :</w:t>
      </w:r>
      <w:r w:rsidRPr="00A00059">
        <w:rPr>
          <w:noProof/>
        </w:rPr>
        <w:t xml:space="preserve"> De financer cette dépense par le crédit inscrit au budget extraordinaire de l’exercice 2020, article 3300/724-60.</w:t>
      </w:r>
    </w:p>
    <w:p w:rsidR="00380F2E" w:rsidRDefault="00380F2E" w:rsidP="00A847BE">
      <w:pPr>
        <w:pStyle w:val="Paragraphedeliste"/>
        <w:spacing w:before="0"/>
        <w:ind w:left="0"/>
        <w:rPr>
          <w:rFonts w:ascii="Times New Roman" w:hAnsi="Times New Roman" w:cs="Times New Roman"/>
          <w:b/>
          <w:bCs/>
          <w:i/>
          <w:iCs/>
          <w:sz w:val="20"/>
          <w:szCs w:val="20"/>
          <w:lang w:val="fr-BE"/>
        </w:rPr>
      </w:pPr>
    </w:p>
    <w:p w:rsidR="00380F2E" w:rsidRPr="00A00059" w:rsidRDefault="00380F2E" w:rsidP="00A00059">
      <w:pPr>
        <w:ind w:right="567"/>
        <w:rPr>
          <w:i/>
          <w:iCs/>
          <w:lang w:val="nl-NL"/>
        </w:rPr>
      </w:pPr>
      <w:r w:rsidRPr="00A00059">
        <w:rPr>
          <w:i/>
          <w:iCs/>
          <w:lang w:val="nl-NL"/>
        </w:rPr>
        <w:t>De Politieraad,</w:t>
      </w:r>
    </w:p>
    <w:p w:rsidR="00380F2E" w:rsidRPr="00A00059" w:rsidRDefault="00380F2E" w:rsidP="00A00059">
      <w:pPr>
        <w:rPr>
          <w:i/>
          <w:iCs/>
          <w:lang w:val="nl-BE"/>
        </w:rPr>
      </w:pPr>
      <w:r w:rsidRPr="00A00059">
        <w:rPr>
          <w:i/>
          <w:iCs/>
          <w:lang w:val="nl-BE"/>
        </w:rPr>
        <w:t>Aangezien dat een krediet van € 347.500,00 op artikel 3300/724-60 van de buitengewone dienst 2020; ingeschreven is (Buitengewoon onderhoud van gebouwen);</w:t>
      </w:r>
    </w:p>
    <w:p w:rsidR="00380F2E" w:rsidRPr="00A00059" w:rsidRDefault="00380F2E" w:rsidP="00A00059">
      <w:pPr>
        <w:pStyle w:val="Corpsdetexte"/>
        <w:rPr>
          <w:rFonts w:ascii="Times New Roman" w:hAnsi="Times New Roman" w:cs="Times New Roman"/>
          <w:b w:val="0"/>
          <w:bCs w:val="0"/>
          <w:i/>
          <w:iCs/>
          <w:color w:val="auto"/>
          <w:sz w:val="20"/>
          <w:szCs w:val="20"/>
          <w:lang w:val="nl-NL"/>
        </w:rPr>
      </w:pPr>
      <w:r w:rsidRPr="00A00059">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w:t>
      </w:r>
    </w:p>
    <w:p w:rsidR="00380F2E" w:rsidRPr="00A00059" w:rsidRDefault="00380F2E" w:rsidP="00A00059">
      <w:pPr>
        <w:pStyle w:val="Corpsdetexte"/>
        <w:ind w:right="567"/>
        <w:rPr>
          <w:rFonts w:ascii="Times New Roman" w:hAnsi="Times New Roman" w:cs="Times New Roman"/>
          <w:b w:val="0"/>
          <w:bCs w:val="0"/>
          <w:i/>
          <w:iCs/>
          <w:noProof/>
          <w:color w:val="auto"/>
          <w:sz w:val="20"/>
          <w:szCs w:val="20"/>
          <w:lang w:val="nl-NL"/>
        </w:rPr>
      </w:pPr>
      <w:r w:rsidRPr="00A00059">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A00059" w:rsidRDefault="00380F2E" w:rsidP="00A00059">
      <w:pPr>
        <w:pStyle w:val="Corpsdetexte"/>
        <w:ind w:right="567"/>
        <w:rPr>
          <w:rFonts w:ascii="Times New Roman" w:hAnsi="Times New Roman" w:cs="Times New Roman"/>
          <w:b w:val="0"/>
          <w:bCs w:val="0"/>
          <w:i/>
          <w:iCs/>
          <w:noProof/>
          <w:color w:val="auto"/>
          <w:sz w:val="20"/>
          <w:szCs w:val="20"/>
          <w:lang w:val="nl-NL"/>
        </w:rPr>
      </w:pPr>
      <w:r w:rsidRPr="00A00059">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A00059" w:rsidRDefault="00380F2E" w:rsidP="00A00059">
      <w:pPr>
        <w:pStyle w:val="Corpsdetexte"/>
        <w:ind w:right="567"/>
        <w:rPr>
          <w:rFonts w:ascii="Times New Roman" w:hAnsi="Times New Roman" w:cs="Times New Roman"/>
          <w:b w:val="0"/>
          <w:bCs w:val="0"/>
          <w:i/>
          <w:iCs/>
          <w:noProof/>
          <w:color w:val="auto"/>
          <w:sz w:val="20"/>
          <w:szCs w:val="20"/>
          <w:lang w:val="nl-NL"/>
        </w:rPr>
      </w:pPr>
      <w:r w:rsidRPr="00A00059">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A00059" w:rsidRDefault="00380F2E" w:rsidP="00A00059">
      <w:pPr>
        <w:pStyle w:val="Corpsdetexte"/>
        <w:ind w:right="567"/>
        <w:rPr>
          <w:rFonts w:ascii="Times New Roman" w:hAnsi="Times New Roman" w:cs="Times New Roman"/>
          <w:b w:val="0"/>
          <w:bCs w:val="0"/>
          <w:i/>
          <w:iCs/>
          <w:noProof/>
          <w:color w:val="auto"/>
          <w:sz w:val="20"/>
          <w:szCs w:val="20"/>
          <w:lang w:val="nl-NL"/>
        </w:rPr>
      </w:pPr>
      <w:r w:rsidRPr="00A00059">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A00059" w:rsidRDefault="00380F2E" w:rsidP="00A00059">
      <w:pPr>
        <w:rPr>
          <w:i/>
          <w:iCs/>
          <w:noProof/>
          <w:lang w:val="nl-NL"/>
        </w:rPr>
      </w:pPr>
      <w:r w:rsidRPr="00A00059">
        <w:rPr>
          <w:i/>
          <w:iCs/>
          <w:noProof/>
          <w:lang w:val="nl-NL"/>
        </w:rPr>
        <w:t>Overwegende dat de Infrastructuurcel om de uitvoering van een overheidsopdrachten heeft verzocht voor “Aankoop en installatie van een uitschuifbare trap naar de nooduitgangen”;</w:t>
      </w:r>
    </w:p>
    <w:p w:rsidR="00380F2E" w:rsidRPr="00A00059" w:rsidRDefault="00380F2E" w:rsidP="00A00059">
      <w:pPr>
        <w:rPr>
          <w:i/>
          <w:iCs/>
          <w:noProof/>
          <w:lang w:val="nl-NL"/>
        </w:rPr>
      </w:pPr>
      <w:r w:rsidRPr="00A00059">
        <w:rPr>
          <w:i/>
          <w:iCs/>
          <w:noProof/>
          <w:lang w:val="nl-NL"/>
        </w:rPr>
        <w:t>Overwegende dat de uitgave voor deze opdracht wordt geraamd op € 5.445,00 BTW inb;</w:t>
      </w:r>
    </w:p>
    <w:p w:rsidR="00380F2E" w:rsidRPr="00A00059" w:rsidRDefault="00380F2E" w:rsidP="00A00059">
      <w:pPr>
        <w:rPr>
          <w:i/>
          <w:iCs/>
          <w:noProof/>
          <w:lang w:val="nl-NL"/>
        </w:rPr>
      </w:pPr>
      <w:r w:rsidRPr="00A00059">
        <w:rPr>
          <w:i/>
          <w:iCs/>
          <w:noProof/>
          <w:lang w:val="nl-NL"/>
        </w:rPr>
        <w:t>Overwegende dat voorgesteld wordt de opdracht tot stand te brengen bij wijze van de aanvaarde factuur (overheidsopdracht van beperkte waarde);</w:t>
      </w:r>
    </w:p>
    <w:p w:rsidR="00380F2E" w:rsidRPr="00A00059" w:rsidRDefault="00380F2E" w:rsidP="00A00059">
      <w:pPr>
        <w:ind w:right="567"/>
        <w:rPr>
          <w:i/>
          <w:iCs/>
          <w:noProof/>
          <w:lang w:val="nl-NL"/>
        </w:rPr>
      </w:pPr>
      <w:r w:rsidRPr="00A00059">
        <w:rPr>
          <w:i/>
          <w:iCs/>
          <w:noProof/>
          <w:lang w:val="nl-NL"/>
        </w:rPr>
        <w:t>Overwegende dat de uitgave voor deze opdracht voorzien is in het budget van 2020, op artikel 3300/724-60 van de buitengewone dienst;</w:t>
      </w:r>
    </w:p>
    <w:p w:rsidR="00380F2E" w:rsidRPr="00A00059" w:rsidRDefault="00380F2E" w:rsidP="00A00059">
      <w:pPr>
        <w:ind w:right="567"/>
        <w:rPr>
          <w:i/>
          <w:iCs/>
          <w:lang w:val="nl-NL"/>
        </w:rPr>
      </w:pPr>
      <w:r w:rsidRPr="00A00059">
        <w:rPr>
          <w:i/>
          <w:iCs/>
          <w:lang w:val="nl-NL"/>
        </w:rPr>
        <w:t xml:space="preserve">BESLIST met éénparigheid van stemmen : </w:t>
      </w:r>
    </w:p>
    <w:p w:rsidR="00380F2E" w:rsidRPr="00A00059" w:rsidRDefault="00380F2E" w:rsidP="00A00059">
      <w:pPr>
        <w:rPr>
          <w:i/>
          <w:iCs/>
          <w:noProof/>
          <w:lang w:val="nl-NL"/>
        </w:rPr>
      </w:pPr>
      <w:r w:rsidRPr="00A00059">
        <w:rPr>
          <w:i/>
          <w:iCs/>
          <w:noProof/>
          <w:u w:val="single"/>
          <w:lang w:val="nl-NL"/>
        </w:rPr>
        <w:t>Artikel 1 :</w:t>
      </w:r>
      <w:r w:rsidRPr="00A00059">
        <w:rPr>
          <w:i/>
          <w:iCs/>
          <w:noProof/>
          <w:lang w:val="nl-NL"/>
        </w:rPr>
        <w:t xml:space="preserve"> Goedkeuring het beginsel en de raming voor de opdracht “Aankoop en installatie van een uitschuifbare trap naar de nooduitgangen”, opgesteld door de ontwerper. De raming bedraagt € 5.445,00 BTW inb.</w:t>
      </w:r>
    </w:p>
    <w:p w:rsidR="00380F2E" w:rsidRPr="00A00059" w:rsidRDefault="00380F2E" w:rsidP="00A00059">
      <w:pPr>
        <w:rPr>
          <w:i/>
          <w:iCs/>
          <w:noProof/>
          <w:lang w:val="nl-NL"/>
        </w:rPr>
      </w:pPr>
      <w:r w:rsidRPr="00A00059">
        <w:rPr>
          <w:i/>
          <w:iCs/>
          <w:noProof/>
          <w:u w:val="single"/>
          <w:lang w:val="nl-NL"/>
        </w:rPr>
        <w:t>Artikel 2 :</w:t>
      </w:r>
      <w:r w:rsidRPr="00A00059">
        <w:rPr>
          <w:i/>
          <w:iCs/>
          <w:noProof/>
          <w:lang w:val="nl-NL"/>
        </w:rPr>
        <w:t xml:space="preserve"> Bovengenoemde opdracht komt tot stand bij wijze van de aanvaarde factuur (overheidsopdracht van beperkte waarde).</w:t>
      </w:r>
    </w:p>
    <w:p w:rsidR="00380F2E" w:rsidRPr="00A00059" w:rsidRDefault="00380F2E" w:rsidP="00A00059">
      <w:pPr>
        <w:rPr>
          <w:i/>
          <w:iCs/>
          <w:noProof/>
          <w:lang w:val="nl-NL"/>
        </w:rPr>
      </w:pPr>
      <w:r w:rsidRPr="00A00059">
        <w:rPr>
          <w:i/>
          <w:iCs/>
          <w:noProof/>
          <w:u w:val="single"/>
          <w:lang w:val="nl-NL"/>
        </w:rPr>
        <w:t>Artikel 3 :</w:t>
      </w:r>
      <w:r w:rsidRPr="00A00059">
        <w:rPr>
          <w:i/>
          <w:iCs/>
          <w:noProof/>
          <w:lang w:val="nl-NL"/>
        </w:rPr>
        <w:t xml:space="preserve"> De uitgave voor deze opdracht is voorzien in het budget van 2020, op artikel 3300/724-60 van de buitengewone dienst.</w:t>
      </w:r>
    </w:p>
    <w:p w:rsidR="00380F2E" w:rsidRPr="00A00059" w:rsidRDefault="00380F2E" w:rsidP="00A847BE">
      <w:pPr>
        <w:pStyle w:val="Paragraphedeliste"/>
        <w:spacing w:before="0"/>
        <w:ind w:left="0"/>
        <w:rPr>
          <w:rFonts w:ascii="Times New Roman" w:hAnsi="Times New Roman" w:cs="Times New Roman"/>
          <w:b/>
          <w:bCs/>
          <w:i/>
          <w:iCs/>
          <w:sz w:val="20"/>
          <w:szCs w:val="20"/>
          <w:lang w:val="nl-NL"/>
        </w:rPr>
      </w:pPr>
    </w:p>
    <w:p w:rsidR="00380F2E" w:rsidRPr="002E3A94" w:rsidRDefault="00380F2E" w:rsidP="00A847BE">
      <w:pPr>
        <w:pStyle w:val="Paragraphedeliste"/>
        <w:numPr>
          <w:ilvl w:val="0"/>
          <w:numId w:val="34"/>
        </w:numPr>
        <w:spacing w:before="0"/>
        <w:rPr>
          <w:rFonts w:ascii="Times New Roman" w:hAnsi="Times New Roman" w:cs="Times New Roman"/>
          <w:b/>
          <w:bCs/>
          <w:sz w:val="20"/>
          <w:szCs w:val="20"/>
          <w:lang w:val="fr-FR"/>
        </w:rPr>
      </w:pPr>
      <w:r w:rsidRPr="002E3A94">
        <w:rPr>
          <w:rFonts w:ascii="Times New Roman" w:hAnsi="Times New Roman" w:cs="Times New Roman"/>
          <w:b/>
          <w:bCs/>
          <w:sz w:val="20"/>
          <w:szCs w:val="20"/>
          <w:lang w:val="fr-FR"/>
        </w:rPr>
        <w:t>Achat et installation de 4 pare-brises renforcés pour les Mercedes Sprinter GNEP</w:t>
      </w:r>
    </w:p>
    <w:p w:rsidR="00380F2E" w:rsidRPr="002E3A94" w:rsidRDefault="00380F2E" w:rsidP="00A847BE">
      <w:pPr>
        <w:pStyle w:val="Paragraphedeliste"/>
        <w:spacing w:before="0"/>
        <w:ind w:left="360"/>
        <w:rPr>
          <w:rFonts w:ascii="Times New Roman" w:hAnsi="Times New Roman" w:cs="Times New Roman"/>
          <w:b/>
          <w:bCs/>
          <w:i/>
          <w:iCs/>
          <w:sz w:val="20"/>
          <w:szCs w:val="20"/>
          <w:lang w:val="nl-BE"/>
        </w:rPr>
      </w:pPr>
      <w:r>
        <w:rPr>
          <w:rFonts w:ascii="Times New Roman" w:hAnsi="Times New Roman" w:cs="Times New Roman"/>
          <w:b/>
          <w:bCs/>
          <w:sz w:val="20"/>
          <w:szCs w:val="20"/>
          <w:lang w:val="fr-FR"/>
        </w:rPr>
        <w:tab/>
      </w:r>
      <w:r w:rsidRPr="002E3A94">
        <w:rPr>
          <w:rFonts w:ascii="Times New Roman" w:hAnsi="Times New Roman" w:cs="Times New Roman"/>
          <w:b/>
          <w:bCs/>
          <w:i/>
          <w:iCs/>
          <w:sz w:val="20"/>
          <w:szCs w:val="20"/>
          <w:lang w:val="nl-BE"/>
        </w:rPr>
        <w:t>Aankoop en installatie van 4 versterkte voorruiten voor de Mercedes Sprinter GBOR</w:t>
      </w:r>
    </w:p>
    <w:p w:rsidR="00380F2E" w:rsidRPr="00835569" w:rsidRDefault="00380F2E" w:rsidP="00835569">
      <w:pPr>
        <w:ind w:right="567"/>
      </w:pPr>
      <w:r w:rsidRPr="00835569">
        <w:t>Le Conseil de police,</w:t>
      </w:r>
    </w:p>
    <w:p w:rsidR="00380F2E" w:rsidRPr="00835569" w:rsidRDefault="00380F2E" w:rsidP="00835569">
      <w:r w:rsidRPr="00835569">
        <w:t>Attendu qu’un crédit de € 339.000,00 est inscrit à l’article 3300/743-52 du budget extraordinaire 2020 (Achat autos et camionnettes);</w:t>
      </w:r>
    </w:p>
    <w:p w:rsidR="00380F2E" w:rsidRPr="00835569" w:rsidRDefault="00380F2E" w:rsidP="00835569">
      <w:pPr>
        <w:pStyle w:val="Corpsdetexte"/>
        <w:ind w:right="567"/>
        <w:rPr>
          <w:rFonts w:ascii="Times New Roman" w:hAnsi="Times New Roman" w:cs="Times New Roman"/>
          <w:b w:val="0"/>
          <w:bCs w:val="0"/>
          <w:color w:val="auto"/>
          <w:sz w:val="20"/>
          <w:szCs w:val="20"/>
        </w:rPr>
      </w:pPr>
      <w:r w:rsidRPr="00835569">
        <w:rPr>
          <w:rFonts w:ascii="Times New Roman" w:hAnsi="Times New Roman" w:cs="Times New Roman"/>
          <w:b w:val="0"/>
          <w:bCs w:val="0"/>
          <w:color w:val="auto"/>
          <w:sz w:val="20"/>
          <w:szCs w:val="20"/>
        </w:rPr>
        <w:t>Vu les articles 33 et 34 de la loi du 07 décembre 1998 organisant un service de police intégré structuré à deux niveaux ;</w:t>
      </w:r>
    </w:p>
    <w:p w:rsidR="00380F2E" w:rsidRPr="00835569" w:rsidRDefault="00380F2E" w:rsidP="00835569">
      <w:pPr>
        <w:rPr>
          <w:noProof/>
        </w:rPr>
      </w:pPr>
      <w:r w:rsidRPr="00835569">
        <w:rPr>
          <w:noProof/>
        </w:rPr>
        <w:t>Vu la loi du 17 juin 2013 relative à la motivation, à l'information et aux voies de recours en matière de marchés publics, de certains marchés de travaux, de fournitures et de services et de concessions et ses modifications ultérieures ;</w:t>
      </w:r>
    </w:p>
    <w:p w:rsidR="00380F2E" w:rsidRPr="00835569" w:rsidRDefault="00380F2E" w:rsidP="00835569">
      <w:pPr>
        <w:rPr>
          <w:noProof/>
        </w:rPr>
      </w:pPr>
      <w:r w:rsidRPr="00835569">
        <w:rPr>
          <w:noProof/>
        </w:rPr>
        <w:t>Vu la loi du 17 juin 2016 relative aux marchés publics, notamment l’article 92 (le montant estimé HTVA n'atteint pas le seuil de € 30.000,00 ) ;</w:t>
      </w:r>
    </w:p>
    <w:p w:rsidR="00380F2E" w:rsidRPr="00835569" w:rsidRDefault="00380F2E" w:rsidP="00835569">
      <w:pPr>
        <w:rPr>
          <w:noProof/>
        </w:rPr>
      </w:pPr>
      <w:r w:rsidRPr="00835569">
        <w:rPr>
          <w:noProof/>
        </w:rPr>
        <w:t>Vu l'arrêté royal du 14 janvier 2013 établissant les règles générales d'exécution des marchés publics et ses modifications ultérieures ;</w:t>
      </w:r>
    </w:p>
    <w:p w:rsidR="00380F2E" w:rsidRPr="00835569" w:rsidRDefault="00380F2E" w:rsidP="00835569">
      <w:pPr>
        <w:rPr>
          <w:noProof/>
        </w:rPr>
      </w:pPr>
      <w:r w:rsidRPr="00835569">
        <w:rPr>
          <w:noProof/>
        </w:rPr>
        <w:t>Vu l'arrêté royal du 18 avril 2017 relatif à la passation des marchés publics dans les secteurs classiques et ses modifications ultérieures ;</w:t>
      </w:r>
    </w:p>
    <w:p w:rsidR="00380F2E" w:rsidRPr="00835569" w:rsidRDefault="00380F2E" w:rsidP="00835569">
      <w:pPr>
        <w:rPr>
          <w:noProof/>
        </w:rPr>
      </w:pPr>
      <w:r w:rsidRPr="00835569">
        <w:rPr>
          <w:noProof/>
        </w:rPr>
        <w:t>Considérant que le montant estimé de ce marché s'élève à € 20.521,60 TVAC ;</w:t>
      </w:r>
    </w:p>
    <w:p w:rsidR="00380F2E" w:rsidRPr="00835569" w:rsidRDefault="00380F2E" w:rsidP="00835569">
      <w:pPr>
        <w:rPr>
          <w:noProof/>
        </w:rPr>
      </w:pPr>
      <w:r w:rsidRPr="00835569">
        <w:rPr>
          <w:noProof/>
        </w:rPr>
        <w:t>Considérant qu’il est proposé de conclure le marché par facture acceptée (marchés publics de faible montant) ;</w:t>
      </w:r>
    </w:p>
    <w:p w:rsidR="00380F2E" w:rsidRPr="00835569" w:rsidRDefault="00380F2E" w:rsidP="00835569">
      <w:pPr>
        <w:ind w:right="567"/>
        <w:rPr>
          <w:noProof/>
        </w:rPr>
      </w:pPr>
      <w:r w:rsidRPr="00835569">
        <w:rPr>
          <w:noProof/>
        </w:rPr>
        <w:t>Considérant que le crédit permettant cette dépense est inscrit au budget extraordinaire de l’exercice 2020, article 3300/743-52 ;</w:t>
      </w:r>
    </w:p>
    <w:p w:rsidR="00380F2E" w:rsidRPr="00835569" w:rsidRDefault="00380F2E" w:rsidP="00835569">
      <w:pPr>
        <w:pStyle w:val="Corpsdetexte2"/>
        <w:ind w:right="567"/>
        <w:jc w:val="left"/>
        <w:rPr>
          <w:rFonts w:ascii="Times New Roman" w:hAnsi="Times New Roman" w:cs="Times New Roman"/>
          <w:color w:val="auto"/>
          <w:sz w:val="20"/>
          <w:szCs w:val="20"/>
        </w:rPr>
      </w:pPr>
      <w:r w:rsidRPr="00835569">
        <w:rPr>
          <w:rFonts w:ascii="Times New Roman" w:hAnsi="Times New Roman" w:cs="Times New Roman"/>
          <w:color w:val="auto"/>
          <w:sz w:val="20"/>
          <w:szCs w:val="20"/>
        </w:rPr>
        <w:t xml:space="preserve">DECIDE à l’unanimité des voix : </w:t>
      </w:r>
    </w:p>
    <w:p w:rsidR="00380F2E" w:rsidRPr="00835569" w:rsidRDefault="00380F2E" w:rsidP="00835569">
      <w:pPr>
        <w:rPr>
          <w:noProof/>
        </w:rPr>
      </w:pPr>
      <w:r w:rsidRPr="00835569">
        <w:rPr>
          <w:noProof/>
          <w:u w:val="single"/>
        </w:rPr>
        <w:t>Article 1er :</w:t>
      </w:r>
      <w:r w:rsidRPr="00835569">
        <w:rPr>
          <w:noProof/>
        </w:rPr>
        <w:t xml:space="preserve"> D'approuver le montant estimé du marché “Achat et installation de 4 pare-brises renforcés pour les Mercedes Sprinter GNEP”. Le montant estimé s'élève à € 20.521,60 TVAC.</w:t>
      </w:r>
    </w:p>
    <w:p w:rsidR="00380F2E" w:rsidRPr="00835569" w:rsidRDefault="00380F2E" w:rsidP="00835569">
      <w:pPr>
        <w:rPr>
          <w:noProof/>
        </w:rPr>
      </w:pPr>
      <w:r w:rsidRPr="00835569">
        <w:rPr>
          <w:noProof/>
          <w:u w:val="single"/>
        </w:rPr>
        <w:t>Article 2 :</w:t>
      </w:r>
      <w:r w:rsidRPr="00835569">
        <w:rPr>
          <w:noProof/>
        </w:rPr>
        <w:t xml:space="preserve"> De conclure le marché par la facture acceptée (marchés publics de faible montant).</w:t>
      </w:r>
    </w:p>
    <w:p w:rsidR="00380F2E" w:rsidRPr="00835569" w:rsidRDefault="00380F2E" w:rsidP="00835569">
      <w:pPr>
        <w:rPr>
          <w:noProof/>
        </w:rPr>
      </w:pPr>
      <w:r w:rsidRPr="00835569">
        <w:rPr>
          <w:noProof/>
          <w:u w:val="single"/>
        </w:rPr>
        <w:t>Article 3 :</w:t>
      </w:r>
      <w:r w:rsidRPr="00835569">
        <w:rPr>
          <w:noProof/>
        </w:rPr>
        <w:t xml:space="preserve"> De financer cette dépense par le crédit inscrit au budget extraordinaire de l’exercice 2020, article 3300/743-52.</w:t>
      </w:r>
    </w:p>
    <w:p w:rsidR="00380F2E" w:rsidRDefault="00380F2E" w:rsidP="00A847BE">
      <w:pPr>
        <w:pStyle w:val="Paragraphedeliste"/>
        <w:spacing w:before="0"/>
        <w:ind w:left="360"/>
        <w:rPr>
          <w:rFonts w:ascii="Times New Roman" w:hAnsi="Times New Roman" w:cs="Times New Roman"/>
          <w:b/>
          <w:bCs/>
          <w:i/>
          <w:iCs/>
          <w:sz w:val="20"/>
          <w:szCs w:val="20"/>
          <w:lang w:val="fr-BE"/>
        </w:rPr>
      </w:pPr>
    </w:p>
    <w:p w:rsidR="00380F2E" w:rsidRPr="00835569" w:rsidRDefault="00380F2E" w:rsidP="00835569">
      <w:pPr>
        <w:ind w:right="567"/>
        <w:rPr>
          <w:i/>
          <w:iCs/>
          <w:lang w:val="nl-NL"/>
        </w:rPr>
      </w:pPr>
      <w:r w:rsidRPr="00835569">
        <w:rPr>
          <w:i/>
          <w:iCs/>
          <w:lang w:val="nl-NL"/>
        </w:rPr>
        <w:t>De Politieraad,</w:t>
      </w:r>
    </w:p>
    <w:p w:rsidR="00380F2E" w:rsidRPr="00835569" w:rsidRDefault="00380F2E" w:rsidP="00835569">
      <w:pPr>
        <w:rPr>
          <w:i/>
          <w:iCs/>
          <w:lang w:val="nl-BE"/>
        </w:rPr>
      </w:pPr>
      <w:r w:rsidRPr="00835569">
        <w:rPr>
          <w:i/>
          <w:iCs/>
          <w:lang w:val="nl-BE"/>
        </w:rPr>
        <w:t>Aangezien dat een krediet van € 339.000,00 op artikel 3300/743-52 van de buitengewone dienst 2020; ingeschreven is (Aankoop auto's en bestelwagens);</w:t>
      </w:r>
    </w:p>
    <w:p w:rsidR="00380F2E" w:rsidRPr="00835569" w:rsidRDefault="00380F2E" w:rsidP="00835569">
      <w:pPr>
        <w:rPr>
          <w:i/>
          <w:iCs/>
          <w:lang w:val="nl-BE"/>
        </w:rPr>
      </w:pPr>
    </w:p>
    <w:p w:rsidR="00380F2E" w:rsidRPr="00835569" w:rsidRDefault="00380F2E" w:rsidP="00835569">
      <w:pPr>
        <w:pStyle w:val="Corpsdetexte"/>
        <w:rPr>
          <w:rFonts w:ascii="Times New Roman" w:hAnsi="Times New Roman" w:cs="Times New Roman"/>
          <w:b w:val="0"/>
          <w:bCs w:val="0"/>
          <w:i/>
          <w:iCs/>
          <w:color w:val="auto"/>
          <w:sz w:val="20"/>
          <w:szCs w:val="20"/>
          <w:lang w:val="nl-NL"/>
        </w:rPr>
      </w:pPr>
      <w:r w:rsidRPr="00835569">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 ;</w:t>
      </w:r>
    </w:p>
    <w:p w:rsidR="00380F2E" w:rsidRPr="00835569" w:rsidRDefault="00380F2E" w:rsidP="00835569">
      <w:pPr>
        <w:pStyle w:val="Corpsdetexte"/>
        <w:ind w:right="567"/>
        <w:rPr>
          <w:rFonts w:ascii="Times New Roman" w:hAnsi="Times New Roman" w:cs="Times New Roman"/>
          <w:b w:val="0"/>
          <w:bCs w:val="0"/>
          <w:i/>
          <w:iCs/>
          <w:noProof/>
          <w:color w:val="auto"/>
          <w:sz w:val="20"/>
          <w:szCs w:val="20"/>
          <w:lang w:val="nl-NL"/>
        </w:rPr>
      </w:pPr>
      <w:r w:rsidRPr="00835569">
        <w:rPr>
          <w:rFonts w:ascii="Times New Roman" w:hAnsi="Times New Roman" w:cs="Times New Roman"/>
          <w:b w:val="0"/>
          <w:bCs w:val="0"/>
          <w:i/>
          <w:iCs/>
          <w:noProof/>
          <w:color w:val="auto"/>
          <w:sz w:val="20"/>
          <w:szCs w:val="20"/>
          <w:lang w:val="nl-NL"/>
        </w:rPr>
        <w:t>Gelet op de wet van 17 juni 2013 betreffende de motivering, de informatie en de rechtsmiddelen inzake overheidsopdrachten, bepaalde opdrachten voor werken, leveringen en diensten en concessies, en latere wijzigingen;</w:t>
      </w:r>
    </w:p>
    <w:p w:rsidR="00380F2E" w:rsidRPr="00835569" w:rsidRDefault="00380F2E" w:rsidP="00835569">
      <w:pPr>
        <w:pStyle w:val="Corpsdetexte"/>
        <w:ind w:right="567"/>
        <w:rPr>
          <w:rFonts w:ascii="Times New Roman" w:hAnsi="Times New Roman" w:cs="Times New Roman"/>
          <w:b w:val="0"/>
          <w:bCs w:val="0"/>
          <w:i/>
          <w:iCs/>
          <w:noProof/>
          <w:color w:val="auto"/>
          <w:sz w:val="20"/>
          <w:szCs w:val="20"/>
          <w:lang w:val="nl-NL"/>
        </w:rPr>
      </w:pPr>
      <w:r w:rsidRPr="00835569">
        <w:rPr>
          <w:rFonts w:ascii="Times New Roman" w:hAnsi="Times New Roman" w:cs="Times New Roman"/>
          <w:b w:val="0"/>
          <w:bCs w:val="0"/>
          <w:i/>
          <w:iCs/>
          <w:noProof/>
          <w:color w:val="auto"/>
          <w:sz w:val="20"/>
          <w:szCs w:val="20"/>
          <w:lang w:val="nl-NL"/>
        </w:rPr>
        <w:t>Gelet op de wet van 17 juni 2016 inzake overheidsopdrachten, inzonderheid artikel 92 (de geraamde waarde excl. btw bereikt de drempel van € 30.000,00 niet);</w:t>
      </w:r>
    </w:p>
    <w:p w:rsidR="00380F2E" w:rsidRPr="00835569" w:rsidRDefault="00380F2E" w:rsidP="00835569">
      <w:pPr>
        <w:pStyle w:val="Corpsdetexte"/>
        <w:ind w:right="567"/>
        <w:rPr>
          <w:rFonts w:ascii="Times New Roman" w:hAnsi="Times New Roman" w:cs="Times New Roman"/>
          <w:b w:val="0"/>
          <w:bCs w:val="0"/>
          <w:i/>
          <w:iCs/>
          <w:noProof/>
          <w:color w:val="auto"/>
          <w:sz w:val="20"/>
          <w:szCs w:val="20"/>
          <w:lang w:val="nl-NL"/>
        </w:rPr>
      </w:pPr>
      <w:r w:rsidRPr="00835569">
        <w:rPr>
          <w:rFonts w:ascii="Times New Roman" w:hAnsi="Times New Roman" w:cs="Times New Roman"/>
          <w:b w:val="0"/>
          <w:bCs w:val="0"/>
          <w:i/>
          <w:iCs/>
          <w:noProof/>
          <w:color w:val="auto"/>
          <w:sz w:val="20"/>
          <w:szCs w:val="20"/>
          <w:lang w:val="nl-NL"/>
        </w:rPr>
        <w:t>Gelet op het koninklijk besluit van 14 januari 2013 tot bepaling van de algemene uitvoeringsregels van de overheidsopdrachten, en latere wijzigingen;</w:t>
      </w:r>
    </w:p>
    <w:p w:rsidR="00380F2E" w:rsidRPr="00835569" w:rsidRDefault="00380F2E" w:rsidP="00835569">
      <w:pPr>
        <w:pStyle w:val="Corpsdetexte"/>
        <w:ind w:right="567"/>
        <w:rPr>
          <w:rFonts w:ascii="Times New Roman" w:hAnsi="Times New Roman" w:cs="Times New Roman"/>
          <w:b w:val="0"/>
          <w:bCs w:val="0"/>
          <w:i/>
          <w:iCs/>
          <w:noProof/>
          <w:color w:val="auto"/>
          <w:sz w:val="20"/>
          <w:szCs w:val="20"/>
          <w:lang w:val="nl-NL"/>
        </w:rPr>
      </w:pPr>
      <w:r w:rsidRPr="00835569">
        <w:rPr>
          <w:rFonts w:ascii="Times New Roman" w:hAnsi="Times New Roman" w:cs="Times New Roman"/>
          <w:b w:val="0"/>
          <w:bCs w:val="0"/>
          <w:i/>
          <w:iCs/>
          <w:noProof/>
          <w:color w:val="auto"/>
          <w:sz w:val="20"/>
          <w:szCs w:val="20"/>
          <w:lang w:val="nl-NL"/>
        </w:rPr>
        <w:t>Gelet op het koninklijk besluit van 18 april 2017 betreffende plaatsing overheidsopdrachten klassieke sectoren, en latere wijzigingen;</w:t>
      </w:r>
    </w:p>
    <w:p w:rsidR="00380F2E" w:rsidRPr="00835569" w:rsidRDefault="00380F2E" w:rsidP="00835569">
      <w:pPr>
        <w:rPr>
          <w:i/>
          <w:iCs/>
          <w:noProof/>
          <w:lang w:val="nl-NL"/>
        </w:rPr>
      </w:pPr>
      <w:r w:rsidRPr="00835569">
        <w:rPr>
          <w:i/>
          <w:iCs/>
          <w:noProof/>
          <w:lang w:val="nl-NL"/>
        </w:rPr>
        <w:t>Overwegende dat de uitgave voor deze opdracht wordt geraamd op € 20.521,60 BTW inb.;</w:t>
      </w:r>
    </w:p>
    <w:p w:rsidR="00380F2E" w:rsidRPr="00835569" w:rsidRDefault="00380F2E" w:rsidP="00835569">
      <w:pPr>
        <w:rPr>
          <w:i/>
          <w:iCs/>
          <w:noProof/>
          <w:lang w:val="nl-NL"/>
        </w:rPr>
      </w:pPr>
      <w:r w:rsidRPr="00835569">
        <w:rPr>
          <w:i/>
          <w:iCs/>
          <w:noProof/>
          <w:lang w:val="nl-NL"/>
        </w:rPr>
        <w:t>Overwegende dat voorgesteld wordt de opdracht tot stand te brengen bij wijze van de aanvaarde factuur (overheidsopdracht van beperkte waarde);</w:t>
      </w:r>
    </w:p>
    <w:p w:rsidR="00380F2E" w:rsidRPr="00835569" w:rsidRDefault="00380F2E" w:rsidP="00835569">
      <w:pPr>
        <w:ind w:right="567"/>
        <w:rPr>
          <w:i/>
          <w:iCs/>
          <w:noProof/>
          <w:lang w:val="nl-NL"/>
        </w:rPr>
      </w:pPr>
      <w:r w:rsidRPr="00835569">
        <w:rPr>
          <w:i/>
          <w:iCs/>
          <w:noProof/>
          <w:lang w:val="nl-NL"/>
        </w:rPr>
        <w:t>Overwegende dat de uitgave voor deze opdracht voorzien is in het budget van 2020, op artikel 3300/743-52 van de buitengewone dienst;</w:t>
      </w:r>
    </w:p>
    <w:p w:rsidR="00380F2E" w:rsidRPr="00835569" w:rsidRDefault="00380F2E" w:rsidP="00835569">
      <w:pPr>
        <w:rPr>
          <w:i/>
          <w:iCs/>
          <w:lang w:val="nl-NL"/>
        </w:rPr>
      </w:pPr>
      <w:r w:rsidRPr="00835569">
        <w:rPr>
          <w:i/>
          <w:iCs/>
          <w:lang w:val="nl-NL"/>
        </w:rPr>
        <w:t xml:space="preserve">BESLIST met éénparigheid van stemmen : </w:t>
      </w:r>
    </w:p>
    <w:p w:rsidR="00380F2E" w:rsidRPr="00835569" w:rsidRDefault="00380F2E" w:rsidP="00835569">
      <w:pPr>
        <w:rPr>
          <w:i/>
          <w:iCs/>
          <w:noProof/>
          <w:lang w:val="nl-NL"/>
        </w:rPr>
      </w:pPr>
      <w:r w:rsidRPr="00835569">
        <w:rPr>
          <w:i/>
          <w:iCs/>
          <w:noProof/>
          <w:u w:val="single"/>
          <w:lang w:val="nl-NL"/>
        </w:rPr>
        <w:t>Artikel 1 :</w:t>
      </w:r>
      <w:r w:rsidRPr="00835569">
        <w:rPr>
          <w:i/>
          <w:iCs/>
          <w:noProof/>
          <w:lang w:val="nl-NL"/>
        </w:rPr>
        <w:t xml:space="preserve"> Goedkeuring wordt verleend aan de raming voor de opdracht “Aankoop en installatie van 4 versterkte voorruiten voor de Mercedes Sprinter GBOR”. De raming bedraagt € 20.521,60 BTW inb..</w:t>
      </w:r>
    </w:p>
    <w:p w:rsidR="00380F2E" w:rsidRPr="00835569" w:rsidRDefault="00380F2E" w:rsidP="00835569">
      <w:pPr>
        <w:rPr>
          <w:i/>
          <w:iCs/>
          <w:noProof/>
          <w:lang w:val="nl-NL"/>
        </w:rPr>
      </w:pPr>
      <w:r w:rsidRPr="00835569">
        <w:rPr>
          <w:i/>
          <w:iCs/>
          <w:noProof/>
          <w:u w:val="single"/>
          <w:lang w:val="nl-NL"/>
        </w:rPr>
        <w:t>Artikel 2 :</w:t>
      </w:r>
      <w:r w:rsidRPr="00835569">
        <w:rPr>
          <w:i/>
          <w:iCs/>
          <w:noProof/>
          <w:lang w:val="nl-NL"/>
        </w:rPr>
        <w:t xml:space="preserve"> Bovengenoemde opdracht komt tot stand bij wijze van de aanvaarde factuur (overheidsopdracht van beperkte waarde).</w:t>
      </w:r>
    </w:p>
    <w:p w:rsidR="00380F2E" w:rsidRPr="00835569" w:rsidRDefault="00380F2E" w:rsidP="00835569">
      <w:pPr>
        <w:rPr>
          <w:i/>
          <w:iCs/>
          <w:noProof/>
          <w:lang w:val="nl-NL"/>
        </w:rPr>
      </w:pPr>
      <w:r w:rsidRPr="00835569">
        <w:rPr>
          <w:i/>
          <w:iCs/>
          <w:noProof/>
          <w:u w:val="single"/>
          <w:lang w:val="nl-NL"/>
        </w:rPr>
        <w:t>Artikel 3 :</w:t>
      </w:r>
      <w:r w:rsidRPr="00835569">
        <w:rPr>
          <w:i/>
          <w:iCs/>
          <w:noProof/>
          <w:lang w:val="nl-NL"/>
        </w:rPr>
        <w:t xml:space="preserve"> De uitgave voor deze opdracht is voorzien in het budget van 2020, op artikel 3300/743-52 van de buitengewone dienst.</w:t>
      </w:r>
    </w:p>
    <w:p w:rsidR="00380F2E" w:rsidRPr="00835569" w:rsidRDefault="00380F2E" w:rsidP="00A847BE">
      <w:pPr>
        <w:pStyle w:val="Paragraphedeliste"/>
        <w:spacing w:before="0"/>
        <w:ind w:left="360"/>
        <w:rPr>
          <w:rFonts w:ascii="Times New Roman" w:hAnsi="Times New Roman" w:cs="Times New Roman"/>
          <w:b/>
          <w:bCs/>
          <w:i/>
          <w:iCs/>
          <w:sz w:val="20"/>
          <w:szCs w:val="20"/>
          <w:lang w:val="nl-NL"/>
        </w:rPr>
      </w:pPr>
    </w:p>
    <w:p w:rsidR="00380F2E" w:rsidRPr="002E3A94" w:rsidRDefault="00380F2E" w:rsidP="00A847BE">
      <w:pPr>
        <w:pStyle w:val="Paragraphedeliste"/>
        <w:numPr>
          <w:ilvl w:val="0"/>
          <w:numId w:val="34"/>
        </w:numPr>
        <w:spacing w:before="0"/>
        <w:rPr>
          <w:rFonts w:ascii="Times New Roman" w:hAnsi="Times New Roman" w:cs="Times New Roman"/>
          <w:b/>
          <w:bCs/>
          <w:sz w:val="20"/>
          <w:szCs w:val="20"/>
          <w:lang w:val="fr-FR"/>
        </w:rPr>
      </w:pPr>
      <w:r w:rsidRPr="002E3A94">
        <w:rPr>
          <w:rFonts w:ascii="Times New Roman" w:hAnsi="Times New Roman" w:cs="Times New Roman"/>
          <w:b/>
          <w:bCs/>
          <w:sz w:val="20"/>
          <w:szCs w:val="20"/>
          <w:lang w:val="fr-FR"/>
        </w:rPr>
        <w:t>Achat d’une Seat Alhambra pour la brigade canine – programme 2020 – recours au bureau fédéral des achats</w:t>
      </w:r>
    </w:p>
    <w:p w:rsidR="00380F2E" w:rsidRPr="002E3A94" w:rsidRDefault="00380F2E" w:rsidP="00A847BE">
      <w:pPr>
        <w:pStyle w:val="Paragraphedeliste"/>
        <w:spacing w:before="0"/>
        <w:ind w:left="360"/>
        <w:rPr>
          <w:rFonts w:ascii="Times New Roman" w:hAnsi="Times New Roman" w:cs="Times New Roman"/>
          <w:b/>
          <w:bCs/>
          <w:i/>
          <w:iCs/>
          <w:sz w:val="20"/>
          <w:szCs w:val="20"/>
          <w:lang w:val="nl-BE"/>
        </w:rPr>
      </w:pPr>
      <w:r>
        <w:rPr>
          <w:rFonts w:ascii="Times New Roman" w:hAnsi="Times New Roman" w:cs="Times New Roman"/>
          <w:b/>
          <w:bCs/>
          <w:sz w:val="20"/>
          <w:szCs w:val="20"/>
          <w:lang w:val="fr-FR"/>
        </w:rPr>
        <w:tab/>
      </w:r>
      <w:r w:rsidRPr="002E3A94">
        <w:rPr>
          <w:rFonts w:ascii="Times New Roman" w:hAnsi="Times New Roman" w:cs="Times New Roman"/>
          <w:b/>
          <w:bCs/>
          <w:i/>
          <w:iCs/>
          <w:sz w:val="20"/>
          <w:szCs w:val="20"/>
          <w:lang w:val="nl-BE"/>
        </w:rPr>
        <w:t xml:space="preserve">Aankoop van een Seat Alhambra voor de hondenbrigade – programma 2020 – beroep op federale </w:t>
      </w:r>
      <w:r>
        <w:rPr>
          <w:rFonts w:ascii="Times New Roman" w:hAnsi="Times New Roman" w:cs="Times New Roman"/>
          <w:b/>
          <w:bCs/>
          <w:i/>
          <w:iCs/>
          <w:sz w:val="20"/>
          <w:szCs w:val="20"/>
          <w:lang w:val="nl-BE"/>
        </w:rPr>
        <w:tab/>
      </w:r>
      <w:r w:rsidRPr="002E3A94">
        <w:rPr>
          <w:rFonts w:ascii="Times New Roman" w:hAnsi="Times New Roman" w:cs="Times New Roman"/>
          <w:b/>
          <w:bCs/>
          <w:i/>
          <w:iCs/>
          <w:sz w:val="20"/>
          <w:szCs w:val="20"/>
          <w:lang w:val="nl-BE"/>
        </w:rPr>
        <w:t>aankoopdienst</w:t>
      </w:r>
    </w:p>
    <w:p w:rsidR="00380F2E" w:rsidRPr="00835569" w:rsidRDefault="00380F2E" w:rsidP="00835569">
      <w:pPr>
        <w:ind w:right="567"/>
      </w:pPr>
      <w:r w:rsidRPr="00835569">
        <w:t>Le Conseil de police,</w:t>
      </w:r>
    </w:p>
    <w:p w:rsidR="00380F2E" w:rsidRPr="00835569" w:rsidRDefault="00380F2E" w:rsidP="00835569">
      <w:r w:rsidRPr="00835569">
        <w:t xml:space="preserve">Attendu qu’un crédit de </w:t>
      </w:r>
      <w:r w:rsidRPr="00835569">
        <w:rPr>
          <w:noProof/>
        </w:rPr>
        <w:t>€ 339.000,00</w:t>
      </w:r>
      <w:r w:rsidRPr="00835569">
        <w:t xml:space="preserve"> est inscrit à l’article </w:t>
      </w:r>
      <w:r w:rsidRPr="00835569">
        <w:rPr>
          <w:noProof/>
        </w:rPr>
        <w:t>3300/743-52</w:t>
      </w:r>
      <w:r w:rsidRPr="00835569">
        <w:t xml:space="preserve"> du </w:t>
      </w:r>
      <w:r w:rsidRPr="00835569">
        <w:rPr>
          <w:noProof/>
        </w:rPr>
        <w:t>Budget Extraordinaire</w:t>
      </w:r>
      <w:r w:rsidRPr="00835569">
        <w:t xml:space="preserve"> de l’année </w:t>
      </w:r>
      <w:r w:rsidRPr="00835569">
        <w:rPr>
          <w:noProof/>
        </w:rPr>
        <w:t>2020</w:t>
      </w:r>
      <w:r w:rsidRPr="00835569">
        <w:t xml:space="preserve"> (</w:t>
      </w:r>
      <w:r w:rsidRPr="00835569">
        <w:rPr>
          <w:noProof/>
        </w:rPr>
        <w:t>Achat autos et camionnettes</w:t>
      </w:r>
      <w:r w:rsidRPr="00835569">
        <w:t>) ;</w:t>
      </w:r>
    </w:p>
    <w:p w:rsidR="00380F2E" w:rsidRPr="00835569" w:rsidRDefault="00380F2E" w:rsidP="00835569">
      <w:pPr>
        <w:pStyle w:val="Corpsdetexte"/>
        <w:ind w:right="567"/>
        <w:rPr>
          <w:rFonts w:ascii="Times New Roman" w:hAnsi="Times New Roman" w:cs="Times New Roman"/>
          <w:b w:val="0"/>
          <w:bCs w:val="0"/>
          <w:color w:val="auto"/>
          <w:sz w:val="20"/>
          <w:szCs w:val="20"/>
        </w:rPr>
      </w:pPr>
      <w:r w:rsidRPr="00835569">
        <w:rPr>
          <w:rFonts w:ascii="Times New Roman" w:hAnsi="Times New Roman" w:cs="Times New Roman"/>
          <w:b w:val="0"/>
          <w:bCs w:val="0"/>
          <w:color w:val="auto"/>
          <w:sz w:val="20"/>
          <w:szCs w:val="20"/>
        </w:rPr>
        <w:t xml:space="preserve">Attendu que ces </w:t>
      </w:r>
      <w:r w:rsidRPr="00835569">
        <w:rPr>
          <w:rFonts w:ascii="Times New Roman" w:hAnsi="Times New Roman" w:cs="Times New Roman"/>
          <w:b w:val="0"/>
          <w:bCs w:val="0"/>
          <w:noProof/>
          <w:color w:val="auto"/>
          <w:sz w:val="20"/>
          <w:szCs w:val="20"/>
        </w:rPr>
        <w:t>Fournitures</w:t>
      </w:r>
      <w:r w:rsidRPr="00835569">
        <w:rPr>
          <w:rFonts w:ascii="Times New Roman" w:hAnsi="Times New Roman" w:cs="Times New Roman"/>
          <w:b w:val="0"/>
          <w:bCs w:val="0"/>
          <w:color w:val="auto"/>
          <w:sz w:val="20"/>
          <w:szCs w:val="20"/>
        </w:rPr>
        <w:t xml:space="preserve"> seront acquises par le biais des marchés publics fédéraux réf. Procurement 2016 R3 010 ;</w:t>
      </w:r>
    </w:p>
    <w:p w:rsidR="00380F2E" w:rsidRPr="00835569" w:rsidRDefault="00380F2E" w:rsidP="00835569">
      <w:r w:rsidRPr="00835569">
        <w:t xml:space="preserve">Attendu que les </w:t>
      </w:r>
      <w:r w:rsidRPr="00835569">
        <w:rPr>
          <w:noProof/>
        </w:rPr>
        <w:t>Fournitures</w:t>
      </w:r>
      <w:r w:rsidRPr="00835569">
        <w:t xml:space="preserve"> nécessaires s’établissent comme suit : </w:t>
      </w:r>
    </w:p>
    <w:tbl>
      <w:tblPr>
        <w:tblW w:w="9655"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700"/>
        <w:gridCol w:w="851"/>
        <w:gridCol w:w="1559"/>
        <w:gridCol w:w="1545"/>
      </w:tblGrid>
      <w:tr w:rsidR="00380F2E" w:rsidRPr="00835569">
        <w:trPr>
          <w:trHeight w:val="197"/>
        </w:trPr>
        <w:tc>
          <w:tcPr>
            <w:tcW w:w="5700" w:type="dxa"/>
            <w:tcBorders>
              <w:top w:val="single" w:sz="4" w:space="0" w:color="auto"/>
              <w:right w:val="single" w:sz="4" w:space="0" w:color="auto"/>
            </w:tcBorders>
            <w:vAlign w:val="center"/>
          </w:tcPr>
          <w:p w:rsidR="00380F2E" w:rsidRPr="00835569" w:rsidRDefault="00380F2E" w:rsidP="00835569">
            <w:pPr>
              <w:keepNext/>
              <w:rPr>
                <w:snapToGrid w:val="0"/>
              </w:rPr>
            </w:pPr>
            <w:r w:rsidRPr="00835569">
              <w:rPr>
                <w:noProof/>
                <w:lang w:val="nl-BE"/>
              </w:rPr>
              <w:lastRenderedPageBreak/>
              <w:t>FOURNITURES</w:t>
            </w:r>
          </w:p>
        </w:tc>
        <w:tc>
          <w:tcPr>
            <w:tcW w:w="851" w:type="dxa"/>
            <w:tcBorders>
              <w:top w:val="single" w:sz="4" w:space="0" w:color="auto"/>
              <w:left w:val="single" w:sz="4" w:space="0" w:color="auto"/>
              <w:bottom w:val="single" w:sz="4" w:space="0" w:color="auto"/>
              <w:right w:val="single" w:sz="4" w:space="0" w:color="auto"/>
            </w:tcBorders>
            <w:vAlign w:val="center"/>
          </w:tcPr>
          <w:p w:rsidR="00380F2E" w:rsidRPr="00835569" w:rsidRDefault="00380F2E" w:rsidP="00835569">
            <w:pPr>
              <w:keepNext/>
              <w:rPr>
                <w:snapToGrid w:val="0"/>
              </w:rPr>
            </w:pPr>
            <w:r w:rsidRPr="00835569">
              <w:rPr>
                <w:snapToGrid w:val="0"/>
              </w:rPr>
              <w:t>Nombre</w:t>
            </w:r>
          </w:p>
        </w:tc>
        <w:tc>
          <w:tcPr>
            <w:tcW w:w="1559" w:type="dxa"/>
            <w:tcBorders>
              <w:top w:val="single" w:sz="4" w:space="0" w:color="auto"/>
              <w:left w:val="single" w:sz="4" w:space="0" w:color="auto"/>
              <w:right w:val="single" w:sz="4" w:space="0" w:color="auto"/>
            </w:tcBorders>
            <w:vAlign w:val="center"/>
          </w:tcPr>
          <w:p w:rsidR="00380F2E" w:rsidRPr="00835569" w:rsidRDefault="00380F2E" w:rsidP="00835569">
            <w:pPr>
              <w:keepNext/>
              <w:rPr>
                <w:snapToGrid w:val="0"/>
              </w:rPr>
            </w:pPr>
            <w:r w:rsidRPr="00835569">
              <w:rPr>
                <w:snapToGrid w:val="0"/>
              </w:rPr>
              <w:t>PU</w:t>
            </w:r>
          </w:p>
        </w:tc>
        <w:tc>
          <w:tcPr>
            <w:tcW w:w="1545" w:type="dxa"/>
            <w:tcBorders>
              <w:top w:val="single" w:sz="4" w:space="0" w:color="auto"/>
              <w:left w:val="single" w:sz="4" w:space="0" w:color="auto"/>
            </w:tcBorders>
            <w:vAlign w:val="center"/>
          </w:tcPr>
          <w:p w:rsidR="00380F2E" w:rsidRPr="00835569" w:rsidRDefault="00380F2E" w:rsidP="00835569">
            <w:pPr>
              <w:keepNext/>
              <w:rPr>
                <w:snapToGrid w:val="0"/>
              </w:rPr>
            </w:pPr>
            <w:r w:rsidRPr="00835569">
              <w:rPr>
                <w:snapToGrid w:val="0"/>
              </w:rPr>
              <w:t>PRIX TOTAL TTC</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 xml:space="preserve">Seat Alhambra 110 kW essence </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€ 19.490,74</w:t>
            </w:r>
          </w:p>
        </w:tc>
        <w:tc>
          <w:tcPr>
            <w:tcW w:w="1545" w:type="dxa"/>
            <w:vAlign w:val="center"/>
          </w:tcPr>
          <w:p w:rsidR="00380F2E" w:rsidRPr="00835569" w:rsidRDefault="00380F2E" w:rsidP="00835569">
            <w:pPr>
              <w:keepNext/>
              <w:rPr>
                <w:snapToGrid w:val="0"/>
              </w:rPr>
            </w:pPr>
            <w:r w:rsidRPr="00835569">
              <w:rPr>
                <w:noProof/>
              </w:rPr>
              <w:t>€ 23.583,80</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Boîte automatique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€ 3.143,00</w:t>
            </w:r>
          </w:p>
        </w:tc>
        <w:tc>
          <w:tcPr>
            <w:tcW w:w="1545" w:type="dxa"/>
            <w:vAlign w:val="center"/>
          </w:tcPr>
          <w:p w:rsidR="00380F2E" w:rsidRPr="00835569" w:rsidRDefault="00380F2E" w:rsidP="00835569">
            <w:pPr>
              <w:keepNext/>
              <w:rPr>
                <w:snapToGrid w:val="0"/>
              </w:rPr>
            </w:pPr>
            <w:r w:rsidRPr="00835569">
              <w:rPr>
                <w:noProof/>
              </w:rPr>
              <w:t>€ 3.803,03</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Radio comm. RDS + cd</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______________</w:t>
            </w:r>
          </w:p>
        </w:tc>
        <w:tc>
          <w:tcPr>
            <w:tcW w:w="1545" w:type="dxa"/>
            <w:vAlign w:val="center"/>
          </w:tcPr>
          <w:p w:rsidR="00380F2E" w:rsidRPr="00835569" w:rsidRDefault="00380F2E" w:rsidP="00835569">
            <w:pPr>
              <w:keepNext/>
              <w:rPr>
                <w:snapToGrid w:val="0"/>
              </w:rPr>
            </w:pPr>
            <w:r w:rsidRPr="00835569">
              <w:rPr>
                <w:noProof/>
              </w:rPr>
              <w:t>______________</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Couleur Blanc RAL 1013</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______________</w:t>
            </w:r>
          </w:p>
        </w:tc>
        <w:tc>
          <w:tcPr>
            <w:tcW w:w="1545" w:type="dxa"/>
            <w:vAlign w:val="center"/>
          </w:tcPr>
          <w:p w:rsidR="00380F2E" w:rsidRPr="00835569" w:rsidRDefault="00380F2E" w:rsidP="00835569">
            <w:pPr>
              <w:keepNext/>
              <w:rPr>
                <w:snapToGrid w:val="0"/>
              </w:rPr>
            </w:pPr>
            <w:r w:rsidRPr="00835569">
              <w:rPr>
                <w:noProof/>
              </w:rPr>
              <w:t>______________</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Aide au stationnement arrière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€ 301,00</w:t>
            </w:r>
          </w:p>
        </w:tc>
        <w:tc>
          <w:tcPr>
            <w:tcW w:w="1545" w:type="dxa"/>
            <w:vAlign w:val="center"/>
          </w:tcPr>
          <w:p w:rsidR="00380F2E" w:rsidRPr="00835569" w:rsidRDefault="00380F2E" w:rsidP="00835569">
            <w:pPr>
              <w:keepNext/>
              <w:rPr>
                <w:snapToGrid w:val="0"/>
              </w:rPr>
            </w:pPr>
            <w:r w:rsidRPr="00835569">
              <w:rPr>
                <w:noProof/>
              </w:rPr>
              <w:t>€ 364,21</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Climatisation arrière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€ 805,00</w:t>
            </w:r>
          </w:p>
        </w:tc>
        <w:tc>
          <w:tcPr>
            <w:tcW w:w="1545" w:type="dxa"/>
            <w:vAlign w:val="center"/>
          </w:tcPr>
          <w:p w:rsidR="00380F2E" w:rsidRPr="00835569" w:rsidRDefault="00380F2E" w:rsidP="00835569">
            <w:pPr>
              <w:keepNext/>
              <w:rPr>
                <w:snapToGrid w:val="0"/>
              </w:rPr>
            </w:pPr>
            <w:r w:rsidRPr="00835569">
              <w:rPr>
                <w:noProof/>
              </w:rPr>
              <w:t>€ 974,05</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lang w:val="nl-NL"/>
              </w:rPr>
            </w:pPr>
            <w:r w:rsidRPr="00835569">
              <w:rPr>
                <w:lang w:val="nl-NL"/>
              </w:rPr>
              <w:t>4 pneus hiver avec jantes</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€ 800,00</w:t>
            </w:r>
          </w:p>
        </w:tc>
        <w:tc>
          <w:tcPr>
            <w:tcW w:w="1545" w:type="dxa"/>
            <w:vAlign w:val="center"/>
          </w:tcPr>
          <w:p w:rsidR="00380F2E" w:rsidRPr="00835569" w:rsidRDefault="00380F2E" w:rsidP="00835569">
            <w:pPr>
              <w:keepNext/>
              <w:rPr>
                <w:snapToGrid w:val="0"/>
              </w:rPr>
            </w:pPr>
            <w:r w:rsidRPr="00835569">
              <w:rPr>
                <w:noProof/>
              </w:rPr>
              <w:t>€ 968,00</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Tapis de sol avant caoutchouc</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€ 65,00</w:t>
            </w:r>
          </w:p>
        </w:tc>
        <w:tc>
          <w:tcPr>
            <w:tcW w:w="1545" w:type="dxa"/>
            <w:vAlign w:val="center"/>
          </w:tcPr>
          <w:p w:rsidR="00380F2E" w:rsidRPr="00835569" w:rsidRDefault="00380F2E" w:rsidP="00835569">
            <w:pPr>
              <w:keepNext/>
              <w:rPr>
                <w:snapToGrid w:val="0"/>
              </w:rPr>
            </w:pPr>
            <w:r w:rsidRPr="00835569">
              <w:rPr>
                <w:noProof/>
              </w:rPr>
              <w:t>€ 78,65</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Kit légal</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______________</w:t>
            </w:r>
          </w:p>
        </w:tc>
        <w:tc>
          <w:tcPr>
            <w:tcW w:w="1545" w:type="dxa"/>
            <w:vAlign w:val="center"/>
          </w:tcPr>
          <w:p w:rsidR="00380F2E" w:rsidRPr="00835569" w:rsidRDefault="00380F2E" w:rsidP="00835569">
            <w:pPr>
              <w:keepNext/>
              <w:rPr>
                <w:snapToGrid w:val="0"/>
              </w:rPr>
            </w:pPr>
            <w:r w:rsidRPr="00835569">
              <w:rPr>
                <w:noProof/>
              </w:rPr>
              <w:t>______________</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Livraison et installation striping + n° de toit</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€ 1.015,00</w:t>
            </w:r>
          </w:p>
        </w:tc>
        <w:tc>
          <w:tcPr>
            <w:tcW w:w="1545" w:type="dxa"/>
            <w:vAlign w:val="center"/>
          </w:tcPr>
          <w:p w:rsidR="00380F2E" w:rsidRPr="00835569" w:rsidRDefault="00380F2E" w:rsidP="00835569">
            <w:pPr>
              <w:keepNext/>
              <w:rPr>
                <w:snapToGrid w:val="0"/>
              </w:rPr>
            </w:pPr>
            <w:r w:rsidRPr="00835569">
              <w:rPr>
                <w:noProof/>
              </w:rPr>
              <w:t>€ 1.228,15</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Livraison et installation d’un circuit secondaire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€ 340,00</w:t>
            </w:r>
          </w:p>
        </w:tc>
        <w:tc>
          <w:tcPr>
            <w:tcW w:w="1545" w:type="dxa"/>
            <w:vAlign w:val="center"/>
          </w:tcPr>
          <w:p w:rsidR="00380F2E" w:rsidRPr="00835569" w:rsidRDefault="00380F2E" w:rsidP="00835569">
            <w:pPr>
              <w:keepNext/>
              <w:rPr>
                <w:snapToGrid w:val="0"/>
              </w:rPr>
            </w:pPr>
            <w:r w:rsidRPr="00835569">
              <w:rPr>
                <w:noProof/>
              </w:rPr>
              <w:t>€ 411,40</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Livraison et installation d’une rampe lumineuse extra plate pour véhicule de petites et moyennes dimensions (LEGEND)</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€ 3.560,00</w:t>
            </w:r>
          </w:p>
        </w:tc>
        <w:tc>
          <w:tcPr>
            <w:tcW w:w="1545" w:type="dxa"/>
            <w:vAlign w:val="center"/>
          </w:tcPr>
          <w:p w:rsidR="00380F2E" w:rsidRPr="00835569" w:rsidRDefault="00380F2E" w:rsidP="00835569">
            <w:pPr>
              <w:keepNext/>
              <w:rPr>
                <w:snapToGrid w:val="0"/>
              </w:rPr>
            </w:pPr>
            <w:r w:rsidRPr="00835569">
              <w:rPr>
                <w:noProof/>
              </w:rPr>
              <w:t>€ 4.307,60</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Livraison et installation d’un phare chercheur omnidirectionnel</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€ 769,00</w:t>
            </w:r>
          </w:p>
        </w:tc>
        <w:tc>
          <w:tcPr>
            <w:tcW w:w="1545" w:type="dxa"/>
            <w:vAlign w:val="center"/>
          </w:tcPr>
          <w:p w:rsidR="00380F2E" w:rsidRPr="00835569" w:rsidRDefault="00380F2E" w:rsidP="00835569">
            <w:pPr>
              <w:keepNext/>
              <w:rPr>
                <w:snapToGrid w:val="0"/>
              </w:rPr>
            </w:pPr>
            <w:r w:rsidRPr="00835569">
              <w:rPr>
                <w:noProof/>
              </w:rPr>
              <w:t>€ 930,49</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Livraison et installation de feux bleus de balisage (de calandre) - classe 2 (les feux sont livrés et installés par paire (2))- (Montage sur calandre ou pare-chocs )</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€ 480,00</w:t>
            </w:r>
          </w:p>
        </w:tc>
        <w:tc>
          <w:tcPr>
            <w:tcW w:w="1545" w:type="dxa"/>
            <w:vAlign w:val="center"/>
          </w:tcPr>
          <w:p w:rsidR="00380F2E" w:rsidRPr="00835569" w:rsidRDefault="00380F2E" w:rsidP="00835569">
            <w:pPr>
              <w:keepNext/>
              <w:rPr>
                <w:snapToGrid w:val="0"/>
              </w:rPr>
            </w:pPr>
            <w:r w:rsidRPr="00835569">
              <w:rPr>
                <w:noProof/>
              </w:rPr>
              <w:t>€ 580,80</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 xml:space="preserve">Livraison et installation d'une batterie supplémentaire AGM Spiral cells - 12 VDC - 75 Ah (min) </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€ 1.090,00</w:t>
            </w:r>
          </w:p>
        </w:tc>
        <w:tc>
          <w:tcPr>
            <w:tcW w:w="1545" w:type="dxa"/>
            <w:vAlign w:val="center"/>
          </w:tcPr>
          <w:p w:rsidR="00380F2E" w:rsidRPr="00835569" w:rsidRDefault="00380F2E" w:rsidP="00835569">
            <w:pPr>
              <w:keepNext/>
              <w:rPr>
                <w:snapToGrid w:val="0"/>
              </w:rPr>
            </w:pPr>
            <w:r w:rsidRPr="00835569">
              <w:rPr>
                <w:noProof/>
              </w:rPr>
              <w:t>€ 1.318,90</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Livraison et installation d’un ventilateur de toit + entrée(s) d’air</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€ 630,00</w:t>
            </w:r>
          </w:p>
        </w:tc>
        <w:tc>
          <w:tcPr>
            <w:tcW w:w="1545" w:type="dxa"/>
            <w:vAlign w:val="center"/>
          </w:tcPr>
          <w:p w:rsidR="00380F2E" w:rsidRPr="00835569" w:rsidRDefault="00380F2E" w:rsidP="00835569">
            <w:pPr>
              <w:keepNext/>
              <w:rPr>
                <w:snapToGrid w:val="0"/>
              </w:rPr>
            </w:pPr>
            <w:r w:rsidRPr="00835569">
              <w:rPr>
                <w:noProof/>
              </w:rPr>
              <w:t>€ 762,30</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Livraison et installation d’un plafonnier</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€ 180,00</w:t>
            </w:r>
          </w:p>
        </w:tc>
        <w:tc>
          <w:tcPr>
            <w:tcW w:w="1545" w:type="dxa"/>
            <w:vAlign w:val="center"/>
          </w:tcPr>
          <w:p w:rsidR="00380F2E" w:rsidRPr="00835569" w:rsidRDefault="00380F2E" w:rsidP="00835569">
            <w:pPr>
              <w:keepNext/>
              <w:rPr>
                <w:snapToGrid w:val="0"/>
              </w:rPr>
            </w:pPr>
            <w:r w:rsidRPr="00835569">
              <w:rPr>
                <w:noProof/>
              </w:rPr>
              <w:t>€ 217,80</w:t>
            </w:r>
          </w:p>
        </w:tc>
      </w:tr>
      <w:tr w:rsidR="00380F2E" w:rsidRPr="00835569">
        <w:tblPrEx>
          <w:tblBorders>
            <w:insideH w:val="single" w:sz="4" w:space="0" w:color="auto"/>
            <w:insideV w:val="single" w:sz="4" w:space="0" w:color="auto"/>
          </w:tblBorders>
        </w:tblPrEx>
        <w:trPr>
          <w:trHeight w:val="438"/>
        </w:trPr>
        <w:tc>
          <w:tcPr>
            <w:tcW w:w="5700" w:type="dxa"/>
            <w:vAlign w:val="center"/>
          </w:tcPr>
          <w:p w:rsidR="00380F2E" w:rsidRPr="00835569" w:rsidRDefault="00380F2E" w:rsidP="00835569">
            <w:pPr>
              <w:keepNext/>
              <w:rPr>
                <w:snapToGrid w:val="0"/>
              </w:rPr>
            </w:pPr>
            <w:r w:rsidRPr="00835569">
              <w:t xml:space="preserve">Livraison et installation d’une (1) paire de housses de protection en similicuir pour sièges avant </w:t>
            </w:r>
          </w:p>
        </w:tc>
        <w:tc>
          <w:tcPr>
            <w:tcW w:w="851" w:type="dxa"/>
            <w:vAlign w:val="center"/>
          </w:tcPr>
          <w:p w:rsidR="00380F2E" w:rsidRPr="00835569" w:rsidRDefault="00380F2E" w:rsidP="00835569">
            <w:pPr>
              <w:keepNext/>
              <w:rPr>
                <w:snapToGrid w:val="0"/>
              </w:rPr>
            </w:pPr>
            <w:r w:rsidRPr="00835569">
              <w:t>2</w:t>
            </w:r>
          </w:p>
        </w:tc>
        <w:tc>
          <w:tcPr>
            <w:tcW w:w="1559" w:type="dxa"/>
            <w:vAlign w:val="center"/>
          </w:tcPr>
          <w:p w:rsidR="00380F2E" w:rsidRPr="00835569" w:rsidRDefault="00380F2E" w:rsidP="00835569">
            <w:pPr>
              <w:keepNext/>
            </w:pPr>
            <w:r w:rsidRPr="00835569">
              <w:t>€ 485,00</w:t>
            </w:r>
          </w:p>
        </w:tc>
        <w:tc>
          <w:tcPr>
            <w:tcW w:w="1545" w:type="dxa"/>
            <w:vAlign w:val="center"/>
          </w:tcPr>
          <w:p w:rsidR="00380F2E" w:rsidRPr="00835569" w:rsidRDefault="00380F2E" w:rsidP="00835569">
            <w:pPr>
              <w:keepNext/>
              <w:rPr>
                <w:snapToGrid w:val="0"/>
              </w:rPr>
            </w:pPr>
            <w:r w:rsidRPr="00835569">
              <w:rPr>
                <w:noProof/>
              </w:rPr>
              <w:t>€ 1.173,70</w:t>
            </w:r>
          </w:p>
        </w:tc>
      </w:tr>
    </w:tbl>
    <w:p w:rsidR="00380F2E" w:rsidRPr="00835569" w:rsidRDefault="00380F2E" w:rsidP="00835569"/>
    <w:tbl>
      <w:tblPr>
        <w:tblW w:w="96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00"/>
        <w:gridCol w:w="851"/>
        <w:gridCol w:w="1559"/>
        <w:gridCol w:w="1545"/>
      </w:tblGrid>
      <w:tr w:rsidR="00380F2E" w:rsidRPr="00835569">
        <w:trPr>
          <w:trHeight w:val="438"/>
        </w:trPr>
        <w:tc>
          <w:tcPr>
            <w:tcW w:w="5700" w:type="dxa"/>
            <w:vAlign w:val="center"/>
          </w:tcPr>
          <w:p w:rsidR="00380F2E" w:rsidRPr="00835569" w:rsidRDefault="00380F2E" w:rsidP="00835569">
            <w:pPr>
              <w:keepNext/>
              <w:rPr>
                <w:snapToGrid w:val="0"/>
              </w:rPr>
            </w:pPr>
            <w:r w:rsidRPr="00835569">
              <w:lastRenderedPageBreak/>
              <w:t xml:space="preserve">Livraison et installation de feux bleus de balisage (de calandre) - classe 2 (les feux sont livrés et installés par paire (2)) - Montage en garniture intérieure du hayon arrière </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€ 570,00</w:t>
            </w:r>
          </w:p>
        </w:tc>
        <w:tc>
          <w:tcPr>
            <w:tcW w:w="1545" w:type="dxa"/>
            <w:vAlign w:val="center"/>
          </w:tcPr>
          <w:p w:rsidR="00380F2E" w:rsidRPr="00835569" w:rsidRDefault="00380F2E" w:rsidP="00835569">
            <w:pPr>
              <w:keepNext/>
              <w:rPr>
                <w:snapToGrid w:val="0"/>
              </w:rPr>
            </w:pPr>
            <w:r w:rsidRPr="00835569">
              <w:rPr>
                <w:noProof/>
              </w:rPr>
              <w:t>€ 689,70</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Livraison et installation d’un coffre sécurisé</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€ 975,00</w:t>
            </w:r>
          </w:p>
        </w:tc>
        <w:tc>
          <w:tcPr>
            <w:tcW w:w="1545" w:type="dxa"/>
            <w:vAlign w:val="center"/>
          </w:tcPr>
          <w:p w:rsidR="00380F2E" w:rsidRPr="00835569" w:rsidRDefault="00380F2E" w:rsidP="00835569">
            <w:pPr>
              <w:keepNext/>
              <w:rPr>
                <w:snapToGrid w:val="0"/>
              </w:rPr>
            </w:pPr>
            <w:r w:rsidRPr="00835569">
              <w:rPr>
                <w:noProof/>
              </w:rPr>
              <w:t>€ 1.179,75</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Cage à chien</w:t>
            </w:r>
          </w:p>
        </w:tc>
        <w:tc>
          <w:tcPr>
            <w:tcW w:w="851" w:type="dxa"/>
            <w:vAlign w:val="center"/>
          </w:tcPr>
          <w:p w:rsidR="00380F2E" w:rsidRPr="00835569" w:rsidRDefault="00380F2E" w:rsidP="00835569">
            <w:pPr>
              <w:keepNext/>
              <w:rPr>
                <w:snapToGrid w:val="0"/>
              </w:rPr>
            </w:pPr>
            <w:r w:rsidRPr="00835569">
              <w:t>2</w:t>
            </w:r>
          </w:p>
        </w:tc>
        <w:tc>
          <w:tcPr>
            <w:tcW w:w="1559" w:type="dxa"/>
            <w:vAlign w:val="center"/>
          </w:tcPr>
          <w:p w:rsidR="00380F2E" w:rsidRPr="00835569" w:rsidRDefault="00380F2E" w:rsidP="00835569">
            <w:pPr>
              <w:keepNext/>
            </w:pPr>
            <w:r w:rsidRPr="00835569">
              <w:t>€ 970,00</w:t>
            </w:r>
          </w:p>
        </w:tc>
        <w:tc>
          <w:tcPr>
            <w:tcW w:w="1545" w:type="dxa"/>
            <w:vAlign w:val="center"/>
          </w:tcPr>
          <w:p w:rsidR="00380F2E" w:rsidRPr="00835569" w:rsidRDefault="00380F2E" w:rsidP="00835569">
            <w:pPr>
              <w:keepNext/>
              <w:rPr>
                <w:snapToGrid w:val="0"/>
              </w:rPr>
            </w:pPr>
            <w:r w:rsidRPr="00835569">
              <w:rPr>
                <w:noProof/>
              </w:rPr>
              <w:t>€ 2.347,40</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Key-out</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€ 352,86</w:t>
            </w:r>
          </w:p>
        </w:tc>
        <w:tc>
          <w:tcPr>
            <w:tcW w:w="1545" w:type="dxa"/>
            <w:vAlign w:val="center"/>
          </w:tcPr>
          <w:p w:rsidR="00380F2E" w:rsidRPr="00835569" w:rsidRDefault="00380F2E" w:rsidP="00835569">
            <w:pPr>
              <w:keepNext/>
              <w:rPr>
                <w:snapToGrid w:val="0"/>
              </w:rPr>
            </w:pPr>
            <w:r w:rsidRPr="00835569">
              <w:rPr>
                <w:noProof/>
              </w:rPr>
              <w:t>€ 426,96</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Recouvrement sol</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€ 615,00</w:t>
            </w:r>
          </w:p>
        </w:tc>
        <w:tc>
          <w:tcPr>
            <w:tcW w:w="1545" w:type="dxa"/>
            <w:vAlign w:val="center"/>
          </w:tcPr>
          <w:p w:rsidR="00380F2E" w:rsidRPr="00835569" w:rsidRDefault="00380F2E" w:rsidP="00835569">
            <w:pPr>
              <w:keepNext/>
              <w:rPr>
                <w:snapToGrid w:val="0"/>
              </w:rPr>
            </w:pPr>
            <w:r w:rsidRPr="00835569">
              <w:rPr>
                <w:noProof/>
              </w:rPr>
              <w:t>€ 744,15</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Livraison et placement d’un film teinté (1 sur la lunette arrière + 4 sur une (1) vitre latérale)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€ 515,00</w:t>
            </w:r>
          </w:p>
        </w:tc>
        <w:tc>
          <w:tcPr>
            <w:tcW w:w="1545" w:type="dxa"/>
            <w:vAlign w:val="center"/>
          </w:tcPr>
          <w:p w:rsidR="00380F2E" w:rsidRPr="00835569" w:rsidRDefault="00380F2E" w:rsidP="00835569">
            <w:pPr>
              <w:keepNext/>
              <w:rPr>
                <w:snapToGrid w:val="0"/>
              </w:rPr>
            </w:pPr>
            <w:r w:rsidRPr="00835569">
              <w:rPr>
                <w:noProof/>
              </w:rPr>
              <w:t>€ 623,15</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Meuble sur mesure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€ 765,00</w:t>
            </w:r>
          </w:p>
        </w:tc>
        <w:tc>
          <w:tcPr>
            <w:tcW w:w="1545" w:type="dxa"/>
            <w:vAlign w:val="center"/>
          </w:tcPr>
          <w:p w:rsidR="00380F2E" w:rsidRPr="00835569" w:rsidRDefault="00380F2E" w:rsidP="00835569">
            <w:pPr>
              <w:keepNext/>
              <w:rPr>
                <w:snapToGrid w:val="0"/>
              </w:rPr>
            </w:pPr>
            <w:r w:rsidRPr="00835569">
              <w:rPr>
                <w:noProof/>
              </w:rPr>
              <w:t>€ 925,65</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Livraison et installation LED (arrière)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€ 230,00</w:t>
            </w:r>
          </w:p>
        </w:tc>
        <w:tc>
          <w:tcPr>
            <w:tcW w:w="1545" w:type="dxa"/>
            <w:vAlign w:val="center"/>
          </w:tcPr>
          <w:p w:rsidR="00380F2E" w:rsidRPr="00835569" w:rsidRDefault="00380F2E" w:rsidP="00835569">
            <w:pPr>
              <w:keepNext/>
              <w:rPr>
                <w:snapToGrid w:val="0"/>
              </w:rPr>
            </w:pPr>
            <w:r w:rsidRPr="00835569">
              <w:rPr>
                <w:noProof/>
              </w:rPr>
              <w:t>€ 278,30</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Livraison et installation d’un ensemble sirène (avec PA) et boîtier de commande pour véhicule avec rampe lumineuse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€ 2.185,00</w:t>
            </w:r>
          </w:p>
        </w:tc>
        <w:tc>
          <w:tcPr>
            <w:tcW w:w="1545" w:type="dxa"/>
            <w:vAlign w:val="center"/>
          </w:tcPr>
          <w:p w:rsidR="00380F2E" w:rsidRPr="00835569" w:rsidRDefault="00380F2E" w:rsidP="00835569">
            <w:pPr>
              <w:keepNext/>
              <w:rPr>
                <w:snapToGrid w:val="0"/>
              </w:rPr>
            </w:pPr>
            <w:r w:rsidRPr="00835569">
              <w:rPr>
                <w:noProof/>
              </w:rPr>
              <w:t>€ 2.643,85</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Installation antenne AVL</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€ 290,00</w:t>
            </w:r>
          </w:p>
        </w:tc>
        <w:tc>
          <w:tcPr>
            <w:tcW w:w="1545" w:type="dxa"/>
            <w:vAlign w:val="center"/>
          </w:tcPr>
          <w:p w:rsidR="00380F2E" w:rsidRPr="00835569" w:rsidRDefault="00380F2E" w:rsidP="00835569">
            <w:pPr>
              <w:keepNext/>
              <w:rPr>
                <w:snapToGrid w:val="0"/>
              </w:rPr>
            </w:pPr>
            <w:r w:rsidRPr="00835569">
              <w:rPr>
                <w:noProof/>
              </w:rPr>
              <w:t>€ 350,90</w:t>
            </w:r>
          </w:p>
        </w:tc>
      </w:tr>
      <w:tr w:rsidR="00380F2E" w:rsidRPr="00835569">
        <w:trPr>
          <w:trHeight w:val="438"/>
        </w:trPr>
        <w:tc>
          <w:tcPr>
            <w:tcW w:w="5700" w:type="dxa"/>
            <w:vAlign w:val="center"/>
          </w:tcPr>
          <w:p w:rsidR="00380F2E" w:rsidRPr="00835569" w:rsidRDefault="00380F2E" w:rsidP="00835569">
            <w:pPr>
              <w:keepNext/>
              <w:rPr>
                <w:snapToGrid w:val="0"/>
              </w:rPr>
            </w:pPr>
            <w:r w:rsidRPr="00835569">
              <w:t>Installation à l'avant de la radio Astrid + infrastructure Smartphone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€ 1.270,00</w:t>
            </w:r>
          </w:p>
        </w:tc>
        <w:tc>
          <w:tcPr>
            <w:tcW w:w="1545" w:type="dxa"/>
            <w:vAlign w:val="center"/>
          </w:tcPr>
          <w:p w:rsidR="00380F2E" w:rsidRPr="00835569" w:rsidRDefault="00380F2E" w:rsidP="00835569">
            <w:pPr>
              <w:keepNext/>
              <w:rPr>
                <w:snapToGrid w:val="0"/>
              </w:rPr>
            </w:pPr>
            <w:r w:rsidRPr="00835569">
              <w:rPr>
                <w:noProof/>
              </w:rPr>
              <w:t>€ 1.536,70</w:t>
            </w:r>
          </w:p>
        </w:tc>
      </w:tr>
      <w:tr w:rsidR="00380F2E" w:rsidRPr="00835569">
        <w:trPr>
          <w:trHeight w:val="438"/>
        </w:trPr>
        <w:tc>
          <w:tcPr>
            <w:tcW w:w="5700" w:type="dxa"/>
            <w:vAlign w:val="center"/>
          </w:tcPr>
          <w:p w:rsidR="00380F2E" w:rsidRPr="00835569" w:rsidRDefault="00380F2E" w:rsidP="00835569">
            <w:pPr>
              <w:keepNext/>
              <w:rPr>
                <w:snapToGrid w:val="0"/>
                <w:lang w:val="en-US"/>
              </w:rPr>
            </w:pPr>
            <w:r w:rsidRPr="00835569">
              <w:rPr>
                <w:lang w:val="en-US"/>
              </w:rPr>
              <w:t>Installation track and trace et docking fleet complete</w:t>
            </w:r>
          </w:p>
        </w:tc>
        <w:tc>
          <w:tcPr>
            <w:tcW w:w="851" w:type="dxa"/>
            <w:vAlign w:val="center"/>
          </w:tcPr>
          <w:p w:rsidR="00380F2E" w:rsidRPr="00835569" w:rsidRDefault="00380F2E" w:rsidP="00835569">
            <w:pPr>
              <w:keepNext/>
              <w:rPr>
                <w:snapToGrid w:val="0"/>
              </w:rPr>
            </w:pPr>
            <w:r w:rsidRPr="00835569">
              <w:t>1</w:t>
            </w:r>
          </w:p>
        </w:tc>
        <w:tc>
          <w:tcPr>
            <w:tcW w:w="1559" w:type="dxa"/>
            <w:vAlign w:val="center"/>
          </w:tcPr>
          <w:p w:rsidR="00380F2E" w:rsidRPr="00835569" w:rsidRDefault="00380F2E" w:rsidP="00835569">
            <w:pPr>
              <w:keepNext/>
            </w:pPr>
            <w:r w:rsidRPr="00835569">
              <w:t>€ 290,00</w:t>
            </w:r>
          </w:p>
        </w:tc>
        <w:tc>
          <w:tcPr>
            <w:tcW w:w="1545" w:type="dxa"/>
            <w:vAlign w:val="center"/>
          </w:tcPr>
          <w:p w:rsidR="00380F2E" w:rsidRPr="00835569" w:rsidRDefault="00380F2E" w:rsidP="00835569">
            <w:pPr>
              <w:keepNext/>
              <w:rPr>
                <w:snapToGrid w:val="0"/>
              </w:rPr>
            </w:pPr>
            <w:r w:rsidRPr="00835569">
              <w:rPr>
                <w:noProof/>
              </w:rPr>
              <w:t>€ 350,90</w:t>
            </w:r>
          </w:p>
        </w:tc>
      </w:tr>
      <w:tr w:rsidR="00380F2E" w:rsidRPr="00835569">
        <w:trPr>
          <w:trHeight w:val="438"/>
        </w:trPr>
        <w:tc>
          <w:tcPr>
            <w:tcW w:w="6551" w:type="dxa"/>
            <w:gridSpan w:val="2"/>
            <w:vAlign w:val="center"/>
          </w:tcPr>
          <w:p w:rsidR="00380F2E" w:rsidRPr="00835569" w:rsidRDefault="00380F2E" w:rsidP="00835569">
            <w:pPr>
              <w:keepNext/>
              <w:rPr>
                <w:snapToGrid w:val="0"/>
              </w:rPr>
            </w:pPr>
            <w:r w:rsidRPr="00835569">
              <w:t>TOTAL</w:t>
            </w:r>
          </w:p>
        </w:tc>
        <w:tc>
          <w:tcPr>
            <w:tcW w:w="3104" w:type="dxa"/>
            <w:gridSpan w:val="2"/>
            <w:vAlign w:val="center"/>
          </w:tcPr>
          <w:p w:rsidR="00380F2E" w:rsidRPr="00835569" w:rsidRDefault="00380F2E" w:rsidP="00835569">
            <w:pPr>
              <w:keepNext/>
              <w:rPr>
                <w:snapToGrid w:val="0"/>
              </w:rPr>
            </w:pPr>
            <w:r w:rsidRPr="00835569">
              <w:t>€ 52.800,29</w:t>
            </w:r>
          </w:p>
        </w:tc>
      </w:tr>
    </w:tbl>
    <w:p w:rsidR="00380F2E" w:rsidRPr="00835569" w:rsidRDefault="00380F2E" w:rsidP="00835569">
      <w:pPr>
        <w:ind w:right="567"/>
      </w:pPr>
      <w:r w:rsidRPr="00835569">
        <w:t>Attendu que la dépense s’élèvera à € 52.800,29 toutes taxes et options comprises et qu’elle sera imputée à l’article 3300/743-52 du budget extraordinaire 2020 ;</w:t>
      </w:r>
    </w:p>
    <w:p w:rsidR="00380F2E" w:rsidRPr="00835569" w:rsidRDefault="00380F2E" w:rsidP="00835569">
      <w:pPr>
        <w:pStyle w:val="Corpsdetexte"/>
        <w:ind w:right="567"/>
        <w:rPr>
          <w:rFonts w:ascii="Times New Roman" w:hAnsi="Times New Roman" w:cs="Times New Roman"/>
          <w:b w:val="0"/>
          <w:bCs w:val="0"/>
          <w:color w:val="auto"/>
          <w:sz w:val="20"/>
          <w:szCs w:val="20"/>
        </w:rPr>
      </w:pPr>
      <w:r w:rsidRPr="00835569">
        <w:rPr>
          <w:rFonts w:ascii="Times New Roman" w:hAnsi="Times New Roman" w:cs="Times New Roman"/>
          <w:b w:val="0"/>
          <w:bCs w:val="0"/>
          <w:color w:val="auto"/>
          <w:sz w:val="20"/>
          <w:szCs w:val="20"/>
        </w:rPr>
        <w:t>Vu les articles 33 et 34 de la loi du 07 décembre 1998 organisant un service de police intégré structuré à deux niveaux ;</w:t>
      </w:r>
    </w:p>
    <w:p w:rsidR="00380F2E" w:rsidRPr="00835569" w:rsidRDefault="00380F2E" w:rsidP="00835569">
      <w:pPr>
        <w:pStyle w:val="Corpsdetexte2"/>
        <w:ind w:right="567"/>
        <w:jc w:val="left"/>
        <w:rPr>
          <w:rFonts w:ascii="Times New Roman" w:hAnsi="Times New Roman" w:cs="Times New Roman"/>
          <w:color w:val="auto"/>
          <w:sz w:val="20"/>
          <w:szCs w:val="20"/>
        </w:rPr>
      </w:pPr>
      <w:r w:rsidRPr="00835569">
        <w:rPr>
          <w:rFonts w:ascii="Times New Roman" w:hAnsi="Times New Roman" w:cs="Times New Roman"/>
          <w:color w:val="auto"/>
          <w:sz w:val="20"/>
          <w:szCs w:val="20"/>
        </w:rPr>
        <w:t xml:space="preserve">DECIDE à l’unanimité des voix : </w:t>
      </w:r>
    </w:p>
    <w:p w:rsidR="00380F2E" w:rsidRDefault="00380F2E" w:rsidP="00835569">
      <w:pPr>
        <w:pStyle w:val="Corpsdetexte2"/>
        <w:ind w:right="567"/>
        <w:jc w:val="left"/>
        <w:rPr>
          <w:rFonts w:ascii="Times New Roman" w:hAnsi="Times New Roman" w:cs="Times New Roman"/>
          <w:color w:val="auto"/>
          <w:sz w:val="20"/>
          <w:szCs w:val="20"/>
        </w:rPr>
      </w:pPr>
      <w:r w:rsidRPr="00835569">
        <w:rPr>
          <w:rFonts w:ascii="Times New Roman" w:hAnsi="Times New Roman" w:cs="Times New Roman"/>
          <w:color w:val="auto"/>
          <w:sz w:val="20"/>
          <w:szCs w:val="20"/>
        </w:rPr>
        <w:t>D’approuver le programme d’acquisition de fournitures ci-dessus</w:t>
      </w:r>
    </w:p>
    <w:p w:rsidR="00380F2E" w:rsidRDefault="00380F2E" w:rsidP="00835569">
      <w:pPr>
        <w:pStyle w:val="Corpsdetexte2"/>
        <w:ind w:right="567"/>
        <w:jc w:val="left"/>
        <w:rPr>
          <w:rFonts w:ascii="Times New Roman" w:hAnsi="Times New Roman" w:cs="Times New Roman"/>
          <w:color w:val="auto"/>
          <w:sz w:val="20"/>
          <w:szCs w:val="20"/>
        </w:rPr>
      </w:pPr>
    </w:p>
    <w:p w:rsidR="00380F2E" w:rsidRPr="00835569" w:rsidRDefault="00380F2E" w:rsidP="00835569">
      <w:pPr>
        <w:ind w:right="567"/>
        <w:rPr>
          <w:i/>
          <w:iCs/>
          <w:lang w:val="nl-NL"/>
        </w:rPr>
      </w:pPr>
      <w:r w:rsidRPr="00835569">
        <w:rPr>
          <w:i/>
          <w:iCs/>
          <w:lang w:val="nl-NL"/>
        </w:rPr>
        <w:t>De Politieraad,</w:t>
      </w:r>
    </w:p>
    <w:p w:rsidR="00380F2E" w:rsidRPr="00835569" w:rsidRDefault="00380F2E" w:rsidP="00835569">
      <w:pPr>
        <w:rPr>
          <w:i/>
          <w:iCs/>
          <w:lang w:val="nl-NL"/>
        </w:rPr>
      </w:pPr>
      <w:r w:rsidRPr="00835569">
        <w:rPr>
          <w:i/>
          <w:iCs/>
          <w:lang w:val="nl-NL"/>
        </w:rPr>
        <w:t xml:space="preserve">Aangezien dat een krediet van </w:t>
      </w:r>
      <w:r w:rsidRPr="00835569">
        <w:rPr>
          <w:i/>
          <w:iCs/>
          <w:noProof/>
          <w:lang w:val="nl-NL"/>
        </w:rPr>
        <w:t>€ 339.000,00</w:t>
      </w:r>
      <w:r w:rsidRPr="00835569">
        <w:rPr>
          <w:i/>
          <w:iCs/>
          <w:lang w:val="nl-NL"/>
        </w:rPr>
        <w:t xml:space="preserve"> op artikel </w:t>
      </w:r>
      <w:r w:rsidRPr="00835569">
        <w:rPr>
          <w:i/>
          <w:iCs/>
          <w:noProof/>
          <w:lang w:val="nl-NL"/>
        </w:rPr>
        <w:t>3300/743-52</w:t>
      </w:r>
      <w:r w:rsidRPr="00835569">
        <w:rPr>
          <w:i/>
          <w:iCs/>
          <w:lang w:val="nl-NL"/>
        </w:rPr>
        <w:t xml:space="preserve"> van de </w:t>
      </w:r>
      <w:r w:rsidRPr="00835569">
        <w:rPr>
          <w:i/>
          <w:iCs/>
          <w:noProof/>
          <w:lang w:val="nl-NL"/>
        </w:rPr>
        <w:t>Buitengewone Dienst</w:t>
      </w:r>
      <w:r w:rsidRPr="00835569">
        <w:rPr>
          <w:i/>
          <w:iCs/>
          <w:lang w:val="nl-NL"/>
        </w:rPr>
        <w:t xml:space="preserve"> </w:t>
      </w:r>
      <w:r w:rsidRPr="00835569">
        <w:rPr>
          <w:i/>
          <w:iCs/>
          <w:noProof/>
          <w:lang w:val="nl-NL"/>
        </w:rPr>
        <w:t>2020</w:t>
      </w:r>
      <w:r w:rsidRPr="00835569">
        <w:rPr>
          <w:i/>
          <w:iCs/>
          <w:lang w:val="nl-NL"/>
        </w:rPr>
        <w:t xml:space="preserve"> ingeschreven is (</w:t>
      </w:r>
      <w:r w:rsidRPr="00835569">
        <w:rPr>
          <w:i/>
          <w:iCs/>
          <w:noProof/>
          <w:lang w:val="nl-NL"/>
        </w:rPr>
        <w:t>Aankoop auto's en bestelwagens</w:t>
      </w:r>
      <w:r w:rsidRPr="00835569">
        <w:rPr>
          <w:i/>
          <w:iCs/>
          <w:lang w:val="nl-NL"/>
        </w:rPr>
        <w:t>) ;</w:t>
      </w:r>
    </w:p>
    <w:p w:rsidR="00380F2E" w:rsidRPr="00835569" w:rsidRDefault="00380F2E" w:rsidP="00835569">
      <w:pPr>
        <w:pStyle w:val="Corpsdetexte"/>
        <w:ind w:right="567"/>
        <w:rPr>
          <w:rFonts w:ascii="Times New Roman" w:hAnsi="Times New Roman" w:cs="Times New Roman"/>
          <w:b w:val="0"/>
          <w:bCs w:val="0"/>
          <w:i/>
          <w:iCs/>
          <w:color w:val="auto"/>
          <w:sz w:val="20"/>
          <w:szCs w:val="20"/>
          <w:lang w:val="nl-BE"/>
        </w:rPr>
      </w:pPr>
      <w:r w:rsidRPr="00835569">
        <w:rPr>
          <w:rFonts w:ascii="Times New Roman" w:hAnsi="Times New Roman" w:cs="Times New Roman"/>
          <w:b w:val="0"/>
          <w:bCs w:val="0"/>
          <w:i/>
          <w:iCs/>
          <w:color w:val="auto"/>
          <w:sz w:val="20"/>
          <w:szCs w:val="20"/>
          <w:lang w:val="nl-BE"/>
        </w:rPr>
        <w:t xml:space="preserve">Aangezien dat de </w:t>
      </w:r>
      <w:r w:rsidRPr="00835569">
        <w:rPr>
          <w:rFonts w:ascii="Times New Roman" w:hAnsi="Times New Roman" w:cs="Times New Roman"/>
          <w:b w:val="0"/>
          <w:bCs w:val="0"/>
          <w:i/>
          <w:iCs/>
          <w:noProof/>
          <w:color w:val="auto"/>
          <w:sz w:val="20"/>
          <w:szCs w:val="20"/>
          <w:lang w:val="nl-BE"/>
        </w:rPr>
        <w:t>Leveringen</w:t>
      </w:r>
      <w:r w:rsidRPr="00835569">
        <w:rPr>
          <w:rFonts w:ascii="Times New Roman" w:hAnsi="Times New Roman" w:cs="Times New Roman"/>
          <w:b w:val="0"/>
          <w:bCs w:val="0"/>
          <w:i/>
          <w:iCs/>
          <w:color w:val="auto"/>
          <w:sz w:val="20"/>
          <w:szCs w:val="20"/>
          <w:lang w:val="nl-BE"/>
        </w:rPr>
        <w:t xml:space="preserve"> gekocht zullen worden via de Federale Politie ref. Procurement 2016 R3 010;</w:t>
      </w:r>
    </w:p>
    <w:p w:rsidR="00380F2E" w:rsidRPr="00835569" w:rsidRDefault="00380F2E" w:rsidP="00835569">
      <w:pPr>
        <w:rPr>
          <w:i/>
          <w:iCs/>
          <w:lang w:val="nl-BE"/>
        </w:rPr>
      </w:pPr>
      <w:r w:rsidRPr="00835569">
        <w:rPr>
          <w:i/>
          <w:iCs/>
          <w:lang w:val="nl-BE"/>
        </w:rPr>
        <w:t xml:space="preserve">Aangezien dat de nodige </w:t>
      </w:r>
      <w:r w:rsidRPr="00835569">
        <w:rPr>
          <w:i/>
          <w:iCs/>
          <w:noProof/>
          <w:lang w:val="nl-BE"/>
        </w:rPr>
        <w:t>Leveringen</w:t>
      </w:r>
      <w:r w:rsidRPr="00835569">
        <w:rPr>
          <w:i/>
          <w:iCs/>
          <w:lang w:val="nl-BE"/>
        </w:rPr>
        <w:t xml:space="preserve"> zijn vastgesteld als volgt:</w:t>
      </w:r>
    </w:p>
    <w:tbl>
      <w:tblPr>
        <w:tblW w:w="9910"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559"/>
        <w:gridCol w:w="1275"/>
        <w:gridCol w:w="1560"/>
        <w:gridCol w:w="1516"/>
      </w:tblGrid>
      <w:tr w:rsidR="00380F2E" w:rsidRPr="00835569">
        <w:trPr>
          <w:trHeight w:val="197"/>
        </w:trPr>
        <w:tc>
          <w:tcPr>
            <w:tcW w:w="5559" w:type="dxa"/>
            <w:tcBorders>
              <w:top w:val="single" w:sz="4" w:space="0" w:color="auto"/>
              <w:right w:val="single" w:sz="4" w:space="0" w:color="auto"/>
            </w:tcBorders>
            <w:vAlign w:val="center"/>
          </w:tcPr>
          <w:p w:rsidR="00380F2E" w:rsidRPr="00835569" w:rsidRDefault="00380F2E" w:rsidP="00835569">
            <w:pPr>
              <w:keepNext/>
              <w:rPr>
                <w:i/>
                <w:iCs/>
                <w:snapToGrid w:val="0"/>
              </w:rPr>
            </w:pPr>
            <w:r w:rsidRPr="00835569">
              <w:rPr>
                <w:i/>
                <w:iCs/>
                <w:noProof/>
                <w:lang w:val="nl-BE"/>
              </w:rPr>
              <w:lastRenderedPageBreak/>
              <w:t>LEVERINGEN</w:t>
            </w:r>
          </w:p>
        </w:tc>
        <w:tc>
          <w:tcPr>
            <w:tcW w:w="1275" w:type="dxa"/>
            <w:tcBorders>
              <w:top w:val="single" w:sz="4" w:space="0" w:color="auto"/>
              <w:left w:val="single" w:sz="4" w:space="0" w:color="auto"/>
              <w:bottom w:val="single" w:sz="4" w:space="0" w:color="auto"/>
              <w:right w:val="single" w:sz="4" w:space="0" w:color="auto"/>
            </w:tcBorders>
            <w:vAlign w:val="center"/>
          </w:tcPr>
          <w:p w:rsidR="00380F2E" w:rsidRPr="00835569" w:rsidRDefault="00380F2E" w:rsidP="00835569">
            <w:pPr>
              <w:keepNext/>
              <w:rPr>
                <w:i/>
                <w:iCs/>
                <w:snapToGrid w:val="0"/>
              </w:rPr>
            </w:pPr>
            <w:r w:rsidRPr="00835569">
              <w:rPr>
                <w:i/>
                <w:iCs/>
                <w:snapToGrid w:val="0"/>
              </w:rPr>
              <w:t>Hoeveelheid</w:t>
            </w:r>
          </w:p>
        </w:tc>
        <w:tc>
          <w:tcPr>
            <w:tcW w:w="1560" w:type="dxa"/>
            <w:tcBorders>
              <w:top w:val="single" w:sz="4" w:space="0" w:color="auto"/>
              <w:left w:val="single" w:sz="4" w:space="0" w:color="auto"/>
              <w:right w:val="single" w:sz="4" w:space="0" w:color="auto"/>
            </w:tcBorders>
            <w:vAlign w:val="center"/>
          </w:tcPr>
          <w:p w:rsidR="00380F2E" w:rsidRPr="00835569" w:rsidRDefault="00380F2E" w:rsidP="00835569">
            <w:pPr>
              <w:keepNext/>
              <w:rPr>
                <w:i/>
                <w:iCs/>
                <w:snapToGrid w:val="0"/>
              </w:rPr>
            </w:pPr>
            <w:r w:rsidRPr="00835569">
              <w:rPr>
                <w:i/>
                <w:iCs/>
                <w:snapToGrid w:val="0"/>
              </w:rPr>
              <w:t>EHP</w:t>
            </w:r>
          </w:p>
        </w:tc>
        <w:tc>
          <w:tcPr>
            <w:tcW w:w="1516" w:type="dxa"/>
            <w:tcBorders>
              <w:top w:val="single" w:sz="4" w:space="0" w:color="auto"/>
              <w:left w:val="single" w:sz="4" w:space="0" w:color="auto"/>
            </w:tcBorders>
            <w:vAlign w:val="center"/>
          </w:tcPr>
          <w:p w:rsidR="00380F2E" w:rsidRPr="00835569" w:rsidRDefault="00380F2E" w:rsidP="00835569">
            <w:pPr>
              <w:keepNext/>
              <w:rPr>
                <w:i/>
                <w:iCs/>
                <w:snapToGrid w:val="0"/>
              </w:rPr>
            </w:pPr>
            <w:r w:rsidRPr="00835569">
              <w:rPr>
                <w:i/>
                <w:iCs/>
                <w:snapToGrid w:val="0"/>
              </w:rPr>
              <w:t xml:space="preserve">Totaalprijs BTW inbegrepen </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rPr>
            </w:pPr>
            <w:r w:rsidRPr="00835569">
              <w:rPr>
                <w:i/>
                <w:iCs/>
              </w:rPr>
              <w:t>Seat Alhambra 110 kW benzine</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€ 19.490,74</w:t>
            </w:r>
          </w:p>
        </w:tc>
        <w:tc>
          <w:tcPr>
            <w:tcW w:w="1516" w:type="dxa"/>
            <w:vAlign w:val="center"/>
          </w:tcPr>
          <w:p w:rsidR="00380F2E" w:rsidRPr="00835569" w:rsidRDefault="00380F2E" w:rsidP="00835569">
            <w:pPr>
              <w:keepNext/>
              <w:rPr>
                <w:i/>
                <w:iCs/>
                <w:snapToGrid w:val="0"/>
              </w:rPr>
            </w:pPr>
            <w:r w:rsidRPr="00835569">
              <w:rPr>
                <w:i/>
                <w:iCs/>
                <w:noProof/>
              </w:rPr>
              <w:t>€ 23.583,80</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rPr>
            </w:pPr>
            <w:r w:rsidRPr="00835569">
              <w:rPr>
                <w:i/>
                <w:iCs/>
              </w:rPr>
              <w:t>Gerobotiseerd versnellingsbak</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€ 3.143,00</w:t>
            </w:r>
          </w:p>
        </w:tc>
        <w:tc>
          <w:tcPr>
            <w:tcW w:w="1516" w:type="dxa"/>
            <w:vAlign w:val="center"/>
          </w:tcPr>
          <w:p w:rsidR="00380F2E" w:rsidRPr="00835569" w:rsidRDefault="00380F2E" w:rsidP="00835569">
            <w:pPr>
              <w:keepNext/>
              <w:rPr>
                <w:i/>
                <w:iCs/>
                <w:snapToGrid w:val="0"/>
              </w:rPr>
            </w:pPr>
            <w:r w:rsidRPr="00835569">
              <w:rPr>
                <w:i/>
                <w:iCs/>
                <w:noProof/>
              </w:rPr>
              <w:t>€ 3.803,03</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rPr>
            </w:pPr>
            <w:r w:rsidRPr="00835569">
              <w:rPr>
                <w:i/>
                <w:iCs/>
              </w:rPr>
              <w:t xml:space="preserve"> Radio RDS + cd</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______________</w:t>
            </w:r>
          </w:p>
        </w:tc>
        <w:tc>
          <w:tcPr>
            <w:tcW w:w="1516" w:type="dxa"/>
            <w:vAlign w:val="center"/>
          </w:tcPr>
          <w:p w:rsidR="00380F2E" w:rsidRPr="00835569" w:rsidRDefault="00380F2E" w:rsidP="00835569">
            <w:pPr>
              <w:keepNext/>
              <w:rPr>
                <w:i/>
                <w:iCs/>
                <w:snapToGrid w:val="0"/>
              </w:rPr>
            </w:pPr>
            <w:r w:rsidRPr="00835569">
              <w:rPr>
                <w:i/>
                <w:iCs/>
                <w:noProof/>
              </w:rPr>
              <w:t>______________</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rPr>
            </w:pPr>
            <w:r w:rsidRPr="00835569">
              <w:rPr>
                <w:i/>
                <w:iCs/>
              </w:rPr>
              <w:t>Kleur Wit RAL 1013</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______________</w:t>
            </w:r>
          </w:p>
        </w:tc>
        <w:tc>
          <w:tcPr>
            <w:tcW w:w="1516" w:type="dxa"/>
            <w:vAlign w:val="center"/>
          </w:tcPr>
          <w:p w:rsidR="00380F2E" w:rsidRPr="00835569" w:rsidRDefault="00380F2E" w:rsidP="00835569">
            <w:pPr>
              <w:keepNext/>
              <w:rPr>
                <w:i/>
                <w:iCs/>
                <w:snapToGrid w:val="0"/>
              </w:rPr>
            </w:pPr>
            <w:r w:rsidRPr="00835569">
              <w:rPr>
                <w:i/>
                <w:iCs/>
                <w:noProof/>
              </w:rPr>
              <w:t>______________</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rPr>
            </w:pPr>
            <w:r w:rsidRPr="00835569">
              <w:rPr>
                <w:i/>
                <w:iCs/>
              </w:rPr>
              <w:t>Parkeersensoren (achteraan)</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€ 301,00</w:t>
            </w:r>
          </w:p>
        </w:tc>
        <w:tc>
          <w:tcPr>
            <w:tcW w:w="1516" w:type="dxa"/>
            <w:vAlign w:val="center"/>
          </w:tcPr>
          <w:p w:rsidR="00380F2E" w:rsidRPr="00835569" w:rsidRDefault="00380F2E" w:rsidP="00835569">
            <w:pPr>
              <w:keepNext/>
              <w:rPr>
                <w:i/>
                <w:iCs/>
                <w:snapToGrid w:val="0"/>
              </w:rPr>
            </w:pPr>
            <w:r w:rsidRPr="00835569">
              <w:rPr>
                <w:i/>
                <w:iCs/>
                <w:noProof/>
              </w:rPr>
              <w:t>€ 364,21</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rPr>
            </w:pPr>
            <w:r w:rsidRPr="00835569">
              <w:rPr>
                <w:i/>
                <w:iCs/>
              </w:rPr>
              <w:t>Airconditioning achteraan</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€ 805,00</w:t>
            </w:r>
          </w:p>
        </w:tc>
        <w:tc>
          <w:tcPr>
            <w:tcW w:w="1516" w:type="dxa"/>
            <w:vAlign w:val="center"/>
          </w:tcPr>
          <w:p w:rsidR="00380F2E" w:rsidRPr="00835569" w:rsidRDefault="00380F2E" w:rsidP="00835569">
            <w:pPr>
              <w:keepNext/>
              <w:rPr>
                <w:i/>
                <w:iCs/>
                <w:snapToGrid w:val="0"/>
              </w:rPr>
            </w:pPr>
            <w:r w:rsidRPr="00835569">
              <w:rPr>
                <w:i/>
                <w:iCs/>
                <w:noProof/>
              </w:rPr>
              <w:t>€ 974,05</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4 winterbanden met velgen</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€ 800,00</w:t>
            </w:r>
          </w:p>
        </w:tc>
        <w:tc>
          <w:tcPr>
            <w:tcW w:w="1516" w:type="dxa"/>
            <w:vAlign w:val="center"/>
          </w:tcPr>
          <w:p w:rsidR="00380F2E" w:rsidRPr="00835569" w:rsidRDefault="00380F2E" w:rsidP="00835569">
            <w:pPr>
              <w:keepNext/>
              <w:rPr>
                <w:i/>
                <w:iCs/>
                <w:snapToGrid w:val="0"/>
              </w:rPr>
            </w:pPr>
            <w:r w:rsidRPr="00835569">
              <w:rPr>
                <w:i/>
                <w:iCs/>
                <w:noProof/>
              </w:rPr>
              <w:t>€ 968,00</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rPr>
            </w:pPr>
            <w:r w:rsidRPr="00835569">
              <w:rPr>
                <w:i/>
                <w:iCs/>
              </w:rPr>
              <w:t>Vloermaten vooraan rubberen</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€ 65,00</w:t>
            </w:r>
          </w:p>
        </w:tc>
        <w:tc>
          <w:tcPr>
            <w:tcW w:w="1516" w:type="dxa"/>
            <w:vAlign w:val="center"/>
          </w:tcPr>
          <w:p w:rsidR="00380F2E" w:rsidRPr="00835569" w:rsidRDefault="00380F2E" w:rsidP="00835569">
            <w:pPr>
              <w:keepNext/>
              <w:rPr>
                <w:i/>
                <w:iCs/>
                <w:snapToGrid w:val="0"/>
              </w:rPr>
            </w:pPr>
            <w:r w:rsidRPr="00835569">
              <w:rPr>
                <w:i/>
                <w:iCs/>
                <w:noProof/>
              </w:rPr>
              <w:t>€ 78,65</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rPr>
            </w:pPr>
            <w:r w:rsidRPr="00835569">
              <w:rPr>
                <w:i/>
                <w:iCs/>
              </w:rPr>
              <w:t>Kit wettelijke uitrusting</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______________</w:t>
            </w:r>
          </w:p>
        </w:tc>
        <w:tc>
          <w:tcPr>
            <w:tcW w:w="1516" w:type="dxa"/>
            <w:vAlign w:val="center"/>
          </w:tcPr>
          <w:p w:rsidR="00380F2E" w:rsidRPr="00835569" w:rsidRDefault="00380F2E" w:rsidP="00835569">
            <w:pPr>
              <w:keepNext/>
              <w:rPr>
                <w:i/>
                <w:iCs/>
                <w:snapToGrid w:val="0"/>
              </w:rPr>
            </w:pPr>
            <w:r w:rsidRPr="00835569">
              <w:rPr>
                <w:i/>
                <w:iCs/>
                <w:noProof/>
              </w:rPr>
              <w:t>______________</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Levering en plaatsing striping + daknummer</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€ 1.015,00</w:t>
            </w:r>
          </w:p>
        </w:tc>
        <w:tc>
          <w:tcPr>
            <w:tcW w:w="1516" w:type="dxa"/>
            <w:vAlign w:val="center"/>
          </w:tcPr>
          <w:p w:rsidR="00380F2E" w:rsidRPr="00835569" w:rsidRDefault="00380F2E" w:rsidP="00835569">
            <w:pPr>
              <w:keepNext/>
              <w:rPr>
                <w:i/>
                <w:iCs/>
                <w:snapToGrid w:val="0"/>
              </w:rPr>
            </w:pPr>
            <w:r w:rsidRPr="00835569">
              <w:rPr>
                <w:i/>
                <w:iCs/>
                <w:noProof/>
              </w:rPr>
              <w:t>€ 1.228,15</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een secundaire stroomkring</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€ 340,00</w:t>
            </w:r>
          </w:p>
        </w:tc>
        <w:tc>
          <w:tcPr>
            <w:tcW w:w="1516" w:type="dxa"/>
            <w:vAlign w:val="center"/>
          </w:tcPr>
          <w:p w:rsidR="00380F2E" w:rsidRPr="00835569" w:rsidRDefault="00380F2E" w:rsidP="00835569">
            <w:pPr>
              <w:keepNext/>
              <w:rPr>
                <w:i/>
                <w:iCs/>
                <w:snapToGrid w:val="0"/>
              </w:rPr>
            </w:pPr>
            <w:r w:rsidRPr="00835569">
              <w:rPr>
                <w:i/>
                <w:iCs/>
                <w:noProof/>
              </w:rPr>
              <w:t>€ 411,40</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een extra platte lichtbalk voor kleine en middelgrote voertuigen (LEGEND)</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€ 3.560,00</w:t>
            </w:r>
          </w:p>
        </w:tc>
        <w:tc>
          <w:tcPr>
            <w:tcW w:w="1516" w:type="dxa"/>
            <w:vAlign w:val="center"/>
          </w:tcPr>
          <w:p w:rsidR="00380F2E" w:rsidRPr="00835569" w:rsidRDefault="00380F2E" w:rsidP="00835569">
            <w:pPr>
              <w:keepNext/>
              <w:rPr>
                <w:i/>
                <w:iCs/>
                <w:snapToGrid w:val="0"/>
              </w:rPr>
            </w:pPr>
            <w:r w:rsidRPr="00835569">
              <w:rPr>
                <w:i/>
                <w:iCs/>
                <w:noProof/>
              </w:rPr>
              <w:t>€ 4.307,60</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een omnidirectioneel zoeklicht</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€ 769,00</w:t>
            </w:r>
          </w:p>
        </w:tc>
        <w:tc>
          <w:tcPr>
            <w:tcW w:w="1516" w:type="dxa"/>
            <w:vAlign w:val="center"/>
          </w:tcPr>
          <w:p w:rsidR="00380F2E" w:rsidRPr="00835569" w:rsidRDefault="00380F2E" w:rsidP="00835569">
            <w:pPr>
              <w:keepNext/>
              <w:rPr>
                <w:i/>
                <w:iCs/>
                <w:snapToGrid w:val="0"/>
              </w:rPr>
            </w:pPr>
            <w:r w:rsidRPr="00835569">
              <w:rPr>
                <w:i/>
                <w:iCs/>
                <w:noProof/>
              </w:rPr>
              <w:t>€ 930,49</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blauwe lichtbakens (grille) - klasse 2 (de lichten worden per twee (2) geleverd en geplaatst) - (Discrete montage (inbouw) op grille of bumper)</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€ 480,00</w:t>
            </w:r>
          </w:p>
        </w:tc>
        <w:tc>
          <w:tcPr>
            <w:tcW w:w="1516" w:type="dxa"/>
            <w:vAlign w:val="center"/>
          </w:tcPr>
          <w:p w:rsidR="00380F2E" w:rsidRPr="00835569" w:rsidRDefault="00380F2E" w:rsidP="00835569">
            <w:pPr>
              <w:keepNext/>
              <w:rPr>
                <w:i/>
                <w:iCs/>
                <w:snapToGrid w:val="0"/>
              </w:rPr>
            </w:pPr>
            <w:r w:rsidRPr="00835569">
              <w:rPr>
                <w:i/>
                <w:iCs/>
                <w:noProof/>
              </w:rPr>
              <w:t>€ 580,80</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 xml:space="preserve"> Leveren en plaatsen van een bijkomende AGM-batterij spiral cells - 12 VDC - 75 Ah (min)</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€ 1.090,00</w:t>
            </w:r>
          </w:p>
        </w:tc>
        <w:tc>
          <w:tcPr>
            <w:tcW w:w="1516" w:type="dxa"/>
            <w:vAlign w:val="center"/>
          </w:tcPr>
          <w:p w:rsidR="00380F2E" w:rsidRPr="00835569" w:rsidRDefault="00380F2E" w:rsidP="00835569">
            <w:pPr>
              <w:keepNext/>
              <w:rPr>
                <w:i/>
                <w:iCs/>
                <w:snapToGrid w:val="0"/>
              </w:rPr>
            </w:pPr>
            <w:r w:rsidRPr="00835569">
              <w:rPr>
                <w:i/>
                <w:iCs/>
                <w:noProof/>
              </w:rPr>
              <w:t>€ 1.318,90</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een dakventilator + luchtingang(en)</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€ 630,00</w:t>
            </w:r>
          </w:p>
        </w:tc>
        <w:tc>
          <w:tcPr>
            <w:tcW w:w="1516" w:type="dxa"/>
            <w:vAlign w:val="center"/>
          </w:tcPr>
          <w:p w:rsidR="00380F2E" w:rsidRPr="00835569" w:rsidRDefault="00380F2E" w:rsidP="00835569">
            <w:pPr>
              <w:keepNext/>
              <w:rPr>
                <w:i/>
                <w:iCs/>
                <w:snapToGrid w:val="0"/>
              </w:rPr>
            </w:pPr>
            <w:r w:rsidRPr="00835569">
              <w:rPr>
                <w:i/>
                <w:iCs/>
                <w:noProof/>
              </w:rPr>
              <w:t>€ 762,30</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een plafondlamp</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€ 180,00</w:t>
            </w:r>
          </w:p>
        </w:tc>
        <w:tc>
          <w:tcPr>
            <w:tcW w:w="1516" w:type="dxa"/>
            <w:vAlign w:val="center"/>
          </w:tcPr>
          <w:p w:rsidR="00380F2E" w:rsidRPr="00835569" w:rsidRDefault="00380F2E" w:rsidP="00835569">
            <w:pPr>
              <w:keepNext/>
              <w:rPr>
                <w:i/>
                <w:iCs/>
                <w:snapToGrid w:val="0"/>
              </w:rPr>
            </w:pPr>
            <w:r w:rsidRPr="00835569">
              <w:rPr>
                <w:i/>
                <w:iCs/>
                <w:noProof/>
              </w:rPr>
              <w:t>€ 217,80</w:t>
            </w:r>
          </w:p>
        </w:tc>
      </w:tr>
      <w:tr w:rsidR="00380F2E" w:rsidRPr="00835569">
        <w:tblPrEx>
          <w:tblBorders>
            <w:insideH w:val="single" w:sz="4" w:space="0" w:color="auto"/>
            <w:insideV w:val="single" w:sz="4" w:space="0" w:color="auto"/>
          </w:tblBorders>
        </w:tblPrEx>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één (1) paar kunstleren beschermhoezen voor stoelen vooraan</w:t>
            </w:r>
          </w:p>
        </w:tc>
        <w:tc>
          <w:tcPr>
            <w:tcW w:w="1275" w:type="dxa"/>
            <w:vAlign w:val="center"/>
          </w:tcPr>
          <w:p w:rsidR="00380F2E" w:rsidRPr="00835569" w:rsidRDefault="00380F2E" w:rsidP="00835569">
            <w:pPr>
              <w:keepNext/>
              <w:rPr>
                <w:i/>
                <w:iCs/>
                <w:snapToGrid w:val="0"/>
              </w:rPr>
            </w:pPr>
            <w:r w:rsidRPr="00835569">
              <w:rPr>
                <w:i/>
                <w:iCs/>
              </w:rPr>
              <w:t>2</w:t>
            </w:r>
          </w:p>
        </w:tc>
        <w:tc>
          <w:tcPr>
            <w:tcW w:w="1560" w:type="dxa"/>
            <w:vAlign w:val="center"/>
          </w:tcPr>
          <w:p w:rsidR="00380F2E" w:rsidRPr="00835569" w:rsidRDefault="00380F2E" w:rsidP="00835569">
            <w:pPr>
              <w:keepNext/>
              <w:rPr>
                <w:i/>
                <w:iCs/>
              </w:rPr>
            </w:pPr>
            <w:r w:rsidRPr="00835569">
              <w:rPr>
                <w:i/>
                <w:iCs/>
              </w:rPr>
              <w:t>€ 485,00</w:t>
            </w:r>
          </w:p>
        </w:tc>
        <w:tc>
          <w:tcPr>
            <w:tcW w:w="1516" w:type="dxa"/>
            <w:vAlign w:val="center"/>
          </w:tcPr>
          <w:p w:rsidR="00380F2E" w:rsidRPr="00835569" w:rsidRDefault="00380F2E" w:rsidP="00835569">
            <w:pPr>
              <w:keepNext/>
              <w:rPr>
                <w:i/>
                <w:iCs/>
                <w:snapToGrid w:val="0"/>
              </w:rPr>
            </w:pPr>
            <w:r w:rsidRPr="00835569">
              <w:rPr>
                <w:i/>
                <w:iCs/>
                <w:noProof/>
              </w:rPr>
              <w:t>€ 1.173,70</w:t>
            </w:r>
          </w:p>
        </w:tc>
      </w:tr>
    </w:tbl>
    <w:p w:rsidR="00380F2E" w:rsidRPr="00835569" w:rsidRDefault="00380F2E" w:rsidP="00835569">
      <w:pPr>
        <w:rPr>
          <w:i/>
          <w:iCs/>
        </w:rPr>
      </w:pPr>
    </w:p>
    <w:tbl>
      <w:tblPr>
        <w:tblW w:w="99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59"/>
        <w:gridCol w:w="1275"/>
        <w:gridCol w:w="1560"/>
        <w:gridCol w:w="1516"/>
      </w:tblGrid>
      <w:tr w:rsidR="00380F2E" w:rsidRPr="00835569">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lastRenderedPageBreak/>
              <w:t xml:space="preserve"> Leveren en plaatsen van blauwe lichtbakens (grille) - klasse 2 (de lichten worden per twee (2) geleverd en geplaatst) - Montage op de binnenbekleding van de achterklep</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€ 570,00</w:t>
            </w:r>
          </w:p>
        </w:tc>
        <w:tc>
          <w:tcPr>
            <w:tcW w:w="1516" w:type="dxa"/>
            <w:vAlign w:val="center"/>
          </w:tcPr>
          <w:p w:rsidR="00380F2E" w:rsidRPr="00835569" w:rsidRDefault="00380F2E" w:rsidP="00835569">
            <w:pPr>
              <w:keepNext/>
              <w:rPr>
                <w:i/>
                <w:iCs/>
                <w:snapToGrid w:val="0"/>
              </w:rPr>
            </w:pPr>
            <w:r w:rsidRPr="00835569">
              <w:rPr>
                <w:i/>
                <w:iCs/>
                <w:noProof/>
              </w:rPr>
              <w:t>€ 689,70</w:t>
            </w:r>
          </w:p>
        </w:tc>
      </w:tr>
      <w:tr w:rsidR="00380F2E" w:rsidRPr="00835569">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een beveiligde kluis</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€ 975,00</w:t>
            </w:r>
          </w:p>
        </w:tc>
        <w:tc>
          <w:tcPr>
            <w:tcW w:w="1516" w:type="dxa"/>
            <w:vAlign w:val="center"/>
          </w:tcPr>
          <w:p w:rsidR="00380F2E" w:rsidRPr="00835569" w:rsidRDefault="00380F2E" w:rsidP="00835569">
            <w:pPr>
              <w:keepNext/>
              <w:rPr>
                <w:i/>
                <w:iCs/>
                <w:snapToGrid w:val="0"/>
              </w:rPr>
            </w:pPr>
            <w:r w:rsidRPr="00835569">
              <w:rPr>
                <w:i/>
                <w:iCs/>
                <w:noProof/>
              </w:rPr>
              <w:t>€ 1.179,75</w:t>
            </w:r>
          </w:p>
        </w:tc>
      </w:tr>
      <w:tr w:rsidR="00380F2E" w:rsidRPr="00835569">
        <w:trPr>
          <w:trHeight w:val="438"/>
        </w:trPr>
        <w:tc>
          <w:tcPr>
            <w:tcW w:w="5559" w:type="dxa"/>
            <w:vAlign w:val="center"/>
          </w:tcPr>
          <w:p w:rsidR="00380F2E" w:rsidRPr="00835569" w:rsidRDefault="00380F2E" w:rsidP="00835569">
            <w:pPr>
              <w:keepNext/>
              <w:rPr>
                <w:i/>
                <w:iCs/>
                <w:snapToGrid w:val="0"/>
              </w:rPr>
            </w:pPr>
            <w:r w:rsidRPr="00835569">
              <w:rPr>
                <w:i/>
                <w:iCs/>
              </w:rPr>
              <w:t>Hondenkooi</w:t>
            </w:r>
          </w:p>
        </w:tc>
        <w:tc>
          <w:tcPr>
            <w:tcW w:w="1275" w:type="dxa"/>
            <w:vAlign w:val="center"/>
          </w:tcPr>
          <w:p w:rsidR="00380F2E" w:rsidRPr="00835569" w:rsidRDefault="00380F2E" w:rsidP="00835569">
            <w:pPr>
              <w:keepNext/>
              <w:rPr>
                <w:i/>
                <w:iCs/>
                <w:snapToGrid w:val="0"/>
              </w:rPr>
            </w:pPr>
            <w:r w:rsidRPr="00835569">
              <w:rPr>
                <w:i/>
                <w:iCs/>
              </w:rPr>
              <w:t>2</w:t>
            </w:r>
          </w:p>
        </w:tc>
        <w:tc>
          <w:tcPr>
            <w:tcW w:w="1560" w:type="dxa"/>
            <w:vAlign w:val="center"/>
          </w:tcPr>
          <w:p w:rsidR="00380F2E" w:rsidRPr="00835569" w:rsidRDefault="00380F2E" w:rsidP="00835569">
            <w:pPr>
              <w:keepNext/>
              <w:rPr>
                <w:i/>
                <w:iCs/>
              </w:rPr>
            </w:pPr>
            <w:r w:rsidRPr="00835569">
              <w:rPr>
                <w:i/>
                <w:iCs/>
              </w:rPr>
              <w:t>€ 970,00</w:t>
            </w:r>
          </w:p>
        </w:tc>
        <w:tc>
          <w:tcPr>
            <w:tcW w:w="1516" w:type="dxa"/>
            <w:vAlign w:val="center"/>
          </w:tcPr>
          <w:p w:rsidR="00380F2E" w:rsidRPr="00835569" w:rsidRDefault="00380F2E" w:rsidP="00835569">
            <w:pPr>
              <w:keepNext/>
              <w:rPr>
                <w:i/>
                <w:iCs/>
                <w:snapToGrid w:val="0"/>
              </w:rPr>
            </w:pPr>
            <w:r w:rsidRPr="00835569">
              <w:rPr>
                <w:i/>
                <w:iCs/>
                <w:noProof/>
              </w:rPr>
              <w:t>€ 2.347,40</w:t>
            </w:r>
          </w:p>
        </w:tc>
      </w:tr>
      <w:tr w:rsidR="00380F2E" w:rsidRPr="00835569">
        <w:trPr>
          <w:trHeight w:val="438"/>
        </w:trPr>
        <w:tc>
          <w:tcPr>
            <w:tcW w:w="5559" w:type="dxa"/>
            <w:vAlign w:val="center"/>
          </w:tcPr>
          <w:p w:rsidR="00380F2E" w:rsidRPr="00835569" w:rsidRDefault="00380F2E" w:rsidP="00835569">
            <w:pPr>
              <w:keepNext/>
              <w:rPr>
                <w:i/>
                <w:iCs/>
                <w:snapToGrid w:val="0"/>
              </w:rPr>
            </w:pPr>
            <w:r w:rsidRPr="00835569">
              <w:rPr>
                <w:i/>
                <w:iCs/>
              </w:rPr>
              <w:t>Key-out</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€ 352,86</w:t>
            </w:r>
          </w:p>
        </w:tc>
        <w:tc>
          <w:tcPr>
            <w:tcW w:w="1516" w:type="dxa"/>
            <w:vAlign w:val="center"/>
          </w:tcPr>
          <w:p w:rsidR="00380F2E" w:rsidRPr="00835569" w:rsidRDefault="00380F2E" w:rsidP="00835569">
            <w:pPr>
              <w:keepNext/>
              <w:rPr>
                <w:i/>
                <w:iCs/>
                <w:snapToGrid w:val="0"/>
              </w:rPr>
            </w:pPr>
            <w:r w:rsidRPr="00835569">
              <w:rPr>
                <w:i/>
                <w:iCs/>
                <w:noProof/>
              </w:rPr>
              <w:t>€ 426,96</w:t>
            </w:r>
          </w:p>
        </w:tc>
      </w:tr>
      <w:tr w:rsidR="00380F2E" w:rsidRPr="00835569">
        <w:trPr>
          <w:trHeight w:val="438"/>
        </w:trPr>
        <w:tc>
          <w:tcPr>
            <w:tcW w:w="5559" w:type="dxa"/>
            <w:vAlign w:val="center"/>
          </w:tcPr>
          <w:p w:rsidR="00380F2E" w:rsidRPr="00835569" w:rsidRDefault="00380F2E" w:rsidP="00835569">
            <w:pPr>
              <w:keepNext/>
              <w:rPr>
                <w:i/>
                <w:iCs/>
                <w:snapToGrid w:val="0"/>
              </w:rPr>
            </w:pPr>
            <w:r w:rsidRPr="00835569">
              <w:rPr>
                <w:i/>
                <w:iCs/>
              </w:rPr>
              <w:t>Vloerbedekking</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€ 615,00</w:t>
            </w:r>
          </w:p>
        </w:tc>
        <w:tc>
          <w:tcPr>
            <w:tcW w:w="1516" w:type="dxa"/>
            <w:vAlign w:val="center"/>
          </w:tcPr>
          <w:p w:rsidR="00380F2E" w:rsidRPr="00835569" w:rsidRDefault="00380F2E" w:rsidP="00835569">
            <w:pPr>
              <w:keepNext/>
              <w:rPr>
                <w:i/>
                <w:iCs/>
                <w:snapToGrid w:val="0"/>
              </w:rPr>
            </w:pPr>
            <w:r w:rsidRPr="00835569">
              <w:rPr>
                <w:i/>
                <w:iCs/>
                <w:noProof/>
              </w:rPr>
              <w:t>€ 744,15</w:t>
            </w:r>
          </w:p>
        </w:tc>
      </w:tr>
      <w:tr w:rsidR="00380F2E" w:rsidRPr="00835569">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 xml:space="preserve"> Leveren en plaatsen van een getinte film (1 op de achterruit + 4 op één (1) zijruit)</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€ 515,00</w:t>
            </w:r>
          </w:p>
        </w:tc>
        <w:tc>
          <w:tcPr>
            <w:tcW w:w="1516" w:type="dxa"/>
            <w:vAlign w:val="center"/>
          </w:tcPr>
          <w:p w:rsidR="00380F2E" w:rsidRPr="00835569" w:rsidRDefault="00380F2E" w:rsidP="00835569">
            <w:pPr>
              <w:keepNext/>
              <w:rPr>
                <w:i/>
                <w:iCs/>
                <w:snapToGrid w:val="0"/>
              </w:rPr>
            </w:pPr>
            <w:r w:rsidRPr="00835569">
              <w:rPr>
                <w:i/>
                <w:iCs/>
                <w:noProof/>
              </w:rPr>
              <w:t>€ 623,15</w:t>
            </w:r>
          </w:p>
        </w:tc>
      </w:tr>
      <w:tr w:rsidR="00380F2E" w:rsidRPr="00835569">
        <w:trPr>
          <w:trHeight w:val="438"/>
        </w:trPr>
        <w:tc>
          <w:tcPr>
            <w:tcW w:w="5559" w:type="dxa"/>
            <w:vAlign w:val="center"/>
          </w:tcPr>
          <w:p w:rsidR="00380F2E" w:rsidRPr="00835569" w:rsidRDefault="00380F2E" w:rsidP="00835569">
            <w:pPr>
              <w:keepNext/>
              <w:rPr>
                <w:i/>
                <w:iCs/>
                <w:snapToGrid w:val="0"/>
              </w:rPr>
            </w:pPr>
            <w:r w:rsidRPr="00835569">
              <w:rPr>
                <w:i/>
                <w:iCs/>
              </w:rPr>
              <w:t>Kast op maat</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€ 765,00</w:t>
            </w:r>
          </w:p>
        </w:tc>
        <w:tc>
          <w:tcPr>
            <w:tcW w:w="1516" w:type="dxa"/>
            <w:vAlign w:val="center"/>
          </w:tcPr>
          <w:p w:rsidR="00380F2E" w:rsidRPr="00835569" w:rsidRDefault="00380F2E" w:rsidP="00835569">
            <w:pPr>
              <w:keepNext/>
              <w:rPr>
                <w:i/>
                <w:iCs/>
                <w:snapToGrid w:val="0"/>
              </w:rPr>
            </w:pPr>
            <w:r w:rsidRPr="00835569">
              <w:rPr>
                <w:i/>
                <w:iCs/>
                <w:noProof/>
              </w:rPr>
              <w:t>€ 925,65</w:t>
            </w:r>
          </w:p>
        </w:tc>
      </w:tr>
      <w:tr w:rsidR="00380F2E" w:rsidRPr="00835569">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LED (achteraan)</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€ 230,00</w:t>
            </w:r>
          </w:p>
        </w:tc>
        <w:tc>
          <w:tcPr>
            <w:tcW w:w="1516" w:type="dxa"/>
            <w:vAlign w:val="center"/>
          </w:tcPr>
          <w:p w:rsidR="00380F2E" w:rsidRPr="00835569" w:rsidRDefault="00380F2E" w:rsidP="00835569">
            <w:pPr>
              <w:keepNext/>
              <w:rPr>
                <w:i/>
                <w:iCs/>
                <w:snapToGrid w:val="0"/>
              </w:rPr>
            </w:pPr>
            <w:r w:rsidRPr="00835569">
              <w:rPr>
                <w:i/>
                <w:iCs/>
                <w:noProof/>
              </w:rPr>
              <w:t>€ 278,30</w:t>
            </w:r>
          </w:p>
        </w:tc>
      </w:tr>
      <w:tr w:rsidR="00380F2E" w:rsidRPr="00835569">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Leveren en plaatsen van een sirene (met public address) en een bedieningspaneel voor voertuigen met lichtbalk</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€ 2.185,00</w:t>
            </w:r>
          </w:p>
        </w:tc>
        <w:tc>
          <w:tcPr>
            <w:tcW w:w="1516" w:type="dxa"/>
            <w:vAlign w:val="center"/>
          </w:tcPr>
          <w:p w:rsidR="00380F2E" w:rsidRPr="00835569" w:rsidRDefault="00380F2E" w:rsidP="00835569">
            <w:pPr>
              <w:keepNext/>
              <w:rPr>
                <w:i/>
                <w:iCs/>
                <w:snapToGrid w:val="0"/>
              </w:rPr>
            </w:pPr>
            <w:r w:rsidRPr="00835569">
              <w:rPr>
                <w:i/>
                <w:iCs/>
                <w:noProof/>
              </w:rPr>
              <w:t>€ 2.643,85</w:t>
            </w:r>
          </w:p>
        </w:tc>
      </w:tr>
      <w:tr w:rsidR="00380F2E" w:rsidRPr="00835569">
        <w:trPr>
          <w:trHeight w:val="438"/>
        </w:trPr>
        <w:tc>
          <w:tcPr>
            <w:tcW w:w="5559" w:type="dxa"/>
            <w:vAlign w:val="center"/>
          </w:tcPr>
          <w:p w:rsidR="00380F2E" w:rsidRPr="00835569" w:rsidRDefault="00380F2E" w:rsidP="00835569">
            <w:pPr>
              <w:keepNext/>
              <w:rPr>
                <w:i/>
                <w:iCs/>
                <w:snapToGrid w:val="0"/>
              </w:rPr>
            </w:pPr>
            <w:r w:rsidRPr="00835569">
              <w:rPr>
                <w:i/>
                <w:iCs/>
              </w:rPr>
              <w:t>Plaatsing antenne AVL</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€ 290,00</w:t>
            </w:r>
          </w:p>
        </w:tc>
        <w:tc>
          <w:tcPr>
            <w:tcW w:w="1516" w:type="dxa"/>
            <w:vAlign w:val="center"/>
          </w:tcPr>
          <w:p w:rsidR="00380F2E" w:rsidRPr="00835569" w:rsidRDefault="00380F2E" w:rsidP="00835569">
            <w:pPr>
              <w:keepNext/>
              <w:rPr>
                <w:i/>
                <w:iCs/>
                <w:snapToGrid w:val="0"/>
              </w:rPr>
            </w:pPr>
            <w:r w:rsidRPr="00835569">
              <w:rPr>
                <w:i/>
                <w:iCs/>
                <w:noProof/>
              </w:rPr>
              <w:t>€ 350,90</w:t>
            </w:r>
          </w:p>
        </w:tc>
      </w:tr>
      <w:tr w:rsidR="00380F2E" w:rsidRPr="00835569">
        <w:trPr>
          <w:trHeight w:val="438"/>
        </w:trPr>
        <w:tc>
          <w:tcPr>
            <w:tcW w:w="5559" w:type="dxa"/>
            <w:vAlign w:val="center"/>
          </w:tcPr>
          <w:p w:rsidR="00380F2E" w:rsidRPr="00835569" w:rsidRDefault="00380F2E" w:rsidP="00835569">
            <w:pPr>
              <w:keepNext/>
              <w:rPr>
                <w:i/>
                <w:iCs/>
                <w:snapToGrid w:val="0"/>
                <w:lang w:val="nl-NL"/>
              </w:rPr>
            </w:pPr>
            <w:r w:rsidRPr="00835569">
              <w:rPr>
                <w:i/>
                <w:iCs/>
                <w:lang w:val="nl-NL"/>
              </w:rPr>
              <w:t>Plaatsing vooraan van de vaste radio Astrid + infrastructuur Smartphone</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€ 1.270,00</w:t>
            </w:r>
          </w:p>
        </w:tc>
        <w:tc>
          <w:tcPr>
            <w:tcW w:w="1516" w:type="dxa"/>
            <w:vAlign w:val="center"/>
          </w:tcPr>
          <w:p w:rsidR="00380F2E" w:rsidRPr="00835569" w:rsidRDefault="00380F2E" w:rsidP="00835569">
            <w:pPr>
              <w:keepNext/>
              <w:rPr>
                <w:i/>
                <w:iCs/>
                <w:snapToGrid w:val="0"/>
              </w:rPr>
            </w:pPr>
            <w:r w:rsidRPr="00835569">
              <w:rPr>
                <w:i/>
                <w:iCs/>
                <w:noProof/>
              </w:rPr>
              <w:t>€ 1.536,70</w:t>
            </w:r>
          </w:p>
        </w:tc>
      </w:tr>
      <w:tr w:rsidR="00380F2E" w:rsidRPr="00835569">
        <w:trPr>
          <w:trHeight w:val="438"/>
        </w:trPr>
        <w:tc>
          <w:tcPr>
            <w:tcW w:w="5559" w:type="dxa"/>
            <w:vAlign w:val="center"/>
          </w:tcPr>
          <w:p w:rsidR="00380F2E" w:rsidRPr="00835569" w:rsidRDefault="00380F2E" w:rsidP="00835569">
            <w:pPr>
              <w:keepNext/>
              <w:rPr>
                <w:i/>
                <w:iCs/>
                <w:snapToGrid w:val="0"/>
                <w:lang w:val="en-US"/>
              </w:rPr>
            </w:pPr>
            <w:r w:rsidRPr="00835569">
              <w:rPr>
                <w:i/>
                <w:iCs/>
                <w:lang w:val="en-US"/>
              </w:rPr>
              <w:t>Plaatsing track and trace en docking fleet complete</w:t>
            </w:r>
          </w:p>
        </w:tc>
        <w:tc>
          <w:tcPr>
            <w:tcW w:w="1275" w:type="dxa"/>
            <w:vAlign w:val="center"/>
          </w:tcPr>
          <w:p w:rsidR="00380F2E" w:rsidRPr="00835569" w:rsidRDefault="00380F2E" w:rsidP="00835569">
            <w:pPr>
              <w:keepNext/>
              <w:rPr>
                <w:i/>
                <w:iCs/>
                <w:snapToGrid w:val="0"/>
              </w:rPr>
            </w:pPr>
            <w:r w:rsidRPr="00835569">
              <w:rPr>
                <w:i/>
                <w:iCs/>
              </w:rPr>
              <w:t>1</w:t>
            </w:r>
          </w:p>
        </w:tc>
        <w:tc>
          <w:tcPr>
            <w:tcW w:w="1560" w:type="dxa"/>
            <w:vAlign w:val="center"/>
          </w:tcPr>
          <w:p w:rsidR="00380F2E" w:rsidRPr="00835569" w:rsidRDefault="00380F2E" w:rsidP="00835569">
            <w:pPr>
              <w:keepNext/>
              <w:rPr>
                <w:i/>
                <w:iCs/>
              </w:rPr>
            </w:pPr>
            <w:r w:rsidRPr="00835569">
              <w:rPr>
                <w:i/>
                <w:iCs/>
              </w:rPr>
              <w:t>€ 290,00</w:t>
            </w:r>
          </w:p>
        </w:tc>
        <w:tc>
          <w:tcPr>
            <w:tcW w:w="1516" w:type="dxa"/>
            <w:vAlign w:val="center"/>
          </w:tcPr>
          <w:p w:rsidR="00380F2E" w:rsidRPr="00835569" w:rsidRDefault="00380F2E" w:rsidP="00835569">
            <w:pPr>
              <w:keepNext/>
              <w:rPr>
                <w:i/>
                <w:iCs/>
                <w:snapToGrid w:val="0"/>
              </w:rPr>
            </w:pPr>
            <w:r w:rsidRPr="00835569">
              <w:rPr>
                <w:i/>
                <w:iCs/>
                <w:noProof/>
              </w:rPr>
              <w:t>€ 350,90</w:t>
            </w:r>
          </w:p>
        </w:tc>
      </w:tr>
      <w:tr w:rsidR="00380F2E" w:rsidRPr="00835569">
        <w:trPr>
          <w:trHeight w:val="438"/>
        </w:trPr>
        <w:tc>
          <w:tcPr>
            <w:tcW w:w="6834" w:type="dxa"/>
            <w:gridSpan w:val="2"/>
            <w:vAlign w:val="center"/>
          </w:tcPr>
          <w:p w:rsidR="00380F2E" w:rsidRPr="00835569" w:rsidRDefault="00380F2E" w:rsidP="00835569">
            <w:pPr>
              <w:keepNext/>
              <w:rPr>
                <w:i/>
                <w:iCs/>
                <w:snapToGrid w:val="0"/>
              </w:rPr>
            </w:pPr>
            <w:r w:rsidRPr="00835569">
              <w:rPr>
                <w:i/>
                <w:iCs/>
              </w:rPr>
              <w:t>TOTAAL</w:t>
            </w:r>
          </w:p>
        </w:tc>
        <w:tc>
          <w:tcPr>
            <w:tcW w:w="3076" w:type="dxa"/>
            <w:gridSpan w:val="2"/>
            <w:vAlign w:val="center"/>
          </w:tcPr>
          <w:p w:rsidR="00380F2E" w:rsidRPr="00835569" w:rsidRDefault="00380F2E" w:rsidP="00835569">
            <w:pPr>
              <w:keepNext/>
              <w:rPr>
                <w:i/>
                <w:iCs/>
                <w:snapToGrid w:val="0"/>
              </w:rPr>
            </w:pPr>
            <w:r w:rsidRPr="00835569">
              <w:rPr>
                <w:i/>
                <w:iCs/>
              </w:rPr>
              <w:t>€ 52.800,29</w:t>
            </w:r>
          </w:p>
        </w:tc>
      </w:tr>
    </w:tbl>
    <w:p w:rsidR="00380F2E" w:rsidRPr="00835569" w:rsidRDefault="00380F2E" w:rsidP="00835569">
      <w:pPr>
        <w:ind w:right="567"/>
        <w:rPr>
          <w:i/>
          <w:iCs/>
          <w:lang w:val="nl-BE"/>
        </w:rPr>
      </w:pPr>
      <w:r w:rsidRPr="00835569">
        <w:rPr>
          <w:i/>
          <w:iCs/>
          <w:lang w:val="nl-BE"/>
        </w:rPr>
        <w:t>Aangezien dat de uitgave € 52.800,29 alle taksen en opties inbegrepen zal bedragen en dat zij op artikel 3300/743-52 van de buitengewone dienst 2020 geboekt zal worden;</w:t>
      </w:r>
    </w:p>
    <w:p w:rsidR="00380F2E" w:rsidRPr="00835569" w:rsidRDefault="00380F2E" w:rsidP="00835569">
      <w:pPr>
        <w:pStyle w:val="Corpsdetexte"/>
        <w:rPr>
          <w:rFonts w:ascii="Times New Roman" w:hAnsi="Times New Roman" w:cs="Times New Roman"/>
          <w:b w:val="0"/>
          <w:bCs w:val="0"/>
          <w:i/>
          <w:iCs/>
          <w:color w:val="auto"/>
          <w:sz w:val="20"/>
          <w:szCs w:val="20"/>
          <w:lang w:val="nl-NL"/>
        </w:rPr>
      </w:pPr>
      <w:r w:rsidRPr="00835569">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 ;</w:t>
      </w:r>
    </w:p>
    <w:p w:rsidR="00380F2E" w:rsidRPr="00835569" w:rsidRDefault="00380F2E" w:rsidP="00835569">
      <w:pPr>
        <w:rPr>
          <w:i/>
          <w:iCs/>
          <w:lang w:val="nl-NL"/>
        </w:rPr>
      </w:pPr>
      <w:r w:rsidRPr="00835569">
        <w:rPr>
          <w:i/>
          <w:iCs/>
          <w:lang w:val="nl-NL"/>
        </w:rPr>
        <w:t xml:space="preserve">BESLIST met éénparigheid van stemmen : </w:t>
      </w:r>
    </w:p>
    <w:p w:rsidR="00380F2E" w:rsidRPr="00835569" w:rsidRDefault="00380F2E" w:rsidP="00835569">
      <w:pPr>
        <w:rPr>
          <w:i/>
          <w:iCs/>
          <w:lang w:val="nl-NL"/>
        </w:rPr>
      </w:pPr>
      <w:r w:rsidRPr="00835569">
        <w:rPr>
          <w:i/>
          <w:iCs/>
          <w:lang w:val="nl-NL"/>
        </w:rPr>
        <w:t>Hiervoor vermeld programma van deze aankopen GOED TE KEUREN</w:t>
      </w:r>
    </w:p>
    <w:p w:rsidR="00380F2E" w:rsidRPr="00835569" w:rsidRDefault="00380F2E" w:rsidP="00A847BE">
      <w:pPr>
        <w:pStyle w:val="Paragraphedeliste"/>
        <w:spacing w:before="0"/>
        <w:ind w:left="360"/>
        <w:rPr>
          <w:rFonts w:ascii="Times New Roman" w:hAnsi="Times New Roman" w:cs="Times New Roman"/>
          <w:b/>
          <w:bCs/>
          <w:i/>
          <w:iCs/>
          <w:sz w:val="20"/>
          <w:szCs w:val="20"/>
          <w:lang w:val="nl-BE"/>
        </w:rPr>
      </w:pPr>
    </w:p>
    <w:p w:rsidR="00380F2E" w:rsidRDefault="00380F2E" w:rsidP="00A847BE">
      <w:pPr>
        <w:pStyle w:val="Paragraphedeliste"/>
        <w:numPr>
          <w:ilvl w:val="0"/>
          <w:numId w:val="34"/>
        </w:numPr>
        <w:spacing w:before="0"/>
        <w:rPr>
          <w:rFonts w:ascii="Times New Roman" w:hAnsi="Times New Roman" w:cs="Times New Roman"/>
          <w:b/>
          <w:bCs/>
          <w:sz w:val="20"/>
          <w:szCs w:val="20"/>
          <w:lang w:val="fr-FR"/>
        </w:rPr>
      </w:pPr>
      <w:r w:rsidRPr="002E3A94">
        <w:rPr>
          <w:rFonts w:ascii="Times New Roman" w:hAnsi="Times New Roman" w:cs="Times New Roman"/>
          <w:b/>
          <w:bCs/>
          <w:sz w:val="20"/>
          <w:szCs w:val="20"/>
          <w:lang w:val="fr-FR"/>
        </w:rPr>
        <w:t>Achat d’une Seat Alhambra pour le service des lois spéciales - programme 2020 – recours au bureau fédéral des achats</w:t>
      </w:r>
    </w:p>
    <w:p w:rsidR="00380F2E" w:rsidRPr="002E3A94" w:rsidRDefault="00380F2E" w:rsidP="00A847BE">
      <w:pPr>
        <w:pStyle w:val="Paragraphedeliste"/>
        <w:spacing w:before="0"/>
        <w:ind w:left="360"/>
        <w:rPr>
          <w:rFonts w:ascii="Times New Roman" w:hAnsi="Times New Roman" w:cs="Times New Roman"/>
          <w:b/>
          <w:bCs/>
          <w:i/>
          <w:iCs/>
          <w:sz w:val="20"/>
          <w:szCs w:val="20"/>
          <w:lang w:val="nl-BE"/>
        </w:rPr>
      </w:pPr>
      <w:r>
        <w:rPr>
          <w:rFonts w:ascii="Times New Roman" w:hAnsi="Times New Roman" w:cs="Times New Roman"/>
          <w:b/>
          <w:bCs/>
          <w:sz w:val="20"/>
          <w:szCs w:val="20"/>
          <w:lang w:val="fr-FR"/>
        </w:rPr>
        <w:tab/>
      </w:r>
      <w:r w:rsidRPr="002E3A94">
        <w:rPr>
          <w:rFonts w:ascii="Times New Roman" w:hAnsi="Times New Roman" w:cs="Times New Roman"/>
          <w:b/>
          <w:bCs/>
          <w:i/>
          <w:iCs/>
          <w:sz w:val="20"/>
          <w:szCs w:val="20"/>
          <w:lang w:val="nl-BE"/>
        </w:rPr>
        <w:t>Aankoop van een Seat Alhambra vo</w:t>
      </w:r>
      <w:r>
        <w:rPr>
          <w:rFonts w:ascii="Times New Roman" w:hAnsi="Times New Roman" w:cs="Times New Roman"/>
          <w:b/>
          <w:bCs/>
          <w:i/>
          <w:iCs/>
          <w:sz w:val="20"/>
          <w:szCs w:val="20"/>
          <w:lang w:val="nl-BE"/>
        </w:rPr>
        <w:t xml:space="preserve">or de dienst bijzondere wetten - </w:t>
      </w:r>
      <w:r w:rsidRPr="002E3A94">
        <w:rPr>
          <w:rFonts w:ascii="Times New Roman" w:hAnsi="Times New Roman" w:cs="Times New Roman"/>
          <w:b/>
          <w:bCs/>
          <w:i/>
          <w:iCs/>
          <w:sz w:val="20"/>
          <w:szCs w:val="20"/>
          <w:lang w:val="nl-BE"/>
        </w:rPr>
        <w:t xml:space="preserve">programma 2020 – beroep op </w:t>
      </w:r>
      <w:r>
        <w:rPr>
          <w:rFonts w:ascii="Times New Roman" w:hAnsi="Times New Roman" w:cs="Times New Roman"/>
          <w:b/>
          <w:bCs/>
          <w:i/>
          <w:iCs/>
          <w:sz w:val="20"/>
          <w:szCs w:val="20"/>
          <w:lang w:val="nl-BE"/>
        </w:rPr>
        <w:tab/>
      </w:r>
      <w:r w:rsidRPr="002E3A94">
        <w:rPr>
          <w:rFonts w:ascii="Times New Roman" w:hAnsi="Times New Roman" w:cs="Times New Roman"/>
          <w:b/>
          <w:bCs/>
          <w:i/>
          <w:iCs/>
          <w:sz w:val="20"/>
          <w:szCs w:val="20"/>
          <w:lang w:val="nl-BE"/>
        </w:rPr>
        <w:t>federale aankoopdienst</w:t>
      </w:r>
    </w:p>
    <w:p w:rsidR="00380F2E" w:rsidRPr="00835569" w:rsidRDefault="00380F2E" w:rsidP="00835569">
      <w:pPr>
        <w:ind w:right="567"/>
      </w:pPr>
      <w:r w:rsidRPr="00835569">
        <w:t>Le Conseil de police,</w:t>
      </w:r>
    </w:p>
    <w:p w:rsidR="00380F2E" w:rsidRPr="00835569" w:rsidRDefault="00380F2E" w:rsidP="00835569">
      <w:r w:rsidRPr="00835569">
        <w:t xml:space="preserve">Attendu qu’un crédit de </w:t>
      </w:r>
      <w:r w:rsidRPr="00835569">
        <w:rPr>
          <w:noProof/>
        </w:rPr>
        <w:t>€ 339.000,00</w:t>
      </w:r>
      <w:r w:rsidRPr="00835569">
        <w:t xml:space="preserve"> est inscrit à l’article </w:t>
      </w:r>
      <w:r w:rsidRPr="00835569">
        <w:rPr>
          <w:noProof/>
        </w:rPr>
        <w:t>3300/743-52</w:t>
      </w:r>
      <w:r w:rsidRPr="00835569">
        <w:t xml:space="preserve"> du </w:t>
      </w:r>
      <w:r w:rsidRPr="00835569">
        <w:rPr>
          <w:noProof/>
        </w:rPr>
        <w:t>Budget Extraordinaire</w:t>
      </w:r>
      <w:r w:rsidRPr="00835569">
        <w:t xml:space="preserve"> de l’année </w:t>
      </w:r>
      <w:r w:rsidRPr="00835569">
        <w:rPr>
          <w:noProof/>
        </w:rPr>
        <w:t>2020</w:t>
      </w:r>
      <w:r w:rsidRPr="00835569">
        <w:t xml:space="preserve"> (</w:t>
      </w:r>
      <w:r w:rsidRPr="00835569">
        <w:rPr>
          <w:noProof/>
        </w:rPr>
        <w:t>Achat autos et camionnettes</w:t>
      </w:r>
      <w:r w:rsidRPr="00835569">
        <w:t>) ;</w:t>
      </w:r>
    </w:p>
    <w:p w:rsidR="00380F2E" w:rsidRPr="00835569" w:rsidRDefault="00380F2E" w:rsidP="00835569">
      <w:pPr>
        <w:pStyle w:val="Corpsdetexte"/>
        <w:ind w:right="567"/>
        <w:rPr>
          <w:rFonts w:ascii="Times New Roman" w:hAnsi="Times New Roman" w:cs="Times New Roman"/>
          <w:b w:val="0"/>
          <w:bCs w:val="0"/>
          <w:color w:val="auto"/>
          <w:sz w:val="20"/>
          <w:szCs w:val="20"/>
        </w:rPr>
      </w:pPr>
      <w:r w:rsidRPr="00835569">
        <w:rPr>
          <w:rFonts w:ascii="Times New Roman" w:hAnsi="Times New Roman" w:cs="Times New Roman"/>
          <w:b w:val="0"/>
          <w:bCs w:val="0"/>
          <w:color w:val="auto"/>
          <w:sz w:val="20"/>
          <w:szCs w:val="20"/>
        </w:rPr>
        <w:t xml:space="preserve">Attendu que ces </w:t>
      </w:r>
      <w:r w:rsidRPr="00835569">
        <w:rPr>
          <w:rFonts w:ascii="Times New Roman" w:hAnsi="Times New Roman" w:cs="Times New Roman"/>
          <w:b w:val="0"/>
          <w:bCs w:val="0"/>
          <w:noProof/>
          <w:color w:val="auto"/>
          <w:sz w:val="20"/>
          <w:szCs w:val="20"/>
        </w:rPr>
        <w:t>Fournitures</w:t>
      </w:r>
      <w:r w:rsidRPr="00835569">
        <w:rPr>
          <w:rFonts w:ascii="Times New Roman" w:hAnsi="Times New Roman" w:cs="Times New Roman"/>
          <w:b w:val="0"/>
          <w:bCs w:val="0"/>
          <w:color w:val="auto"/>
          <w:sz w:val="20"/>
          <w:szCs w:val="20"/>
        </w:rPr>
        <w:t xml:space="preserve"> seront acquises par le biais des marchés publics fédéraux réf  Procurement 2016 R3 010 ;</w:t>
      </w:r>
    </w:p>
    <w:p w:rsidR="00380F2E" w:rsidRPr="00835569" w:rsidRDefault="00380F2E" w:rsidP="00835569">
      <w:r w:rsidRPr="00835569">
        <w:t xml:space="preserve">Attendu que les </w:t>
      </w:r>
      <w:r w:rsidRPr="00835569">
        <w:rPr>
          <w:noProof/>
        </w:rPr>
        <w:t>Fournitures</w:t>
      </w:r>
      <w:r w:rsidRPr="00835569">
        <w:t xml:space="preserve"> nécessaires s’établissent comme suit : </w:t>
      </w:r>
    </w:p>
    <w:tbl>
      <w:tblPr>
        <w:tblW w:w="10014"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992"/>
        <w:gridCol w:w="1275"/>
        <w:gridCol w:w="1701"/>
        <w:gridCol w:w="2046"/>
      </w:tblGrid>
      <w:tr w:rsidR="00380F2E" w:rsidRPr="00835569">
        <w:trPr>
          <w:trHeight w:val="119"/>
        </w:trPr>
        <w:tc>
          <w:tcPr>
            <w:tcW w:w="4992" w:type="dxa"/>
            <w:tcBorders>
              <w:top w:val="single" w:sz="4" w:space="0" w:color="auto"/>
              <w:right w:val="single" w:sz="4" w:space="0" w:color="auto"/>
            </w:tcBorders>
            <w:vAlign w:val="center"/>
          </w:tcPr>
          <w:p w:rsidR="00380F2E" w:rsidRPr="00835569" w:rsidRDefault="00380F2E" w:rsidP="00835569">
            <w:pPr>
              <w:keepNext/>
              <w:rPr>
                <w:snapToGrid w:val="0"/>
              </w:rPr>
            </w:pPr>
            <w:r w:rsidRPr="00835569">
              <w:rPr>
                <w:noProof/>
                <w:lang w:val="nl-BE"/>
              </w:rPr>
              <w:lastRenderedPageBreak/>
              <w:t>FOURNITURES</w:t>
            </w:r>
          </w:p>
        </w:tc>
        <w:tc>
          <w:tcPr>
            <w:tcW w:w="1275" w:type="dxa"/>
            <w:tcBorders>
              <w:top w:val="single" w:sz="4" w:space="0" w:color="auto"/>
              <w:left w:val="single" w:sz="4" w:space="0" w:color="auto"/>
              <w:bottom w:val="single" w:sz="4" w:space="0" w:color="auto"/>
              <w:right w:val="single" w:sz="4" w:space="0" w:color="auto"/>
            </w:tcBorders>
            <w:vAlign w:val="center"/>
          </w:tcPr>
          <w:p w:rsidR="00380F2E" w:rsidRPr="00835569" w:rsidRDefault="00380F2E" w:rsidP="00835569">
            <w:pPr>
              <w:keepNext/>
              <w:rPr>
                <w:snapToGrid w:val="0"/>
              </w:rPr>
            </w:pPr>
            <w:r w:rsidRPr="00835569">
              <w:rPr>
                <w:snapToGrid w:val="0"/>
              </w:rPr>
              <w:t>Nombre</w:t>
            </w:r>
          </w:p>
        </w:tc>
        <w:tc>
          <w:tcPr>
            <w:tcW w:w="1701" w:type="dxa"/>
            <w:tcBorders>
              <w:top w:val="single" w:sz="4" w:space="0" w:color="auto"/>
              <w:left w:val="single" w:sz="4" w:space="0" w:color="auto"/>
              <w:right w:val="single" w:sz="4" w:space="0" w:color="auto"/>
            </w:tcBorders>
            <w:vAlign w:val="center"/>
          </w:tcPr>
          <w:p w:rsidR="00380F2E" w:rsidRPr="00835569" w:rsidRDefault="00380F2E" w:rsidP="00835569">
            <w:pPr>
              <w:keepNext/>
              <w:rPr>
                <w:snapToGrid w:val="0"/>
              </w:rPr>
            </w:pPr>
            <w:r w:rsidRPr="00835569">
              <w:rPr>
                <w:snapToGrid w:val="0"/>
              </w:rPr>
              <w:t>PU</w:t>
            </w:r>
          </w:p>
        </w:tc>
        <w:tc>
          <w:tcPr>
            <w:tcW w:w="2046" w:type="dxa"/>
            <w:tcBorders>
              <w:top w:val="single" w:sz="4" w:space="0" w:color="auto"/>
              <w:left w:val="single" w:sz="4" w:space="0" w:color="auto"/>
            </w:tcBorders>
            <w:vAlign w:val="center"/>
          </w:tcPr>
          <w:p w:rsidR="00380F2E" w:rsidRPr="00835569" w:rsidRDefault="00380F2E" w:rsidP="00835569">
            <w:pPr>
              <w:keepNext/>
              <w:rPr>
                <w:snapToGrid w:val="0"/>
              </w:rPr>
            </w:pPr>
            <w:r w:rsidRPr="00835569">
              <w:rPr>
                <w:snapToGrid w:val="0"/>
              </w:rPr>
              <w:t>PRIX TOTAL TTC</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 xml:space="preserve">Seat Alhambra 110 kW essence </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€ 19.490,74</w:t>
            </w:r>
          </w:p>
        </w:tc>
        <w:tc>
          <w:tcPr>
            <w:tcW w:w="2046" w:type="dxa"/>
            <w:vAlign w:val="center"/>
          </w:tcPr>
          <w:p w:rsidR="00380F2E" w:rsidRPr="00835569" w:rsidRDefault="00380F2E" w:rsidP="00835569">
            <w:pPr>
              <w:keepNext/>
              <w:rPr>
                <w:snapToGrid w:val="0"/>
              </w:rPr>
            </w:pPr>
            <w:r w:rsidRPr="00835569">
              <w:rPr>
                <w:noProof/>
              </w:rPr>
              <w:t>€ 23.583,80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Boîte automatique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€ 3.143,00</w:t>
            </w:r>
          </w:p>
        </w:tc>
        <w:tc>
          <w:tcPr>
            <w:tcW w:w="2046" w:type="dxa"/>
            <w:vAlign w:val="center"/>
          </w:tcPr>
          <w:p w:rsidR="00380F2E" w:rsidRPr="00835569" w:rsidRDefault="00380F2E" w:rsidP="00835569">
            <w:pPr>
              <w:keepNext/>
              <w:rPr>
                <w:snapToGrid w:val="0"/>
              </w:rPr>
            </w:pPr>
            <w:r w:rsidRPr="00835569">
              <w:rPr>
                <w:noProof/>
              </w:rPr>
              <w:t>€ 3.803,03</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Vitres électriques avant et arr.</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______________</w:t>
            </w:r>
          </w:p>
        </w:tc>
        <w:tc>
          <w:tcPr>
            <w:tcW w:w="2046" w:type="dxa"/>
            <w:vAlign w:val="center"/>
          </w:tcPr>
          <w:p w:rsidR="00380F2E" w:rsidRPr="00835569" w:rsidRDefault="00380F2E" w:rsidP="00835569">
            <w:pPr>
              <w:keepNext/>
              <w:rPr>
                <w:snapToGrid w:val="0"/>
              </w:rPr>
            </w:pPr>
            <w:r w:rsidRPr="00835569">
              <w:rPr>
                <w:noProof/>
              </w:rPr>
              <w:t>______________</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Peinture métallisée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€ 367,00</w:t>
            </w:r>
          </w:p>
        </w:tc>
        <w:tc>
          <w:tcPr>
            <w:tcW w:w="2046" w:type="dxa"/>
            <w:vAlign w:val="center"/>
          </w:tcPr>
          <w:p w:rsidR="00380F2E" w:rsidRPr="00835569" w:rsidRDefault="00380F2E" w:rsidP="00835569">
            <w:pPr>
              <w:keepNext/>
              <w:rPr>
                <w:snapToGrid w:val="0"/>
              </w:rPr>
            </w:pPr>
            <w:r w:rsidRPr="00835569">
              <w:rPr>
                <w:noProof/>
              </w:rPr>
              <w:t>€ 444,07</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Radio comm. RDS + cd</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______________</w:t>
            </w:r>
          </w:p>
        </w:tc>
        <w:tc>
          <w:tcPr>
            <w:tcW w:w="2046" w:type="dxa"/>
            <w:vAlign w:val="center"/>
          </w:tcPr>
          <w:p w:rsidR="00380F2E" w:rsidRPr="00835569" w:rsidRDefault="00380F2E" w:rsidP="00835569">
            <w:pPr>
              <w:keepNext/>
              <w:rPr>
                <w:snapToGrid w:val="0"/>
              </w:rPr>
            </w:pPr>
            <w:r w:rsidRPr="00835569">
              <w:rPr>
                <w:noProof/>
              </w:rPr>
              <w:t>______________</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Aide au stationnement arrière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€ 301,00</w:t>
            </w:r>
          </w:p>
        </w:tc>
        <w:tc>
          <w:tcPr>
            <w:tcW w:w="2046" w:type="dxa"/>
            <w:vAlign w:val="center"/>
          </w:tcPr>
          <w:p w:rsidR="00380F2E" w:rsidRPr="00835569" w:rsidRDefault="00380F2E" w:rsidP="00835569">
            <w:pPr>
              <w:keepNext/>
              <w:rPr>
                <w:snapToGrid w:val="0"/>
              </w:rPr>
            </w:pPr>
            <w:r w:rsidRPr="00835569">
              <w:rPr>
                <w:noProof/>
              </w:rPr>
              <w:t>€ 364,21</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Climatisation automatique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€ 577,00</w:t>
            </w:r>
          </w:p>
        </w:tc>
        <w:tc>
          <w:tcPr>
            <w:tcW w:w="2046" w:type="dxa"/>
            <w:vAlign w:val="center"/>
          </w:tcPr>
          <w:p w:rsidR="00380F2E" w:rsidRPr="00835569" w:rsidRDefault="00380F2E" w:rsidP="00835569">
            <w:pPr>
              <w:keepNext/>
              <w:rPr>
                <w:snapToGrid w:val="0"/>
              </w:rPr>
            </w:pPr>
            <w:r w:rsidRPr="00835569">
              <w:rPr>
                <w:noProof/>
              </w:rPr>
              <w:t>€ 698,17</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Tapis de sol avant caoutchouc</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€ 65,00</w:t>
            </w:r>
          </w:p>
        </w:tc>
        <w:tc>
          <w:tcPr>
            <w:tcW w:w="2046" w:type="dxa"/>
            <w:vAlign w:val="center"/>
          </w:tcPr>
          <w:p w:rsidR="00380F2E" w:rsidRPr="00835569" w:rsidRDefault="00380F2E" w:rsidP="00835569">
            <w:pPr>
              <w:keepNext/>
              <w:rPr>
                <w:snapToGrid w:val="0"/>
              </w:rPr>
            </w:pPr>
            <w:r w:rsidRPr="00835569">
              <w:rPr>
                <w:noProof/>
              </w:rPr>
              <w:t>€ 78,65</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Kit légal</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______________</w:t>
            </w:r>
          </w:p>
        </w:tc>
        <w:tc>
          <w:tcPr>
            <w:tcW w:w="2046" w:type="dxa"/>
            <w:vAlign w:val="center"/>
          </w:tcPr>
          <w:p w:rsidR="00380F2E" w:rsidRPr="00835569" w:rsidRDefault="00380F2E" w:rsidP="00835569">
            <w:pPr>
              <w:keepNext/>
              <w:rPr>
                <w:snapToGrid w:val="0"/>
              </w:rPr>
            </w:pPr>
            <w:r w:rsidRPr="00835569">
              <w:rPr>
                <w:noProof/>
              </w:rPr>
              <w:t>______________</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Livraison et installation d’un circuit secondaire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€ 340,00</w:t>
            </w:r>
          </w:p>
        </w:tc>
        <w:tc>
          <w:tcPr>
            <w:tcW w:w="2046" w:type="dxa"/>
            <w:vAlign w:val="center"/>
          </w:tcPr>
          <w:p w:rsidR="00380F2E" w:rsidRPr="00835569" w:rsidRDefault="00380F2E" w:rsidP="00835569">
            <w:pPr>
              <w:keepNext/>
              <w:rPr>
                <w:snapToGrid w:val="0"/>
              </w:rPr>
            </w:pPr>
            <w:r w:rsidRPr="00835569">
              <w:rPr>
                <w:noProof/>
              </w:rPr>
              <w:t>€ 411,40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Livraison et installation d'une sirène (avec PA) pour véhicule anonyme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€ 1.410,00</w:t>
            </w:r>
          </w:p>
        </w:tc>
        <w:tc>
          <w:tcPr>
            <w:tcW w:w="2046" w:type="dxa"/>
            <w:vAlign w:val="center"/>
          </w:tcPr>
          <w:p w:rsidR="00380F2E" w:rsidRPr="00835569" w:rsidRDefault="00380F2E" w:rsidP="00835569">
            <w:pPr>
              <w:keepNext/>
              <w:rPr>
                <w:snapToGrid w:val="0"/>
              </w:rPr>
            </w:pPr>
            <w:r w:rsidRPr="00835569">
              <w:rPr>
                <w:noProof/>
              </w:rPr>
              <w:t>€ 1.706,10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 xml:space="preserve">Livraison et installation d'une batterie supplémentaire AGM Spiral cells - 12 VDC - 75 Ah (min) </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€ 1.090,00</w:t>
            </w:r>
          </w:p>
        </w:tc>
        <w:tc>
          <w:tcPr>
            <w:tcW w:w="2046" w:type="dxa"/>
            <w:vAlign w:val="center"/>
          </w:tcPr>
          <w:p w:rsidR="00380F2E" w:rsidRPr="00835569" w:rsidRDefault="00380F2E" w:rsidP="00835569">
            <w:pPr>
              <w:keepNext/>
              <w:rPr>
                <w:snapToGrid w:val="0"/>
              </w:rPr>
            </w:pPr>
            <w:r w:rsidRPr="00835569">
              <w:rPr>
                <w:noProof/>
              </w:rPr>
              <w:t>€ 1.318,90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Livraison et installation d’un plafonnier</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€ 180,00</w:t>
            </w:r>
          </w:p>
        </w:tc>
        <w:tc>
          <w:tcPr>
            <w:tcW w:w="2046" w:type="dxa"/>
            <w:vAlign w:val="center"/>
          </w:tcPr>
          <w:p w:rsidR="00380F2E" w:rsidRPr="00835569" w:rsidRDefault="00380F2E" w:rsidP="00835569">
            <w:pPr>
              <w:keepNext/>
              <w:rPr>
                <w:snapToGrid w:val="0"/>
              </w:rPr>
            </w:pPr>
            <w:r w:rsidRPr="00835569">
              <w:rPr>
                <w:noProof/>
              </w:rPr>
              <w:t>€ 217,80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Livraison et placement d’un film teinté (1 sur la lunette arrière + 4 sur une (1) vitre latérale)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€ 535,00</w:t>
            </w:r>
          </w:p>
        </w:tc>
        <w:tc>
          <w:tcPr>
            <w:tcW w:w="2046" w:type="dxa"/>
            <w:vAlign w:val="center"/>
          </w:tcPr>
          <w:p w:rsidR="00380F2E" w:rsidRPr="00835569" w:rsidRDefault="00380F2E" w:rsidP="00835569">
            <w:pPr>
              <w:keepNext/>
              <w:rPr>
                <w:snapToGrid w:val="0"/>
              </w:rPr>
            </w:pPr>
            <w:r w:rsidRPr="00835569">
              <w:rPr>
                <w:noProof/>
              </w:rPr>
              <w:t>€ 647,35</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Installation antenne AVL</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€ 290,00</w:t>
            </w:r>
          </w:p>
        </w:tc>
        <w:tc>
          <w:tcPr>
            <w:tcW w:w="2046" w:type="dxa"/>
            <w:vAlign w:val="center"/>
          </w:tcPr>
          <w:p w:rsidR="00380F2E" w:rsidRPr="00835569" w:rsidRDefault="00380F2E" w:rsidP="00835569">
            <w:pPr>
              <w:keepNext/>
              <w:rPr>
                <w:snapToGrid w:val="0"/>
              </w:rPr>
            </w:pPr>
            <w:r w:rsidRPr="00835569">
              <w:rPr>
                <w:noProof/>
              </w:rPr>
              <w:t>€ 350,90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 xml:space="preserve">Installation à l'avant de la radio Astrid </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€ 390,00</w:t>
            </w:r>
          </w:p>
        </w:tc>
        <w:tc>
          <w:tcPr>
            <w:tcW w:w="2046" w:type="dxa"/>
            <w:vAlign w:val="center"/>
          </w:tcPr>
          <w:p w:rsidR="00380F2E" w:rsidRPr="00835569" w:rsidRDefault="00380F2E" w:rsidP="00835569">
            <w:pPr>
              <w:keepNext/>
              <w:rPr>
                <w:snapToGrid w:val="0"/>
              </w:rPr>
            </w:pPr>
            <w:r w:rsidRPr="00835569">
              <w:rPr>
                <w:noProof/>
              </w:rPr>
              <w:t>€ 471,90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lang w:val="en-US"/>
              </w:rPr>
            </w:pPr>
            <w:r w:rsidRPr="00835569">
              <w:rPr>
                <w:lang w:val="en-US"/>
              </w:rPr>
              <w:t>Installation track and trace et docking fleet complete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€ 290,00</w:t>
            </w:r>
          </w:p>
        </w:tc>
        <w:tc>
          <w:tcPr>
            <w:tcW w:w="2046" w:type="dxa"/>
            <w:vAlign w:val="center"/>
          </w:tcPr>
          <w:p w:rsidR="00380F2E" w:rsidRPr="00835569" w:rsidRDefault="00380F2E" w:rsidP="00835569">
            <w:pPr>
              <w:keepNext/>
              <w:rPr>
                <w:snapToGrid w:val="0"/>
              </w:rPr>
            </w:pPr>
            <w:r w:rsidRPr="00835569">
              <w:rPr>
                <w:noProof/>
              </w:rPr>
              <w:t>€ 350,90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Livraison et placement de cornerled (4) - dans les phares d'origine et dans les feux arr. d'origine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€ 1.170,00</w:t>
            </w:r>
          </w:p>
        </w:tc>
        <w:tc>
          <w:tcPr>
            <w:tcW w:w="2046" w:type="dxa"/>
            <w:vAlign w:val="center"/>
          </w:tcPr>
          <w:p w:rsidR="00380F2E" w:rsidRPr="00835569" w:rsidRDefault="00380F2E" w:rsidP="00835569">
            <w:pPr>
              <w:keepNext/>
              <w:rPr>
                <w:snapToGrid w:val="0"/>
              </w:rPr>
            </w:pPr>
            <w:r w:rsidRPr="00835569">
              <w:rPr>
                <w:noProof/>
              </w:rPr>
              <w:t>€ 1.415,70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Livraison d'un feu bleu avec batterie intégrée</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€ 440,00</w:t>
            </w:r>
          </w:p>
        </w:tc>
        <w:tc>
          <w:tcPr>
            <w:tcW w:w="2046" w:type="dxa"/>
            <w:vAlign w:val="center"/>
          </w:tcPr>
          <w:p w:rsidR="00380F2E" w:rsidRPr="00835569" w:rsidRDefault="00380F2E" w:rsidP="00835569">
            <w:pPr>
              <w:keepNext/>
              <w:rPr>
                <w:snapToGrid w:val="0"/>
              </w:rPr>
            </w:pPr>
            <w:r w:rsidRPr="00835569">
              <w:rPr>
                <w:noProof/>
              </w:rPr>
              <w:t>€ 532,40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Livraison et installation d'un allume cigare suppl. (à définir)</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€ 120,00</w:t>
            </w:r>
          </w:p>
        </w:tc>
        <w:tc>
          <w:tcPr>
            <w:tcW w:w="2046" w:type="dxa"/>
            <w:vAlign w:val="center"/>
          </w:tcPr>
          <w:p w:rsidR="00380F2E" w:rsidRPr="00835569" w:rsidRDefault="00380F2E" w:rsidP="00835569">
            <w:pPr>
              <w:keepNext/>
              <w:rPr>
                <w:snapToGrid w:val="0"/>
              </w:rPr>
            </w:pPr>
            <w:r w:rsidRPr="00835569">
              <w:rPr>
                <w:noProof/>
              </w:rPr>
              <w:t>€ 145,20</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Placement d'un carkit Astrid</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€ 345,00</w:t>
            </w:r>
          </w:p>
        </w:tc>
        <w:tc>
          <w:tcPr>
            <w:tcW w:w="2046" w:type="dxa"/>
            <w:vAlign w:val="center"/>
          </w:tcPr>
          <w:p w:rsidR="00380F2E" w:rsidRPr="00835569" w:rsidRDefault="00380F2E" w:rsidP="00835569">
            <w:pPr>
              <w:keepNext/>
              <w:rPr>
                <w:snapToGrid w:val="0"/>
              </w:rPr>
            </w:pPr>
            <w:r w:rsidRPr="00835569">
              <w:rPr>
                <w:noProof/>
              </w:rPr>
              <w:t>€ 417,45</w:t>
            </w:r>
          </w:p>
        </w:tc>
      </w:tr>
      <w:tr w:rsidR="00380F2E" w:rsidRPr="00835569">
        <w:tblPrEx>
          <w:tblBorders>
            <w:insideH w:val="single" w:sz="4" w:space="0" w:color="auto"/>
            <w:insideV w:val="single" w:sz="4" w:space="0" w:color="auto"/>
          </w:tblBorders>
        </w:tblPrEx>
        <w:trPr>
          <w:trHeight w:val="265"/>
        </w:trPr>
        <w:tc>
          <w:tcPr>
            <w:tcW w:w="4992" w:type="dxa"/>
            <w:vAlign w:val="center"/>
          </w:tcPr>
          <w:p w:rsidR="00380F2E" w:rsidRPr="00835569" w:rsidRDefault="00380F2E" w:rsidP="00835569">
            <w:pPr>
              <w:keepNext/>
              <w:rPr>
                <w:snapToGrid w:val="0"/>
              </w:rPr>
            </w:pPr>
            <w:r w:rsidRPr="00835569">
              <w:t>Livraison et placement d'une prise 220v</w:t>
            </w:r>
          </w:p>
        </w:tc>
        <w:tc>
          <w:tcPr>
            <w:tcW w:w="1275" w:type="dxa"/>
            <w:vAlign w:val="center"/>
          </w:tcPr>
          <w:p w:rsidR="00380F2E" w:rsidRPr="00835569" w:rsidRDefault="00380F2E" w:rsidP="00835569">
            <w:pPr>
              <w:keepNext/>
              <w:rPr>
                <w:snapToGrid w:val="0"/>
              </w:rPr>
            </w:pPr>
            <w:r w:rsidRPr="00835569">
              <w:t>1</w:t>
            </w:r>
          </w:p>
        </w:tc>
        <w:tc>
          <w:tcPr>
            <w:tcW w:w="1701" w:type="dxa"/>
            <w:vAlign w:val="center"/>
          </w:tcPr>
          <w:p w:rsidR="00380F2E" w:rsidRPr="00835569" w:rsidRDefault="00380F2E" w:rsidP="00835569">
            <w:pPr>
              <w:keepNext/>
            </w:pPr>
            <w:r w:rsidRPr="00835569">
              <w:t>€ 825,00</w:t>
            </w:r>
          </w:p>
        </w:tc>
        <w:tc>
          <w:tcPr>
            <w:tcW w:w="2046" w:type="dxa"/>
            <w:vAlign w:val="center"/>
          </w:tcPr>
          <w:p w:rsidR="00380F2E" w:rsidRPr="00835569" w:rsidRDefault="00380F2E" w:rsidP="00835569">
            <w:pPr>
              <w:keepNext/>
              <w:rPr>
                <w:snapToGrid w:val="0"/>
              </w:rPr>
            </w:pPr>
            <w:r w:rsidRPr="00835569">
              <w:rPr>
                <w:noProof/>
              </w:rPr>
              <w:t>€ 998,25</w:t>
            </w:r>
          </w:p>
        </w:tc>
      </w:tr>
      <w:tr w:rsidR="00380F2E" w:rsidRPr="00835569">
        <w:tblPrEx>
          <w:tblBorders>
            <w:insideH w:val="single" w:sz="4" w:space="0" w:color="auto"/>
            <w:insideV w:val="single" w:sz="4" w:space="0" w:color="auto"/>
          </w:tblBorders>
        </w:tblPrEx>
        <w:trPr>
          <w:trHeight w:val="265"/>
        </w:trPr>
        <w:tc>
          <w:tcPr>
            <w:tcW w:w="6267" w:type="dxa"/>
            <w:gridSpan w:val="2"/>
            <w:vAlign w:val="center"/>
          </w:tcPr>
          <w:p w:rsidR="00380F2E" w:rsidRPr="00835569" w:rsidRDefault="00380F2E" w:rsidP="00835569">
            <w:pPr>
              <w:keepNext/>
              <w:rPr>
                <w:snapToGrid w:val="0"/>
              </w:rPr>
            </w:pPr>
            <w:r w:rsidRPr="00835569">
              <w:t>TOTAL</w:t>
            </w:r>
          </w:p>
        </w:tc>
        <w:tc>
          <w:tcPr>
            <w:tcW w:w="3747" w:type="dxa"/>
            <w:gridSpan w:val="2"/>
            <w:vAlign w:val="center"/>
          </w:tcPr>
          <w:p w:rsidR="00380F2E" w:rsidRPr="00835569" w:rsidRDefault="00380F2E" w:rsidP="00835569">
            <w:pPr>
              <w:keepNext/>
              <w:rPr>
                <w:snapToGrid w:val="0"/>
              </w:rPr>
            </w:pPr>
            <w:r w:rsidRPr="00835569">
              <w:t>€ 37.956,18</w:t>
            </w:r>
          </w:p>
        </w:tc>
      </w:tr>
    </w:tbl>
    <w:p w:rsidR="00380F2E" w:rsidRPr="00835569" w:rsidRDefault="00380F2E" w:rsidP="00835569">
      <w:pPr>
        <w:ind w:right="567"/>
      </w:pPr>
      <w:r w:rsidRPr="00835569">
        <w:t>Attendu que la dépense s’élèvera à € 37.956,18 toutes taxes et options comprises et qu’elle sera imputée à l’article 3300/743-52 du budget extraordinaire 2020 ;</w:t>
      </w:r>
    </w:p>
    <w:p w:rsidR="00380F2E" w:rsidRPr="00835569" w:rsidRDefault="00380F2E" w:rsidP="00835569">
      <w:pPr>
        <w:pStyle w:val="Corpsdetexte"/>
        <w:ind w:right="567"/>
        <w:rPr>
          <w:rFonts w:ascii="Times New Roman" w:hAnsi="Times New Roman" w:cs="Times New Roman"/>
          <w:b w:val="0"/>
          <w:bCs w:val="0"/>
          <w:color w:val="auto"/>
          <w:sz w:val="20"/>
          <w:szCs w:val="20"/>
        </w:rPr>
      </w:pPr>
      <w:r w:rsidRPr="00835569">
        <w:rPr>
          <w:rFonts w:ascii="Times New Roman" w:hAnsi="Times New Roman" w:cs="Times New Roman"/>
          <w:b w:val="0"/>
          <w:bCs w:val="0"/>
          <w:color w:val="auto"/>
          <w:sz w:val="20"/>
          <w:szCs w:val="20"/>
        </w:rPr>
        <w:t>Vu les articles 33 et 34 de la loi du 07 décembre 1998 organisant un service de police intégré structuré à deux niveaux ;</w:t>
      </w:r>
    </w:p>
    <w:p w:rsidR="00380F2E" w:rsidRPr="00835569" w:rsidRDefault="00380F2E" w:rsidP="00835569">
      <w:pPr>
        <w:pStyle w:val="Corpsdetexte2"/>
        <w:ind w:right="567"/>
        <w:jc w:val="left"/>
        <w:rPr>
          <w:rFonts w:ascii="Times New Roman" w:hAnsi="Times New Roman" w:cs="Times New Roman"/>
          <w:color w:val="auto"/>
          <w:sz w:val="20"/>
          <w:szCs w:val="20"/>
        </w:rPr>
      </w:pPr>
      <w:r w:rsidRPr="00835569">
        <w:rPr>
          <w:rFonts w:ascii="Times New Roman" w:hAnsi="Times New Roman" w:cs="Times New Roman"/>
          <w:color w:val="auto"/>
          <w:sz w:val="20"/>
          <w:szCs w:val="20"/>
        </w:rPr>
        <w:t>DECIDE à l’unanimité des voix :</w:t>
      </w:r>
    </w:p>
    <w:p w:rsidR="00380F2E" w:rsidRPr="00835569" w:rsidRDefault="00380F2E" w:rsidP="00835569">
      <w:pPr>
        <w:pStyle w:val="Corpsdetexte2"/>
        <w:ind w:right="567"/>
        <w:jc w:val="left"/>
        <w:rPr>
          <w:rFonts w:ascii="Times New Roman" w:hAnsi="Times New Roman" w:cs="Times New Roman"/>
          <w:color w:val="auto"/>
          <w:sz w:val="20"/>
          <w:szCs w:val="20"/>
        </w:rPr>
      </w:pPr>
      <w:r w:rsidRPr="00835569">
        <w:rPr>
          <w:rFonts w:ascii="Times New Roman" w:hAnsi="Times New Roman" w:cs="Times New Roman"/>
          <w:color w:val="auto"/>
          <w:sz w:val="20"/>
          <w:szCs w:val="20"/>
        </w:rPr>
        <w:t>D’approuver le programme d’acquisition de fournitures ci-dessus</w:t>
      </w:r>
    </w:p>
    <w:p w:rsidR="00380F2E" w:rsidRDefault="00380F2E" w:rsidP="00A847BE">
      <w:pPr>
        <w:pStyle w:val="Paragraphedeliste"/>
        <w:spacing w:before="0"/>
        <w:ind w:left="0"/>
        <w:rPr>
          <w:rFonts w:ascii="Times New Roman" w:hAnsi="Times New Roman" w:cs="Times New Roman"/>
          <w:b/>
          <w:bCs/>
          <w:i/>
          <w:iCs/>
          <w:sz w:val="20"/>
          <w:szCs w:val="20"/>
          <w:lang w:val="fr-BE"/>
        </w:rPr>
      </w:pPr>
    </w:p>
    <w:p w:rsidR="00380F2E" w:rsidRPr="00835569" w:rsidRDefault="00380F2E" w:rsidP="00835569">
      <w:pPr>
        <w:ind w:right="567"/>
        <w:rPr>
          <w:i/>
          <w:iCs/>
          <w:lang w:val="nl-NL"/>
        </w:rPr>
      </w:pPr>
      <w:r w:rsidRPr="00835569">
        <w:rPr>
          <w:i/>
          <w:iCs/>
          <w:lang w:val="nl-NL"/>
        </w:rPr>
        <w:t>De Politieraad,</w:t>
      </w:r>
    </w:p>
    <w:p w:rsidR="00380F2E" w:rsidRPr="00835569" w:rsidRDefault="00380F2E" w:rsidP="00835569">
      <w:pPr>
        <w:rPr>
          <w:i/>
          <w:iCs/>
          <w:lang w:val="nl-NL"/>
        </w:rPr>
      </w:pPr>
      <w:r w:rsidRPr="00835569">
        <w:rPr>
          <w:i/>
          <w:iCs/>
          <w:lang w:val="nl-NL"/>
        </w:rPr>
        <w:t xml:space="preserve">Aangezien dat een krediet van </w:t>
      </w:r>
      <w:r w:rsidRPr="00835569">
        <w:rPr>
          <w:i/>
          <w:iCs/>
          <w:noProof/>
          <w:lang w:val="nl-NL"/>
        </w:rPr>
        <w:t>€ 339.000,00</w:t>
      </w:r>
      <w:r w:rsidRPr="00835569">
        <w:rPr>
          <w:i/>
          <w:iCs/>
          <w:lang w:val="nl-NL"/>
        </w:rPr>
        <w:t xml:space="preserve"> op artikel </w:t>
      </w:r>
      <w:r w:rsidRPr="00835569">
        <w:rPr>
          <w:i/>
          <w:iCs/>
          <w:noProof/>
          <w:lang w:val="nl-NL"/>
        </w:rPr>
        <w:t>3300/743-52</w:t>
      </w:r>
      <w:r w:rsidRPr="00835569">
        <w:rPr>
          <w:i/>
          <w:iCs/>
          <w:lang w:val="nl-NL"/>
        </w:rPr>
        <w:t xml:space="preserve"> van de </w:t>
      </w:r>
      <w:r w:rsidRPr="00835569">
        <w:rPr>
          <w:i/>
          <w:iCs/>
          <w:noProof/>
          <w:lang w:val="nl-NL"/>
        </w:rPr>
        <w:t>Buitengewone Dienst</w:t>
      </w:r>
      <w:r w:rsidRPr="00835569">
        <w:rPr>
          <w:i/>
          <w:iCs/>
          <w:lang w:val="nl-NL"/>
        </w:rPr>
        <w:t xml:space="preserve"> </w:t>
      </w:r>
      <w:r w:rsidRPr="00835569">
        <w:rPr>
          <w:i/>
          <w:iCs/>
          <w:noProof/>
          <w:lang w:val="nl-NL"/>
        </w:rPr>
        <w:t>2020</w:t>
      </w:r>
      <w:r w:rsidRPr="00835569">
        <w:rPr>
          <w:i/>
          <w:iCs/>
          <w:lang w:val="nl-NL"/>
        </w:rPr>
        <w:t xml:space="preserve"> ingeschreven is (</w:t>
      </w:r>
      <w:r w:rsidRPr="00835569">
        <w:rPr>
          <w:i/>
          <w:iCs/>
          <w:noProof/>
          <w:lang w:val="nl-NL"/>
        </w:rPr>
        <w:t>Aankoop auto's en bestelwagens</w:t>
      </w:r>
      <w:r w:rsidRPr="00835569">
        <w:rPr>
          <w:i/>
          <w:iCs/>
          <w:lang w:val="nl-NL"/>
        </w:rPr>
        <w:t>) ;</w:t>
      </w:r>
    </w:p>
    <w:p w:rsidR="00380F2E" w:rsidRPr="00835569" w:rsidRDefault="00380F2E" w:rsidP="00835569">
      <w:pPr>
        <w:pStyle w:val="Corpsdetexte"/>
        <w:ind w:right="567"/>
        <w:rPr>
          <w:rFonts w:ascii="Times New Roman" w:hAnsi="Times New Roman" w:cs="Times New Roman"/>
          <w:b w:val="0"/>
          <w:bCs w:val="0"/>
          <w:i/>
          <w:iCs/>
          <w:color w:val="auto"/>
          <w:sz w:val="20"/>
          <w:szCs w:val="20"/>
          <w:lang w:val="nl-BE"/>
        </w:rPr>
      </w:pPr>
      <w:r w:rsidRPr="00835569">
        <w:rPr>
          <w:rFonts w:ascii="Times New Roman" w:hAnsi="Times New Roman" w:cs="Times New Roman"/>
          <w:b w:val="0"/>
          <w:bCs w:val="0"/>
          <w:i/>
          <w:iCs/>
          <w:color w:val="auto"/>
          <w:sz w:val="20"/>
          <w:szCs w:val="20"/>
          <w:lang w:val="nl-BE"/>
        </w:rPr>
        <w:t xml:space="preserve">Aangezien dat de </w:t>
      </w:r>
      <w:r w:rsidRPr="00835569">
        <w:rPr>
          <w:rFonts w:ascii="Times New Roman" w:hAnsi="Times New Roman" w:cs="Times New Roman"/>
          <w:b w:val="0"/>
          <w:bCs w:val="0"/>
          <w:i/>
          <w:iCs/>
          <w:noProof/>
          <w:color w:val="auto"/>
          <w:sz w:val="20"/>
          <w:szCs w:val="20"/>
          <w:lang w:val="nl-BE"/>
        </w:rPr>
        <w:t>Leveringen</w:t>
      </w:r>
      <w:r w:rsidRPr="00835569">
        <w:rPr>
          <w:rFonts w:ascii="Times New Roman" w:hAnsi="Times New Roman" w:cs="Times New Roman"/>
          <w:b w:val="0"/>
          <w:bCs w:val="0"/>
          <w:i/>
          <w:iCs/>
          <w:color w:val="auto"/>
          <w:sz w:val="20"/>
          <w:szCs w:val="20"/>
          <w:lang w:val="nl-BE"/>
        </w:rPr>
        <w:t xml:space="preserve"> gekocht zullen worden via de Federale Politie ref. Procurement 2016 R3 010;</w:t>
      </w:r>
    </w:p>
    <w:p w:rsidR="00380F2E" w:rsidRPr="00835569" w:rsidRDefault="00380F2E" w:rsidP="00835569">
      <w:pPr>
        <w:rPr>
          <w:i/>
          <w:iCs/>
          <w:lang w:val="nl-BE"/>
        </w:rPr>
      </w:pPr>
      <w:r w:rsidRPr="00835569">
        <w:rPr>
          <w:i/>
          <w:iCs/>
          <w:lang w:val="nl-BE"/>
        </w:rPr>
        <w:t xml:space="preserve">Aangezien dat de nodige </w:t>
      </w:r>
      <w:r w:rsidRPr="00835569">
        <w:rPr>
          <w:i/>
          <w:iCs/>
          <w:noProof/>
          <w:lang w:val="nl-BE"/>
        </w:rPr>
        <w:t>Leveringen</w:t>
      </w:r>
      <w:r w:rsidRPr="00835569">
        <w:rPr>
          <w:i/>
          <w:iCs/>
          <w:lang w:val="nl-BE"/>
        </w:rPr>
        <w:t xml:space="preserve"> zijn vastgesteld als volgt:</w:t>
      </w:r>
    </w:p>
    <w:tbl>
      <w:tblPr>
        <w:tblW w:w="10030"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328"/>
        <w:gridCol w:w="1362"/>
        <w:gridCol w:w="1656"/>
        <w:gridCol w:w="17"/>
        <w:gridCol w:w="2667"/>
      </w:tblGrid>
      <w:tr w:rsidR="00380F2E" w:rsidRPr="00835569">
        <w:trPr>
          <w:trHeight w:val="131"/>
        </w:trPr>
        <w:tc>
          <w:tcPr>
            <w:tcW w:w="4328" w:type="dxa"/>
            <w:tcBorders>
              <w:top w:val="single" w:sz="4" w:space="0" w:color="auto"/>
              <w:right w:val="single" w:sz="4" w:space="0" w:color="auto"/>
            </w:tcBorders>
            <w:vAlign w:val="center"/>
          </w:tcPr>
          <w:p w:rsidR="00380F2E" w:rsidRPr="00835569" w:rsidRDefault="00380F2E" w:rsidP="00835569">
            <w:pPr>
              <w:keepNext/>
              <w:rPr>
                <w:i/>
                <w:iCs/>
                <w:snapToGrid w:val="0"/>
              </w:rPr>
            </w:pPr>
            <w:r w:rsidRPr="00835569">
              <w:rPr>
                <w:i/>
                <w:iCs/>
                <w:noProof/>
                <w:lang w:val="nl-BE"/>
              </w:rPr>
              <w:lastRenderedPageBreak/>
              <w:t>LEVERINGEN</w:t>
            </w:r>
          </w:p>
        </w:tc>
        <w:tc>
          <w:tcPr>
            <w:tcW w:w="1362" w:type="dxa"/>
            <w:tcBorders>
              <w:top w:val="single" w:sz="4" w:space="0" w:color="auto"/>
              <w:left w:val="single" w:sz="4" w:space="0" w:color="auto"/>
              <w:bottom w:val="single" w:sz="4" w:space="0" w:color="auto"/>
              <w:right w:val="single" w:sz="4" w:space="0" w:color="auto"/>
            </w:tcBorders>
            <w:vAlign w:val="center"/>
          </w:tcPr>
          <w:p w:rsidR="00380F2E" w:rsidRPr="00835569" w:rsidRDefault="00380F2E" w:rsidP="00835569">
            <w:pPr>
              <w:keepNext/>
              <w:rPr>
                <w:i/>
                <w:iCs/>
                <w:snapToGrid w:val="0"/>
              </w:rPr>
            </w:pPr>
            <w:r w:rsidRPr="00835569">
              <w:rPr>
                <w:i/>
                <w:iCs/>
                <w:snapToGrid w:val="0"/>
              </w:rPr>
              <w:t>Hoeveelheid</w:t>
            </w:r>
          </w:p>
        </w:tc>
        <w:tc>
          <w:tcPr>
            <w:tcW w:w="1656" w:type="dxa"/>
            <w:tcBorders>
              <w:top w:val="single" w:sz="4" w:space="0" w:color="auto"/>
              <w:left w:val="single" w:sz="4" w:space="0" w:color="auto"/>
              <w:right w:val="single" w:sz="4" w:space="0" w:color="auto"/>
            </w:tcBorders>
            <w:vAlign w:val="center"/>
          </w:tcPr>
          <w:p w:rsidR="00380F2E" w:rsidRPr="00835569" w:rsidRDefault="00380F2E" w:rsidP="00835569">
            <w:pPr>
              <w:keepNext/>
              <w:rPr>
                <w:i/>
                <w:iCs/>
                <w:snapToGrid w:val="0"/>
              </w:rPr>
            </w:pPr>
            <w:r w:rsidRPr="00835569">
              <w:rPr>
                <w:i/>
                <w:iCs/>
                <w:snapToGrid w:val="0"/>
              </w:rPr>
              <w:t>EHP</w:t>
            </w:r>
          </w:p>
        </w:tc>
        <w:tc>
          <w:tcPr>
            <w:tcW w:w="2684" w:type="dxa"/>
            <w:gridSpan w:val="2"/>
            <w:tcBorders>
              <w:top w:val="single" w:sz="4" w:space="0" w:color="auto"/>
              <w:left w:val="single" w:sz="4" w:space="0" w:color="auto"/>
            </w:tcBorders>
            <w:vAlign w:val="center"/>
          </w:tcPr>
          <w:p w:rsidR="00380F2E" w:rsidRPr="00835569" w:rsidRDefault="00380F2E" w:rsidP="00835569">
            <w:pPr>
              <w:keepNext/>
              <w:rPr>
                <w:i/>
                <w:iCs/>
                <w:snapToGrid w:val="0"/>
              </w:rPr>
            </w:pPr>
            <w:r w:rsidRPr="00835569">
              <w:rPr>
                <w:i/>
                <w:iCs/>
                <w:snapToGrid w:val="0"/>
              </w:rPr>
              <w:t xml:space="preserve">Totaalprijs BTW inbegrepen </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Seat Alhambra 110 kW benzine</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€ 19.490,74</w:t>
            </w:r>
          </w:p>
        </w:tc>
        <w:tc>
          <w:tcPr>
            <w:tcW w:w="2667" w:type="dxa"/>
            <w:vAlign w:val="center"/>
          </w:tcPr>
          <w:p w:rsidR="00380F2E" w:rsidRPr="00835569" w:rsidRDefault="00380F2E" w:rsidP="00835569">
            <w:pPr>
              <w:keepNext/>
              <w:rPr>
                <w:i/>
                <w:iCs/>
                <w:snapToGrid w:val="0"/>
              </w:rPr>
            </w:pPr>
            <w:r w:rsidRPr="00835569">
              <w:rPr>
                <w:i/>
                <w:iCs/>
                <w:noProof/>
              </w:rPr>
              <w:t>€ 23.583,80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Gerobotiseerd versnellingsbak</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€ 3.143,00</w:t>
            </w:r>
          </w:p>
        </w:tc>
        <w:tc>
          <w:tcPr>
            <w:tcW w:w="2667" w:type="dxa"/>
            <w:vAlign w:val="center"/>
          </w:tcPr>
          <w:p w:rsidR="00380F2E" w:rsidRPr="00835569" w:rsidRDefault="00380F2E" w:rsidP="00835569">
            <w:pPr>
              <w:keepNext/>
              <w:rPr>
                <w:i/>
                <w:iCs/>
                <w:snapToGrid w:val="0"/>
              </w:rPr>
            </w:pPr>
            <w:r w:rsidRPr="00835569">
              <w:rPr>
                <w:i/>
                <w:iCs/>
                <w:noProof/>
              </w:rPr>
              <w:t>€ 3.803,03</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Elektrische ruiten (voor en achter)</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______________</w:t>
            </w:r>
          </w:p>
        </w:tc>
        <w:tc>
          <w:tcPr>
            <w:tcW w:w="2667" w:type="dxa"/>
            <w:vAlign w:val="center"/>
          </w:tcPr>
          <w:p w:rsidR="00380F2E" w:rsidRPr="00835569" w:rsidRDefault="00380F2E" w:rsidP="00835569">
            <w:pPr>
              <w:keepNext/>
              <w:rPr>
                <w:i/>
                <w:iCs/>
                <w:snapToGrid w:val="0"/>
              </w:rPr>
            </w:pPr>
            <w:r w:rsidRPr="00835569">
              <w:rPr>
                <w:i/>
                <w:iCs/>
                <w:noProof/>
              </w:rPr>
              <w:t>______________</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Metaalkleur</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€ 367,00</w:t>
            </w:r>
          </w:p>
        </w:tc>
        <w:tc>
          <w:tcPr>
            <w:tcW w:w="2667" w:type="dxa"/>
            <w:vAlign w:val="center"/>
          </w:tcPr>
          <w:p w:rsidR="00380F2E" w:rsidRPr="00835569" w:rsidRDefault="00380F2E" w:rsidP="00835569">
            <w:pPr>
              <w:keepNext/>
              <w:rPr>
                <w:i/>
                <w:iCs/>
                <w:snapToGrid w:val="0"/>
              </w:rPr>
            </w:pPr>
            <w:r w:rsidRPr="00835569">
              <w:rPr>
                <w:i/>
                <w:iCs/>
                <w:noProof/>
              </w:rPr>
              <w:t>€ 444,07</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 xml:space="preserve"> Radio RDS + cd</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______________</w:t>
            </w:r>
          </w:p>
        </w:tc>
        <w:tc>
          <w:tcPr>
            <w:tcW w:w="2667" w:type="dxa"/>
            <w:vAlign w:val="center"/>
          </w:tcPr>
          <w:p w:rsidR="00380F2E" w:rsidRPr="00835569" w:rsidRDefault="00380F2E" w:rsidP="00835569">
            <w:pPr>
              <w:keepNext/>
              <w:rPr>
                <w:i/>
                <w:iCs/>
                <w:snapToGrid w:val="0"/>
              </w:rPr>
            </w:pPr>
            <w:r w:rsidRPr="00835569">
              <w:rPr>
                <w:i/>
                <w:iCs/>
                <w:noProof/>
              </w:rPr>
              <w:t>______________</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Parkeersensoren (achteraan)</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€ 301,00</w:t>
            </w:r>
          </w:p>
        </w:tc>
        <w:tc>
          <w:tcPr>
            <w:tcW w:w="2667" w:type="dxa"/>
            <w:vAlign w:val="center"/>
          </w:tcPr>
          <w:p w:rsidR="00380F2E" w:rsidRPr="00835569" w:rsidRDefault="00380F2E" w:rsidP="00835569">
            <w:pPr>
              <w:keepNext/>
              <w:rPr>
                <w:i/>
                <w:iCs/>
                <w:snapToGrid w:val="0"/>
              </w:rPr>
            </w:pPr>
            <w:r w:rsidRPr="00835569">
              <w:rPr>
                <w:i/>
                <w:iCs/>
                <w:noProof/>
              </w:rPr>
              <w:t>€ 364,21</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Auto airconditioning</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€ 577,00</w:t>
            </w:r>
          </w:p>
        </w:tc>
        <w:tc>
          <w:tcPr>
            <w:tcW w:w="2667" w:type="dxa"/>
            <w:vAlign w:val="center"/>
          </w:tcPr>
          <w:p w:rsidR="00380F2E" w:rsidRPr="00835569" w:rsidRDefault="00380F2E" w:rsidP="00835569">
            <w:pPr>
              <w:keepNext/>
              <w:rPr>
                <w:i/>
                <w:iCs/>
                <w:snapToGrid w:val="0"/>
              </w:rPr>
            </w:pPr>
            <w:r w:rsidRPr="00835569">
              <w:rPr>
                <w:i/>
                <w:iCs/>
                <w:noProof/>
              </w:rPr>
              <w:t>€ 698,17</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Vloermaten vooraan rubberen</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€ 65,00</w:t>
            </w:r>
          </w:p>
        </w:tc>
        <w:tc>
          <w:tcPr>
            <w:tcW w:w="2667" w:type="dxa"/>
            <w:vAlign w:val="center"/>
          </w:tcPr>
          <w:p w:rsidR="00380F2E" w:rsidRPr="00835569" w:rsidRDefault="00380F2E" w:rsidP="00835569">
            <w:pPr>
              <w:keepNext/>
              <w:rPr>
                <w:i/>
                <w:iCs/>
                <w:snapToGrid w:val="0"/>
              </w:rPr>
            </w:pPr>
            <w:r w:rsidRPr="00835569">
              <w:rPr>
                <w:i/>
                <w:iCs/>
                <w:noProof/>
              </w:rPr>
              <w:t>€ 78,65</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Kit wettelijke uitrusting</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______________</w:t>
            </w:r>
          </w:p>
        </w:tc>
        <w:tc>
          <w:tcPr>
            <w:tcW w:w="2667" w:type="dxa"/>
            <w:vAlign w:val="center"/>
          </w:tcPr>
          <w:p w:rsidR="00380F2E" w:rsidRPr="00835569" w:rsidRDefault="00380F2E" w:rsidP="00835569">
            <w:pPr>
              <w:keepNext/>
              <w:rPr>
                <w:i/>
                <w:iCs/>
                <w:snapToGrid w:val="0"/>
              </w:rPr>
            </w:pPr>
            <w:r w:rsidRPr="00835569">
              <w:rPr>
                <w:i/>
                <w:iCs/>
                <w:noProof/>
              </w:rPr>
              <w:t>______________</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Leveren en plaatsen van een secundaire stroomkring</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€ 340,00</w:t>
            </w:r>
          </w:p>
        </w:tc>
        <w:tc>
          <w:tcPr>
            <w:tcW w:w="2667" w:type="dxa"/>
            <w:vAlign w:val="center"/>
          </w:tcPr>
          <w:p w:rsidR="00380F2E" w:rsidRPr="00835569" w:rsidRDefault="00380F2E" w:rsidP="00835569">
            <w:pPr>
              <w:keepNext/>
              <w:rPr>
                <w:i/>
                <w:iCs/>
                <w:snapToGrid w:val="0"/>
              </w:rPr>
            </w:pPr>
            <w:r w:rsidRPr="00835569">
              <w:rPr>
                <w:i/>
                <w:iCs/>
                <w:noProof/>
              </w:rPr>
              <w:t>€ 411,40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Levering en plaatsing van een sirene (met PA) voor anonieme voertuig</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€ 1.410,00</w:t>
            </w:r>
          </w:p>
        </w:tc>
        <w:tc>
          <w:tcPr>
            <w:tcW w:w="2667" w:type="dxa"/>
            <w:vAlign w:val="center"/>
          </w:tcPr>
          <w:p w:rsidR="00380F2E" w:rsidRPr="00835569" w:rsidRDefault="00380F2E" w:rsidP="00835569">
            <w:pPr>
              <w:keepNext/>
              <w:rPr>
                <w:i/>
                <w:iCs/>
                <w:snapToGrid w:val="0"/>
              </w:rPr>
            </w:pPr>
            <w:r w:rsidRPr="00835569">
              <w:rPr>
                <w:i/>
                <w:iCs/>
                <w:noProof/>
              </w:rPr>
              <w:t>€ 1.706,10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 xml:space="preserve"> Leveren en plaatsen van een bijkomende AGM-batterij spiral cells - 12 VDC - 75 Ah (min)</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€ 1.090,00</w:t>
            </w:r>
          </w:p>
        </w:tc>
        <w:tc>
          <w:tcPr>
            <w:tcW w:w="2667" w:type="dxa"/>
            <w:vAlign w:val="center"/>
          </w:tcPr>
          <w:p w:rsidR="00380F2E" w:rsidRPr="00835569" w:rsidRDefault="00380F2E" w:rsidP="00835569">
            <w:pPr>
              <w:keepNext/>
              <w:rPr>
                <w:i/>
                <w:iCs/>
                <w:snapToGrid w:val="0"/>
              </w:rPr>
            </w:pPr>
            <w:r w:rsidRPr="00835569">
              <w:rPr>
                <w:i/>
                <w:iCs/>
                <w:noProof/>
              </w:rPr>
              <w:t>€ 1.318,90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Leveren en plaatsen van een plafondlamp</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€ 180,00</w:t>
            </w:r>
          </w:p>
        </w:tc>
        <w:tc>
          <w:tcPr>
            <w:tcW w:w="2667" w:type="dxa"/>
            <w:vAlign w:val="center"/>
          </w:tcPr>
          <w:p w:rsidR="00380F2E" w:rsidRPr="00835569" w:rsidRDefault="00380F2E" w:rsidP="00835569">
            <w:pPr>
              <w:keepNext/>
              <w:rPr>
                <w:i/>
                <w:iCs/>
                <w:snapToGrid w:val="0"/>
              </w:rPr>
            </w:pPr>
            <w:r w:rsidRPr="00835569">
              <w:rPr>
                <w:i/>
                <w:iCs/>
                <w:noProof/>
              </w:rPr>
              <w:t>€ 217,80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 xml:space="preserve"> Leveren en plaatsen van een getinte film (1 op de achterruit + 4 op één (1) zijruit)</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€ 535,00</w:t>
            </w:r>
          </w:p>
        </w:tc>
        <w:tc>
          <w:tcPr>
            <w:tcW w:w="2667" w:type="dxa"/>
            <w:vAlign w:val="center"/>
          </w:tcPr>
          <w:p w:rsidR="00380F2E" w:rsidRPr="00835569" w:rsidRDefault="00380F2E" w:rsidP="00835569">
            <w:pPr>
              <w:keepNext/>
              <w:rPr>
                <w:i/>
                <w:iCs/>
                <w:snapToGrid w:val="0"/>
              </w:rPr>
            </w:pPr>
            <w:r w:rsidRPr="00835569">
              <w:rPr>
                <w:i/>
                <w:iCs/>
                <w:noProof/>
              </w:rPr>
              <w:t>€ 647,35</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rPr>
            </w:pPr>
            <w:r w:rsidRPr="00835569">
              <w:rPr>
                <w:i/>
                <w:iCs/>
              </w:rPr>
              <w:t>Plaatsing antenne AVL</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€ 290,00</w:t>
            </w:r>
          </w:p>
        </w:tc>
        <w:tc>
          <w:tcPr>
            <w:tcW w:w="2667" w:type="dxa"/>
            <w:vAlign w:val="center"/>
          </w:tcPr>
          <w:p w:rsidR="00380F2E" w:rsidRPr="00835569" w:rsidRDefault="00380F2E" w:rsidP="00835569">
            <w:pPr>
              <w:keepNext/>
              <w:rPr>
                <w:i/>
                <w:iCs/>
                <w:snapToGrid w:val="0"/>
              </w:rPr>
            </w:pPr>
            <w:r w:rsidRPr="00835569">
              <w:rPr>
                <w:i/>
                <w:iCs/>
                <w:noProof/>
              </w:rPr>
              <w:t>€ 350,90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Plaatsing vooraan van de vaste radio Astrid</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€ 390,00</w:t>
            </w:r>
          </w:p>
        </w:tc>
        <w:tc>
          <w:tcPr>
            <w:tcW w:w="2667" w:type="dxa"/>
            <w:vAlign w:val="center"/>
          </w:tcPr>
          <w:p w:rsidR="00380F2E" w:rsidRPr="00835569" w:rsidRDefault="00380F2E" w:rsidP="00835569">
            <w:pPr>
              <w:keepNext/>
              <w:rPr>
                <w:i/>
                <w:iCs/>
                <w:snapToGrid w:val="0"/>
              </w:rPr>
            </w:pPr>
            <w:r w:rsidRPr="00835569">
              <w:rPr>
                <w:i/>
                <w:iCs/>
                <w:noProof/>
              </w:rPr>
              <w:t>€ 471,90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en-US"/>
              </w:rPr>
            </w:pPr>
            <w:r w:rsidRPr="00835569">
              <w:rPr>
                <w:i/>
                <w:iCs/>
                <w:lang w:val="en-US"/>
              </w:rPr>
              <w:t>Plaatsing track and trace en docking fleet complete</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€ 290,00</w:t>
            </w:r>
          </w:p>
        </w:tc>
        <w:tc>
          <w:tcPr>
            <w:tcW w:w="2667" w:type="dxa"/>
            <w:vAlign w:val="center"/>
          </w:tcPr>
          <w:p w:rsidR="00380F2E" w:rsidRPr="00835569" w:rsidRDefault="00380F2E" w:rsidP="00835569">
            <w:pPr>
              <w:keepNext/>
              <w:rPr>
                <w:i/>
                <w:iCs/>
                <w:snapToGrid w:val="0"/>
              </w:rPr>
            </w:pPr>
            <w:r w:rsidRPr="00835569">
              <w:rPr>
                <w:i/>
                <w:iCs/>
                <w:noProof/>
              </w:rPr>
              <w:t>€ 350,90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Levering en plaatsing van cornerled (4) - in de lichten en in de achterlichten</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€ 1.170,00</w:t>
            </w:r>
          </w:p>
        </w:tc>
        <w:tc>
          <w:tcPr>
            <w:tcW w:w="2667" w:type="dxa"/>
            <w:vAlign w:val="center"/>
          </w:tcPr>
          <w:p w:rsidR="00380F2E" w:rsidRPr="00835569" w:rsidRDefault="00380F2E" w:rsidP="00835569">
            <w:pPr>
              <w:keepNext/>
              <w:rPr>
                <w:i/>
                <w:iCs/>
                <w:snapToGrid w:val="0"/>
              </w:rPr>
            </w:pPr>
            <w:r w:rsidRPr="00835569">
              <w:rPr>
                <w:i/>
                <w:iCs/>
                <w:noProof/>
              </w:rPr>
              <w:t>€ 1.415,70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Levering van een blauw licht met ingebouwd</w:t>
            </w:r>
            <w:r w:rsidR="00331B2B">
              <w:rPr>
                <w:i/>
                <w:iCs/>
                <w:lang w:val="nl-NL"/>
              </w:rPr>
              <w:t>e</w:t>
            </w:r>
            <w:r w:rsidRPr="00835569">
              <w:rPr>
                <w:i/>
                <w:iCs/>
                <w:lang w:val="nl-NL"/>
              </w:rPr>
              <w:t xml:space="preserve"> batterij</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€ 440,00</w:t>
            </w:r>
          </w:p>
        </w:tc>
        <w:tc>
          <w:tcPr>
            <w:tcW w:w="2667" w:type="dxa"/>
            <w:vAlign w:val="center"/>
          </w:tcPr>
          <w:p w:rsidR="00380F2E" w:rsidRPr="00835569" w:rsidRDefault="00380F2E" w:rsidP="00835569">
            <w:pPr>
              <w:keepNext/>
              <w:rPr>
                <w:i/>
                <w:iCs/>
                <w:snapToGrid w:val="0"/>
              </w:rPr>
            </w:pPr>
            <w:r w:rsidRPr="00835569">
              <w:rPr>
                <w:i/>
                <w:iCs/>
                <w:noProof/>
              </w:rPr>
              <w:t>€ 532,40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 xml:space="preserve"> Levering en plaatsing van een sigarenaansteker ( te bepalen)</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€ 120,00</w:t>
            </w:r>
          </w:p>
        </w:tc>
        <w:tc>
          <w:tcPr>
            <w:tcW w:w="2667" w:type="dxa"/>
            <w:vAlign w:val="center"/>
          </w:tcPr>
          <w:p w:rsidR="00380F2E" w:rsidRPr="00835569" w:rsidRDefault="00380F2E" w:rsidP="00835569">
            <w:pPr>
              <w:keepNext/>
              <w:rPr>
                <w:i/>
                <w:iCs/>
                <w:snapToGrid w:val="0"/>
              </w:rPr>
            </w:pPr>
            <w:r w:rsidRPr="00835569">
              <w:rPr>
                <w:i/>
                <w:iCs/>
                <w:noProof/>
              </w:rPr>
              <w:t>€ 145,20</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Plaatsing van een Astrid carkit</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€ 345,00</w:t>
            </w:r>
          </w:p>
        </w:tc>
        <w:tc>
          <w:tcPr>
            <w:tcW w:w="2667" w:type="dxa"/>
            <w:vAlign w:val="center"/>
          </w:tcPr>
          <w:p w:rsidR="00380F2E" w:rsidRPr="00835569" w:rsidRDefault="00380F2E" w:rsidP="00835569">
            <w:pPr>
              <w:keepNext/>
              <w:rPr>
                <w:i/>
                <w:iCs/>
                <w:snapToGrid w:val="0"/>
              </w:rPr>
            </w:pPr>
            <w:r w:rsidRPr="00835569">
              <w:rPr>
                <w:i/>
                <w:iCs/>
                <w:noProof/>
              </w:rPr>
              <w:t>€ 417,45</w:t>
            </w:r>
          </w:p>
        </w:tc>
      </w:tr>
      <w:tr w:rsidR="00380F2E" w:rsidRPr="00835569">
        <w:tblPrEx>
          <w:tblBorders>
            <w:insideH w:val="single" w:sz="4" w:space="0" w:color="auto"/>
            <w:insideV w:val="single" w:sz="4" w:space="0" w:color="auto"/>
          </w:tblBorders>
        </w:tblPrEx>
        <w:trPr>
          <w:trHeight w:val="291"/>
        </w:trPr>
        <w:tc>
          <w:tcPr>
            <w:tcW w:w="4328" w:type="dxa"/>
            <w:vAlign w:val="center"/>
          </w:tcPr>
          <w:p w:rsidR="00380F2E" w:rsidRPr="00835569" w:rsidRDefault="00380F2E" w:rsidP="00835569">
            <w:pPr>
              <w:keepNext/>
              <w:rPr>
                <w:i/>
                <w:iCs/>
                <w:snapToGrid w:val="0"/>
                <w:lang w:val="nl-NL"/>
              </w:rPr>
            </w:pPr>
            <w:r w:rsidRPr="00835569">
              <w:rPr>
                <w:i/>
                <w:iCs/>
                <w:lang w:val="nl-NL"/>
              </w:rPr>
              <w:t>Levering en plaatsing van een 220 v stopcontact</w:t>
            </w:r>
          </w:p>
        </w:tc>
        <w:tc>
          <w:tcPr>
            <w:tcW w:w="1362" w:type="dxa"/>
            <w:vAlign w:val="center"/>
          </w:tcPr>
          <w:p w:rsidR="00380F2E" w:rsidRPr="00835569" w:rsidRDefault="00380F2E" w:rsidP="00835569">
            <w:pPr>
              <w:keepNext/>
              <w:rPr>
                <w:i/>
                <w:iCs/>
                <w:snapToGrid w:val="0"/>
              </w:rPr>
            </w:pPr>
            <w:r w:rsidRPr="00835569">
              <w:rPr>
                <w:i/>
                <w:iCs/>
              </w:rPr>
              <w:t>1</w:t>
            </w:r>
          </w:p>
        </w:tc>
        <w:tc>
          <w:tcPr>
            <w:tcW w:w="1673" w:type="dxa"/>
            <w:gridSpan w:val="2"/>
            <w:vAlign w:val="center"/>
          </w:tcPr>
          <w:p w:rsidR="00380F2E" w:rsidRPr="00835569" w:rsidRDefault="00380F2E" w:rsidP="00835569">
            <w:pPr>
              <w:keepNext/>
              <w:rPr>
                <w:i/>
                <w:iCs/>
              </w:rPr>
            </w:pPr>
            <w:r w:rsidRPr="00835569">
              <w:rPr>
                <w:i/>
                <w:iCs/>
              </w:rPr>
              <w:t>€ 825,00</w:t>
            </w:r>
          </w:p>
        </w:tc>
        <w:tc>
          <w:tcPr>
            <w:tcW w:w="2667" w:type="dxa"/>
            <w:vAlign w:val="center"/>
          </w:tcPr>
          <w:p w:rsidR="00380F2E" w:rsidRPr="00835569" w:rsidRDefault="00380F2E" w:rsidP="00835569">
            <w:pPr>
              <w:keepNext/>
              <w:rPr>
                <w:i/>
                <w:iCs/>
                <w:snapToGrid w:val="0"/>
              </w:rPr>
            </w:pPr>
            <w:r w:rsidRPr="00835569">
              <w:rPr>
                <w:i/>
                <w:iCs/>
                <w:noProof/>
              </w:rPr>
              <w:t>€ 998,25</w:t>
            </w:r>
          </w:p>
        </w:tc>
      </w:tr>
      <w:tr w:rsidR="00380F2E" w:rsidRPr="00835569">
        <w:tblPrEx>
          <w:tblBorders>
            <w:insideH w:val="single" w:sz="4" w:space="0" w:color="auto"/>
            <w:insideV w:val="single" w:sz="4" w:space="0" w:color="auto"/>
          </w:tblBorders>
        </w:tblPrEx>
        <w:trPr>
          <w:trHeight w:val="291"/>
        </w:trPr>
        <w:tc>
          <w:tcPr>
            <w:tcW w:w="5690" w:type="dxa"/>
            <w:gridSpan w:val="2"/>
            <w:vAlign w:val="center"/>
          </w:tcPr>
          <w:p w:rsidR="00380F2E" w:rsidRPr="00835569" w:rsidRDefault="00380F2E" w:rsidP="00835569">
            <w:pPr>
              <w:keepNext/>
              <w:rPr>
                <w:i/>
                <w:iCs/>
                <w:snapToGrid w:val="0"/>
              </w:rPr>
            </w:pPr>
            <w:r w:rsidRPr="00835569">
              <w:rPr>
                <w:i/>
                <w:iCs/>
              </w:rPr>
              <w:t>TOTAAL</w:t>
            </w:r>
          </w:p>
        </w:tc>
        <w:tc>
          <w:tcPr>
            <w:tcW w:w="4340" w:type="dxa"/>
            <w:gridSpan w:val="3"/>
            <w:vAlign w:val="center"/>
          </w:tcPr>
          <w:p w:rsidR="00380F2E" w:rsidRPr="00835569" w:rsidRDefault="00380F2E" w:rsidP="00835569">
            <w:pPr>
              <w:keepNext/>
              <w:rPr>
                <w:i/>
                <w:iCs/>
                <w:snapToGrid w:val="0"/>
              </w:rPr>
            </w:pPr>
            <w:r w:rsidRPr="00835569">
              <w:rPr>
                <w:i/>
                <w:iCs/>
              </w:rPr>
              <w:t>€ 37.956,18</w:t>
            </w:r>
          </w:p>
        </w:tc>
      </w:tr>
    </w:tbl>
    <w:p w:rsidR="00380F2E" w:rsidRPr="00835569" w:rsidRDefault="00380F2E" w:rsidP="00835569">
      <w:pPr>
        <w:ind w:right="567"/>
        <w:rPr>
          <w:i/>
          <w:iCs/>
          <w:lang w:val="nl-BE"/>
        </w:rPr>
      </w:pPr>
      <w:r w:rsidRPr="00835569">
        <w:rPr>
          <w:i/>
          <w:iCs/>
          <w:lang w:val="nl-BE"/>
        </w:rPr>
        <w:t>Aangezien dat de uitgave € 37.956,18 alle taksen en opties inbegrepen zal bedragen en dat zij op artikel 3300/743-52 van de buitengewone dienst 2020 geboekt zal worden;</w:t>
      </w:r>
    </w:p>
    <w:p w:rsidR="00380F2E" w:rsidRPr="00835569" w:rsidRDefault="00380F2E" w:rsidP="00835569">
      <w:pPr>
        <w:pStyle w:val="Corpsdetexte"/>
        <w:rPr>
          <w:rFonts w:ascii="Times New Roman" w:hAnsi="Times New Roman" w:cs="Times New Roman"/>
          <w:b w:val="0"/>
          <w:bCs w:val="0"/>
          <w:i/>
          <w:iCs/>
          <w:color w:val="auto"/>
          <w:sz w:val="20"/>
          <w:szCs w:val="20"/>
          <w:lang w:val="nl-NL"/>
        </w:rPr>
      </w:pPr>
      <w:r w:rsidRPr="00835569">
        <w:rPr>
          <w:rFonts w:ascii="Times New Roman" w:hAnsi="Times New Roman" w:cs="Times New Roman"/>
          <w:b w:val="0"/>
          <w:bCs w:val="0"/>
          <w:i/>
          <w:iCs/>
          <w:color w:val="auto"/>
          <w:sz w:val="20"/>
          <w:szCs w:val="20"/>
          <w:lang w:val="nl-NL"/>
        </w:rPr>
        <w:t>Gelet op artikels 33 en 34 van de wet dd 7 december 1998 betreffende de organisatie van een geïntegreerde politiedienst gestructureerd op twee niveaus ;</w:t>
      </w:r>
    </w:p>
    <w:p w:rsidR="00380F2E" w:rsidRPr="00835569" w:rsidRDefault="00380F2E" w:rsidP="00835569">
      <w:pPr>
        <w:rPr>
          <w:i/>
          <w:iCs/>
          <w:lang w:val="nl-NL"/>
        </w:rPr>
      </w:pPr>
      <w:r w:rsidRPr="00835569">
        <w:rPr>
          <w:i/>
          <w:iCs/>
          <w:lang w:val="nl-NL"/>
        </w:rPr>
        <w:t xml:space="preserve">BESLIST met éénparigheid van stemmen : </w:t>
      </w:r>
    </w:p>
    <w:p w:rsidR="00380F2E" w:rsidRPr="00835569" w:rsidRDefault="00380F2E" w:rsidP="00835569">
      <w:pPr>
        <w:rPr>
          <w:i/>
          <w:iCs/>
          <w:lang w:val="nl-NL"/>
        </w:rPr>
      </w:pPr>
      <w:r w:rsidRPr="00835569">
        <w:rPr>
          <w:i/>
          <w:iCs/>
          <w:lang w:val="nl-NL"/>
        </w:rPr>
        <w:t>Hiervoor vermeld programma van deze aankopen GOED TE KEUREN</w:t>
      </w:r>
    </w:p>
    <w:p w:rsidR="00380F2E" w:rsidRPr="00835569" w:rsidRDefault="00380F2E" w:rsidP="00835569">
      <w:pPr>
        <w:pStyle w:val="Paragraphedeliste"/>
        <w:spacing w:before="0"/>
        <w:ind w:left="0"/>
        <w:rPr>
          <w:rFonts w:ascii="Times New Roman" w:hAnsi="Times New Roman" w:cs="Times New Roman"/>
          <w:i/>
          <w:iCs/>
          <w:sz w:val="20"/>
          <w:szCs w:val="20"/>
          <w:lang w:val="nl-NL"/>
        </w:rPr>
      </w:pPr>
    </w:p>
    <w:p w:rsidR="00380F2E" w:rsidRPr="000B0BE7" w:rsidRDefault="00380F2E" w:rsidP="00A847BE">
      <w:pPr>
        <w:pStyle w:val="Paragraphedeliste"/>
        <w:numPr>
          <w:ilvl w:val="0"/>
          <w:numId w:val="34"/>
        </w:numPr>
        <w:spacing w:before="0"/>
        <w:rPr>
          <w:rFonts w:ascii="Times New Roman" w:hAnsi="Times New Roman" w:cs="Times New Roman"/>
          <w:b/>
          <w:bCs/>
          <w:sz w:val="20"/>
          <w:szCs w:val="20"/>
          <w:lang w:val="fr-FR"/>
        </w:rPr>
      </w:pPr>
      <w:r w:rsidRPr="000B0BE7">
        <w:rPr>
          <w:rFonts w:ascii="Times New Roman" w:hAnsi="Times New Roman" w:cs="Times New Roman"/>
          <w:b/>
          <w:bCs/>
          <w:sz w:val="20"/>
          <w:szCs w:val="20"/>
          <w:lang w:val="fr-FR"/>
        </w:rPr>
        <w:t>Compétences du Conseil de Police en matière de marchés publics – délégation de pouvoirs au Chef de Corps</w:t>
      </w:r>
    </w:p>
    <w:p w:rsidR="00380F2E" w:rsidRPr="00675E55" w:rsidRDefault="00380F2E" w:rsidP="00A847BE">
      <w:pPr>
        <w:pStyle w:val="Paragraphedeliste"/>
        <w:spacing w:before="0"/>
        <w:ind w:left="360"/>
        <w:rPr>
          <w:rFonts w:ascii="Times New Roman" w:hAnsi="Times New Roman" w:cs="Times New Roman"/>
          <w:b/>
          <w:bCs/>
          <w:i/>
          <w:iCs/>
          <w:sz w:val="20"/>
          <w:szCs w:val="20"/>
          <w:lang w:val="nl-BE"/>
        </w:rPr>
      </w:pPr>
      <w:r>
        <w:rPr>
          <w:rFonts w:ascii="Times New Roman" w:hAnsi="Times New Roman" w:cs="Times New Roman"/>
          <w:b/>
          <w:bCs/>
          <w:sz w:val="20"/>
          <w:szCs w:val="20"/>
          <w:lang w:val="fr-FR"/>
        </w:rPr>
        <w:tab/>
      </w:r>
      <w:r w:rsidRPr="00675E55">
        <w:rPr>
          <w:rFonts w:ascii="Times New Roman" w:hAnsi="Times New Roman" w:cs="Times New Roman"/>
          <w:b/>
          <w:bCs/>
          <w:i/>
          <w:iCs/>
          <w:sz w:val="20"/>
          <w:szCs w:val="20"/>
          <w:lang w:val="nl-BE"/>
        </w:rPr>
        <w:t xml:space="preserve">Bevoegdheden van de politieraad inzake overheidsopdrachten – overdracht van bevoegdheden aan de </w:t>
      </w:r>
      <w:r>
        <w:rPr>
          <w:rFonts w:ascii="Times New Roman" w:hAnsi="Times New Roman" w:cs="Times New Roman"/>
          <w:b/>
          <w:bCs/>
          <w:i/>
          <w:iCs/>
          <w:sz w:val="20"/>
          <w:szCs w:val="20"/>
          <w:lang w:val="nl-BE"/>
        </w:rPr>
        <w:tab/>
      </w:r>
      <w:r w:rsidRPr="00675E55">
        <w:rPr>
          <w:rFonts w:ascii="Times New Roman" w:hAnsi="Times New Roman" w:cs="Times New Roman"/>
          <w:b/>
          <w:bCs/>
          <w:i/>
          <w:iCs/>
          <w:sz w:val="20"/>
          <w:szCs w:val="20"/>
          <w:lang w:val="nl-BE"/>
        </w:rPr>
        <w:t>Korpschef</w:t>
      </w:r>
    </w:p>
    <w:p w:rsidR="00380F2E" w:rsidRPr="007D0929" w:rsidRDefault="00380F2E" w:rsidP="007D0929">
      <w:pPr>
        <w:ind w:right="567"/>
      </w:pPr>
      <w:r w:rsidRPr="007D0929">
        <w:t>Le Conseil de Police,</w:t>
      </w:r>
    </w:p>
    <w:p w:rsidR="00380F2E" w:rsidRPr="007D0929" w:rsidRDefault="00380F2E" w:rsidP="007D0929">
      <w:pPr>
        <w:pStyle w:val="Corpsdetexte"/>
        <w:ind w:right="567"/>
        <w:rPr>
          <w:rFonts w:ascii="Times New Roman" w:hAnsi="Times New Roman" w:cs="Times New Roman"/>
          <w:b w:val="0"/>
          <w:bCs w:val="0"/>
          <w:color w:val="auto"/>
          <w:sz w:val="20"/>
          <w:szCs w:val="20"/>
        </w:rPr>
      </w:pPr>
      <w:r w:rsidRPr="007D0929">
        <w:rPr>
          <w:rFonts w:ascii="Times New Roman" w:hAnsi="Times New Roman" w:cs="Times New Roman"/>
          <w:b w:val="0"/>
          <w:bCs w:val="0"/>
          <w:color w:val="auto"/>
          <w:sz w:val="20"/>
          <w:szCs w:val="20"/>
        </w:rPr>
        <w:t>Vu la loi du 7 décembre 1998 organisant un service de police intégré structuré à deux niveaux ;</w:t>
      </w:r>
    </w:p>
    <w:p w:rsidR="00380F2E" w:rsidRPr="007D0929" w:rsidRDefault="00380F2E" w:rsidP="007D0929">
      <w:pPr>
        <w:pStyle w:val="Corpsdetexte"/>
        <w:ind w:right="567"/>
        <w:rPr>
          <w:rFonts w:ascii="Times New Roman" w:hAnsi="Times New Roman" w:cs="Times New Roman"/>
          <w:b w:val="0"/>
          <w:bCs w:val="0"/>
          <w:i/>
          <w:iCs/>
          <w:color w:val="auto"/>
          <w:sz w:val="20"/>
          <w:szCs w:val="20"/>
        </w:rPr>
      </w:pPr>
      <w:r w:rsidRPr="007D0929">
        <w:rPr>
          <w:rFonts w:ascii="Times New Roman" w:hAnsi="Times New Roman" w:cs="Times New Roman"/>
          <w:b w:val="0"/>
          <w:bCs w:val="0"/>
          <w:color w:val="auto"/>
          <w:sz w:val="20"/>
          <w:szCs w:val="20"/>
        </w:rPr>
        <w:t xml:space="preserve">Attendu que l’article 33§2 précise que </w:t>
      </w:r>
      <w:r w:rsidRPr="007D0929">
        <w:rPr>
          <w:rFonts w:ascii="Times New Roman" w:hAnsi="Times New Roman" w:cs="Times New Roman"/>
          <w:b w:val="0"/>
          <w:bCs w:val="0"/>
          <w:i/>
          <w:iCs/>
          <w:color w:val="auto"/>
          <w:sz w:val="20"/>
          <w:szCs w:val="20"/>
        </w:rPr>
        <w:t>« Le conseil choisit le mode de passation des marchés de travaux, de fournitures ou de services et en fixe les conditions.</w:t>
      </w:r>
    </w:p>
    <w:p w:rsidR="00380F2E" w:rsidRPr="00835569" w:rsidRDefault="00380F2E" w:rsidP="007D0929">
      <w:pPr>
        <w:pStyle w:val="Corpsdetexte"/>
        <w:ind w:right="567"/>
        <w:rPr>
          <w:rFonts w:ascii="Times New Roman" w:hAnsi="Times New Roman" w:cs="Times New Roman"/>
          <w:b w:val="0"/>
          <w:bCs w:val="0"/>
          <w:color w:val="auto"/>
          <w:sz w:val="20"/>
          <w:szCs w:val="20"/>
        </w:rPr>
      </w:pPr>
      <w:r w:rsidRPr="00835569">
        <w:rPr>
          <w:rFonts w:ascii="Times New Roman" w:hAnsi="Times New Roman" w:cs="Times New Roman"/>
          <w:b w:val="0"/>
          <w:bCs w:val="0"/>
          <w:color w:val="auto"/>
          <w:sz w:val="20"/>
          <w:szCs w:val="20"/>
        </w:rPr>
        <w:t>Il peut déléguer l'exercice de ses compétences visées à l'alinéa 1er au collège, dans les limites des crédits inscrits à cet effet au budget ordinaire.</w:t>
      </w:r>
    </w:p>
    <w:p w:rsidR="00380F2E" w:rsidRPr="00835569" w:rsidRDefault="00380F2E" w:rsidP="007D0929">
      <w:pPr>
        <w:pStyle w:val="Corpsdetexte"/>
        <w:ind w:right="567"/>
        <w:rPr>
          <w:rFonts w:ascii="Times New Roman" w:hAnsi="Times New Roman" w:cs="Times New Roman"/>
          <w:b w:val="0"/>
          <w:bCs w:val="0"/>
          <w:color w:val="auto"/>
          <w:sz w:val="20"/>
          <w:szCs w:val="20"/>
        </w:rPr>
      </w:pPr>
      <w:r w:rsidRPr="00835569">
        <w:rPr>
          <w:rFonts w:ascii="Times New Roman" w:hAnsi="Times New Roman" w:cs="Times New Roman"/>
          <w:b w:val="0"/>
          <w:bCs w:val="0"/>
          <w:color w:val="auto"/>
          <w:sz w:val="20"/>
          <w:szCs w:val="20"/>
        </w:rPr>
        <w:t>Le conseil peut déléguer l'exercice de ses compétences visées à l'alinéa 1er au chef de corps ou à un autre membre du personnel de la zone pour les marchés dont le montant estimé ne dépasse pas le seuil fixé pour les marchés constatés sur simple facture acceptée. (…) »</w:t>
      </w:r>
    </w:p>
    <w:p w:rsidR="00380F2E" w:rsidRPr="00835569" w:rsidRDefault="00380F2E" w:rsidP="007D0929">
      <w:pPr>
        <w:pStyle w:val="Corpsdetexte"/>
        <w:ind w:right="567"/>
        <w:rPr>
          <w:rFonts w:ascii="Times New Roman" w:hAnsi="Times New Roman" w:cs="Times New Roman"/>
          <w:b w:val="0"/>
          <w:bCs w:val="0"/>
          <w:color w:val="auto"/>
          <w:sz w:val="20"/>
          <w:szCs w:val="20"/>
        </w:rPr>
      </w:pPr>
      <w:r w:rsidRPr="00835569">
        <w:rPr>
          <w:rFonts w:ascii="Times New Roman" w:hAnsi="Times New Roman" w:cs="Times New Roman"/>
          <w:b w:val="0"/>
          <w:bCs w:val="0"/>
          <w:color w:val="auto"/>
          <w:sz w:val="20"/>
          <w:szCs w:val="20"/>
        </w:rPr>
        <w:t>Que l’article 33§3 précise que « (…) En cas de délégation de compétences du conseil au chef de corps ou à un autre membre du personnel, conformément au paragraphe 2, alinéa 3, les compétences du collège visées à l'alinéa 1er sont exercées par le chef de corps ou le membre du personnel délégué. (…) »</w:t>
      </w:r>
    </w:p>
    <w:p w:rsidR="00380F2E" w:rsidRPr="007D0929" w:rsidRDefault="00380F2E" w:rsidP="007D0929">
      <w:pPr>
        <w:ind w:right="567"/>
      </w:pPr>
      <w:r w:rsidRPr="007D0929">
        <w:t>Attendu qu’en vertu de cette disposition, il est loisible au Conseil de Police de déléguer au Chef de Corps ses pouvoirs en matière de choix du mode de passation et de fixation des conditions des marchés publics pour les marchés dont le montant estimé ne dépasse pas 30.000€ HTVA;</w:t>
      </w:r>
    </w:p>
    <w:p w:rsidR="00380F2E" w:rsidRPr="007D0929" w:rsidRDefault="00380F2E" w:rsidP="007D0929">
      <w:pPr>
        <w:ind w:right="567"/>
      </w:pPr>
      <w:r w:rsidRPr="007D0929">
        <w:lastRenderedPageBreak/>
        <w:t>Que le Conseil de Police peut naturellement décider, en octroyant une délégation au Chef de Corps, de prévoir un plafond inférieur à ce montant maximum de 30.000€ HTVA ;</w:t>
      </w:r>
    </w:p>
    <w:p w:rsidR="00380F2E" w:rsidRPr="007D0929" w:rsidRDefault="00380F2E" w:rsidP="007D0929">
      <w:pPr>
        <w:ind w:right="567"/>
      </w:pPr>
      <w:r w:rsidRPr="007D0929">
        <w:t>Qu’en l’espèce, il paraît indiqué de prévoir un plafond de 8.500€ HTVA par marché public ;</w:t>
      </w:r>
    </w:p>
    <w:p w:rsidR="00380F2E" w:rsidRPr="007D0929" w:rsidRDefault="00380F2E" w:rsidP="007D0929">
      <w:pPr>
        <w:ind w:right="567"/>
      </w:pPr>
      <w:r w:rsidRPr="007D0929">
        <w:t>Attendu que, dans un souci de transparence, il convient de prévoir que le Collège de Police devra être informé, à sa plus prochaine séance, de chacun des marchés publics approuvés par le Chef de Corps dans le cadre de cette délégation de pouvoirs ;</w:t>
      </w:r>
    </w:p>
    <w:p w:rsidR="00380F2E" w:rsidRPr="007D0929" w:rsidRDefault="00380F2E" w:rsidP="007D0929">
      <w:pPr>
        <w:pStyle w:val="Corpsdetexte"/>
        <w:ind w:right="567"/>
        <w:rPr>
          <w:rFonts w:ascii="Times New Roman" w:hAnsi="Times New Roman" w:cs="Times New Roman"/>
          <w:b w:val="0"/>
          <w:bCs w:val="0"/>
          <w:color w:val="auto"/>
          <w:sz w:val="20"/>
          <w:szCs w:val="20"/>
        </w:rPr>
      </w:pPr>
      <w:r w:rsidRPr="007D0929">
        <w:rPr>
          <w:rFonts w:ascii="Times New Roman" w:hAnsi="Times New Roman" w:cs="Times New Roman"/>
          <w:b w:val="0"/>
          <w:bCs w:val="0"/>
          <w:color w:val="auto"/>
          <w:sz w:val="20"/>
          <w:szCs w:val="20"/>
        </w:rPr>
        <w:t>Attendu qu’une telle délégation de pouvoirs est de nature à accélérer le traitement des dossiers relatifs aux marchés publics de la zone ;</w:t>
      </w:r>
    </w:p>
    <w:p w:rsidR="00380F2E" w:rsidRPr="007D0929" w:rsidRDefault="00380F2E" w:rsidP="007D0929">
      <w:pPr>
        <w:pStyle w:val="Corpsdetexte2"/>
        <w:ind w:right="567"/>
        <w:jc w:val="left"/>
        <w:rPr>
          <w:rFonts w:ascii="Times New Roman" w:hAnsi="Times New Roman" w:cs="Times New Roman"/>
          <w:color w:val="auto"/>
          <w:sz w:val="20"/>
          <w:szCs w:val="20"/>
        </w:rPr>
      </w:pPr>
      <w:r w:rsidRPr="007D0929">
        <w:rPr>
          <w:rFonts w:ascii="Times New Roman" w:hAnsi="Times New Roman" w:cs="Times New Roman"/>
          <w:color w:val="auto"/>
          <w:sz w:val="20"/>
          <w:szCs w:val="20"/>
        </w:rPr>
        <w:t>DECIDE à 21 oui et 1 abstention :</w:t>
      </w:r>
    </w:p>
    <w:p w:rsidR="00380F2E" w:rsidRPr="007D0929" w:rsidRDefault="00380F2E" w:rsidP="007D0929">
      <w:pPr>
        <w:pStyle w:val="Corpsdetexte2"/>
        <w:widowControl/>
        <w:numPr>
          <w:ilvl w:val="0"/>
          <w:numId w:val="38"/>
        </w:numPr>
        <w:ind w:right="567"/>
        <w:jc w:val="left"/>
        <w:rPr>
          <w:rFonts w:ascii="Times New Roman" w:hAnsi="Times New Roman" w:cs="Times New Roman"/>
          <w:color w:val="auto"/>
          <w:sz w:val="20"/>
          <w:szCs w:val="20"/>
        </w:rPr>
      </w:pPr>
      <w:r w:rsidRPr="007D0929">
        <w:rPr>
          <w:rFonts w:ascii="Times New Roman" w:hAnsi="Times New Roman" w:cs="Times New Roman"/>
          <w:color w:val="auto"/>
          <w:sz w:val="20"/>
          <w:szCs w:val="20"/>
        </w:rPr>
        <w:t>Le Conseil de Police délègue au Chef de Corps ses pouvoirs en matière de choix du mode de passation des marchés de travaux, de fournitures ou de services et de fixation de leurs conditions à concurrence d’un montant maximum de 8.500€ HTVA par marché public ;</w:t>
      </w:r>
    </w:p>
    <w:p w:rsidR="00380F2E" w:rsidRPr="007D0929" w:rsidRDefault="00380F2E" w:rsidP="007D0929">
      <w:pPr>
        <w:pStyle w:val="Corpsdetexte2"/>
        <w:widowControl/>
        <w:numPr>
          <w:ilvl w:val="0"/>
          <w:numId w:val="38"/>
        </w:numPr>
        <w:ind w:right="567"/>
        <w:jc w:val="left"/>
        <w:rPr>
          <w:rFonts w:ascii="Times New Roman" w:hAnsi="Times New Roman" w:cs="Times New Roman"/>
          <w:color w:val="auto"/>
          <w:sz w:val="20"/>
          <w:szCs w:val="20"/>
        </w:rPr>
      </w:pPr>
      <w:r w:rsidRPr="007D0929">
        <w:rPr>
          <w:rFonts w:ascii="Times New Roman" w:hAnsi="Times New Roman" w:cs="Times New Roman"/>
          <w:color w:val="auto"/>
          <w:sz w:val="20"/>
          <w:szCs w:val="20"/>
        </w:rPr>
        <w:t>Le Chef de Corps informera le Collège de Police, à sa plus prochaine séance, de chacun des marchés publics qu’il aura approuvés dans le cadre de cette délégation de pouvoirs ;</w:t>
      </w:r>
    </w:p>
    <w:p w:rsidR="00380F2E" w:rsidRPr="007D0929" w:rsidRDefault="00380F2E" w:rsidP="007D0929">
      <w:pPr>
        <w:pStyle w:val="Corpsdetexte2"/>
        <w:widowControl/>
        <w:numPr>
          <w:ilvl w:val="0"/>
          <w:numId w:val="38"/>
        </w:numPr>
        <w:ind w:right="567"/>
        <w:jc w:val="left"/>
        <w:rPr>
          <w:rFonts w:ascii="Times New Roman" w:hAnsi="Times New Roman" w:cs="Times New Roman"/>
          <w:color w:val="auto"/>
          <w:sz w:val="20"/>
          <w:szCs w:val="20"/>
        </w:rPr>
      </w:pPr>
      <w:r w:rsidRPr="007D0929">
        <w:rPr>
          <w:rFonts w:ascii="Times New Roman" w:hAnsi="Times New Roman" w:cs="Times New Roman"/>
          <w:color w:val="auto"/>
          <w:sz w:val="20"/>
          <w:szCs w:val="20"/>
        </w:rPr>
        <w:t>La présente délégation de pouvoirs pourra être appliquée jusqu’à retrait par le Conseil de Police ou modification de la loi.</w:t>
      </w:r>
    </w:p>
    <w:p w:rsidR="00380F2E" w:rsidRDefault="00380F2E" w:rsidP="00A847BE">
      <w:pPr>
        <w:tabs>
          <w:tab w:val="num" w:pos="1211"/>
        </w:tabs>
      </w:pPr>
    </w:p>
    <w:p w:rsidR="00380F2E" w:rsidRPr="00055EB9" w:rsidRDefault="00380F2E" w:rsidP="00055EB9">
      <w:pPr>
        <w:ind w:right="567"/>
        <w:rPr>
          <w:i/>
          <w:iCs/>
          <w:lang w:val="nl-BE"/>
        </w:rPr>
      </w:pPr>
      <w:r w:rsidRPr="00055EB9">
        <w:rPr>
          <w:i/>
          <w:iCs/>
          <w:lang w:val="nl-BE"/>
        </w:rPr>
        <w:t>De Politieraad,</w:t>
      </w:r>
    </w:p>
    <w:p w:rsidR="00380F2E" w:rsidRPr="00055EB9" w:rsidRDefault="00380F2E" w:rsidP="00055EB9">
      <w:pPr>
        <w:pStyle w:val="Corpsdetexte"/>
        <w:ind w:right="567"/>
        <w:rPr>
          <w:rFonts w:ascii="Times New Roman" w:hAnsi="Times New Roman" w:cs="Times New Roman"/>
          <w:b w:val="0"/>
          <w:bCs w:val="0"/>
          <w:i/>
          <w:iCs/>
          <w:color w:val="auto"/>
          <w:sz w:val="20"/>
          <w:szCs w:val="20"/>
          <w:lang w:val="nl-BE"/>
        </w:rPr>
      </w:pPr>
      <w:r w:rsidRPr="00055EB9">
        <w:rPr>
          <w:rFonts w:ascii="Times New Roman" w:hAnsi="Times New Roman" w:cs="Times New Roman"/>
          <w:b w:val="0"/>
          <w:bCs w:val="0"/>
          <w:i/>
          <w:iCs/>
          <w:color w:val="auto"/>
          <w:sz w:val="20"/>
          <w:szCs w:val="20"/>
          <w:lang w:val="nl-BE"/>
        </w:rPr>
        <w:t>Gelet op de wet van 7 december 1998 tot organisatie van een geïntegreerde politiedienst gestructureerd op twee niveaus ;</w:t>
      </w:r>
    </w:p>
    <w:p w:rsidR="00380F2E" w:rsidRPr="00055EB9" w:rsidRDefault="00380F2E" w:rsidP="00055EB9">
      <w:pPr>
        <w:pStyle w:val="Corpsdetexte"/>
        <w:ind w:right="567"/>
        <w:rPr>
          <w:rFonts w:ascii="Times New Roman" w:hAnsi="Times New Roman" w:cs="Times New Roman"/>
          <w:b w:val="0"/>
          <w:bCs w:val="0"/>
          <w:i/>
          <w:iCs/>
          <w:color w:val="auto"/>
          <w:sz w:val="20"/>
          <w:szCs w:val="20"/>
          <w:lang w:val="nl-BE"/>
        </w:rPr>
      </w:pPr>
      <w:r w:rsidRPr="00055EB9">
        <w:rPr>
          <w:rFonts w:ascii="Times New Roman" w:hAnsi="Times New Roman" w:cs="Times New Roman"/>
          <w:b w:val="0"/>
          <w:bCs w:val="0"/>
          <w:i/>
          <w:iCs/>
          <w:color w:val="auto"/>
          <w:sz w:val="20"/>
          <w:szCs w:val="20"/>
          <w:lang w:val="nl-BE"/>
        </w:rPr>
        <w:t>Overwegende dat artikel 33§2 het volgende stelt « De raad kiest de wijze waarop de opdrachten voor aanneming van werken, leveringen of diensten worden gegund en stelt de voorwaarden vast.</w:t>
      </w:r>
      <w:r w:rsidRPr="00055EB9">
        <w:rPr>
          <w:rFonts w:ascii="Times New Roman" w:hAnsi="Times New Roman" w:cs="Times New Roman"/>
          <w:b w:val="0"/>
          <w:bCs w:val="0"/>
          <w:i/>
          <w:iCs/>
          <w:color w:val="auto"/>
          <w:sz w:val="20"/>
          <w:szCs w:val="20"/>
          <w:lang w:val="nl-BE"/>
        </w:rPr>
        <w:br/>
        <w:t>Hij kan de uitoefening van zijn bevoegdheden bedoeld in het eerste lid overdragen aan het college, binnen de perken van de daartoe op de gewone begroting ingeschreven kredieten.</w:t>
      </w:r>
      <w:r w:rsidRPr="00055EB9">
        <w:rPr>
          <w:rFonts w:ascii="Times New Roman" w:hAnsi="Times New Roman" w:cs="Times New Roman"/>
          <w:b w:val="0"/>
          <w:bCs w:val="0"/>
          <w:i/>
          <w:iCs/>
          <w:color w:val="auto"/>
          <w:sz w:val="20"/>
          <w:szCs w:val="20"/>
          <w:lang w:val="nl-BE"/>
        </w:rPr>
        <w:br/>
        <w:t>De raad kan de uitoefening van zijn bevoegdheden bedoeld in het eerste lid delegeren aan de korpschef of aan een ander personeelslid van de zone voor de opdrachten waarvan het geraamde bedrag de drempel niet overschrijdt die vastgelegd werd voor de opdrachten die vastgesteld worden op eenvoudige aangenomen factuur. (…) »</w:t>
      </w:r>
      <w:r w:rsidRPr="00055EB9">
        <w:rPr>
          <w:rFonts w:ascii="Times New Roman" w:hAnsi="Times New Roman" w:cs="Times New Roman"/>
          <w:b w:val="0"/>
          <w:bCs w:val="0"/>
          <w:i/>
          <w:iCs/>
          <w:color w:val="auto"/>
          <w:sz w:val="20"/>
          <w:szCs w:val="20"/>
          <w:lang w:val="nl-BE"/>
        </w:rPr>
        <w:br/>
        <w:t>Dat artikel 33§3 stelt dat « (…) Bij overdracht van bevoegdheden van de raad aan de korpschef of aan een ander personeelslid, overeenkomstig paragraaf 2, derde lid, de bevoegdheden van het college bedoeld in het eerste lid uitgeoefend worden door de korpschef of door het gemandateerde personeelslid. (…) »</w:t>
      </w:r>
    </w:p>
    <w:p w:rsidR="00380F2E" w:rsidRPr="00055EB9" w:rsidRDefault="00380F2E" w:rsidP="00055EB9">
      <w:pPr>
        <w:ind w:right="567"/>
        <w:rPr>
          <w:i/>
          <w:iCs/>
          <w:lang w:val="nl-BE"/>
        </w:rPr>
      </w:pPr>
      <w:r w:rsidRPr="00055EB9">
        <w:rPr>
          <w:i/>
          <w:iCs/>
          <w:lang w:val="nl-BE"/>
        </w:rPr>
        <w:t>Overwegende dat op grond van deze bepaling de Politieraad zijn bevoegdheden inzake de keuze van de gunningswijze en de vaststelling van de voorwaarden van de overheidsopdrachten voor opdrachten waarvan het geraamde bedrag niet meer dan 30.000 euro exclusief BTW bedraagt, kan delegeren aan de korpschef;</w:t>
      </w:r>
    </w:p>
    <w:p w:rsidR="00380F2E" w:rsidRPr="00055EB9" w:rsidRDefault="00380F2E" w:rsidP="00055EB9">
      <w:pPr>
        <w:ind w:right="567"/>
        <w:rPr>
          <w:i/>
          <w:iCs/>
          <w:lang w:val="nl-BE"/>
        </w:rPr>
      </w:pPr>
      <w:r w:rsidRPr="00055EB9">
        <w:rPr>
          <w:i/>
          <w:iCs/>
          <w:lang w:val="nl-BE"/>
        </w:rPr>
        <w:t>Dat de Politieraad uiteraard kan besluiten om, door het toekennen van een overdracht aan de Korpschef, te voorzien in een plafond dat lager is dan dit maximumbedrag van 30.000 euro exclusief BTW;</w:t>
      </w:r>
    </w:p>
    <w:p w:rsidR="00380F2E" w:rsidRPr="00055EB9" w:rsidRDefault="00380F2E" w:rsidP="00055EB9">
      <w:pPr>
        <w:ind w:right="567"/>
        <w:rPr>
          <w:i/>
          <w:iCs/>
          <w:lang w:val="nl-BE"/>
        </w:rPr>
      </w:pPr>
      <w:r w:rsidRPr="00055EB9">
        <w:rPr>
          <w:i/>
          <w:iCs/>
          <w:lang w:val="nl-BE"/>
        </w:rPr>
        <w:t>In dit geval lijkt het gepast om te voorzien in een plafond van € 8.500 exclusief BTW per overheidsopdracht;</w:t>
      </w:r>
    </w:p>
    <w:p w:rsidR="00380F2E" w:rsidRPr="00055EB9" w:rsidRDefault="00380F2E" w:rsidP="00055EB9">
      <w:pPr>
        <w:pStyle w:val="Corpsdetexte"/>
        <w:ind w:right="567"/>
        <w:rPr>
          <w:rFonts w:ascii="Times New Roman" w:hAnsi="Times New Roman" w:cs="Times New Roman"/>
          <w:b w:val="0"/>
          <w:bCs w:val="0"/>
          <w:i/>
          <w:iCs/>
          <w:color w:val="auto"/>
          <w:sz w:val="20"/>
          <w:szCs w:val="20"/>
          <w:lang w:val="nl-BE"/>
        </w:rPr>
      </w:pPr>
      <w:r w:rsidRPr="00055EB9">
        <w:rPr>
          <w:rFonts w:ascii="Times New Roman" w:hAnsi="Times New Roman" w:cs="Times New Roman"/>
          <w:b w:val="0"/>
          <w:bCs w:val="0"/>
          <w:i/>
          <w:iCs/>
          <w:color w:val="auto"/>
          <w:sz w:val="20"/>
          <w:szCs w:val="20"/>
          <w:lang w:val="nl-BE"/>
        </w:rPr>
        <w:t>Overwegende dat in het belang van de transparantie moet worden voorzien dat het Politiecollege in haar volgende vergadering op de hoogte wordt gesteld van elk van de overheidsopdrachten die door de Korpschef in het kader van deze overdracht van bevoegdheden werden goedgekeurd ;</w:t>
      </w:r>
    </w:p>
    <w:p w:rsidR="00380F2E" w:rsidRPr="00055EB9" w:rsidRDefault="00380F2E" w:rsidP="00055EB9">
      <w:pPr>
        <w:pStyle w:val="Corpsdetexte"/>
        <w:ind w:right="567"/>
        <w:rPr>
          <w:rFonts w:ascii="Times New Roman" w:hAnsi="Times New Roman" w:cs="Times New Roman"/>
          <w:b w:val="0"/>
          <w:bCs w:val="0"/>
          <w:i/>
          <w:iCs/>
          <w:color w:val="auto"/>
          <w:sz w:val="20"/>
          <w:szCs w:val="20"/>
          <w:lang w:val="nl-BE"/>
        </w:rPr>
      </w:pPr>
      <w:r w:rsidRPr="00055EB9">
        <w:rPr>
          <w:rFonts w:ascii="Times New Roman" w:hAnsi="Times New Roman" w:cs="Times New Roman"/>
          <w:b w:val="0"/>
          <w:bCs w:val="0"/>
          <w:i/>
          <w:iCs/>
          <w:color w:val="auto"/>
          <w:sz w:val="20"/>
          <w:szCs w:val="20"/>
          <w:lang w:val="nl-BE"/>
        </w:rPr>
        <w:t>Overwegende dat een dergelijke overdracht van bevoegdheden de afhandeling van dossiers met betrekking tot de overheidsopdrachten in de zone kan versnellen;</w:t>
      </w:r>
    </w:p>
    <w:p w:rsidR="00380F2E" w:rsidRPr="00657814" w:rsidRDefault="00380F2E" w:rsidP="00055EB9">
      <w:pPr>
        <w:pStyle w:val="Corpsdetexte2"/>
        <w:ind w:right="567"/>
        <w:jc w:val="left"/>
        <w:rPr>
          <w:rFonts w:ascii="Times New Roman" w:hAnsi="Times New Roman" w:cs="Times New Roman"/>
          <w:i/>
          <w:iCs/>
          <w:color w:val="auto"/>
          <w:sz w:val="20"/>
          <w:szCs w:val="20"/>
          <w:lang w:val="nl-BE"/>
        </w:rPr>
      </w:pPr>
      <w:r w:rsidRPr="00657814">
        <w:rPr>
          <w:rFonts w:ascii="Times New Roman" w:hAnsi="Times New Roman" w:cs="Times New Roman"/>
          <w:i/>
          <w:iCs/>
          <w:color w:val="auto"/>
          <w:sz w:val="20"/>
          <w:szCs w:val="20"/>
          <w:lang w:val="nl-BE"/>
        </w:rPr>
        <w:t>BESLIST met 21 ja en 1 onthouding ::</w:t>
      </w:r>
    </w:p>
    <w:p w:rsidR="00380F2E" w:rsidRPr="00055EB9" w:rsidRDefault="00380F2E" w:rsidP="00055EB9">
      <w:pPr>
        <w:pStyle w:val="Corpsdetexte2"/>
        <w:widowControl/>
        <w:numPr>
          <w:ilvl w:val="0"/>
          <w:numId w:val="38"/>
        </w:numPr>
        <w:ind w:right="567"/>
        <w:jc w:val="left"/>
        <w:rPr>
          <w:rFonts w:ascii="Times New Roman" w:hAnsi="Times New Roman" w:cs="Times New Roman"/>
          <w:i/>
          <w:iCs/>
          <w:color w:val="auto"/>
          <w:sz w:val="20"/>
          <w:szCs w:val="20"/>
          <w:lang w:val="nl-BE"/>
        </w:rPr>
      </w:pPr>
      <w:r w:rsidRPr="00055EB9">
        <w:rPr>
          <w:rFonts w:ascii="Times New Roman" w:hAnsi="Times New Roman" w:cs="Times New Roman"/>
          <w:i/>
          <w:iCs/>
          <w:color w:val="auto"/>
          <w:sz w:val="20"/>
          <w:szCs w:val="20"/>
          <w:lang w:val="nl-BE"/>
        </w:rPr>
        <w:t>De Politieraad delegeert aan de Korpschef de bevoegdheid om de gunningswijze van opdrachten voor aanneming van werken, leveringen of diensten te kiezen en de voorwaarden daarvan vast te stellen, en dit tot een maximumbedrag van 8.500 euro exclusief BTW per overheidsopdracht;</w:t>
      </w:r>
    </w:p>
    <w:p w:rsidR="00380F2E" w:rsidRPr="00055EB9" w:rsidRDefault="00380F2E" w:rsidP="00055EB9">
      <w:pPr>
        <w:pStyle w:val="Corpsdetexte2"/>
        <w:widowControl/>
        <w:numPr>
          <w:ilvl w:val="0"/>
          <w:numId w:val="38"/>
        </w:numPr>
        <w:ind w:right="567"/>
        <w:jc w:val="left"/>
        <w:rPr>
          <w:rFonts w:ascii="Times New Roman" w:hAnsi="Times New Roman" w:cs="Times New Roman"/>
          <w:i/>
          <w:iCs/>
          <w:color w:val="auto"/>
          <w:sz w:val="20"/>
          <w:szCs w:val="20"/>
          <w:lang w:val="nl-BE"/>
        </w:rPr>
      </w:pPr>
      <w:r w:rsidRPr="00055EB9">
        <w:rPr>
          <w:rFonts w:ascii="Times New Roman" w:hAnsi="Times New Roman" w:cs="Times New Roman"/>
          <w:i/>
          <w:iCs/>
          <w:color w:val="auto"/>
          <w:sz w:val="20"/>
          <w:szCs w:val="20"/>
          <w:lang w:val="nl-BE"/>
        </w:rPr>
        <w:t>De Korpschef zal het Politiecollege tijdens haar volgende vergadering op de hoogte brengen van elk van de overheidsopdrachten die hij in het kader van deze bevoegdheidsoverdracht heeft goedgekeurd;</w:t>
      </w:r>
    </w:p>
    <w:p w:rsidR="00380F2E" w:rsidRPr="00055EB9" w:rsidRDefault="00380F2E" w:rsidP="00055EB9">
      <w:pPr>
        <w:pStyle w:val="Corpsdetexte2"/>
        <w:widowControl/>
        <w:numPr>
          <w:ilvl w:val="0"/>
          <w:numId w:val="38"/>
        </w:numPr>
        <w:ind w:right="567"/>
        <w:jc w:val="left"/>
        <w:rPr>
          <w:rFonts w:ascii="Times New Roman" w:hAnsi="Times New Roman" w:cs="Times New Roman"/>
          <w:i/>
          <w:iCs/>
          <w:color w:val="auto"/>
          <w:sz w:val="20"/>
          <w:szCs w:val="20"/>
          <w:lang w:val="nl-BE"/>
        </w:rPr>
      </w:pPr>
      <w:r w:rsidRPr="00055EB9">
        <w:rPr>
          <w:rFonts w:ascii="Times New Roman" w:hAnsi="Times New Roman" w:cs="Times New Roman"/>
          <w:i/>
          <w:iCs/>
          <w:color w:val="auto"/>
          <w:sz w:val="20"/>
          <w:szCs w:val="20"/>
          <w:lang w:val="nl-BE"/>
        </w:rPr>
        <w:t>Deze bevoegdheidsoverdracht kan worden toegepast totdat zij door de Politieraad wordt ingetrokken of totdat de wet wordt gewijzigd.</w:t>
      </w:r>
    </w:p>
    <w:p w:rsidR="00380F2E" w:rsidRPr="00055EB9" w:rsidRDefault="00380F2E" w:rsidP="00916AA5">
      <w:pPr>
        <w:rPr>
          <w:lang w:val="nl-BE"/>
        </w:rPr>
      </w:pPr>
    </w:p>
    <w:p w:rsidR="00380F2E" w:rsidRPr="003F06E8" w:rsidRDefault="00380F2E" w:rsidP="00413E55">
      <w:pPr>
        <w:tabs>
          <w:tab w:val="left" w:pos="284"/>
        </w:tabs>
        <w:jc w:val="both"/>
        <w:rPr>
          <w:lang w:val="fr-FR"/>
        </w:rPr>
      </w:pPr>
      <w:bookmarkStart w:id="4" w:name="_GoBack"/>
      <w:bookmarkEnd w:id="4"/>
    </w:p>
    <w:p w:rsidR="00380F2E" w:rsidRPr="003F06E8" w:rsidRDefault="00380F2E" w:rsidP="00413E55">
      <w:pPr>
        <w:tabs>
          <w:tab w:val="left" w:pos="284"/>
        </w:tabs>
        <w:jc w:val="both"/>
        <w:rPr>
          <w:lang w:val="fr-FR"/>
        </w:rPr>
      </w:pPr>
    </w:p>
    <w:p w:rsidR="00380F2E" w:rsidRPr="003F06E8" w:rsidRDefault="00380F2E" w:rsidP="00413E55">
      <w:pPr>
        <w:tabs>
          <w:tab w:val="left" w:pos="284"/>
        </w:tabs>
        <w:jc w:val="both"/>
        <w:rPr>
          <w:lang w:val="fr-FR"/>
        </w:rPr>
      </w:pPr>
    </w:p>
    <w:p w:rsidR="00380F2E" w:rsidRPr="003F06E8" w:rsidRDefault="00380F2E" w:rsidP="00413E55">
      <w:pPr>
        <w:tabs>
          <w:tab w:val="left" w:pos="284"/>
        </w:tabs>
        <w:jc w:val="both"/>
        <w:rPr>
          <w:lang w:val="fr-FR"/>
        </w:rPr>
      </w:pPr>
    </w:p>
    <w:tbl>
      <w:tblPr>
        <w:tblW w:w="0" w:type="auto"/>
        <w:tblInd w:w="2" w:type="dxa"/>
        <w:tblLayout w:type="fixed"/>
        <w:tblCellMar>
          <w:left w:w="70" w:type="dxa"/>
          <w:right w:w="70" w:type="dxa"/>
        </w:tblCellMar>
        <w:tblLook w:val="0000" w:firstRow="0" w:lastRow="0" w:firstColumn="0" w:lastColumn="0" w:noHBand="0" w:noVBand="0"/>
      </w:tblPr>
      <w:tblGrid>
        <w:gridCol w:w="3070"/>
        <w:gridCol w:w="2400"/>
        <w:gridCol w:w="3780"/>
      </w:tblGrid>
      <w:tr w:rsidR="00380F2E" w:rsidRPr="00AA40CE">
        <w:tc>
          <w:tcPr>
            <w:tcW w:w="3070" w:type="dxa"/>
          </w:tcPr>
          <w:p w:rsidR="00380F2E" w:rsidRPr="00D979AC" w:rsidRDefault="00380F2E" w:rsidP="00275CEC">
            <w:pPr>
              <w:pStyle w:val="En-tte"/>
              <w:tabs>
                <w:tab w:val="clear" w:pos="4536"/>
                <w:tab w:val="clear" w:pos="9072"/>
              </w:tabs>
              <w:jc w:val="both"/>
            </w:pPr>
            <w:r w:rsidRPr="00D979AC">
              <w:t xml:space="preserve">Le Secrétaire zonal </w:t>
            </w:r>
          </w:p>
          <w:p w:rsidR="00380F2E" w:rsidRPr="00D979AC" w:rsidRDefault="00380F2E" w:rsidP="00275CEC">
            <w:pPr>
              <w:pStyle w:val="En-tte"/>
              <w:tabs>
                <w:tab w:val="clear" w:pos="4536"/>
                <w:tab w:val="clear" w:pos="9072"/>
              </w:tabs>
              <w:jc w:val="both"/>
              <w:rPr>
                <w:i/>
                <w:iCs/>
              </w:rPr>
            </w:pPr>
            <w:r w:rsidRPr="00D979AC">
              <w:rPr>
                <w:i/>
                <w:iCs/>
              </w:rPr>
              <w:t>De zonesecretaris</w:t>
            </w:r>
          </w:p>
        </w:tc>
        <w:tc>
          <w:tcPr>
            <w:tcW w:w="2400" w:type="dxa"/>
          </w:tcPr>
          <w:p w:rsidR="00380F2E" w:rsidRPr="00D979AC" w:rsidRDefault="00380F2E" w:rsidP="00275CEC">
            <w:pPr>
              <w:jc w:val="both"/>
              <w:rPr>
                <w:lang w:val="fr-FR"/>
              </w:rPr>
            </w:pPr>
          </w:p>
        </w:tc>
        <w:tc>
          <w:tcPr>
            <w:tcW w:w="3780" w:type="dxa"/>
          </w:tcPr>
          <w:p w:rsidR="00380F2E" w:rsidRPr="00D979AC" w:rsidRDefault="00380F2E" w:rsidP="00275CEC">
            <w:pPr>
              <w:jc w:val="both"/>
              <w:rPr>
                <w:lang w:val="fr-FR"/>
              </w:rPr>
            </w:pPr>
            <w:r w:rsidRPr="00D979AC">
              <w:t xml:space="preserve">Le Président </w:t>
            </w:r>
            <w:r w:rsidRPr="00D979AC">
              <w:rPr>
                <w:lang w:val="fr-FR"/>
              </w:rPr>
              <w:t>du Conseil de Police</w:t>
            </w:r>
          </w:p>
          <w:p w:rsidR="00380F2E" w:rsidRPr="00D979AC" w:rsidRDefault="00380F2E" w:rsidP="00275CEC">
            <w:pPr>
              <w:jc w:val="both"/>
              <w:rPr>
                <w:i/>
                <w:iCs/>
                <w:lang w:val="nl-BE"/>
              </w:rPr>
            </w:pPr>
            <w:r w:rsidRPr="00D979AC">
              <w:rPr>
                <w:i/>
                <w:iCs/>
                <w:lang w:val="nl-BE"/>
              </w:rPr>
              <w:t>De Voorzitter van de Politieraad</w:t>
            </w:r>
          </w:p>
        </w:tc>
      </w:tr>
      <w:tr w:rsidR="00380F2E" w:rsidRPr="00D979AC">
        <w:tc>
          <w:tcPr>
            <w:tcW w:w="3070" w:type="dxa"/>
          </w:tcPr>
          <w:p w:rsidR="00380F2E" w:rsidRPr="00D979AC" w:rsidRDefault="00380F2E" w:rsidP="00275CEC">
            <w:pPr>
              <w:jc w:val="both"/>
              <w:rPr>
                <w:lang w:val="fr-FR"/>
              </w:rPr>
            </w:pPr>
            <w:r w:rsidRPr="00D979AC">
              <w:rPr>
                <w:lang w:val="fr-FR"/>
              </w:rPr>
              <w:t>Etienne VIATOUR</w:t>
            </w:r>
          </w:p>
        </w:tc>
        <w:tc>
          <w:tcPr>
            <w:tcW w:w="2400" w:type="dxa"/>
          </w:tcPr>
          <w:p w:rsidR="00380F2E" w:rsidRPr="00D979AC" w:rsidRDefault="00380F2E" w:rsidP="00275CEC">
            <w:pPr>
              <w:jc w:val="both"/>
              <w:rPr>
                <w:lang w:val="fr-FR"/>
              </w:rPr>
            </w:pPr>
          </w:p>
        </w:tc>
        <w:tc>
          <w:tcPr>
            <w:tcW w:w="3780" w:type="dxa"/>
          </w:tcPr>
          <w:p w:rsidR="00380F2E" w:rsidRPr="00D979AC" w:rsidRDefault="00380F2E" w:rsidP="00275CEC">
            <w:pPr>
              <w:jc w:val="both"/>
            </w:pPr>
            <w:r>
              <w:t>Benoît CEREXHE</w:t>
            </w:r>
          </w:p>
        </w:tc>
      </w:tr>
    </w:tbl>
    <w:p w:rsidR="00380F2E" w:rsidRPr="00D979AC" w:rsidRDefault="00380F2E" w:rsidP="000E25A1">
      <w:pPr>
        <w:jc w:val="both"/>
      </w:pPr>
    </w:p>
    <w:p w:rsidR="00380F2E" w:rsidRPr="00D979AC" w:rsidRDefault="00380F2E" w:rsidP="000E25A1">
      <w:pPr>
        <w:jc w:val="both"/>
      </w:pPr>
    </w:p>
    <w:sectPr w:rsidR="00380F2E" w:rsidRPr="00D979AC" w:rsidSect="00062EA5">
      <w:headerReference w:type="default" r:id="rId12"/>
      <w:footerReference w:type="default" r:id="rId13"/>
      <w:pgSz w:w="11906" w:h="16838"/>
      <w:pgMar w:top="737" w:right="1298" w:bottom="765" w:left="1412" w:header="720" w:footer="129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A7C" w:rsidRDefault="00513A7C">
      <w:r>
        <w:separator/>
      </w:r>
    </w:p>
  </w:endnote>
  <w:endnote w:type="continuationSeparator" w:id="0">
    <w:p w:rsidR="00513A7C" w:rsidRDefault="0051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pso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2F1578t00">
    <w:altName w:val="TT E 12 F 157 8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heSans TT B7 Bold">
    <w:altName w:val="Calibri"/>
    <w:panose1 w:val="020B0803040303060204"/>
    <w:charset w:val="00"/>
    <w:family w:val="swiss"/>
    <w:pitch w:val="variable"/>
    <w:sig w:usb0="80000027" w:usb1="00000040" w:usb2="00000000" w:usb3="00000000" w:csb0="00000001" w:csb1="00000000"/>
  </w:font>
  <w:font w:name="TheSans TT B3 Light">
    <w:altName w:val="Calibri"/>
    <w:panose1 w:val="020B0303040303060204"/>
    <w:charset w:val="00"/>
    <w:family w:val="swiss"/>
    <w:pitch w:val="variable"/>
    <w:sig w:usb0="80000027" w:usb1="00000040" w:usb2="00000000" w:usb3="00000000" w:csb0="00000001" w:csb1="00000000"/>
  </w:font>
  <w:font w:name="TheSans TT B5 Plain">
    <w:altName w:val="Calibri"/>
    <w:panose1 w:val="020B0503040303060204"/>
    <w:charset w:val="00"/>
    <w:family w:val="swiss"/>
    <w:pitch w:val="variable"/>
    <w:sig w:usb0="80000027" w:usb1="0000004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CE" w:rsidRDefault="00AA40CE" w:rsidP="00E90163">
    <w:pPr>
      <w:pStyle w:val="Pieddepage"/>
      <w:jc w:val="right"/>
    </w:pPr>
    <w:r>
      <w:t xml:space="preserve">Conseil de Police/Politieraad du 08 05 2020 - </w:t>
    </w:r>
    <w:r>
      <w:rPr>
        <w:rStyle w:val="Numrodepage"/>
      </w:rPr>
      <w:fldChar w:fldCharType="begin"/>
    </w:r>
    <w:r>
      <w:rPr>
        <w:rStyle w:val="Numrodepage"/>
      </w:rPr>
      <w:instrText xml:space="preserve"> PAGE </w:instrText>
    </w:r>
    <w:r>
      <w:rPr>
        <w:rStyle w:val="Numrodepage"/>
      </w:rPr>
      <w:fldChar w:fldCharType="separate"/>
    </w:r>
    <w:r w:rsidR="00990A3E">
      <w:rPr>
        <w:rStyle w:val="Numrodepage"/>
        <w:noProof/>
      </w:rPr>
      <w:t>40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A7C" w:rsidRDefault="00513A7C">
      <w:r>
        <w:separator/>
      </w:r>
    </w:p>
  </w:footnote>
  <w:footnote w:type="continuationSeparator" w:id="0">
    <w:p w:rsidR="00513A7C" w:rsidRDefault="0051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CE" w:rsidRDefault="00AA40CE">
    <w:pPr>
      <w:tabs>
        <w:tab w:val="right" w:pos="10206"/>
      </w:tabs>
      <w:rPr>
        <w:sz w:val="24"/>
        <w:szCs w:val="24"/>
        <w:lang w:val="en-US"/>
      </w:rPr>
    </w:pPr>
    <w:r>
      <w:rPr>
        <w:sz w:val="24"/>
        <w:szCs w:val="24"/>
        <w:lang w:val="en-US"/>
      </w:rPr>
      <w:t>Service Ordinaire - Dépenses</w:t>
    </w:r>
    <w:r>
      <w:rPr>
        <w:sz w:val="24"/>
        <w:szCs w:val="24"/>
        <w:lang w:val="en-US"/>
      </w:rPr>
      <w:tab/>
      <w:t xml:space="preserve">Page </w:t>
    </w:r>
    <w:r>
      <w:rPr>
        <w:sz w:val="24"/>
        <w:szCs w:val="24"/>
        <w:lang w:val="en-U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CE" w:rsidRDefault="00AA40CE">
    <w:pPr>
      <w:tabs>
        <w:tab w:val="right" w:pos="10206"/>
      </w:tabs>
      <w:rPr>
        <w:sz w:val="24"/>
        <w:szCs w:val="24"/>
        <w:lang w:val="en-US"/>
      </w:rPr>
    </w:pPr>
    <w:r>
      <w:rPr>
        <w:sz w:val="24"/>
        <w:szCs w:val="24"/>
        <w:lang w:val="en-US"/>
      </w:rPr>
      <w:t>Gewone Dienst - Ontvangsten</w:t>
    </w:r>
    <w:r>
      <w:rPr>
        <w:sz w:val="24"/>
        <w:szCs w:val="24"/>
        <w:lang w:val="en-US"/>
      </w:rPr>
      <w:tab/>
      <w:t xml:space="preserve">Bladzijde </w:t>
    </w:r>
    <w:r>
      <w:rPr>
        <w:sz w:val="24"/>
        <w:szCs w:val="24"/>
        <w:lang w:val="en-US"/>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CE" w:rsidRDefault="00AA40CE">
    <w:pPr>
      <w:tabs>
        <w:tab w:val="right" w:pos="10206"/>
      </w:tabs>
      <w:rPr>
        <w:sz w:val="24"/>
        <w:szCs w:val="24"/>
        <w:lang w:val="en-US"/>
      </w:rPr>
    </w:pPr>
    <w:r>
      <w:rPr>
        <w:b/>
        <w:bCs/>
        <w:sz w:val="24"/>
        <w:szCs w:val="24"/>
        <w:lang w:val="en-US"/>
      </w:rPr>
      <w:tab/>
      <w:t xml:space="preserve">Page </w:t>
    </w:r>
    <w:r>
      <w:rPr>
        <w:b/>
        <w:bCs/>
        <w:sz w:val="24"/>
        <w:szCs w:val="24"/>
        <w:lang w:val="en-US"/>
      </w:rPr>
      <w:pgNum/>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CE" w:rsidRDefault="00AA40CE">
    <w:pPr>
      <w:tabs>
        <w:tab w:val="right" w:pos="10206"/>
      </w:tabs>
      <w:rPr>
        <w:sz w:val="24"/>
        <w:szCs w:val="24"/>
        <w:lang w:val="en-US"/>
      </w:rPr>
    </w:pPr>
    <w:r>
      <w:rPr>
        <w:sz w:val="24"/>
        <w:szCs w:val="24"/>
        <w:lang w:val="en-US"/>
      </w:rPr>
      <w:t>Gewone Dienst - Uitgaven</w:t>
    </w:r>
    <w:r>
      <w:rPr>
        <w:sz w:val="24"/>
        <w:szCs w:val="24"/>
        <w:lang w:val="en-US"/>
      </w:rPr>
      <w:tab/>
      <w:t xml:space="preserve">Bladzijde </w:t>
    </w:r>
    <w:r>
      <w:rPr>
        <w:sz w:val="24"/>
        <w:szCs w:val="24"/>
        <w:lang w:val="en-US"/>
      </w:rPr>
      <w:pgNum/>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CE" w:rsidRDefault="00AA40CE">
    <w:pPr>
      <w:tabs>
        <w:tab w:val="right" w:pos="10206"/>
      </w:tabs>
      <w:rPr>
        <w:sz w:val="24"/>
        <w:szCs w:val="24"/>
        <w:lang w:val="en-US"/>
      </w:rPr>
    </w:pPr>
    <w:r>
      <w:rPr>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StarSymbol" w:eastAsia="StarSymbol"/>
      </w:rPr>
    </w:lvl>
  </w:abstractNum>
  <w:abstractNum w:abstractNumId="1" w15:restartNumberingAfterBreak="0">
    <w:nsid w:val="00000003"/>
    <w:multiLevelType w:val="singleLevel"/>
    <w:tmpl w:val="00000003"/>
    <w:name w:val="WW8Num3"/>
    <w:lvl w:ilvl="0">
      <w:numFmt w:val="bullet"/>
      <w:lvlText w:val="-"/>
      <w:lvlJc w:val="left"/>
      <w:pPr>
        <w:tabs>
          <w:tab w:val="num" w:pos="1287"/>
        </w:tabs>
        <w:ind w:left="1287" w:hanging="360"/>
      </w:pPr>
      <w:rPr>
        <w:rFonts w:ascii="Arial" w:hAnsi="Arial" w:cs="Arial"/>
      </w:rPr>
    </w:lvl>
  </w:abstractNum>
  <w:abstractNum w:abstractNumId="2"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8"/>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C0609B"/>
    <w:multiLevelType w:val="multilevel"/>
    <w:tmpl w:val="040C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75A27D7"/>
    <w:multiLevelType w:val="hybridMultilevel"/>
    <w:tmpl w:val="5BE6014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0D6A3BA0"/>
    <w:multiLevelType w:val="hybridMultilevel"/>
    <w:tmpl w:val="4B544A0E"/>
    <w:lvl w:ilvl="0" w:tplc="A4EC717E">
      <w:start w:val="1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F921A0B"/>
    <w:multiLevelType w:val="hybridMultilevel"/>
    <w:tmpl w:val="BBAC2F86"/>
    <w:lvl w:ilvl="0" w:tplc="259AF2F8">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E62D40"/>
    <w:multiLevelType w:val="hybridMultilevel"/>
    <w:tmpl w:val="3250AB16"/>
    <w:lvl w:ilvl="0" w:tplc="63C023CE">
      <w:start w:val="6"/>
      <w:numFmt w:val="bullet"/>
      <w:lvlText w:val="-"/>
      <w:lvlJc w:val="left"/>
      <w:pPr>
        <w:ind w:left="360" w:hanging="360"/>
      </w:pPr>
      <w:rPr>
        <w:rFonts w:ascii="Times New Roman" w:eastAsia="Times New Roman" w:hAnsi="Times New Roman"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cs="Wingdings" w:hint="default"/>
      </w:rPr>
    </w:lvl>
    <w:lvl w:ilvl="3" w:tplc="080C0001">
      <w:start w:val="1"/>
      <w:numFmt w:val="bullet"/>
      <w:lvlText w:val=""/>
      <w:lvlJc w:val="left"/>
      <w:pPr>
        <w:ind w:left="2520" w:hanging="360"/>
      </w:pPr>
      <w:rPr>
        <w:rFonts w:ascii="Symbol" w:hAnsi="Symbol" w:cs="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Wingdings" w:hint="default"/>
      </w:rPr>
    </w:lvl>
    <w:lvl w:ilvl="6" w:tplc="080C0001">
      <w:start w:val="1"/>
      <w:numFmt w:val="bullet"/>
      <w:lvlText w:val=""/>
      <w:lvlJc w:val="left"/>
      <w:pPr>
        <w:ind w:left="4680" w:hanging="360"/>
      </w:pPr>
      <w:rPr>
        <w:rFonts w:ascii="Symbol" w:hAnsi="Symbol" w:cs="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Wingdings" w:hint="default"/>
      </w:rPr>
    </w:lvl>
  </w:abstractNum>
  <w:abstractNum w:abstractNumId="10" w15:restartNumberingAfterBreak="0">
    <w:nsid w:val="1FCD2E0D"/>
    <w:multiLevelType w:val="hybridMultilevel"/>
    <w:tmpl w:val="DDEC4FE8"/>
    <w:lvl w:ilvl="0" w:tplc="B6881ABE">
      <w:start w:val="1"/>
      <w:numFmt w:val="bullet"/>
      <w:pStyle w:val="Inspringen"/>
      <w:lvlText w:val=""/>
      <w:legacy w:legacy="1" w:legacySpace="0" w:legacyIndent="360"/>
      <w:lvlJc w:val="left"/>
      <w:pPr>
        <w:ind w:left="36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16A1BB3"/>
    <w:multiLevelType w:val="hybridMultilevel"/>
    <w:tmpl w:val="81C863A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22386935"/>
    <w:multiLevelType w:val="multilevel"/>
    <w:tmpl w:val="BDBC69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22CD5A0A"/>
    <w:multiLevelType w:val="singleLevel"/>
    <w:tmpl w:val="DB784B68"/>
    <w:lvl w:ilvl="0">
      <w:numFmt w:val="bullet"/>
      <w:lvlText w:val="-"/>
      <w:lvlJc w:val="left"/>
      <w:pPr>
        <w:tabs>
          <w:tab w:val="num" w:pos="360"/>
        </w:tabs>
        <w:ind w:left="360" w:hanging="360"/>
      </w:pPr>
    </w:lvl>
  </w:abstractNum>
  <w:abstractNum w:abstractNumId="14" w15:restartNumberingAfterBreak="0">
    <w:nsid w:val="25C41C43"/>
    <w:multiLevelType w:val="multilevel"/>
    <w:tmpl w:val="BDBC69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2825563F"/>
    <w:multiLevelType w:val="hybridMultilevel"/>
    <w:tmpl w:val="BA8643D2"/>
    <w:lvl w:ilvl="0" w:tplc="1F70896E">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295F6B2D"/>
    <w:multiLevelType w:val="hybridMultilevel"/>
    <w:tmpl w:val="61AEEBC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2C2D65DA"/>
    <w:multiLevelType w:val="hybridMultilevel"/>
    <w:tmpl w:val="756E7134"/>
    <w:lvl w:ilvl="0" w:tplc="F202D6A4">
      <w:start w:val="1"/>
      <w:numFmt w:val="bullet"/>
      <w:lvlText w:val=""/>
      <w:lvlJc w:val="left"/>
      <w:pPr>
        <w:tabs>
          <w:tab w:val="num" w:pos="340"/>
        </w:tabs>
        <w:ind w:left="284"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C88257C"/>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F5C0FA2"/>
    <w:multiLevelType w:val="singleLevel"/>
    <w:tmpl w:val="32D219FC"/>
    <w:lvl w:ilvl="0">
      <w:numFmt w:val="bullet"/>
      <w:lvlText w:val=""/>
      <w:lvlJc w:val="left"/>
      <w:pPr>
        <w:tabs>
          <w:tab w:val="num" w:pos="360"/>
        </w:tabs>
        <w:ind w:left="360" w:hanging="360"/>
      </w:pPr>
      <w:rPr>
        <w:rFonts w:ascii="Symbol" w:hAnsi="Symbol" w:cs="Symbol" w:hint="default"/>
      </w:rPr>
    </w:lvl>
  </w:abstractNum>
  <w:abstractNum w:abstractNumId="20" w15:restartNumberingAfterBreak="0">
    <w:nsid w:val="2F725E1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F9803E0"/>
    <w:multiLevelType w:val="multilevel"/>
    <w:tmpl w:val="AB6238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52623A"/>
    <w:multiLevelType w:val="hybridMultilevel"/>
    <w:tmpl w:val="CE425D08"/>
    <w:lvl w:ilvl="0" w:tplc="63C023CE">
      <w:start w:val="6"/>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59B2705"/>
    <w:multiLevelType w:val="multilevel"/>
    <w:tmpl w:val="BA864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2879DD"/>
    <w:multiLevelType w:val="singleLevel"/>
    <w:tmpl w:val="C6D806D6"/>
    <w:lvl w:ilvl="0">
      <w:numFmt w:val="bullet"/>
      <w:lvlText w:val="-"/>
      <w:lvlJc w:val="left"/>
      <w:pPr>
        <w:tabs>
          <w:tab w:val="num" w:pos="360"/>
        </w:tabs>
        <w:ind w:left="360" w:hanging="360"/>
      </w:pPr>
      <w:rPr>
        <w:rFonts w:hint="default"/>
      </w:rPr>
    </w:lvl>
  </w:abstractNum>
  <w:abstractNum w:abstractNumId="25" w15:restartNumberingAfterBreak="0">
    <w:nsid w:val="43C819DC"/>
    <w:multiLevelType w:val="multilevel"/>
    <w:tmpl w:val="6DC459CE"/>
    <w:lvl w:ilvl="0">
      <w:start w:val="1"/>
      <w:numFmt w:val="decimal"/>
      <w:pStyle w:val="Title1"/>
      <w:lvlText w:val="%1"/>
      <w:lvlJc w:val="left"/>
      <w:pPr>
        <w:tabs>
          <w:tab w:val="num" w:pos="737"/>
        </w:tabs>
        <w:ind w:left="737" w:hanging="737"/>
      </w:pPr>
    </w:lvl>
    <w:lvl w:ilvl="1">
      <w:start w:val="1"/>
      <w:numFmt w:val="decimal"/>
      <w:pStyle w:val="Title2"/>
      <w:lvlText w:val="%1.%2"/>
      <w:lvlJc w:val="left"/>
      <w:pPr>
        <w:tabs>
          <w:tab w:val="num" w:pos="737"/>
        </w:tabs>
        <w:ind w:left="737" w:hanging="737"/>
      </w:pPr>
    </w:lvl>
    <w:lvl w:ilvl="2">
      <w:start w:val="1"/>
      <w:numFmt w:val="decimal"/>
      <w:pStyle w:val="Title3"/>
      <w:lvlText w:val="%1.%2.%3"/>
      <w:lvlJc w:val="left"/>
      <w:pPr>
        <w:tabs>
          <w:tab w:val="num" w:pos="737"/>
        </w:tabs>
        <w:ind w:left="737" w:hanging="737"/>
      </w:pPr>
    </w:lvl>
    <w:lvl w:ilvl="3">
      <w:start w:val="1"/>
      <w:numFmt w:val="decimal"/>
      <w:pStyle w:val="Title4"/>
      <w:lvlText w:val="%1.%2.%3.%4"/>
      <w:lvlJc w:val="left"/>
      <w:pPr>
        <w:tabs>
          <w:tab w:val="num" w:pos="737"/>
        </w:tabs>
        <w:ind w:left="737" w:hanging="737"/>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6" w15:restartNumberingAfterBreak="0">
    <w:nsid w:val="43EA2BC3"/>
    <w:multiLevelType w:val="singleLevel"/>
    <w:tmpl w:val="436CF6A4"/>
    <w:lvl w:ilvl="0">
      <w:start w:val="5"/>
      <w:numFmt w:val="bullet"/>
      <w:lvlText w:val="-"/>
      <w:lvlJc w:val="left"/>
      <w:pPr>
        <w:tabs>
          <w:tab w:val="num" w:pos="1097"/>
        </w:tabs>
        <w:ind w:left="1097" w:hanging="360"/>
      </w:pPr>
      <w:rPr>
        <w:rFonts w:ascii="Times New Roman" w:hAnsi="Times New Roman" w:cs="Times New Roman" w:hint="default"/>
      </w:rPr>
    </w:lvl>
  </w:abstractNum>
  <w:abstractNum w:abstractNumId="27" w15:restartNumberingAfterBreak="0">
    <w:nsid w:val="44860268"/>
    <w:multiLevelType w:val="hybridMultilevel"/>
    <w:tmpl w:val="FD16E48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4CDF3E08"/>
    <w:multiLevelType w:val="hybridMultilevel"/>
    <w:tmpl w:val="BA967D0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4E851C7A"/>
    <w:multiLevelType w:val="singleLevel"/>
    <w:tmpl w:val="040C000F"/>
    <w:lvl w:ilvl="0">
      <w:start w:val="1"/>
      <w:numFmt w:val="decimal"/>
      <w:lvlText w:val="%1."/>
      <w:lvlJc w:val="left"/>
      <w:pPr>
        <w:tabs>
          <w:tab w:val="num" w:pos="360"/>
        </w:tabs>
        <w:ind w:left="360" w:hanging="360"/>
      </w:pPr>
    </w:lvl>
  </w:abstractNum>
  <w:abstractNum w:abstractNumId="30" w15:restartNumberingAfterBreak="0">
    <w:nsid w:val="51881E04"/>
    <w:multiLevelType w:val="multilevel"/>
    <w:tmpl w:val="04090023"/>
    <w:styleLink w:val="ArticleSection"/>
    <w:lvl w:ilvl="0">
      <w:start w:val="1"/>
      <w:numFmt w:val="upperRoman"/>
      <w:lvlText w:val="Article %1."/>
      <w:lvlJc w:val="left"/>
      <w:pPr>
        <w:tabs>
          <w:tab w:val="num" w:pos="1440"/>
        </w:tabs>
      </w:pPr>
      <w:rPr>
        <w:b/>
        <w:bCs/>
      </w:r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21373DC"/>
    <w:multiLevelType w:val="multilevel"/>
    <w:tmpl w:val="040C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6315764"/>
    <w:multiLevelType w:val="hybridMultilevel"/>
    <w:tmpl w:val="8B34DDD6"/>
    <w:lvl w:ilvl="0" w:tplc="EC9CDFE4">
      <w:start w:val="1"/>
      <w:numFmt w:val="bullet"/>
      <w:lvlText w:val=""/>
      <w:lvlJc w:val="left"/>
      <w:pPr>
        <w:tabs>
          <w:tab w:val="num" w:pos="454"/>
        </w:tabs>
        <w:ind w:left="454" w:hanging="284"/>
      </w:pPr>
      <w:rPr>
        <w:rFonts w:ascii="Symbol" w:hAnsi="Symbol" w:cs="Symbol" w:hint="default"/>
      </w:rPr>
    </w:lvl>
    <w:lvl w:ilvl="1" w:tplc="F9165610">
      <w:numFmt w:val="bullet"/>
      <w:lvlText w:val="-"/>
      <w:lvlJc w:val="left"/>
      <w:pPr>
        <w:tabs>
          <w:tab w:val="num" w:pos="1440"/>
        </w:tabs>
        <w:ind w:left="1440" w:hanging="360"/>
      </w:pPr>
      <w:rPr>
        <w:rFonts w:ascii="Times New Roman" w:eastAsia="Times New Roman" w:hAnsi="Times New Roman" w:hint="default"/>
      </w:rPr>
    </w:lvl>
    <w:lvl w:ilvl="2" w:tplc="1D7697B4">
      <w:start w:val="1035"/>
      <w:numFmt w:val="bullet"/>
      <w:lvlText w:val=""/>
      <w:lvlJc w:val="left"/>
      <w:pPr>
        <w:tabs>
          <w:tab w:val="num" w:pos="1800"/>
        </w:tabs>
        <w:ind w:left="1970" w:hanging="17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AA24899"/>
    <w:multiLevelType w:val="multilevel"/>
    <w:tmpl w:val="CC4C28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4" w15:restartNumberingAfterBreak="0">
    <w:nsid w:val="5B587A48"/>
    <w:multiLevelType w:val="hybridMultilevel"/>
    <w:tmpl w:val="C04A8206"/>
    <w:lvl w:ilvl="0" w:tplc="04090001">
      <w:start w:val="1"/>
      <w:numFmt w:val="bullet"/>
      <w:lvlText w:val=""/>
      <w:lvlJc w:val="left"/>
      <w:pPr>
        <w:tabs>
          <w:tab w:val="num" w:pos="720"/>
        </w:tabs>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35" w15:restartNumberingAfterBreak="0">
    <w:nsid w:val="5CEE5487"/>
    <w:multiLevelType w:val="multilevel"/>
    <w:tmpl w:val="5FB63E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5EE42322"/>
    <w:multiLevelType w:val="hybridMultilevel"/>
    <w:tmpl w:val="0DE20452"/>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7" w15:restartNumberingAfterBreak="0">
    <w:nsid w:val="603517D9"/>
    <w:multiLevelType w:val="multilevel"/>
    <w:tmpl w:val="BA864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FB61F5"/>
    <w:multiLevelType w:val="hybridMultilevel"/>
    <w:tmpl w:val="3A6CA058"/>
    <w:lvl w:ilvl="0" w:tplc="040C000F">
      <w:start w:val="1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9" w15:restartNumberingAfterBreak="0">
    <w:nsid w:val="6B8173F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C1E0614"/>
    <w:multiLevelType w:val="hybridMultilevel"/>
    <w:tmpl w:val="8056001E"/>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9723AA"/>
    <w:multiLevelType w:val="multilevel"/>
    <w:tmpl w:val="F54891AE"/>
    <w:styleLink w:val="Artikel"/>
    <w:lvl w:ilvl="0">
      <w:start w:val="2"/>
      <w:numFmt w:val="decimal"/>
      <w:lvlText w:val="Artikel %1"/>
      <w:lvlJc w:val="left"/>
      <w:pPr>
        <w:tabs>
          <w:tab w:val="num" w:pos="360"/>
        </w:tabs>
        <w:ind w:left="360" w:hanging="360"/>
      </w:pPr>
      <w:rPr>
        <w:rFonts w:ascii="Arial" w:hAnsi="Arial" w:cs="Arial"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A387C08"/>
    <w:multiLevelType w:val="hybridMultilevel"/>
    <w:tmpl w:val="D89A4534"/>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DC8435A"/>
    <w:multiLevelType w:val="multilevel"/>
    <w:tmpl w:val="BA864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0"/>
  </w:num>
  <w:num w:numId="4">
    <w:abstractNumId w:val="24"/>
  </w:num>
  <w:num w:numId="5">
    <w:abstractNumId w:val="17"/>
  </w:num>
  <w:num w:numId="6">
    <w:abstractNumId w:val="19"/>
  </w:num>
  <w:num w:numId="7">
    <w:abstractNumId w:val="32"/>
  </w:num>
  <w:num w:numId="8">
    <w:abstractNumId w:val="34"/>
  </w:num>
  <w:num w:numId="9">
    <w:abstractNumId w:val="4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22"/>
  </w:num>
  <w:num w:numId="14">
    <w:abstractNumId w:val="40"/>
  </w:num>
  <w:num w:numId="15">
    <w:abstractNumId w:val="38"/>
  </w:num>
  <w:num w:numId="16">
    <w:abstractNumId w:val="7"/>
  </w:num>
  <w:num w:numId="17">
    <w:abstractNumId w:val="36"/>
  </w:num>
  <w:num w:numId="18">
    <w:abstractNumId w:val="0"/>
  </w:num>
  <w:num w:numId="19">
    <w:abstractNumId w:val="26"/>
  </w:num>
  <w:num w:numId="20">
    <w:abstractNumId w:val="13"/>
  </w:num>
  <w:num w:numId="21">
    <w:abstractNumId w:val="28"/>
  </w:num>
  <w:num w:numId="22">
    <w:abstractNumId w:val="35"/>
  </w:num>
  <w:num w:numId="23">
    <w:abstractNumId w:val="33"/>
  </w:num>
  <w:num w:numId="24">
    <w:abstractNumId w:val="12"/>
  </w:num>
  <w:num w:numId="25">
    <w:abstractNumId w:val="14"/>
  </w:num>
  <w:num w:numId="26">
    <w:abstractNumId w:val="15"/>
  </w:num>
  <w:num w:numId="27">
    <w:abstractNumId w:val="23"/>
  </w:num>
  <w:num w:numId="28">
    <w:abstractNumId w:val="37"/>
  </w:num>
  <w:num w:numId="29">
    <w:abstractNumId w:val="43"/>
  </w:num>
  <w:num w:numId="30">
    <w:abstractNumId w:val="21"/>
  </w:num>
  <w:num w:numId="31">
    <w:abstractNumId w:val="5"/>
  </w:num>
  <w:num w:numId="32">
    <w:abstractNumId w:val="18"/>
  </w:num>
  <w:num w:numId="33">
    <w:abstractNumId w:val="31"/>
  </w:num>
  <w:num w:numId="34">
    <w:abstractNumId w:val="11"/>
  </w:num>
  <w:num w:numId="35">
    <w:abstractNumId w:val="27"/>
  </w:num>
  <w:num w:numId="36">
    <w:abstractNumId w:val="8"/>
  </w:num>
  <w:num w:numId="37">
    <w:abstractNumId w:val="39"/>
  </w:num>
  <w:num w:numId="38">
    <w:abstractNumId w:val="29"/>
    <w:lvlOverride w:ilvl="0">
      <w:startOverride w:val="1"/>
    </w:lvlOverride>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7B"/>
    <w:rsid w:val="00000AB8"/>
    <w:rsid w:val="000011A8"/>
    <w:rsid w:val="000019AC"/>
    <w:rsid w:val="00002251"/>
    <w:rsid w:val="0000267A"/>
    <w:rsid w:val="00002982"/>
    <w:rsid w:val="00002C92"/>
    <w:rsid w:val="00002E75"/>
    <w:rsid w:val="00002FB0"/>
    <w:rsid w:val="00003604"/>
    <w:rsid w:val="0000390C"/>
    <w:rsid w:val="00003A9E"/>
    <w:rsid w:val="00003CD8"/>
    <w:rsid w:val="000042B2"/>
    <w:rsid w:val="00004799"/>
    <w:rsid w:val="00004A26"/>
    <w:rsid w:val="00004E88"/>
    <w:rsid w:val="00005482"/>
    <w:rsid w:val="000055AA"/>
    <w:rsid w:val="00006274"/>
    <w:rsid w:val="00006512"/>
    <w:rsid w:val="000066CE"/>
    <w:rsid w:val="00007275"/>
    <w:rsid w:val="0000727C"/>
    <w:rsid w:val="00007672"/>
    <w:rsid w:val="0000778B"/>
    <w:rsid w:val="00007996"/>
    <w:rsid w:val="0000799A"/>
    <w:rsid w:val="00010770"/>
    <w:rsid w:val="00010A1B"/>
    <w:rsid w:val="00010CAF"/>
    <w:rsid w:val="0001121F"/>
    <w:rsid w:val="00011988"/>
    <w:rsid w:val="00011C21"/>
    <w:rsid w:val="00012041"/>
    <w:rsid w:val="00012F37"/>
    <w:rsid w:val="000132AD"/>
    <w:rsid w:val="00013567"/>
    <w:rsid w:val="00013B7E"/>
    <w:rsid w:val="0001438B"/>
    <w:rsid w:val="0001475B"/>
    <w:rsid w:val="00014A5E"/>
    <w:rsid w:val="000151FB"/>
    <w:rsid w:val="000154D4"/>
    <w:rsid w:val="00015612"/>
    <w:rsid w:val="000159EC"/>
    <w:rsid w:val="00015A5B"/>
    <w:rsid w:val="00015A83"/>
    <w:rsid w:val="0001714F"/>
    <w:rsid w:val="000175A3"/>
    <w:rsid w:val="000175B7"/>
    <w:rsid w:val="0001777A"/>
    <w:rsid w:val="00017C45"/>
    <w:rsid w:val="00020DC4"/>
    <w:rsid w:val="0002149D"/>
    <w:rsid w:val="000215B3"/>
    <w:rsid w:val="000218BB"/>
    <w:rsid w:val="00021D11"/>
    <w:rsid w:val="00022107"/>
    <w:rsid w:val="0002213B"/>
    <w:rsid w:val="000226AE"/>
    <w:rsid w:val="00023C24"/>
    <w:rsid w:val="00023F07"/>
    <w:rsid w:val="00024FBA"/>
    <w:rsid w:val="000258A3"/>
    <w:rsid w:val="0002622C"/>
    <w:rsid w:val="00026A28"/>
    <w:rsid w:val="00026A6B"/>
    <w:rsid w:val="00026F8F"/>
    <w:rsid w:val="00027309"/>
    <w:rsid w:val="000274E7"/>
    <w:rsid w:val="00027BBA"/>
    <w:rsid w:val="00030DED"/>
    <w:rsid w:val="00030F9B"/>
    <w:rsid w:val="00031322"/>
    <w:rsid w:val="000320A3"/>
    <w:rsid w:val="00032343"/>
    <w:rsid w:val="0003282D"/>
    <w:rsid w:val="00033526"/>
    <w:rsid w:val="0003352F"/>
    <w:rsid w:val="00033C36"/>
    <w:rsid w:val="00033C68"/>
    <w:rsid w:val="00034100"/>
    <w:rsid w:val="0003417F"/>
    <w:rsid w:val="0003421D"/>
    <w:rsid w:val="00034300"/>
    <w:rsid w:val="0003439A"/>
    <w:rsid w:val="0003471A"/>
    <w:rsid w:val="0003496E"/>
    <w:rsid w:val="00034C77"/>
    <w:rsid w:val="00034C7A"/>
    <w:rsid w:val="00034FCB"/>
    <w:rsid w:val="00035934"/>
    <w:rsid w:val="00035B7C"/>
    <w:rsid w:val="00035C8B"/>
    <w:rsid w:val="00036749"/>
    <w:rsid w:val="000371CC"/>
    <w:rsid w:val="00037660"/>
    <w:rsid w:val="0003766C"/>
    <w:rsid w:val="00037943"/>
    <w:rsid w:val="00037973"/>
    <w:rsid w:val="00040763"/>
    <w:rsid w:val="000408EA"/>
    <w:rsid w:val="00040BAD"/>
    <w:rsid w:val="00040CF3"/>
    <w:rsid w:val="0004144A"/>
    <w:rsid w:val="000416A4"/>
    <w:rsid w:val="00041795"/>
    <w:rsid w:val="00041A49"/>
    <w:rsid w:val="00041CB8"/>
    <w:rsid w:val="00041CF7"/>
    <w:rsid w:val="000421F5"/>
    <w:rsid w:val="00042920"/>
    <w:rsid w:val="00042C01"/>
    <w:rsid w:val="00042E8A"/>
    <w:rsid w:val="00042FB8"/>
    <w:rsid w:val="00043DCB"/>
    <w:rsid w:val="00044C0A"/>
    <w:rsid w:val="00044DE3"/>
    <w:rsid w:val="00044ED9"/>
    <w:rsid w:val="00044F0B"/>
    <w:rsid w:val="00045219"/>
    <w:rsid w:val="00045D53"/>
    <w:rsid w:val="00046214"/>
    <w:rsid w:val="000465AD"/>
    <w:rsid w:val="000470EA"/>
    <w:rsid w:val="0004766A"/>
    <w:rsid w:val="000476FD"/>
    <w:rsid w:val="00047B7F"/>
    <w:rsid w:val="00050829"/>
    <w:rsid w:val="00050ABF"/>
    <w:rsid w:val="00050C82"/>
    <w:rsid w:val="000513BE"/>
    <w:rsid w:val="00051678"/>
    <w:rsid w:val="00051848"/>
    <w:rsid w:val="00051869"/>
    <w:rsid w:val="00051BA7"/>
    <w:rsid w:val="00052357"/>
    <w:rsid w:val="00052B50"/>
    <w:rsid w:val="00053307"/>
    <w:rsid w:val="00053563"/>
    <w:rsid w:val="000535A0"/>
    <w:rsid w:val="00053BAE"/>
    <w:rsid w:val="00053D8B"/>
    <w:rsid w:val="00054557"/>
    <w:rsid w:val="000549FA"/>
    <w:rsid w:val="00055248"/>
    <w:rsid w:val="0005582B"/>
    <w:rsid w:val="00055EB9"/>
    <w:rsid w:val="00055FCF"/>
    <w:rsid w:val="000560ED"/>
    <w:rsid w:val="000574CD"/>
    <w:rsid w:val="000579A3"/>
    <w:rsid w:val="00057F39"/>
    <w:rsid w:val="0006034B"/>
    <w:rsid w:val="00060435"/>
    <w:rsid w:val="000607B4"/>
    <w:rsid w:val="0006099D"/>
    <w:rsid w:val="00060CE6"/>
    <w:rsid w:val="00060DAF"/>
    <w:rsid w:val="000613AB"/>
    <w:rsid w:val="00061ABC"/>
    <w:rsid w:val="00062032"/>
    <w:rsid w:val="00062B67"/>
    <w:rsid w:val="00062E46"/>
    <w:rsid w:val="00062EA5"/>
    <w:rsid w:val="000635D4"/>
    <w:rsid w:val="00063DD9"/>
    <w:rsid w:val="00064C5A"/>
    <w:rsid w:val="000656F9"/>
    <w:rsid w:val="00065B98"/>
    <w:rsid w:val="00066032"/>
    <w:rsid w:val="000663F7"/>
    <w:rsid w:val="00066701"/>
    <w:rsid w:val="0006676C"/>
    <w:rsid w:val="0006715B"/>
    <w:rsid w:val="000677AC"/>
    <w:rsid w:val="00067AE4"/>
    <w:rsid w:val="00067DD7"/>
    <w:rsid w:val="000704E6"/>
    <w:rsid w:val="000707D2"/>
    <w:rsid w:val="0007104D"/>
    <w:rsid w:val="0007236F"/>
    <w:rsid w:val="000726DC"/>
    <w:rsid w:val="00072A12"/>
    <w:rsid w:val="00072AC8"/>
    <w:rsid w:val="00072CF6"/>
    <w:rsid w:val="00072FC3"/>
    <w:rsid w:val="000731F4"/>
    <w:rsid w:val="000733AD"/>
    <w:rsid w:val="0007362A"/>
    <w:rsid w:val="000739E5"/>
    <w:rsid w:val="0007433D"/>
    <w:rsid w:val="0007468D"/>
    <w:rsid w:val="00074780"/>
    <w:rsid w:val="000747F5"/>
    <w:rsid w:val="00074ED0"/>
    <w:rsid w:val="00074F95"/>
    <w:rsid w:val="00075590"/>
    <w:rsid w:val="0007574A"/>
    <w:rsid w:val="00075F51"/>
    <w:rsid w:val="00076351"/>
    <w:rsid w:val="00077270"/>
    <w:rsid w:val="0007728D"/>
    <w:rsid w:val="0007756D"/>
    <w:rsid w:val="00077B7A"/>
    <w:rsid w:val="000802AC"/>
    <w:rsid w:val="0008090C"/>
    <w:rsid w:val="000812AD"/>
    <w:rsid w:val="000815F7"/>
    <w:rsid w:val="00081B0F"/>
    <w:rsid w:val="00081CC1"/>
    <w:rsid w:val="00081D11"/>
    <w:rsid w:val="0008234B"/>
    <w:rsid w:val="0008275E"/>
    <w:rsid w:val="000827ED"/>
    <w:rsid w:val="00082C6D"/>
    <w:rsid w:val="00082FEB"/>
    <w:rsid w:val="00083147"/>
    <w:rsid w:val="000833A3"/>
    <w:rsid w:val="000838F2"/>
    <w:rsid w:val="00083928"/>
    <w:rsid w:val="00083D40"/>
    <w:rsid w:val="000840B4"/>
    <w:rsid w:val="000846AA"/>
    <w:rsid w:val="00084DFA"/>
    <w:rsid w:val="0008501E"/>
    <w:rsid w:val="000852E5"/>
    <w:rsid w:val="0008546A"/>
    <w:rsid w:val="000855E9"/>
    <w:rsid w:val="0008572C"/>
    <w:rsid w:val="000858BF"/>
    <w:rsid w:val="00085D1A"/>
    <w:rsid w:val="0008691C"/>
    <w:rsid w:val="00086FD1"/>
    <w:rsid w:val="000871C6"/>
    <w:rsid w:val="00087672"/>
    <w:rsid w:val="00087865"/>
    <w:rsid w:val="000879D3"/>
    <w:rsid w:val="00087BA4"/>
    <w:rsid w:val="00087E67"/>
    <w:rsid w:val="00087EA8"/>
    <w:rsid w:val="000900B5"/>
    <w:rsid w:val="00090CD9"/>
    <w:rsid w:val="00090DEA"/>
    <w:rsid w:val="00091BE9"/>
    <w:rsid w:val="00091BF4"/>
    <w:rsid w:val="00091C78"/>
    <w:rsid w:val="00091C87"/>
    <w:rsid w:val="00091CEC"/>
    <w:rsid w:val="00091D6C"/>
    <w:rsid w:val="00092BDD"/>
    <w:rsid w:val="00092DCA"/>
    <w:rsid w:val="0009304F"/>
    <w:rsid w:val="000944E1"/>
    <w:rsid w:val="00094622"/>
    <w:rsid w:val="00094C22"/>
    <w:rsid w:val="00094DFC"/>
    <w:rsid w:val="00094FC1"/>
    <w:rsid w:val="000951A0"/>
    <w:rsid w:val="0009544B"/>
    <w:rsid w:val="0009561C"/>
    <w:rsid w:val="0009578F"/>
    <w:rsid w:val="0009584F"/>
    <w:rsid w:val="00095C12"/>
    <w:rsid w:val="00095D6A"/>
    <w:rsid w:val="00096774"/>
    <w:rsid w:val="00096847"/>
    <w:rsid w:val="000969D7"/>
    <w:rsid w:val="000970EF"/>
    <w:rsid w:val="00097218"/>
    <w:rsid w:val="000977B5"/>
    <w:rsid w:val="00097B76"/>
    <w:rsid w:val="00097BDA"/>
    <w:rsid w:val="00097CA4"/>
    <w:rsid w:val="000A00A0"/>
    <w:rsid w:val="000A045F"/>
    <w:rsid w:val="000A0805"/>
    <w:rsid w:val="000A1098"/>
    <w:rsid w:val="000A11E0"/>
    <w:rsid w:val="000A1454"/>
    <w:rsid w:val="000A225D"/>
    <w:rsid w:val="000A2836"/>
    <w:rsid w:val="000A2BCD"/>
    <w:rsid w:val="000A356C"/>
    <w:rsid w:val="000A3F19"/>
    <w:rsid w:val="000A491D"/>
    <w:rsid w:val="000A4CC0"/>
    <w:rsid w:val="000A50D0"/>
    <w:rsid w:val="000A52A0"/>
    <w:rsid w:val="000A52AA"/>
    <w:rsid w:val="000A5E56"/>
    <w:rsid w:val="000A5ED3"/>
    <w:rsid w:val="000A6216"/>
    <w:rsid w:val="000A67E9"/>
    <w:rsid w:val="000A783E"/>
    <w:rsid w:val="000B06AE"/>
    <w:rsid w:val="000B08E7"/>
    <w:rsid w:val="000B0A8B"/>
    <w:rsid w:val="000B0ACF"/>
    <w:rsid w:val="000B0BE7"/>
    <w:rsid w:val="000B0F4B"/>
    <w:rsid w:val="000B150C"/>
    <w:rsid w:val="000B1607"/>
    <w:rsid w:val="000B1808"/>
    <w:rsid w:val="000B20A6"/>
    <w:rsid w:val="000B23FC"/>
    <w:rsid w:val="000B25A4"/>
    <w:rsid w:val="000B2AD9"/>
    <w:rsid w:val="000B3019"/>
    <w:rsid w:val="000B3029"/>
    <w:rsid w:val="000B3F09"/>
    <w:rsid w:val="000B42B4"/>
    <w:rsid w:val="000B435F"/>
    <w:rsid w:val="000B46C7"/>
    <w:rsid w:val="000B47F8"/>
    <w:rsid w:val="000B4C93"/>
    <w:rsid w:val="000B4DF2"/>
    <w:rsid w:val="000B4EDC"/>
    <w:rsid w:val="000B531A"/>
    <w:rsid w:val="000B58A5"/>
    <w:rsid w:val="000B5E0C"/>
    <w:rsid w:val="000B654D"/>
    <w:rsid w:val="000B68BC"/>
    <w:rsid w:val="000B74DB"/>
    <w:rsid w:val="000B7E7B"/>
    <w:rsid w:val="000C06D9"/>
    <w:rsid w:val="000C0DB8"/>
    <w:rsid w:val="000C0E49"/>
    <w:rsid w:val="000C0FDD"/>
    <w:rsid w:val="000C118E"/>
    <w:rsid w:val="000C1995"/>
    <w:rsid w:val="000C1A06"/>
    <w:rsid w:val="000C1CAD"/>
    <w:rsid w:val="000C1FB9"/>
    <w:rsid w:val="000C204F"/>
    <w:rsid w:val="000C2530"/>
    <w:rsid w:val="000C2821"/>
    <w:rsid w:val="000C2B6E"/>
    <w:rsid w:val="000C3CA2"/>
    <w:rsid w:val="000C3D0C"/>
    <w:rsid w:val="000C47E3"/>
    <w:rsid w:val="000C4DEA"/>
    <w:rsid w:val="000C639A"/>
    <w:rsid w:val="000C6434"/>
    <w:rsid w:val="000C6837"/>
    <w:rsid w:val="000C6AC9"/>
    <w:rsid w:val="000C6E4F"/>
    <w:rsid w:val="000C72F2"/>
    <w:rsid w:val="000C76A1"/>
    <w:rsid w:val="000C76BB"/>
    <w:rsid w:val="000C77AC"/>
    <w:rsid w:val="000C7B18"/>
    <w:rsid w:val="000C7DF8"/>
    <w:rsid w:val="000C7F97"/>
    <w:rsid w:val="000D00BE"/>
    <w:rsid w:val="000D010C"/>
    <w:rsid w:val="000D0137"/>
    <w:rsid w:val="000D0443"/>
    <w:rsid w:val="000D0954"/>
    <w:rsid w:val="000D0D69"/>
    <w:rsid w:val="000D1970"/>
    <w:rsid w:val="000D1D91"/>
    <w:rsid w:val="000D20E0"/>
    <w:rsid w:val="000D24F1"/>
    <w:rsid w:val="000D2BC0"/>
    <w:rsid w:val="000D31FC"/>
    <w:rsid w:val="000D32B0"/>
    <w:rsid w:val="000D3560"/>
    <w:rsid w:val="000D35B9"/>
    <w:rsid w:val="000D45D7"/>
    <w:rsid w:val="000D4648"/>
    <w:rsid w:val="000D4926"/>
    <w:rsid w:val="000D5026"/>
    <w:rsid w:val="000D50E6"/>
    <w:rsid w:val="000D5181"/>
    <w:rsid w:val="000D56FD"/>
    <w:rsid w:val="000D5FBE"/>
    <w:rsid w:val="000D60F0"/>
    <w:rsid w:val="000D6484"/>
    <w:rsid w:val="000D69EF"/>
    <w:rsid w:val="000D6BFB"/>
    <w:rsid w:val="000D733E"/>
    <w:rsid w:val="000D7376"/>
    <w:rsid w:val="000D74B1"/>
    <w:rsid w:val="000D757A"/>
    <w:rsid w:val="000D76B6"/>
    <w:rsid w:val="000D7962"/>
    <w:rsid w:val="000E0495"/>
    <w:rsid w:val="000E0AC3"/>
    <w:rsid w:val="000E0F6D"/>
    <w:rsid w:val="000E10DC"/>
    <w:rsid w:val="000E151B"/>
    <w:rsid w:val="000E1950"/>
    <w:rsid w:val="000E1A39"/>
    <w:rsid w:val="000E1B86"/>
    <w:rsid w:val="000E1D57"/>
    <w:rsid w:val="000E1D7E"/>
    <w:rsid w:val="000E23F3"/>
    <w:rsid w:val="000E25A1"/>
    <w:rsid w:val="000E2B02"/>
    <w:rsid w:val="000E2B38"/>
    <w:rsid w:val="000E3454"/>
    <w:rsid w:val="000E350B"/>
    <w:rsid w:val="000E3784"/>
    <w:rsid w:val="000E3B9E"/>
    <w:rsid w:val="000E40EC"/>
    <w:rsid w:val="000E45C6"/>
    <w:rsid w:val="000E45C9"/>
    <w:rsid w:val="000E460C"/>
    <w:rsid w:val="000E4A1B"/>
    <w:rsid w:val="000E50EA"/>
    <w:rsid w:val="000E533B"/>
    <w:rsid w:val="000E541F"/>
    <w:rsid w:val="000E5721"/>
    <w:rsid w:val="000E5E0E"/>
    <w:rsid w:val="000E613F"/>
    <w:rsid w:val="000E6413"/>
    <w:rsid w:val="000E6636"/>
    <w:rsid w:val="000E73D4"/>
    <w:rsid w:val="000E75A5"/>
    <w:rsid w:val="000E7620"/>
    <w:rsid w:val="000E7C35"/>
    <w:rsid w:val="000E7DAC"/>
    <w:rsid w:val="000E7DE1"/>
    <w:rsid w:val="000E7EE2"/>
    <w:rsid w:val="000F0422"/>
    <w:rsid w:val="000F05AC"/>
    <w:rsid w:val="000F0D29"/>
    <w:rsid w:val="000F123F"/>
    <w:rsid w:val="000F138C"/>
    <w:rsid w:val="000F1B02"/>
    <w:rsid w:val="000F1EE8"/>
    <w:rsid w:val="000F2436"/>
    <w:rsid w:val="000F276E"/>
    <w:rsid w:val="000F2B07"/>
    <w:rsid w:val="000F2CB5"/>
    <w:rsid w:val="000F2E2A"/>
    <w:rsid w:val="000F2FB4"/>
    <w:rsid w:val="000F34F2"/>
    <w:rsid w:val="000F3778"/>
    <w:rsid w:val="000F3B35"/>
    <w:rsid w:val="000F4CA4"/>
    <w:rsid w:val="000F4E65"/>
    <w:rsid w:val="000F59D0"/>
    <w:rsid w:val="000F5C58"/>
    <w:rsid w:val="000F5E7B"/>
    <w:rsid w:val="000F61C0"/>
    <w:rsid w:val="000F6471"/>
    <w:rsid w:val="000F6A37"/>
    <w:rsid w:val="000F72F0"/>
    <w:rsid w:val="000F7A5B"/>
    <w:rsid w:val="000F7AEC"/>
    <w:rsid w:val="000F7B70"/>
    <w:rsid w:val="00100196"/>
    <w:rsid w:val="00100D9C"/>
    <w:rsid w:val="001014D0"/>
    <w:rsid w:val="0010185B"/>
    <w:rsid w:val="00101D55"/>
    <w:rsid w:val="001026AF"/>
    <w:rsid w:val="00102756"/>
    <w:rsid w:val="001029B3"/>
    <w:rsid w:val="00102AD2"/>
    <w:rsid w:val="00102E3E"/>
    <w:rsid w:val="00103265"/>
    <w:rsid w:val="00103359"/>
    <w:rsid w:val="0010380F"/>
    <w:rsid w:val="00103B8B"/>
    <w:rsid w:val="00103C90"/>
    <w:rsid w:val="0010416F"/>
    <w:rsid w:val="00104207"/>
    <w:rsid w:val="001043C5"/>
    <w:rsid w:val="0010456A"/>
    <w:rsid w:val="00104C29"/>
    <w:rsid w:val="00104C7C"/>
    <w:rsid w:val="001050A8"/>
    <w:rsid w:val="00105CD1"/>
    <w:rsid w:val="001067FA"/>
    <w:rsid w:val="00106937"/>
    <w:rsid w:val="00107148"/>
    <w:rsid w:val="00107AC2"/>
    <w:rsid w:val="00107B34"/>
    <w:rsid w:val="00107E36"/>
    <w:rsid w:val="00107ED9"/>
    <w:rsid w:val="0011042A"/>
    <w:rsid w:val="00110433"/>
    <w:rsid w:val="00110792"/>
    <w:rsid w:val="001107AC"/>
    <w:rsid w:val="0011084E"/>
    <w:rsid w:val="00110945"/>
    <w:rsid w:val="00110DB4"/>
    <w:rsid w:val="00110FE6"/>
    <w:rsid w:val="00111B6B"/>
    <w:rsid w:val="00111F09"/>
    <w:rsid w:val="001122CF"/>
    <w:rsid w:val="00112430"/>
    <w:rsid w:val="001126F8"/>
    <w:rsid w:val="00112E8C"/>
    <w:rsid w:val="00112FCE"/>
    <w:rsid w:val="00113939"/>
    <w:rsid w:val="00114A17"/>
    <w:rsid w:val="00114C9E"/>
    <w:rsid w:val="00114CAE"/>
    <w:rsid w:val="00114CC9"/>
    <w:rsid w:val="00114FDF"/>
    <w:rsid w:val="00116108"/>
    <w:rsid w:val="001164EE"/>
    <w:rsid w:val="00116BDF"/>
    <w:rsid w:val="001178A1"/>
    <w:rsid w:val="00117A64"/>
    <w:rsid w:val="00117C3E"/>
    <w:rsid w:val="00120095"/>
    <w:rsid w:val="00120353"/>
    <w:rsid w:val="00120FC7"/>
    <w:rsid w:val="0012113B"/>
    <w:rsid w:val="0012122A"/>
    <w:rsid w:val="0012159E"/>
    <w:rsid w:val="00122434"/>
    <w:rsid w:val="001225A6"/>
    <w:rsid w:val="0012268E"/>
    <w:rsid w:val="00123411"/>
    <w:rsid w:val="001237F8"/>
    <w:rsid w:val="00123B18"/>
    <w:rsid w:val="00123FB8"/>
    <w:rsid w:val="0012410C"/>
    <w:rsid w:val="00124807"/>
    <w:rsid w:val="0012503F"/>
    <w:rsid w:val="001256FD"/>
    <w:rsid w:val="00125C2E"/>
    <w:rsid w:val="001266A8"/>
    <w:rsid w:val="00126FDC"/>
    <w:rsid w:val="00127CDB"/>
    <w:rsid w:val="00127E8D"/>
    <w:rsid w:val="0013028A"/>
    <w:rsid w:val="00130DB2"/>
    <w:rsid w:val="00130F86"/>
    <w:rsid w:val="00131089"/>
    <w:rsid w:val="00131BAD"/>
    <w:rsid w:val="00131DA7"/>
    <w:rsid w:val="001321B5"/>
    <w:rsid w:val="0013343D"/>
    <w:rsid w:val="001339FF"/>
    <w:rsid w:val="00133ACD"/>
    <w:rsid w:val="0013415B"/>
    <w:rsid w:val="00134199"/>
    <w:rsid w:val="00134E1D"/>
    <w:rsid w:val="00134E61"/>
    <w:rsid w:val="00135644"/>
    <w:rsid w:val="001357D2"/>
    <w:rsid w:val="0013596A"/>
    <w:rsid w:val="00135AFF"/>
    <w:rsid w:val="0013613B"/>
    <w:rsid w:val="0013620D"/>
    <w:rsid w:val="00136317"/>
    <w:rsid w:val="00136C5A"/>
    <w:rsid w:val="0013732A"/>
    <w:rsid w:val="0013781A"/>
    <w:rsid w:val="00137990"/>
    <w:rsid w:val="0014031F"/>
    <w:rsid w:val="00140650"/>
    <w:rsid w:val="001408AB"/>
    <w:rsid w:val="00140B47"/>
    <w:rsid w:val="00141407"/>
    <w:rsid w:val="00141C93"/>
    <w:rsid w:val="00142333"/>
    <w:rsid w:val="0014275D"/>
    <w:rsid w:val="00142764"/>
    <w:rsid w:val="00142BF7"/>
    <w:rsid w:val="0014335E"/>
    <w:rsid w:val="00144242"/>
    <w:rsid w:val="0014455B"/>
    <w:rsid w:val="00145141"/>
    <w:rsid w:val="00145342"/>
    <w:rsid w:val="001453B7"/>
    <w:rsid w:val="00145752"/>
    <w:rsid w:val="00145F95"/>
    <w:rsid w:val="001460CB"/>
    <w:rsid w:val="00146698"/>
    <w:rsid w:val="00147062"/>
    <w:rsid w:val="001470C4"/>
    <w:rsid w:val="001470E1"/>
    <w:rsid w:val="0014749C"/>
    <w:rsid w:val="0014797D"/>
    <w:rsid w:val="00147B7C"/>
    <w:rsid w:val="00147DB3"/>
    <w:rsid w:val="00150441"/>
    <w:rsid w:val="001504C2"/>
    <w:rsid w:val="00150921"/>
    <w:rsid w:val="00150945"/>
    <w:rsid w:val="00150E55"/>
    <w:rsid w:val="00151183"/>
    <w:rsid w:val="001515B9"/>
    <w:rsid w:val="00151663"/>
    <w:rsid w:val="00151795"/>
    <w:rsid w:val="00151CAC"/>
    <w:rsid w:val="00151D31"/>
    <w:rsid w:val="00151D77"/>
    <w:rsid w:val="00152329"/>
    <w:rsid w:val="00152606"/>
    <w:rsid w:val="00153378"/>
    <w:rsid w:val="001538B6"/>
    <w:rsid w:val="0015472E"/>
    <w:rsid w:val="00154B4A"/>
    <w:rsid w:val="001558BA"/>
    <w:rsid w:val="00155A5E"/>
    <w:rsid w:val="001564D3"/>
    <w:rsid w:val="00156C78"/>
    <w:rsid w:val="00156CD1"/>
    <w:rsid w:val="00156CE0"/>
    <w:rsid w:val="001570E5"/>
    <w:rsid w:val="001574C2"/>
    <w:rsid w:val="001577FC"/>
    <w:rsid w:val="00160374"/>
    <w:rsid w:val="00160769"/>
    <w:rsid w:val="0016093F"/>
    <w:rsid w:val="00160FE7"/>
    <w:rsid w:val="001618CD"/>
    <w:rsid w:val="00161B85"/>
    <w:rsid w:val="00161D33"/>
    <w:rsid w:val="00161EA3"/>
    <w:rsid w:val="00162360"/>
    <w:rsid w:val="00162792"/>
    <w:rsid w:val="001627E7"/>
    <w:rsid w:val="0016286B"/>
    <w:rsid w:val="0016294C"/>
    <w:rsid w:val="00162991"/>
    <w:rsid w:val="00162EFE"/>
    <w:rsid w:val="00163100"/>
    <w:rsid w:val="0016334D"/>
    <w:rsid w:val="001639CC"/>
    <w:rsid w:val="00163A8A"/>
    <w:rsid w:val="00163F13"/>
    <w:rsid w:val="00163F1F"/>
    <w:rsid w:val="00163F2C"/>
    <w:rsid w:val="00164115"/>
    <w:rsid w:val="001648A5"/>
    <w:rsid w:val="001653CA"/>
    <w:rsid w:val="0016544C"/>
    <w:rsid w:val="00166223"/>
    <w:rsid w:val="00166299"/>
    <w:rsid w:val="00166632"/>
    <w:rsid w:val="00166A74"/>
    <w:rsid w:val="00166B43"/>
    <w:rsid w:val="001670AF"/>
    <w:rsid w:val="00167600"/>
    <w:rsid w:val="0016762A"/>
    <w:rsid w:val="001679DA"/>
    <w:rsid w:val="001700C1"/>
    <w:rsid w:val="00170BD9"/>
    <w:rsid w:val="00170D85"/>
    <w:rsid w:val="0017149D"/>
    <w:rsid w:val="0017196B"/>
    <w:rsid w:val="001719F6"/>
    <w:rsid w:val="00171FA9"/>
    <w:rsid w:val="001722B4"/>
    <w:rsid w:val="00172324"/>
    <w:rsid w:val="001723B9"/>
    <w:rsid w:val="00172658"/>
    <w:rsid w:val="001727B2"/>
    <w:rsid w:val="00172919"/>
    <w:rsid w:val="00172E1E"/>
    <w:rsid w:val="001733CA"/>
    <w:rsid w:val="0017344D"/>
    <w:rsid w:val="00173862"/>
    <w:rsid w:val="00173ACD"/>
    <w:rsid w:val="00173DC6"/>
    <w:rsid w:val="00173DE3"/>
    <w:rsid w:val="00173ED0"/>
    <w:rsid w:val="0017417C"/>
    <w:rsid w:val="001741A2"/>
    <w:rsid w:val="00174382"/>
    <w:rsid w:val="001749B0"/>
    <w:rsid w:val="00174B56"/>
    <w:rsid w:val="001750EE"/>
    <w:rsid w:val="00175C7F"/>
    <w:rsid w:val="001762BB"/>
    <w:rsid w:val="0017667E"/>
    <w:rsid w:val="001768C2"/>
    <w:rsid w:val="00177025"/>
    <w:rsid w:val="001774B7"/>
    <w:rsid w:val="001776EF"/>
    <w:rsid w:val="00177855"/>
    <w:rsid w:val="00180292"/>
    <w:rsid w:val="001802C5"/>
    <w:rsid w:val="00180426"/>
    <w:rsid w:val="0018069D"/>
    <w:rsid w:val="0018171C"/>
    <w:rsid w:val="00181AED"/>
    <w:rsid w:val="00181C8F"/>
    <w:rsid w:val="0018279F"/>
    <w:rsid w:val="00182813"/>
    <w:rsid w:val="00182AFC"/>
    <w:rsid w:val="00182C38"/>
    <w:rsid w:val="00182EDA"/>
    <w:rsid w:val="00182F55"/>
    <w:rsid w:val="00183121"/>
    <w:rsid w:val="00184657"/>
    <w:rsid w:val="00184818"/>
    <w:rsid w:val="0018496F"/>
    <w:rsid w:val="001850C3"/>
    <w:rsid w:val="001856EE"/>
    <w:rsid w:val="00185787"/>
    <w:rsid w:val="00185F11"/>
    <w:rsid w:val="0018629F"/>
    <w:rsid w:val="00186BB2"/>
    <w:rsid w:val="00186F97"/>
    <w:rsid w:val="001870A7"/>
    <w:rsid w:val="00187427"/>
    <w:rsid w:val="00187737"/>
    <w:rsid w:val="001878C7"/>
    <w:rsid w:val="00187A97"/>
    <w:rsid w:val="001903B5"/>
    <w:rsid w:val="00190A73"/>
    <w:rsid w:val="00190AE8"/>
    <w:rsid w:val="00190C84"/>
    <w:rsid w:val="00190D35"/>
    <w:rsid w:val="00191479"/>
    <w:rsid w:val="001914B2"/>
    <w:rsid w:val="00191892"/>
    <w:rsid w:val="00191AD2"/>
    <w:rsid w:val="001922C4"/>
    <w:rsid w:val="00192B87"/>
    <w:rsid w:val="0019343E"/>
    <w:rsid w:val="001935A0"/>
    <w:rsid w:val="001939EA"/>
    <w:rsid w:val="00193B5F"/>
    <w:rsid w:val="00193C46"/>
    <w:rsid w:val="00194664"/>
    <w:rsid w:val="001947E7"/>
    <w:rsid w:val="00194862"/>
    <w:rsid w:val="00195081"/>
    <w:rsid w:val="0019528A"/>
    <w:rsid w:val="0019554A"/>
    <w:rsid w:val="00195D70"/>
    <w:rsid w:val="00195F37"/>
    <w:rsid w:val="00196256"/>
    <w:rsid w:val="001962B4"/>
    <w:rsid w:val="0019666A"/>
    <w:rsid w:val="001975A6"/>
    <w:rsid w:val="0019797B"/>
    <w:rsid w:val="00197D27"/>
    <w:rsid w:val="00197D70"/>
    <w:rsid w:val="001A01AF"/>
    <w:rsid w:val="001A03B4"/>
    <w:rsid w:val="001A083C"/>
    <w:rsid w:val="001A09EB"/>
    <w:rsid w:val="001A0BEB"/>
    <w:rsid w:val="001A1619"/>
    <w:rsid w:val="001A188F"/>
    <w:rsid w:val="001A1C4E"/>
    <w:rsid w:val="001A1E94"/>
    <w:rsid w:val="001A22A0"/>
    <w:rsid w:val="001A2327"/>
    <w:rsid w:val="001A242E"/>
    <w:rsid w:val="001A24CE"/>
    <w:rsid w:val="001A2868"/>
    <w:rsid w:val="001A2EDA"/>
    <w:rsid w:val="001A34A9"/>
    <w:rsid w:val="001A3C60"/>
    <w:rsid w:val="001A4087"/>
    <w:rsid w:val="001A42A5"/>
    <w:rsid w:val="001A4347"/>
    <w:rsid w:val="001A5008"/>
    <w:rsid w:val="001A5A9F"/>
    <w:rsid w:val="001A5E15"/>
    <w:rsid w:val="001A6B52"/>
    <w:rsid w:val="001A6D8E"/>
    <w:rsid w:val="001A6F87"/>
    <w:rsid w:val="001A78C5"/>
    <w:rsid w:val="001A7D5B"/>
    <w:rsid w:val="001A7E49"/>
    <w:rsid w:val="001A7FB5"/>
    <w:rsid w:val="001B0362"/>
    <w:rsid w:val="001B1421"/>
    <w:rsid w:val="001B1907"/>
    <w:rsid w:val="001B199E"/>
    <w:rsid w:val="001B1BBC"/>
    <w:rsid w:val="001B1EDD"/>
    <w:rsid w:val="001B20C4"/>
    <w:rsid w:val="001B21DC"/>
    <w:rsid w:val="001B264F"/>
    <w:rsid w:val="001B2F74"/>
    <w:rsid w:val="001B399D"/>
    <w:rsid w:val="001B3F44"/>
    <w:rsid w:val="001B3F6A"/>
    <w:rsid w:val="001B48EF"/>
    <w:rsid w:val="001B5ABE"/>
    <w:rsid w:val="001B5E87"/>
    <w:rsid w:val="001B603B"/>
    <w:rsid w:val="001B6046"/>
    <w:rsid w:val="001B60F9"/>
    <w:rsid w:val="001B60FC"/>
    <w:rsid w:val="001B616A"/>
    <w:rsid w:val="001B679B"/>
    <w:rsid w:val="001B706C"/>
    <w:rsid w:val="001B7395"/>
    <w:rsid w:val="001B7698"/>
    <w:rsid w:val="001C0574"/>
    <w:rsid w:val="001C078B"/>
    <w:rsid w:val="001C10C3"/>
    <w:rsid w:val="001C19D4"/>
    <w:rsid w:val="001C1B71"/>
    <w:rsid w:val="001C1E30"/>
    <w:rsid w:val="001C1E93"/>
    <w:rsid w:val="001C20D1"/>
    <w:rsid w:val="001C2480"/>
    <w:rsid w:val="001C24FD"/>
    <w:rsid w:val="001C251A"/>
    <w:rsid w:val="001C2796"/>
    <w:rsid w:val="001C2911"/>
    <w:rsid w:val="001C2BBC"/>
    <w:rsid w:val="001C37C7"/>
    <w:rsid w:val="001C44BB"/>
    <w:rsid w:val="001C48E1"/>
    <w:rsid w:val="001C4966"/>
    <w:rsid w:val="001C4984"/>
    <w:rsid w:val="001C4A71"/>
    <w:rsid w:val="001C5050"/>
    <w:rsid w:val="001C50FF"/>
    <w:rsid w:val="001C54C9"/>
    <w:rsid w:val="001C571C"/>
    <w:rsid w:val="001C5DF0"/>
    <w:rsid w:val="001C5E2D"/>
    <w:rsid w:val="001C61E4"/>
    <w:rsid w:val="001C6239"/>
    <w:rsid w:val="001C6673"/>
    <w:rsid w:val="001C6AE4"/>
    <w:rsid w:val="001C6F40"/>
    <w:rsid w:val="001C710B"/>
    <w:rsid w:val="001C76D5"/>
    <w:rsid w:val="001D001C"/>
    <w:rsid w:val="001D0239"/>
    <w:rsid w:val="001D02C6"/>
    <w:rsid w:val="001D0B98"/>
    <w:rsid w:val="001D1826"/>
    <w:rsid w:val="001D19B8"/>
    <w:rsid w:val="001D1D44"/>
    <w:rsid w:val="001D1D63"/>
    <w:rsid w:val="001D2583"/>
    <w:rsid w:val="001D2918"/>
    <w:rsid w:val="001D2BFB"/>
    <w:rsid w:val="001D2CCE"/>
    <w:rsid w:val="001D3418"/>
    <w:rsid w:val="001D373D"/>
    <w:rsid w:val="001D3D55"/>
    <w:rsid w:val="001D414C"/>
    <w:rsid w:val="001D4445"/>
    <w:rsid w:val="001D456E"/>
    <w:rsid w:val="001D48C9"/>
    <w:rsid w:val="001D4E35"/>
    <w:rsid w:val="001D565E"/>
    <w:rsid w:val="001D5904"/>
    <w:rsid w:val="001D5A01"/>
    <w:rsid w:val="001D67D9"/>
    <w:rsid w:val="001D699D"/>
    <w:rsid w:val="001D6C17"/>
    <w:rsid w:val="001D76AF"/>
    <w:rsid w:val="001D7806"/>
    <w:rsid w:val="001D7BB1"/>
    <w:rsid w:val="001D7E27"/>
    <w:rsid w:val="001E00A2"/>
    <w:rsid w:val="001E0D8A"/>
    <w:rsid w:val="001E0E66"/>
    <w:rsid w:val="001E1582"/>
    <w:rsid w:val="001E16B1"/>
    <w:rsid w:val="001E1A7C"/>
    <w:rsid w:val="001E2378"/>
    <w:rsid w:val="001E2647"/>
    <w:rsid w:val="001E2E4D"/>
    <w:rsid w:val="001E3142"/>
    <w:rsid w:val="001E389B"/>
    <w:rsid w:val="001E38F7"/>
    <w:rsid w:val="001E3D39"/>
    <w:rsid w:val="001E464D"/>
    <w:rsid w:val="001E4A7E"/>
    <w:rsid w:val="001E4D38"/>
    <w:rsid w:val="001E4EEA"/>
    <w:rsid w:val="001E5259"/>
    <w:rsid w:val="001E5E17"/>
    <w:rsid w:val="001E6C16"/>
    <w:rsid w:val="001E6EFE"/>
    <w:rsid w:val="001E6F44"/>
    <w:rsid w:val="001E77A5"/>
    <w:rsid w:val="001F0419"/>
    <w:rsid w:val="001F0643"/>
    <w:rsid w:val="001F079C"/>
    <w:rsid w:val="001F0830"/>
    <w:rsid w:val="001F0CC8"/>
    <w:rsid w:val="001F0DA3"/>
    <w:rsid w:val="001F0FE3"/>
    <w:rsid w:val="001F19A2"/>
    <w:rsid w:val="001F1B38"/>
    <w:rsid w:val="001F1ED3"/>
    <w:rsid w:val="001F1EDA"/>
    <w:rsid w:val="001F2000"/>
    <w:rsid w:val="001F231A"/>
    <w:rsid w:val="001F25CA"/>
    <w:rsid w:val="001F2EBC"/>
    <w:rsid w:val="001F305C"/>
    <w:rsid w:val="001F3362"/>
    <w:rsid w:val="001F3BB8"/>
    <w:rsid w:val="001F3BDE"/>
    <w:rsid w:val="001F4807"/>
    <w:rsid w:val="001F4BF5"/>
    <w:rsid w:val="001F4E3A"/>
    <w:rsid w:val="001F504C"/>
    <w:rsid w:val="001F509A"/>
    <w:rsid w:val="001F51A5"/>
    <w:rsid w:val="001F5315"/>
    <w:rsid w:val="001F61DA"/>
    <w:rsid w:val="001F6517"/>
    <w:rsid w:val="001F6945"/>
    <w:rsid w:val="001F6B6E"/>
    <w:rsid w:val="001F744A"/>
    <w:rsid w:val="001F75D0"/>
    <w:rsid w:val="001F7632"/>
    <w:rsid w:val="001F76A8"/>
    <w:rsid w:val="001F79F1"/>
    <w:rsid w:val="001F7B2D"/>
    <w:rsid w:val="001F7EDD"/>
    <w:rsid w:val="001F7F77"/>
    <w:rsid w:val="00200487"/>
    <w:rsid w:val="00200DFB"/>
    <w:rsid w:val="0020136B"/>
    <w:rsid w:val="002015D8"/>
    <w:rsid w:val="00201A29"/>
    <w:rsid w:val="00202048"/>
    <w:rsid w:val="002023FE"/>
    <w:rsid w:val="0020285F"/>
    <w:rsid w:val="0020295A"/>
    <w:rsid w:val="00203111"/>
    <w:rsid w:val="0020319D"/>
    <w:rsid w:val="002031E4"/>
    <w:rsid w:val="0020374A"/>
    <w:rsid w:val="002045CD"/>
    <w:rsid w:val="0020486D"/>
    <w:rsid w:val="00204A2E"/>
    <w:rsid w:val="00204C14"/>
    <w:rsid w:val="00204D13"/>
    <w:rsid w:val="00204EB4"/>
    <w:rsid w:val="00205028"/>
    <w:rsid w:val="00205091"/>
    <w:rsid w:val="0020509E"/>
    <w:rsid w:val="0020529A"/>
    <w:rsid w:val="002054F1"/>
    <w:rsid w:val="0020614A"/>
    <w:rsid w:val="0020750F"/>
    <w:rsid w:val="00207714"/>
    <w:rsid w:val="002078D4"/>
    <w:rsid w:val="002079CA"/>
    <w:rsid w:val="002101B3"/>
    <w:rsid w:val="00210215"/>
    <w:rsid w:val="00210743"/>
    <w:rsid w:val="00210C63"/>
    <w:rsid w:val="00210CF5"/>
    <w:rsid w:val="00210E53"/>
    <w:rsid w:val="00211151"/>
    <w:rsid w:val="00211607"/>
    <w:rsid w:val="00211745"/>
    <w:rsid w:val="00211C8B"/>
    <w:rsid w:val="00211EEC"/>
    <w:rsid w:val="00212155"/>
    <w:rsid w:val="002122F6"/>
    <w:rsid w:val="00212732"/>
    <w:rsid w:val="00212B12"/>
    <w:rsid w:val="00212DA0"/>
    <w:rsid w:val="00212EAF"/>
    <w:rsid w:val="0021357E"/>
    <w:rsid w:val="002136A5"/>
    <w:rsid w:val="002138AA"/>
    <w:rsid w:val="00213D70"/>
    <w:rsid w:val="0021452C"/>
    <w:rsid w:val="00214D8A"/>
    <w:rsid w:val="00214E32"/>
    <w:rsid w:val="002155D0"/>
    <w:rsid w:val="00215AD7"/>
    <w:rsid w:val="00216155"/>
    <w:rsid w:val="00216389"/>
    <w:rsid w:val="002165C9"/>
    <w:rsid w:val="00216823"/>
    <w:rsid w:val="00216F76"/>
    <w:rsid w:val="00216FBB"/>
    <w:rsid w:val="0021784B"/>
    <w:rsid w:val="002179D6"/>
    <w:rsid w:val="00217E05"/>
    <w:rsid w:val="002202E6"/>
    <w:rsid w:val="00220AF9"/>
    <w:rsid w:val="00220EA8"/>
    <w:rsid w:val="002210E1"/>
    <w:rsid w:val="002218B9"/>
    <w:rsid w:val="00221917"/>
    <w:rsid w:val="00221B64"/>
    <w:rsid w:val="00221FDE"/>
    <w:rsid w:val="00222361"/>
    <w:rsid w:val="00222703"/>
    <w:rsid w:val="00222805"/>
    <w:rsid w:val="0022288D"/>
    <w:rsid w:val="00223274"/>
    <w:rsid w:val="00223AD8"/>
    <w:rsid w:val="00224199"/>
    <w:rsid w:val="0022483F"/>
    <w:rsid w:val="00224DBC"/>
    <w:rsid w:val="002254C1"/>
    <w:rsid w:val="00225D27"/>
    <w:rsid w:val="00225D28"/>
    <w:rsid w:val="00225F9E"/>
    <w:rsid w:val="002260E1"/>
    <w:rsid w:val="00226339"/>
    <w:rsid w:val="00226560"/>
    <w:rsid w:val="002265DF"/>
    <w:rsid w:val="002265FB"/>
    <w:rsid w:val="00226E28"/>
    <w:rsid w:val="0022716A"/>
    <w:rsid w:val="00227786"/>
    <w:rsid w:val="00227818"/>
    <w:rsid w:val="002278A6"/>
    <w:rsid w:val="00227B8F"/>
    <w:rsid w:val="00230417"/>
    <w:rsid w:val="002304FA"/>
    <w:rsid w:val="00230961"/>
    <w:rsid w:val="002312CA"/>
    <w:rsid w:val="002316F9"/>
    <w:rsid w:val="00232106"/>
    <w:rsid w:val="0023267B"/>
    <w:rsid w:val="002326A8"/>
    <w:rsid w:val="00232B04"/>
    <w:rsid w:val="00232E56"/>
    <w:rsid w:val="00232FB2"/>
    <w:rsid w:val="002332E7"/>
    <w:rsid w:val="002339EC"/>
    <w:rsid w:val="00233D1D"/>
    <w:rsid w:val="00233D8C"/>
    <w:rsid w:val="00233DA2"/>
    <w:rsid w:val="00233F71"/>
    <w:rsid w:val="00234421"/>
    <w:rsid w:val="002350C7"/>
    <w:rsid w:val="00235106"/>
    <w:rsid w:val="00235488"/>
    <w:rsid w:val="0023559B"/>
    <w:rsid w:val="00235741"/>
    <w:rsid w:val="002357B9"/>
    <w:rsid w:val="002365A8"/>
    <w:rsid w:val="00236B85"/>
    <w:rsid w:val="00236DD0"/>
    <w:rsid w:val="00236E03"/>
    <w:rsid w:val="00237527"/>
    <w:rsid w:val="002379C9"/>
    <w:rsid w:val="00237BF0"/>
    <w:rsid w:val="0024012F"/>
    <w:rsid w:val="002404D9"/>
    <w:rsid w:val="002406D0"/>
    <w:rsid w:val="0024098C"/>
    <w:rsid w:val="0024160E"/>
    <w:rsid w:val="0024162B"/>
    <w:rsid w:val="0024179A"/>
    <w:rsid w:val="002417A3"/>
    <w:rsid w:val="00241E38"/>
    <w:rsid w:val="0024235C"/>
    <w:rsid w:val="00243B2E"/>
    <w:rsid w:val="0024439A"/>
    <w:rsid w:val="0024447B"/>
    <w:rsid w:val="002448E2"/>
    <w:rsid w:val="0024553D"/>
    <w:rsid w:val="00245725"/>
    <w:rsid w:val="00245935"/>
    <w:rsid w:val="00245CB8"/>
    <w:rsid w:val="0024619C"/>
    <w:rsid w:val="00246E56"/>
    <w:rsid w:val="00246F00"/>
    <w:rsid w:val="0025059F"/>
    <w:rsid w:val="002507E3"/>
    <w:rsid w:val="00250C5A"/>
    <w:rsid w:val="00251034"/>
    <w:rsid w:val="00251144"/>
    <w:rsid w:val="0025119B"/>
    <w:rsid w:val="00251292"/>
    <w:rsid w:val="00251DB4"/>
    <w:rsid w:val="00252C89"/>
    <w:rsid w:val="00253479"/>
    <w:rsid w:val="002536D8"/>
    <w:rsid w:val="00253EC0"/>
    <w:rsid w:val="002544B7"/>
    <w:rsid w:val="00254A1A"/>
    <w:rsid w:val="00254CCB"/>
    <w:rsid w:val="0025524D"/>
    <w:rsid w:val="00255C82"/>
    <w:rsid w:val="002560EE"/>
    <w:rsid w:val="00256206"/>
    <w:rsid w:val="00256A44"/>
    <w:rsid w:val="00256D01"/>
    <w:rsid w:val="00256F9C"/>
    <w:rsid w:val="00256FDF"/>
    <w:rsid w:val="00257481"/>
    <w:rsid w:val="00257813"/>
    <w:rsid w:val="002600B9"/>
    <w:rsid w:val="0026075D"/>
    <w:rsid w:val="00260CB2"/>
    <w:rsid w:val="00260E2E"/>
    <w:rsid w:val="00260F9A"/>
    <w:rsid w:val="0026120D"/>
    <w:rsid w:val="00261246"/>
    <w:rsid w:val="00261A33"/>
    <w:rsid w:val="00261A87"/>
    <w:rsid w:val="00262324"/>
    <w:rsid w:val="002625AE"/>
    <w:rsid w:val="00262994"/>
    <w:rsid w:val="00262B10"/>
    <w:rsid w:val="00262FB2"/>
    <w:rsid w:val="0026328D"/>
    <w:rsid w:val="00264098"/>
    <w:rsid w:val="0026435B"/>
    <w:rsid w:val="00264E4D"/>
    <w:rsid w:val="002657BC"/>
    <w:rsid w:val="002657CD"/>
    <w:rsid w:val="002666C2"/>
    <w:rsid w:val="00266CC4"/>
    <w:rsid w:val="00266F93"/>
    <w:rsid w:val="0026726F"/>
    <w:rsid w:val="002673D8"/>
    <w:rsid w:val="002703C2"/>
    <w:rsid w:val="002704DE"/>
    <w:rsid w:val="00270939"/>
    <w:rsid w:val="00270AB2"/>
    <w:rsid w:val="00271384"/>
    <w:rsid w:val="002714CF"/>
    <w:rsid w:val="0027182D"/>
    <w:rsid w:val="002719CF"/>
    <w:rsid w:val="00271B06"/>
    <w:rsid w:val="002721DE"/>
    <w:rsid w:val="002722AA"/>
    <w:rsid w:val="0027320A"/>
    <w:rsid w:val="00273226"/>
    <w:rsid w:val="00273353"/>
    <w:rsid w:val="002737B1"/>
    <w:rsid w:val="002742A1"/>
    <w:rsid w:val="00274587"/>
    <w:rsid w:val="0027462B"/>
    <w:rsid w:val="002747A8"/>
    <w:rsid w:val="00274C92"/>
    <w:rsid w:val="00274D78"/>
    <w:rsid w:val="00275255"/>
    <w:rsid w:val="00275428"/>
    <w:rsid w:val="00275A0A"/>
    <w:rsid w:val="00275CEC"/>
    <w:rsid w:val="00275FE0"/>
    <w:rsid w:val="0027634A"/>
    <w:rsid w:val="00276A31"/>
    <w:rsid w:val="00276AE0"/>
    <w:rsid w:val="00276C47"/>
    <w:rsid w:val="00276EFE"/>
    <w:rsid w:val="002774B2"/>
    <w:rsid w:val="002776CA"/>
    <w:rsid w:val="00277ACB"/>
    <w:rsid w:val="00277B13"/>
    <w:rsid w:val="0028059C"/>
    <w:rsid w:val="0028067E"/>
    <w:rsid w:val="0028083B"/>
    <w:rsid w:val="0028165F"/>
    <w:rsid w:val="0028195E"/>
    <w:rsid w:val="00281DBC"/>
    <w:rsid w:val="00281E31"/>
    <w:rsid w:val="002827A0"/>
    <w:rsid w:val="00282DD4"/>
    <w:rsid w:val="00282EBA"/>
    <w:rsid w:val="0028307B"/>
    <w:rsid w:val="002837DD"/>
    <w:rsid w:val="00283EC4"/>
    <w:rsid w:val="00284A66"/>
    <w:rsid w:val="00284D48"/>
    <w:rsid w:val="002855A9"/>
    <w:rsid w:val="002858AF"/>
    <w:rsid w:val="00285B68"/>
    <w:rsid w:val="00286091"/>
    <w:rsid w:val="002862C3"/>
    <w:rsid w:val="002862F9"/>
    <w:rsid w:val="0028732C"/>
    <w:rsid w:val="002873DB"/>
    <w:rsid w:val="00287589"/>
    <w:rsid w:val="00287EAE"/>
    <w:rsid w:val="00290FB0"/>
    <w:rsid w:val="0029138C"/>
    <w:rsid w:val="002917D0"/>
    <w:rsid w:val="00291842"/>
    <w:rsid w:val="00292080"/>
    <w:rsid w:val="00292AB8"/>
    <w:rsid w:val="00292DD1"/>
    <w:rsid w:val="002934F3"/>
    <w:rsid w:val="00293DC6"/>
    <w:rsid w:val="00293F02"/>
    <w:rsid w:val="002940B7"/>
    <w:rsid w:val="0029483E"/>
    <w:rsid w:val="00294870"/>
    <w:rsid w:val="00294E35"/>
    <w:rsid w:val="0029503B"/>
    <w:rsid w:val="0029547A"/>
    <w:rsid w:val="00295BE5"/>
    <w:rsid w:val="00295BE6"/>
    <w:rsid w:val="00295C9A"/>
    <w:rsid w:val="00295F61"/>
    <w:rsid w:val="00296184"/>
    <w:rsid w:val="002968DC"/>
    <w:rsid w:val="002971C4"/>
    <w:rsid w:val="00297264"/>
    <w:rsid w:val="0029735D"/>
    <w:rsid w:val="0029740A"/>
    <w:rsid w:val="0029750D"/>
    <w:rsid w:val="00297B30"/>
    <w:rsid w:val="00297C5B"/>
    <w:rsid w:val="00297F68"/>
    <w:rsid w:val="002A0391"/>
    <w:rsid w:val="002A0524"/>
    <w:rsid w:val="002A056F"/>
    <w:rsid w:val="002A1444"/>
    <w:rsid w:val="002A247C"/>
    <w:rsid w:val="002A34D8"/>
    <w:rsid w:val="002A3B02"/>
    <w:rsid w:val="002A3D0D"/>
    <w:rsid w:val="002A421E"/>
    <w:rsid w:val="002A477A"/>
    <w:rsid w:val="002A4854"/>
    <w:rsid w:val="002A4970"/>
    <w:rsid w:val="002A4BDA"/>
    <w:rsid w:val="002A526B"/>
    <w:rsid w:val="002A5E1A"/>
    <w:rsid w:val="002A5E45"/>
    <w:rsid w:val="002A61C7"/>
    <w:rsid w:val="002A6394"/>
    <w:rsid w:val="002A69BD"/>
    <w:rsid w:val="002A71F3"/>
    <w:rsid w:val="002A7252"/>
    <w:rsid w:val="002A7396"/>
    <w:rsid w:val="002A7A7B"/>
    <w:rsid w:val="002A7B7C"/>
    <w:rsid w:val="002B0032"/>
    <w:rsid w:val="002B02F6"/>
    <w:rsid w:val="002B04AB"/>
    <w:rsid w:val="002B071A"/>
    <w:rsid w:val="002B09A7"/>
    <w:rsid w:val="002B0BC5"/>
    <w:rsid w:val="002B0CAE"/>
    <w:rsid w:val="002B0E15"/>
    <w:rsid w:val="002B1473"/>
    <w:rsid w:val="002B1B7C"/>
    <w:rsid w:val="002B1BEE"/>
    <w:rsid w:val="002B2088"/>
    <w:rsid w:val="002B235F"/>
    <w:rsid w:val="002B28EA"/>
    <w:rsid w:val="002B29C1"/>
    <w:rsid w:val="002B29E8"/>
    <w:rsid w:val="002B2C81"/>
    <w:rsid w:val="002B3D42"/>
    <w:rsid w:val="002B3FFC"/>
    <w:rsid w:val="002B41B2"/>
    <w:rsid w:val="002B4C6E"/>
    <w:rsid w:val="002B500C"/>
    <w:rsid w:val="002B5A96"/>
    <w:rsid w:val="002B5D13"/>
    <w:rsid w:val="002B67F3"/>
    <w:rsid w:val="002B69BB"/>
    <w:rsid w:val="002B725E"/>
    <w:rsid w:val="002B7582"/>
    <w:rsid w:val="002C0068"/>
    <w:rsid w:val="002C0136"/>
    <w:rsid w:val="002C02CB"/>
    <w:rsid w:val="002C0596"/>
    <w:rsid w:val="002C064D"/>
    <w:rsid w:val="002C0749"/>
    <w:rsid w:val="002C11F9"/>
    <w:rsid w:val="002C1679"/>
    <w:rsid w:val="002C20E7"/>
    <w:rsid w:val="002C21EC"/>
    <w:rsid w:val="002C2496"/>
    <w:rsid w:val="002C26DF"/>
    <w:rsid w:val="002C2EA0"/>
    <w:rsid w:val="002C3B45"/>
    <w:rsid w:val="002C3CD3"/>
    <w:rsid w:val="002C3F01"/>
    <w:rsid w:val="002C440C"/>
    <w:rsid w:val="002C4A01"/>
    <w:rsid w:val="002C516E"/>
    <w:rsid w:val="002C58B3"/>
    <w:rsid w:val="002C5F3A"/>
    <w:rsid w:val="002C5FD5"/>
    <w:rsid w:val="002C6076"/>
    <w:rsid w:val="002C7224"/>
    <w:rsid w:val="002C7971"/>
    <w:rsid w:val="002C7B1A"/>
    <w:rsid w:val="002C7ED7"/>
    <w:rsid w:val="002D009C"/>
    <w:rsid w:val="002D0156"/>
    <w:rsid w:val="002D0475"/>
    <w:rsid w:val="002D057E"/>
    <w:rsid w:val="002D08A5"/>
    <w:rsid w:val="002D10E0"/>
    <w:rsid w:val="002D17CF"/>
    <w:rsid w:val="002D1CF7"/>
    <w:rsid w:val="002D1E6F"/>
    <w:rsid w:val="002D214B"/>
    <w:rsid w:val="002D2152"/>
    <w:rsid w:val="002D25CA"/>
    <w:rsid w:val="002D2A63"/>
    <w:rsid w:val="002D2EFD"/>
    <w:rsid w:val="002D2F78"/>
    <w:rsid w:val="002D3D50"/>
    <w:rsid w:val="002D3EA7"/>
    <w:rsid w:val="002D4015"/>
    <w:rsid w:val="002D4681"/>
    <w:rsid w:val="002D46B3"/>
    <w:rsid w:val="002D51AA"/>
    <w:rsid w:val="002D51F5"/>
    <w:rsid w:val="002D5BDE"/>
    <w:rsid w:val="002D6E67"/>
    <w:rsid w:val="002D783F"/>
    <w:rsid w:val="002D794D"/>
    <w:rsid w:val="002D7ADE"/>
    <w:rsid w:val="002D7BF3"/>
    <w:rsid w:val="002D7D7C"/>
    <w:rsid w:val="002D7EC0"/>
    <w:rsid w:val="002D7F1C"/>
    <w:rsid w:val="002E007D"/>
    <w:rsid w:val="002E08A7"/>
    <w:rsid w:val="002E0D9D"/>
    <w:rsid w:val="002E0FA9"/>
    <w:rsid w:val="002E1209"/>
    <w:rsid w:val="002E1628"/>
    <w:rsid w:val="002E1917"/>
    <w:rsid w:val="002E2662"/>
    <w:rsid w:val="002E2A30"/>
    <w:rsid w:val="002E2E5B"/>
    <w:rsid w:val="002E3054"/>
    <w:rsid w:val="002E3401"/>
    <w:rsid w:val="002E3655"/>
    <w:rsid w:val="002E36B0"/>
    <w:rsid w:val="002E3A94"/>
    <w:rsid w:val="002E3CCD"/>
    <w:rsid w:val="002E3DAA"/>
    <w:rsid w:val="002E3F0D"/>
    <w:rsid w:val="002E3FB8"/>
    <w:rsid w:val="002E4008"/>
    <w:rsid w:val="002E409B"/>
    <w:rsid w:val="002E421E"/>
    <w:rsid w:val="002E512C"/>
    <w:rsid w:val="002E5218"/>
    <w:rsid w:val="002E5273"/>
    <w:rsid w:val="002E54D5"/>
    <w:rsid w:val="002E5508"/>
    <w:rsid w:val="002E632B"/>
    <w:rsid w:val="002E63C7"/>
    <w:rsid w:val="002E6561"/>
    <w:rsid w:val="002E69A0"/>
    <w:rsid w:val="002E72A7"/>
    <w:rsid w:val="002E749C"/>
    <w:rsid w:val="002E79CB"/>
    <w:rsid w:val="002E79FD"/>
    <w:rsid w:val="002E7AAF"/>
    <w:rsid w:val="002F01D1"/>
    <w:rsid w:val="002F0306"/>
    <w:rsid w:val="002F03C8"/>
    <w:rsid w:val="002F03F9"/>
    <w:rsid w:val="002F0A2C"/>
    <w:rsid w:val="002F0AFE"/>
    <w:rsid w:val="002F0FFE"/>
    <w:rsid w:val="002F13BF"/>
    <w:rsid w:val="002F1C9D"/>
    <w:rsid w:val="002F1D65"/>
    <w:rsid w:val="002F1DC1"/>
    <w:rsid w:val="002F1F7A"/>
    <w:rsid w:val="002F231A"/>
    <w:rsid w:val="002F23D3"/>
    <w:rsid w:val="002F3188"/>
    <w:rsid w:val="002F31F1"/>
    <w:rsid w:val="002F3918"/>
    <w:rsid w:val="002F3A29"/>
    <w:rsid w:val="002F4141"/>
    <w:rsid w:val="002F4E14"/>
    <w:rsid w:val="002F5364"/>
    <w:rsid w:val="002F579A"/>
    <w:rsid w:val="002F62A0"/>
    <w:rsid w:val="002F6693"/>
    <w:rsid w:val="002F66F5"/>
    <w:rsid w:val="002F6761"/>
    <w:rsid w:val="002F71AA"/>
    <w:rsid w:val="002F7A51"/>
    <w:rsid w:val="002F7AE6"/>
    <w:rsid w:val="002F7B55"/>
    <w:rsid w:val="002F7B66"/>
    <w:rsid w:val="002F7D18"/>
    <w:rsid w:val="00300C16"/>
    <w:rsid w:val="00300D9F"/>
    <w:rsid w:val="00300E46"/>
    <w:rsid w:val="003015EC"/>
    <w:rsid w:val="0030168D"/>
    <w:rsid w:val="003019FA"/>
    <w:rsid w:val="00301D1D"/>
    <w:rsid w:val="00301D45"/>
    <w:rsid w:val="00301FA7"/>
    <w:rsid w:val="0030218A"/>
    <w:rsid w:val="003021FA"/>
    <w:rsid w:val="003024F8"/>
    <w:rsid w:val="00302BB6"/>
    <w:rsid w:val="00303812"/>
    <w:rsid w:val="003038D1"/>
    <w:rsid w:val="00303A2F"/>
    <w:rsid w:val="0030410B"/>
    <w:rsid w:val="003045A8"/>
    <w:rsid w:val="00304871"/>
    <w:rsid w:val="003048F4"/>
    <w:rsid w:val="003049E6"/>
    <w:rsid w:val="00304BA5"/>
    <w:rsid w:val="00304FB1"/>
    <w:rsid w:val="00304FE8"/>
    <w:rsid w:val="0030520D"/>
    <w:rsid w:val="00305298"/>
    <w:rsid w:val="00305696"/>
    <w:rsid w:val="0030590F"/>
    <w:rsid w:val="003059F2"/>
    <w:rsid w:val="0030653A"/>
    <w:rsid w:val="003068AD"/>
    <w:rsid w:val="003069B5"/>
    <w:rsid w:val="003069ED"/>
    <w:rsid w:val="00306B5D"/>
    <w:rsid w:val="00306E3F"/>
    <w:rsid w:val="0030706D"/>
    <w:rsid w:val="0031054D"/>
    <w:rsid w:val="00310A4B"/>
    <w:rsid w:val="00310E49"/>
    <w:rsid w:val="00311804"/>
    <w:rsid w:val="00311DEA"/>
    <w:rsid w:val="003122AA"/>
    <w:rsid w:val="0031244B"/>
    <w:rsid w:val="00312550"/>
    <w:rsid w:val="003127CE"/>
    <w:rsid w:val="00312BCB"/>
    <w:rsid w:val="00313073"/>
    <w:rsid w:val="00313F93"/>
    <w:rsid w:val="003149DE"/>
    <w:rsid w:val="00314B59"/>
    <w:rsid w:val="00314D60"/>
    <w:rsid w:val="00314F0E"/>
    <w:rsid w:val="00315528"/>
    <w:rsid w:val="00315636"/>
    <w:rsid w:val="00315D90"/>
    <w:rsid w:val="00316B85"/>
    <w:rsid w:val="003170AC"/>
    <w:rsid w:val="00317ADB"/>
    <w:rsid w:val="00317C08"/>
    <w:rsid w:val="00317D28"/>
    <w:rsid w:val="00320B7A"/>
    <w:rsid w:val="00320C9E"/>
    <w:rsid w:val="00321FA0"/>
    <w:rsid w:val="0032232D"/>
    <w:rsid w:val="00322742"/>
    <w:rsid w:val="00322847"/>
    <w:rsid w:val="00322E73"/>
    <w:rsid w:val="0032309F"/>
    <w:rsid w:val="0032326B"/>
    <w:rsid w:val="003234E2"/>
    <w:rsid w:val="00323711"/>
    <w:rsid w:val="00323B7F"/>
    <w:rsid w:val="00323CFA"/>
    <w:rsid w:val="00323E99"/>
    <w:rsid w:val="0032405E"/>
    <w:rsid w:val="003240CD"/>
    <w:rsid w:val="00324FC4"/>
    <w:rsid w:val="003254A5"/>
    <w:rsid w:val="0032583A"/>
    <w:rsid w:val="00325A45"/>
    <w:rsid w:val="00325D51"/>
    <w:rsid w:val="003260AE"/>
    <w:rsid w:val="003279BD"/>
    <w:rsid w:val="003279F0"/>
    <w:rsid w:val="003308F4"/>
    <w:rsid w:val="003319AE"/>
    <w:rsid w:val="003319ED"/>
    <w:rsid w:val="00331B2B"/>
    <w:rsid w:val="00331D53"/>
    <w:rsid w:val="003324EC"/>
    <w:rsid w:val="00332C92"/>
    <w:rsid w:val="00332DE1"/>
    <w:rsid w:val="0033315D"/>
    <w:rsid w:val="00333673"/>
    <w:rsid w:val="00333837"/>
    <w:rsid w:val="00333C24"/>
    <w:rsid w:val="00333C83"/>
    <w:rsid w:val="003341BF"/>
    <w:rsid w:val="00334316"/>
    <w:rsid w:val="003343CB"/>
    <w:rsid w:val="00334691"/>
    <w:rsid w:val="00335778"/>
    <w:rsid w:val="003362A8"/>
    <w:rsid w:val="00336AB4"/>
    <w:rsid w:val="00336FE9"/>
    <w:rsid w:val="00337064"/>
    <w:rsid w:val="003379F1"/>
    <w:rsid w:val="003407D4"/>
    <w:rsid w:val="00340EBF"/>
    <w:rsid w:val="00340F30"/>
    <w:rsid w:val="00340F82"/>
    <w:rsid w:val="00341569"/>
    <w:rsid w:val="00341839"/>
    <w:rsid w:val="00341852"/>
    <w:rsid w:val="00341861"/>
    <w:rsid w:val="00342058"/>
    <w:rsid w:val="00342180"/>
    <w:rsid w:val="0034269B"/>
    <w:rsid w:val="0034292D"/>
    <w:rsid w:val="00342999"/>
    <w:rsid w:val="00342AD9"/>
    <w:rsid w:val="00343531"/>
    <w:rsid w:val="0034393B"/>
    <w:rsid w:val="0034400F"/>
    <w:rsid w:val="0034419E"/>
    <w:rsid w:val="003443FE"/>
    <w:rsid w:val="0034475E"/>
    <w:rsid w:val="003447D5"/>
    <w:rsid w:val="00344988"/>
    <w:rsid w:val="00344DFE"/>
    <w:rsid w:val="00344E12"/>
    <w:rsid w:val="00345A9B"/>
    <w:rsid w:val="00345B8B"/>
    <w:rsid w:val="00345CED"/>
    <w:rsid w:val="00346B5A"/>
    <w:rsid w:val="00347AEF"/>
    <w:rsid w:val="00347B60"/>
    <w:rsid w:val="00347BAC"/>
    <w:rsid w:val="00347F1D"/>
    <w:rsid w:val="00350542"/>
    <w:rsid w:val="003506E6"/>
    <w:rsid w:val="00350A22"/>
    <w:rsid w:val="00350B90"/>
    <w:rsid w:val="00351162"/>
    <w:rsid w:val="00351CD2"/>
    <w:rsid w:val="00351F06"/>
    <w:rsid w:val="0035343D"/>
    <w:rsid w:val="003534BF"/>
    <w:rsid w:val="0035391E"/>
    <w:rsid w:val="00353FF1"/>
    <w:rsid w:val="0035409B"/>
    <w:rsid w:val="00354D52"/>
    <w:rsid w:val="00354DBD"/>
    <w:rsid w:val="00355222"/>
    <w:rsid w:val="0035657B"/>
    <w:rsid w:val="00356715"/>
    <w:rsid w:val="00356C69"/>
    <w:rsid w:val="00357616"/>
    <w:rsid w:val="003576D8"/>
    <w:rsid w:val="00357A51"/>
    <w:rsid w:val="00360211"/>
    <w:rsid w:val="00360415"/>
    <w:rsid w:val="00360512"/>
    <w:rsid w:val="00360657"/>
    <w:rsid w:val="00360B2A"/>
    <w:rsid w:val="00360C3F"/>
    <w:rsid w:val="00360DA2"/>
    <w:rsid w:val="00361028"/>
    <w:rsid w:val="003612A9"/>
    <w:rsid w:val="0036170F"/>
    <w:rsid w:val="00361EF0"/>
    <w:rsid w:val="00361F89"/>
    <w:rsid w:val="00362A11"/>
    <w:rsid w:val="00362D76"/>
    <w:rsid w:val="00362F04"/>
    <w:rsid w:val="003635CB"/>
    <w:rsid w:val="00363AAA"/>
    <w:rsid w:val="00363BC6"/>
    <w:rsid w:val="003644EF"/>
    <w:rsid w:val="00364DDC"/>
    <w:rsid w:val="00365274"/>
    <w:rsid w:val="00365639"/>
    <w:rsid w:val="00365F24"/>
    <w:rsid w:val="00366786"/>
    <w:rsid w:val="0036688A"/>
    <w:rsid w:val="00366D99"/>
    <w:rsid w:val="00367195"/>
    <w:rsid w:val="003671A6"/>
    <w:rsid w:val="003678B4"/>
    <w:rsid w:val="00367A97"/>
    <w:rsid w:val="00370A18"/>
    <w:rsid w:val="003717F8"/>
    <w:rsid w:val="0037296B"/>
    <w:rsid w:val="00372AEB"/>
    <w:rsid w:val="003731A5"/>
    <w:rsid w:val="00373404"/>
    <w:rsid w:val="00373A0D"/>
    <w:rsid w:val="00373C19"/>
    <w:rsid w:val="00373D61"/>
    <w:rsid w:val="00373E6D"/>
    <w:rsid w:val="00373F43"/>
    <w:rsid w:val="00374649"/>
    <w:rsid w:val="00374EEC"/>
    <w:rsid w:val="00374F15"/>
    <w:rsid w:val="003753F8"/>
    <w:rsid w:val="00375D29"/>
    <w:rsid w:val="0037604E"/>
    <w:rsid w:val="00376091"/>
    <w:rsid w:val="003765AF"/>
    <w:rsid w:val="003769AE"/>
    <w:rsid w:val="00377073"/>
    <w:rsid w:val="00377C80"/>
    <w:rsid w:val="00377EAD"/>
    <w:rsid w:val="0038026B"/>
    <w:rsid w:val="0038062F"/>
    <w:rsid w:val="0038075E"/>
    <w:rsid w:val="003808C4"/>
    <w:rsid w:val="003808E2"/>
    <w:rsid w:val="003809BB"/>
    <w:rsid w:val="00380E4D"/>
    <w:rsid w:val="00380F2E"/>
    <w:rsid w:val="00380FEF"/>
    <w:rsid w:val="003810FB"/>
    <w:rsid w:val="00381B59"/>
    <w:rsid w:val="00381D45"/>
    <w:rsid w:val="003833A3"/>
    <w:rsid w:val="00383743"/>
    <w:rsid w:val="00383DEA"/>
    <w:rsid w:val="00383EAB"/>
    <w:rsid w:val="003841F5"/>
    <w:rsid w:val="00384315"/>
    <w:rsid w:val="00384CB1"/>
    <w:rsid w:val="00384D81"/>
    <w:rsid w:val="00385319"/>
    <w:rsid w:val="00385EDC"/>
    <w:rsid w:val="00385F67"/>
    <w:rsid w:val="003862EF"/>
    <w:rsid w:val="00386BC7"/>
    <w:rsid w:val="00386EFA"/>
    <w:rsid w:val="0038720D"/>
    <w:rsid w:val="00387437"/>
    <w:rsid w:val="00387B85"/>
    <w:rsid w:val="003904EC"/>
    <w:rsid w:val="00390ACA"/>
    <w:rsid w:val="00390EE6"/>
    <w:rsid w:val="003910E2"/>
    <w:rsid w:val="003917BC"/>
    <w:rsid w:val="00391A05"/>
    <w:rsid w:val="0039210A"/>
    <w:rsid w:val="00392381"/>
    <w:rsid w:val="003925DF"/>
    <w:rsid w:val="00392614"/>
    <w:rsid w:val="00392CF9"/>
    <w:rsid w:val="0039369A"/>
    <w:rsid w:val="003937C9"/>
    <w:rsid w:val="00393C3E"/>
    <w:rsid w:val="00393C7D"/>
    <w:rsid w:val="00393D0C"/>
    <w:rsid w:val="00393DA5"/>
    <w:rsid w:val="00393DAB"/>
    <w:rsid w:val="00393F91"/>
    <w:rsid w:val="00394036"/>
    <w:rsid w:val="00394977"/>
    <w:rsid w:val="00394FDB"/>
    <w:rsid w:val="00395792"/>
    <w:rsid w:val="00395898"/>
    <w:rsid w:val="00395B7B"/>
    <w:rsid w:val="00396135"/>
    <w:rsid w:val="00396DCA"/>
    <w:rsid w:val="003971EC"/>
    <w:rsid w:val="003976DF"/>
    <w:rsid w:val="0039784A"/>
    <w:rsid w:val="00397B81"/>
    <w:rsid w:val="00397F99"/>
    <w:rsid w:val="003A00DE"/>
    <w:rsid w:val="003A060A"/>
    <w:rsid w:val="003A08A4"/>
    <w:rsid w:val="003A0AD3"/>
    <w:rsid w:val="003A0D47"/>
    <w:rsid w:val="003A0FFF"/>
    <w:rsid w:val="003A1B42"/>
    <w:rsid w:val="003A21E2"/>
    <w:rsid w:val="003A312B"/>
    <w:rsid w:val="003A316C"/>
    <w:rsid w:val="003A31CC"/>
    <w:rsid w:val="003A3823"/>
    <w:rsid w:val="003A3983"/>
    <w:rsid w:val="003A3C85"/>
    <w:rsid w:val="003A3F9E"/>
    <w:rsid w:val="003A416C"/>
    <w:rsid w:val="003A4274"/>
    <w:rsid w:val="003A4375"/>
    <w:rsid w:val="003A49F4"/>
    <w:rsid w:val="003A5A67"/>
    <w:rsid w:val="003A6024"/>
    <w:rsid w:val="003A62C3"/>
    <w:rsid w:val="003A6435"/>
    <w:rsid w:val="003A7D52"/>
    <w:rsid w:val="003A7F74"/>
    <w:rsid w:val="003B09FE"/>
    <w:rsid w:val="003B0ACD"/>
    <w:rsid w:val="003B0E1B"/>
    <w:rsid w:val="003B1C4B"/>
    <w:rsid w:val="003B243F"/>
    <w:rsid w:val="003B26C2"/>
    <w:rsid w:val="003B2E52"/>
    <w:rsid w:val="003B2EFD"/>
    <w:rsid w:val="003B2F86"/>
    <w:rsid w:val="003B37CB"/>
    <w:rsid w:val="003B422D"/>
    <w:rsid w:val="003B4331"/>
    <w:rsid w:val="003B54DB"/>
    <w:rsid w:val="003B5817"/>
    <w:rsid w:val="003B5B19"/>
    <w:rsid w:val="003B6517"/>
    <w:rsid w:val="003B6736"/>
    <w:rsid w:val="003B735A"/>
    <w:rsid w:val="003B744D"/>
    <w:rsid w:val="003B7782"/>
    <w:rsid w:val="003B7AA4"/>
    <w:rsid w:val="003B7AF5"/>
    <w:rsid w:val="003B7FAE"/>
    <w:rsid w:val="003C0936"/>
    <w:rsid w:val="003C1572"/>
    <w:rsid w:val="003C1727"/>
    <w:rsid w:val="003C1E20"/>
    <w:rsid w:val="003C2068"/>
    <w:rsid w:val="003C2785"/>
    <w:rsid w:val="003C28C2"/>
    <w:rsid w:val="003C37E9"/>
    <w:rsid w:val="003C3A09"/>
    <w:rsid w:val="003C3A17"/>
    <w:rsid w:val="003C465D"/>
    <w:rsid w:val="003C4E31"/>
    <w:rsid w:val="003C4E38"/>
    <w:rsid w:val="003C4EA5"/>
    <w:rsid w:val="003C4FB1"/>
    <w:rsid w:val="003C53DC"/>
    <w:rsid w:val="003C5FBC"/>
    <w:rsid w:val="003C6269"/>
    <w:rsid w:val="003C6357"/>
    <w:rsid w:val="003C65A9"/>
    <w:rsid w:val="003C6B4F"/>
    <w:rsid w:val="003C6C34"/>
    <w:rsid w:val="003D0CE2"/>
    <w:rsid w:val="003D129F"/>
    <w:rsid w:val="003D2681"/>
    <w:rsid w:val="003D2796"/>
    <w:rsid w:val="003D345F"/>
    <w:rsid w:val="003D4731"/>
    <w:rsid w:val="003D4E3D"/>
    <w:rsid w:val="003D51A1"/>
    <w:rsid w:val="003D5BEC"/>
    <w:rsid w:val="003D60F3"/>
    <w:rsid w:val="003D6554"/>
    <w:rsid w:val="003D6F4F"/>
    <w:rsid w:val="003D7B98"/>
    <w:rsid w:val="003E0117"/>
    <w:rsid w:val="003E05EB"/>
    <w:rsid w:val="003E0F16"/>
    <w:rsid w:val="003E1237"/>
    <w:rsid w:val="003E1874"/>
    <w:rsid w:val="003E1BFB"/>
    <w:rsid w:val="003E2474"/>
    <w:rsid w:val="003E2E68"/>
    <w:rsid w:val="003E3057"/>
    <w:rsid w:val="003E3827"/>
    <w:rsid w:val="003E3C4C"/>
    <w:rsid w:val="003E3C6D"/>
    <w:rsid w:val="003E405B"/>
    <w:rsid w:val="003E4754"/>
    <w:rsid w:val="003E4E85"/>
    <w:rsid w:val="003E52A6"/>
    <w:rsid w:val="003E543F"/>
    <w:rsid w:val="003E59C7"/>
    <w:rsid w:val="003E6236"/>
    <w:rsid w:val="003E63C2"/>
    <w:rsid w:val="003E6923"/>
    <w:rsid w:val="003E6A52"/>
    <w:rsid w:val="003E6E84"/>
    <w:rsid w:val="003E6F0B"/>
    <w:rsid w:val="003E701F"/>
    <w:rsid w:val="003E7095"/>
    <w:rsid w:val="003E7151"/>
    <w:rsid w:val="003E7D77"/>
    <w:rsid w:val="003F041A"/>
    <w:rsid w:val="003F0435"/>
    <w:rsid w:val="003F05D4"/>
    <w:rsid w:val="003F06E8"/>
    <w:rsid w:val="003F0705"/>
    <w:rsid w:val="003F070C"/>
    <w:rsid w:val="003F07BC"/>
    <w:rsid w:val="003F08D7"/>
    <w:rsid w:val="003F0C98"/>
    <w:rsid w:val="003F1254"/>
    <w:rsid w:val="003F151B"/>
    <w:rsid w:val="003F1C2E"/>
    <w:rsid w:val="003F2A11"/>
    <w:rsid w:val="003F303D"/>
    <w:rsid w:val="003F3090"/>
    <w:rsid w:val="003F3353"/>
    <w:rsid w:val="003F3A3E"/>
    <w:rsid w:val="003F4142"/>
    <w:rsid w:val="003F4600"/>
    <w:rsid w:val="003F4601"/>
    <w:rsid w:val="003F4C57"/>
    <w:rsid w:val="003F5131"/>
    <w:rsid w:val="003F52DB"/>
    <w:rsid w:val="003F5B5C"/>
    <w:rsid w:val="003F5E53"/>
    <w:rsid w:val="003F5F05"/>
    <w:rsid w:val="003F606C"/>
    <w:rsid w:val="003F696F"/>
    <w:rsid w:val="003F724A"/>
    <w:rsid w:val="004003ED"/>
    <w:rsid w:val="00400F06"/>
    <w:rsid w:val="00401129"/>
    <w:rsid w:val="00401183"/>
    <w:rsid w:val="004011AA"/>
    <w:rsid w:val="00401FF9"/>
    <w:rsid w:val="004032BA"/>
    <w:rsid w:val="004039F1"/>
    <w:rsid w:val="00403BCB"/>
    <w:rsid w:val="00404379"/>
    <w:rsid w:val="00404633"/>
    <w:rsid w:val="00404778"/>
    <w:rsid w:val="00404FE5"/>
    <w:rsid w:val="0040507D"/>
    <w:rsid w:val="00405AA0"/>
    <w:rsid w:val="0040609D"/>
    <w:rsid w:val="00406582"/>
    <w:rsid w:val="00406875"/>
    <w:rsid w:val="00406930"/>
    <w:rsid w:val="0040697A"/>
    <w:rsid w:val="004071EF"/>
    <w:rsid w:val="00407A41"/>
    <w:rsid w:val="004101DA"/>
    <w:rsid w:val="00410639"/>
    <w:rsid w:val="00410E27"/>
    <w:rsid w:val="00411169"/>
    <w:rsid w:val="0041130B"/>
    <w:rsid w:val="0041139A"/>
    <w:rsid w:val="00411892"/>
    <w:rsid w:val="00411C37"/>
    <w:rsid w:val="00411CB0"/>
    <w:rsid w:val="004124CF"/>
    <w:rsid w:val="0041268D"/>
    <w:rsid w:val="00412B1C"/>
    <w:rsid w:val="00412B58"/>
    <w:rsid w:val="00412F06"/>
    <w:rsid w:val="00413062"/>
    <w:rsid w:val="004132BF"/>
    <w:rsid w:val="0041376A"/>
    <w:rsid w:val="004138F3"/>
    <w:rsid w:val="0041396E"/>
    <w:rsid w:val="00413E55"/>
    <w:rsid w:val="004140A0"/>
    <w:rsid w:val="004141A9"/>
    <w:rsid w:val="004141BC"/>
    <w:rsid w:val="00414887"/>
    <w:rsid w:val="00414BF4"/>
    <w:rsid w:val="00415104"/>
    <w:rsid w:val="004151C9"/>
    <w:rsid w:val="00415A39"/>
    <w:rsid w:val="00415BE3"/>
    <w:rsid w:val="00416094"/>
    <w:rsid w:val="004161B8"/>
    <w:rsid w:val="004179E3"/>
    <w:rsid w:val="00417AD8"/>
    <w:rsid w:val="00417FF8"/>
    <w:rsid w:val="00420163"/>
    <w:rsid w:val="00420453"/>
    <w:rsid w:val="0042056E"/>
    <w:rsid w:val="004206D2"/>
    <w:rsid w:val="004207ED"/>
    <w:rsid w:val="00420F2B"/>
    <w:rsid w:val="0042101E"/>
    <w:rsid w:val="00421B98"/>
    <w:rsid w:val="00421BAD"/>
    <w:rsid w:val="00421EB7"/>
    <w:rsid w:val="004224D0"/>
    <w:rsid w:val="0042253E"/>
    <w:rsid w:val="00422ED8"/>
    <w:rsid w:val="004231AB"/>
    <w:rsid w:val="00423233"/>
    <w:rsid w:val="004232FF"/>
    <w:rsid w:val="0042429E"/>
    <w:rsid w:val="00425A54"/>
    <w:rsid w:val="00425B5D"/>
    <w:rsid w:val="00425C91"/>
    <w:rsid w:val="00425D70"/>
    <w:rsid w:val="00425F6A"/>
    <w:rsid w:val="004273BC"/>
    <w:rsid w:val="0042766E"/>
    <w:rsid w:val="004276B6"/>
    <w:rsid w:val="00427BC1"/>
    <w:rsid w:val="00427E1C"/>
    <w:rsid w:val="0043173A"/>
    <w:rsid w:val="00431C1E"/>
    <w:rsid w:val="00431D38"/>
    <w:rsid w:val="00432A4D"/>
    <w:rsid w:val="00432BA6"/>
    <w:rsid w:val="00432D9A"/>
    <w:rsid w:val="0043363E"/>
    <w:rsid w:val="00433F8D"/>
    <w:rsid w:val="004345D6"/>
    <w:rsid w:val="00434766"/>
    <w:rsid w:val="00434EC9"/>
    <w:rsid w:val="00435062"/>
    <w:rsid w:val="00435E92"/>
    <w:rsid w:val="004365C1"/>
    <w:rsid w:val="00436744"/>
    <w:rsid w:val="00436879"/>
    <w:rsid w:val="00436B52"/>
    <w:rsid w:val="00436B62"/>
    <w:rsid w:val="00436FE2"/>
    <w:rsid w:val="004371FD"/>
    <w:rsid w:val="004372A9"/>
    <w:rsid w:val="004372BA"/>
    <w:rsid w:val="00437480"/>
    <w:rsid w:val="00437673"/>
    <w:rsid w:val="00437A32"/>
    <w:rsid w:val="00437D75"/>
    <w:rsid w:val="00437DE9"/>
    <w:rsid w:val="00437E12"/>
    <w:rsid w:val="004407C1"/>
    <w:rsid w:val="00440DB3"/>
    <w:rsid w:val="00440FB9"/>
    <w:rsid w:val="00441AEC"/>
    <w:rsid w:val="00441E5E"/>
    <w:rsid w:val="004426DD"/>
    <w:rsid w:val="0044287A"/>
    <w:rsid w:val="00442928"/>
    <w:rsid w:val="00442B9C"/>
    <w:rsid w:val="00442CA2"/>
    <w:rsid w:val="00442E47"/>
    <w:rsid w:val="004436AF"/>
    <w:rsid w:val="00443D50"/>
    <w:rsid w:val="00444329"/>
    <w:rsid w:val="00444474"/>
    <w:rsid w:val="004460A6"/>
    <w:rsid w:val="00446489"/>
    <w:rsid w:val="0044672D"/>
    <w:rsid w:val="00446A48"/>
    <w:rsid w:val="00446C59"/>
    <w:rsid w:val="0044735F"/>
    <w:rsid w:val="00447698"/>
    <w:rsid w:val="00447BF8"/>
    <w:rsid w:val="0045007D"/>
    <w:rsid w:val="0045046E"/>
    <w:rsid w:val="00450600"/>
    <w:rsid w:val="00450D56"/>
    <w:rsid w:val="0045110F"/>
    <w:rsid w:val="004514E2"/>
    <w:rsid w:val="00451ACC"/>
    <w:rsid w:val="00452AB7"/>
    <w:rsid w:val="00452E2B"/>
    <w:rsid w:val="0045308D"/>
    <w:rsid w:val="00453275"/>
    <w:rsid w:val="00453942"/>
    <w:rsid w:val="00453A14"/>
    <w:rsid w:val="00453E35"/>
    <w:rsid w:val="0045403E"/>
    <w:rsid w:val="004540EF"/>
    <w:rsid w:val="00454216"/>
    <w:rsid w:val="00454E76"/>
    <w:rsid w:val="00454EAE"/>
    <w:rsid w:val="00455665"/>
    <w:rsid w:val="00455A33"/>
    <w:rsid w:val="00456829"/>
    <w:rsid w:val="00456A15"/>
    <w:rsid w:val="00456BE6"/>
    <w:rsid w:val="00456CD4"/>
    <w:rsid w:val="00456D74"/>
    <w:rsid w:val="00457914"/>
    <w:rsid w:val="0045799B"/>
    <w:rsid w:val="004579BF"/>
    <w:rsid w:val="00457DC5"/>
    <w:rsid w:val="0046032A"/>
    <w:rsid w:val="00460337"/>
    <w:rsid w:val="00460647"/>
    <w:rsid w:val="00460669"/>
    <w:rsid w:val="0046097B"/>
    <w:rsid w:val="00460B10"/>
    <w:rsid w:val="00460E19"/>
    <w:rsid w:val="00460F2A"/>
    <w:rsid w:val="00461659"/>
    <w:rsid w:val="00461660"/>
    <w:rsid w:val="00462019"/>
    <w:rsid w:val="0046309E"/>
    <w:rsid w:val="004635D7"/>
    <w:rsid w:val="004637C0"/>
    <w:rsid w:val="004638E3"/>
    <w:rsid w:val="00463972"/>
    <w:rsid w:val="0046402D"/>
    <w:rsid w:val="00464306"/>
    <w:rsid w:val="00464562"/>
    <w:rsid w:val="00464692"/>
    <w:rsid w:val="00464763"/>
    <w:rsid w:val="00464781"/>
    <w:rsid w:val="00464939"/>
    <w:rsid w:val="00464BE4"/>
    <w:rsid w:val="00464C4D"/>
    <w:rsid w:val="00465262"/>
    <w:rsid w:val="00465EA7"/>
    <w:rsid w:val="00466B02"/>
    <w:rsid w:val="0046784D"/>
    <w:rsid w:val="00467E2E"/>
    <w:rsid w:val="004701C6"/>
    <w:rsid w:val="00470748"/>
    <w:rsid w:val="004713D1"/>
    <w:rsid w:val="00471664"/>
    <w:rsid w:val="00471A9A"/>
    <w:rsid w:val="00471D91"/>
    <w:rsid w:val="00472102"/>
    <w:rsid w:val="004721B4"/>
    <w:rsid w:val="00472D94"/>
    <w:rsid w:val="004731C9"/>
    <w:rsid w:val="004733C2"/>
    <w:rsid w:val="00473454"/>
    <w:rsid w:val="004735A3"/>
    <w:rsid w:val="004738A7"/>
    <w:rsid w:val="00473B04"/>
    <w:rsid w:val="00473D2D"/>
    <w:rsid w:val="00474030"/>
    <w:rsid w:val="004743FC"/>
    <w:rsid w:val="004750BF"/>
    <w:rsid w:val="0047576F"/>
    <w:rsid w:val="0047584C"/>
    <w:rsid w:val="004759FC"/>
    <w:rsid w:val="00476475"/>
    <w:rsid w:val="00476BFF"/>
    <w:rsid w:val="00476D8A"/>
    <w:rsid w:val="00477273"/>
    <w:rsid w:val="0047747C"/>
    <w:rsid w:val="00480161"/>
    <w:rsid w:val="00480CF4"/>
    <w:rsid w:val="00481121"/>
    <w:rsid w:val="00482048"/>
    <w:rsid w:val="004824FB"/>
    <w:rsid w:val="004839EC"/>
    <w:rsid w:val="00483E43"/>
    <w:rsid w:val="00484941"/>
    <w:rsid w:val="00484B04"/>
    <w:rsid w:val="00484C59"/>
    <w:rsid w:val="00484E8A"/>
    <w:rsid w:val="0048502A"/>
    <w:rsid w:val="00485421"/>
    <w:rsid w:val="00485734"/>
    <w:rsid w:val="00485C6D"/>
    <w:rsid w:val="00486042"/>
    <w:rsid w:val="00486257"/>
    <w:rsid w:val="00486659"/>
    <w:rsid w:val="00486796"/>
    <w:rsid w:val="00486A61"/>
    <w:rsid w:val="00486AC9"/>
    <w:rsid w:val="00486CDA"/>
    <w:rsid w:val="00486E58"/>
    <w:rsid w:val="004871CE"/>
    <w:rsid w:val="00490B23"/>
    <w:rsid w:val="00490E8B"/>
    <w:rsid w:val="004916A0"/>
    <w:rsid w:val="00491935"/>
    <w:rsid w:val="00491C65"/>
    <w:rsid w:val="00491C84"/>
    <w:rsid w:val="00491EA7"/>
    <w:rsid w:val="00492188"/>
    <w:rsid w:val="00492212"/>
    <w:rsid w:val="00492ACA"/>
    <w:rsid w:val="00492B16"/>
    <w:rsid w:val="00492D62"/>
    <w:rsid w:val="00493422"/>
    <w:rsid w:val="0049362B"/>
    <w:rsid w:val="00493658"/>
    <w:rsid w:val="00494241"/>
    <w:rsid w:val="00494541"/>
    <w:rsid w:val="0049458A"/>
    <w:rsid w:val="00494832"/>
    <w:rsid w:val="00494D23"/>
    <w:rsid w:val="004959EA"/>
    <w:rsid w:val="00495BCD"/>
    <w:rsid w:val="00495F30"/>
    <w:rsid w:val="004960FD"/>
    <w:rsid w:val="004966B5"/>
    <w:rsid w:val="00496EF9"/>
    <w:rsid w:val="0049772D"/>
    <w:rsid w:val="004979AE"/>
    <w:rsid w:val="00497B63"/>
    <w:rsid w:val="00497CB9"/>
    <w:rsid w:val="00497FE0"/>
    <w:rsid w:val="004A046D"/>
    <w:rsid w:val="004A0A50"/>
    <w:rsid w:val="004A0E8C"/>
    <w:rsid w:val="004A0F82"/>
    <w:rsid w:val="004A16C7"/>
    <w:rsid w:val="004A18D2"/>
    <w:rsid w:val="004A1AC0"/>
    <w:rsid w:val="004A1CD8"/>
    <w:rsid w:val="004A1E73"/>
    <w:rsid w:val="004A246A"/>
    <w:rsid w:val="004A254C"/>
    <w:rsid w:val="004A2DD2"/>
    <w:rsid w:val="004A374F"/>
    <w:rsid w:val="004A3B7D"/>
    <w:rsid w:val="004A4F8D"/>
    <w:rsid w:val="004A5E02"/>
    <w:rsid w:val="004A6081"/>
    <w:rsid w:val="004A63A6"/>
    <w:rsid w:val="004A6760"/>
    <w:rsid w:val="004A704E"/>
    <w:rsid w:val="004A7A8A"/>
    <w:rsid w:val="004B04C1"/>
    <w:rsid w:val="004B05FD"/>
    <w:rsid w:val="004B0CCE"/>
    <w:rsid w:val="004B1144"/>
    <w:rsid w:val="004B1287"/>
    <w:rsid w:val="004B12B1"/>
    <w:rsid w:val="004B1946"/>
    <w:rsid w:val="004B1BC0"/>
    <w:rsid w:val="004B1CB0"/>
    <w:rsid w:val="004B25A2"/>
    <w:rsid w:val="004B2641"/>
    <w:rsid w:val="004B2682"/>
    <w:rsid w:val="004B35D0"/>
    <w:rsid w:val="004B377D"/>
    <w:rsid w:val="004B3BA8"/>
    <w:rsid w:val="004B408F"/>
    <w:rsid w:val="004B4361"/>
    <w:rsid w:val="004B4431"/>
    <w:rsid w:val="004B44B0"/>
    <w:rsid w:val="004B5E95"/>
    <w:rsid w:val="004B69E3"/>
    <w:rsid w:val="004B7496"/>
    <w:rsid w:val="004B7F90"/>
    <w:rsid w:val="004C09FE"/>
    <w:rsid w:val="004C0F9C"/>
    <w:rsid w:val="004C1304"/>
    <w:rsid w:val="004C1415"/>
    <w:rsid w:val="004C14AF"/>
    <w:rsid w:val="004C1545"/>
    <w:rsid w:val="004C18E6"/>
    <w:rsid w:val="004C1A36"/>
    <w:rsid w:val="004C1BBE"/>
    <w:rsid w:val="004C212A"/>
    <w:rsid w:val="004C230F"/>
    <w:rsid w:val="004C24D4"/>
    <w:rsid w:val="004C251A"/>
    <w:rsid w:val="004C2DFE"/>
    <w:rsid w:val="004C31E2"/>
    <w:rsid w:val="004C3476"/>
    <w:rsid w:val="004C34C0"/>
    <w:rsid w:val="004C3751"/>
    <w:rsid w:val="004C3A10"/>
    <w:rsid w:val="004C4500"/>
    <w:rsid w:val="004C5150"/>
    <w:rsid w:val="004C599F"/>
    <w:rsid w:val="004C5E1A"/>
    <w:rsid w:val="004C5F0C"/>
    <w:rsid w:val="004C64C6"/>
    <w:rsid w:val="004C6A30"/>
    <w:rsid w:val="004C6C95"/>
    <w:rsid w:val="004C6FD5"/>
    <w:rsid w:val="004C71A2"/>
    <w:rsid w:val="004C7342"/>
    <w:rsid w:val="004C7425"/>
    <w:rsid w:val="004C74AD"/>
    <w:rsid w:val="004C76C9"/>
    <w:rsid w:val="004C76E1"/>
    <w:rsid w:val="004C79CC"/>
    <w:rsid w:val="004C7D7B"/>
    <w:rsid w:val="004C7E0F"/>
    <w:rsid w:val="004D049B"/>
    <w:rsid w:val="004D05E8"/>
    <w:rsid w:val="004D0A69"/>
    <w:rsid w:val="004D0B6B"/>
    <w:rsid w:val="004D0C72"/>
    <w:rsid w:val="004D0FDC"/>
    <w:rsid w:val="004D108B"/>
    <w:rsid w:val="004D1A2E"/>
    <w:rsid w:val="004D27E0"/>
    <w:rsid w:val="004D2813"/>
    <w:rsid w:val="004D289C"/>
    <w:rsid w:val="004D292A"/>
    <w:rsid w:val="004D2FC3"/>
    <w:rsid w:val="004D306F"/>
    <w:rsid w:val="004D324F"/>
    <w:rsid w:val="004D3722"/>
    <w:rsid w:val="004D3878"/>
    <w:rsid w:val="004D40FA"/>
    <w:rsid w:val="004D41F3"/>
    <w:rsid w:val="004D486F"/>
    <w:rsid w:val="004D4BA5"/>
    <w:rsid w:val="004D4C9E"/>
    <w:rsid w:val="004D4F12"/>
    <w:rsid w:val="004D545E"/>
    <w:rsid w:val="004D5768"/>
    <w:rsid w:val="004D669E"/>
    <w:rsid w:val="004D76B7"/>
    <w:rsid w:val="004D7864"/>
    <w:rsid w:val="004D79CE"/>
    <w:rsid w:val="004D7F61"/>
    <w:rsid w:val="004E03AD"/>
    <w:rsid w:val="004E0742"/>
    <w:rsid w:val="004E0CFB"/>
    <w:rsid w:val="004E0F2E"/>
    <w:rsid w:val="004E101E"/>
    <w:rsid w:val="004E161C"/>
    <w:rsid w:val="004E199D"/>
    <w:rsid w:val="004E208D"/>
    <w:rsid w:val="004E2234"/>
    <w:rsid w:val="004E226B"/>
    <w:rsid w:val="004E328D"/>
    <w:rsid w:val="004E35A6"/>
    <w:rsid w:val="004E39A2"/>
    <w:rsid w:val="004E3EC7"/>
    <w:rsid w:val="004E4085"/>
    <w:rsid w:val="004E49CF"/>
    <w:rsid w:val="004E4BF7"/>
    <w:rsid w:val="004E50ED"/>
    <w:rsid w:val="004E5335"/>
    <w:rsid w:val="004E5A5D"/>
    <w:rsid w:val="004E5AA3"/>
    <w:rsid w:val="004E5B09"/>
    <w:rsid w:val="004E5E4F"/>
    <w:rsid w:val="004E62E7"/>
    <w:rsid w:val="004E6D4D"/>
    <w:rsid w:val="004E6FCD"/>
    <w:rsid w:val="004E7172"/>
    <w:rsid w:val="004E71A4"/>
    <w:rsid w:val="004E73C8"/>
    <w:rsid w:val="004E789F"/>
    <w:rsid w:val="004E7AA7"/>
    <w:rsid w:val="004E7B06"/>
    <w:rsid w:val="004E7F1D"/>
    <w:rsid w:val="004F0155"/>
    <w:rsid w:val="004F0256"/>
    <w:rsid w:val="004F04E3"/>
    <w:rsid w:val="004F08BF"/>
    <w:rsid w:val="004F0C0E"/>
    <w:rsid w:val="004F18EC"/>
    <w:rsid w:val="004F1C4B"/>
    <w:rsid w:val="004F1E66"/>
    <w:rsid w:val="004F1F0A"/>
    <w:rsid w:val="004F2464"/>
    <w:rsid w:val="004F25CB"/>
    <w:rsid w:val="004F26FF"/>
    <w:rsid w:val="004F2756"/>
    <w:rsid w:val="004F2855"/>
    <w:rsid w:val="004F38CC"/>
    <w:rsid w:val="004F3CBB"/>
    <w:rsid w:val="004F428D"/>
    <w:rsid w:val="004F4580"/>
    <w:rsid w:val="004F4955"/>
    <w:rsid w:val="004F4AF3"/>
    <w:rsid w:val="004F4B7C"/>
    <w:rsid w:val="004F4FFA"/>
    <w:rsid w:val="004F58EB"/>
    <w:rsid w:val="004F64A8"/>
    <w:rsid w:val="004F6595"/>
    <w:rsid w:val="004F6B2B"/>
    <w:rsid w:val="004F6BD5"/>
    <w:rsid w:val="004F6D16"/>
    <w:rsid w:val="004F72EE"/>
    <w:rsid w:val="004F73A8"/>
    <w:rsid w:val="004F74C8"/>
    <w:rsid w:val="0050017C"/>
    <w:rsid w:val="005004E2"/>
    <w:rsid w:val="00500BE0"/>
    <w:rsid w:val="00500CDF"/>
    <w:rsid w:val="00500CF9"/>
    <w:rsid w:val="0050121E"/>
    <w:rsid w:val="00501592"/>
    <w:rsid w:val="005018D4"/>
    <w:rsid w:val="00501ED2"/>
    <w:rsid w:val="005025BA"/>
    <w:rsid w:val="00502BFD"/>
    <w:rsid w:val="00503220"/>
    <w:rsid w:val="00503387"/>
    <w:rsid w:val="005037BF"/>
    <w:rsid w:val="00503900"/>
    <w:rsid w:val="00503A49"/>
    <w:rsid w:val="00504248"/>
    <w:rsid w:val="005042D9"/>
    <w:rsid w:val="005043E6"/>
    <w:rsid w:val="0050465E"/>
    <w:rsid w:val="005046CB"/>
    <w:rsid w:val="005046FF"/>
    <w:rsid w:val="0050525D"/>
    <w:rsid w:val="00505F7E"/>
    <w:rsid w:val="00505F95"/>
    <w:rsid w:val="0050605E"/>
    <w:rsid w:val="00506427"/>
    <w:rsid w:val="00506669"/>
    <w:rsid w:val="00506FF9"/>
    <w:rsid w:val="005070B2"/>
    <w:rsid w:val="005074F6"/>
    <w:rsid w:val="00507ABD"/>
    <w:rsid w:val="00507B6F"/>
    <w:rsid w:val="0051010F"/>
    <w:rsid w:val="005104A7"/>
    <w:rsid w:val="005111AC"/>
    <w:rsid w:val="0051163C"/>
    <w:rsid w:val="00512008"/>
    <w:rsid w:val="00512078"/>
    <w:rsid w:val="00512A5E"/>
    <w:rsid w:val="00512B5B"/>
    <w:rsid w:val="00512D62"/>
    <w:rsid w:val="00513047"/>
    <w:rsid w:val="005131E4"/>
    <w:rsid w:val="0051346C"/>
    <w:rsid w:val="005136E7"/>
    <w:rsid w:val="00513A7C"/>
    <w:rsid w:val="00513AFB"/>
    <w:rsid w:val="00513BE5"/>
    <w:rsid w:val="00513CCC"/>
    <w:rsid w:val="00513D32"/>
    <w:rsid w:val="00513F3B"/>
    <w:rsid w:val="00514317"/>
    <w:rsid w:val="0051487A"/>
    <w:rsid w:val="00514928"/>
    <w:rsid w:val="00514BE2"/>
    <w:rsid w:val="005155DB"/>
    <w:rsid w:val="00515660"/>
    <w:rsid w:val="005156CC"/>
    <w:rsid w:val="00515892"/>
    <w:rsid w:val="00516641"/>
    <w:rsid w:val="00516722"/>
    <w:rsid w:val="00516A01"/>
    <w:rsid w:val="0051730B"/>
    <w:rsid w:val="00517613"/>
    <w:rsid w:val="00517BCD"/>
    <w:rsid w:val="00517CDF"/>
    <w:rsid w:val="00517ED9"/>
    <w:rsid w:val="00520218"/>
    <w:rsid w:val="0052059C"/>
    <w:rsid w:val="0052060A"/>
    <w:rsid w:val="00520781"/>
    <w:rsid w:val="00521858"/>
    <w:rsid w:val="00521B5E"/>
    <w:rsid w:val="00522A5F"/>
    <w:rsid w:val="00522D07"/>
    <w:rsid w:val="00523211"/>
    <w:rsid w:val="00523915"/>
    <w:rsid w:val="00523CC3"/>
    <w:rsid w:val="00523DB6"/>
    <w:rsid w:val="005243C1"/>
    <w:rsid w:val="0052445B"/>
    <w:rsid w:val="005245D1"/>
    <w:rsid w:val="005245FE"/>
    <w:rsid w:val="0052471E"/>
    <w:rsid w:val="00525192"/>
    <w:rsid w:val="00525360"/>
    <w:rsid w:val="005258CB"/>
    <w:rsid w:val="005259B1"/>
    <w:rsid w:val="00525B9D"/>
    <w:rsid w:val="00525BC6"/>
    <w:rsid w:val="00526469"/>
    <w:rsid w:val="005265D5"/>
    <w:rsid w:val="005268B4"/>
    <w:rsid w:val="00526B07"/>
    <w:rsid w:val="00527090"/>
    <w:rsid w:val="00527290"/>
    <w:rsid w:val="00527B3A"/>
    <w:rsid w:val="00527E96"/>
    <w:rsid w:val="00530A87"/>
    <w:rsid w:val="00530CC0"/>
    <w:rsid w:val="00530D09"/>
    <w:rsid w:val="0053126A"/>
    <w:rsid w:val="0053148C"/>
    <w:rsid w:val="00531DF7"/>
    <w:rsid w:val="00531E83"/>
    <w:rsid w:val="005325B1"/>
    <w:rsid w:val="005325E3"/>
    <w:rsid w:val="005325EE"/>
    <w:rsid w:val="00532A74"/>
    <w:rsid w:val="00532B38"/>
    <w:rsid w:val="00533230"/>
    <w:rsid w:val="00533538"/>
    <w:rsid w:val="005339F8"/>
    <w:rsid w:val="00534089"/>
    <w:rsid w:val="00534772"/>
    <w:rsid w:val="0053487C"/>
    <w:rsid w:val="00534A33"/>
    <w:rsid w:val="00534ABF"/>
    <w:rsid w:val="00534C01"/>
    <w:rsid w:val="005355CA"/>
    <w:rsid w:val="005358ED"/>
    <w:rsid w:val="00535F9C"/>
    <w:rsid w:val="00536239"/>
    <w:rsid w:val="00536542"/>
    <w:rsid w:val="0053688F"/>
    <w:rsid w:val="00536FAD"/>
    <w:rsid w:val="0053702E"/>
    <w:rsid w:val="0053789A"/>
    <w:rsid w:val="0053797C"/>
    <w:rsid w:val="005400C4"/>
    <w:rsid w:val="005403EE"/>
    <w:rsid w:val="00540750"/>
    <w:rsid w:val="005410E8"/>
    <w:rsid w:val="00541A97"/>
    <w:rsid w:val="00541C6E"/>
    <w:rsid w:val="005420B9"/>
    <w:rsid w:val="00542B9A"/>
    <w:rsid w:val="005432D0"/>
    <w:rsid w:val="00543452"/>
    <w:rsid w:val="0054366A"/>
    <w:rsid w:val="00543F22"/>
    <w:rsid w:val="00543F75"/>
    <w:rsid w:val="005441DA"/>
    <w:rsid w:val="005460BE"/>
    <w:rsid w:val="005465B0"/>
    <w:rsid w:val="005466DA"/>
    <w:rsid w:val="005467A9"/>
    <w:rsid w:val="00546E67"/>
    <w:rsid w:val="0054752B"/>
    <w:rsid w:val="005478AE"/>
    <w:rsid w:val="00547D4F"/>
    <w:rsid w:val="00547D81"/>
    <w:rsid w:val="005504E6"/>
    <w:rsid w:val="00550CE9"/>
    <w:rsid w:val="00551791"/>
    <w:rsid w:val="005517B6"/>
    <w:rsid w:val="005519A2"/>
    <w:rsid w:val="00551BDB"/>
    <w:rsid w:val="00551C14"/>
    <w:rsid w:val="00552BA1"/>
    <w:rsid w:val="00552E9F"/>
    <w:rsid w:val="005531E3"/>
    <w:rsid w:val="005540CB"/>
    <w:rsid w:val="005551A9"/>
    <w:rsid w:val="00556CC0"/>
    <w:rsid w:val="00556FE9"/>
    <w:rsid w:val="0056005C"/>
    <w:rsid w:val="005600A6"/>
    <w:rsid w:val="00560D52"/>
    <w:rsid w:val="005613E5"/>
    <w:rsid w:val="005616F6"/>
    <w:rsid w:val="00561A80"/>
    <w:rsid w:val="00561C47"/>
    <w:rsid w:val="00561FAC"/>
    <w:rsid w:val="0056287B"/>
    <w:rsid w:val="00562BE5"/>
    <w:rsid w:val="00564038"/>
    <w:rsid w:val="00564304"/>
    <w:rsid w:val="0056499A"/>
    <w:rsid w:val="00565011"/>
    <w:rsid w:val="00565159"/>
    <w:rsid w:val="00566066"/>
    <w:rsid w:val="005661B9"/>
    <w:rsid w:val="005663C8"/>
    <w:rsid w:val="00566BB8"/>
    <w:rsid w:val="00566DAD"/>
    <w:rsid w:val="00566E2A"/>
    <w:rsid w:val="00566E54"/>
    <w:rsid w:val="00566F1F"/>
    <w:rsid w:val="0056725C"/>
    <w:rsid w:val="00567839"/>
    <w:rsid w:val="00567E7F"/>
    <w:rsid w:val="00570A93"/>
    <w:rsid w:val="00571362"/>
    <w:rsid w:val="00571CF4"/>
    <w:rsid w:val="005720B3"/>
    <w:rsid w:val="0057210C"/>
    <w:rsid w:val="00572653"/>
    <w:rsid w:val="00573440"/>
    <w:rsid w:val="005738DB"/>
    <w:rsid w:val="0057397E"/>
    <w:rsid w:val="00573AE5"/>
    <w:rsid w:val="00573FA3"/>
    <w:rsid w:val="005743CE"/>
    <w:rsid w:val="00574442"/>
    <w:rsid w:val="00574935"/>
    <w:rsid w:val="00575386"/>
    <w:rsid w:val="0057543B"/>
    <w:rsid w:val="00575542"/>
    <w:rsid w:val="00576118"/>
    <w:rsid w:val="00576159"/>
    <w:rsid w:val="00576595"/>
    <w:rsid w:val="00576BBE"/>
    <w:rsid w:val="00577199"/>
    <w:rsid w:val="005777C5"/>
    <w:rsid w:val="00577C06"/>
    <w:rsid w:val="00577C45"/>
    <w:rsid w:val="00577D0F"/>
    <w:rsid w:val="00580335"/>
    <w:rsid w:val="00580451"/>
    <w:rsid w:val="00580DB0"/>
    <w:rsid w:val="00580E1A"/>
    <w:rsid w:val="00580F3F"/>
    <w:rsid w:val="00581A8C"/>
    <w:rsid w:val="00581C5D"/>
    <w:rsid w:val="00581EA0"/>
    <w:rsid w:val="005820CA"/>
    <w:rsid w:val="00582888"/>
    <w:rsid w:val="00582DE9"/>
    <w:rsid w:val="00583011"/>
    <w:rsid w:val="005831E5"/>
    <w:rsid w:val="0058386C"/>
    <w:rsid w:val="005844AA"/>
    <w:rsid w:val="0058457A"/>
    <w:rsid w:val="0058468D"/>
    <w:rsid w:val="00584692"/>
    <w:rsid w:val="00584DDC"/>
    <w:rsid w:val="00585CDA"/>
    <w:rsid w:val="00585EE8"/>
    <w:rsid w:val="00585FC1"/>
    <w:rsid w:val="0058621B"/>
    <w:rsid w:val="00586495"/>
    <w:rsid w:val="005866D2"/>
    <w:rsid w:val="00586A2D"/>
    <w:rsid w:val="005870EF"/>
    <w:rsid w:val="0058772C"/>
    <w:rsid w:val="00587903"/>
    <w:rsid w:val="00587B25"/>
    <w:rsid w:val="00587CF3"/>
    <w:rsid w:val="00587E05"/>
    <w:rsid w:val="0059066E"/>
    <w:rsid w:val="00590A7F"/>
    <w:rsid w:val="00590E76"/>
    <w:rsid w:val="00591191"/>
    <w:rsid w:val="0059187B"/>
    <w:rsid w:val="005918C1"/>
    <w:rsid w:val="00592003"/>
    <w:rsid w:val="0059213E"/>
    <w:rsid w:val="005923C5"/>
    <w:rsid w:val="005928ED"/>
    <w:rsid w:val="00592B34"/>
    <w:rsid w:val="00592F11"/>
    <w:rsid w:val="005936A7"/>
    <w:rsid w:val="005939C6"/>
    <w:rsid w:val="00593B86"/>
    <w:rsid w:val="00593E78"/>
    <w:rsid w:val="005948A1"/>
    <w:rsid w:val="005950B7"/>
    <w:rsid w:val="00595820"/>
    <w:rsid w:val="005958CC"/>
    <w:rsid w:val="00595A15"/>
    <w:rsid w:val="00595DA9"/>
    <w:rsid w:val="0059651E"/>
    <w:rsid w:val="00596709"/>
    <w:rsid w:val="00596A81"/>
    <w:rsid w:val="005A0C9B"/>
    <w:rsid w:val="005A15AF"/>
    <w:rsid w:val="005A1B14"/>
    <w:rsid w:val="005A1E6E"/>
    <w:rsid w:val="005A23F1"/>
    <w:rsid w:val="005A25D4"/>
    <w:rsid w:val="005A26B2"/>
    <w:rsid w:val="005A2862"/>
    <w:rsid w:val="005A2BDD"/>
    <w:rsid w:val="005A2FF1"/>
    <w:rsid w:val="005A31CD"/>
    <w:rsid w:val="005A31E8"/>
    <w:rsid w:val="005A3823"/>
    <w:rsid w:val="005A3F02"/>
    <w:rsid w:val="005A40A7"/>
    <w:rsid w:val="005A4A73"/>
    <w:rsid w:val="005A4D44"/>
    <w:rsid w:val="005A4F9C"/>
    <w:rsid w:val="005A5260"/>
    <w:rsid w:val="005A53DB"/>
    <w:rsid w:val="005A5DFE"/>
    <w:rsid w:val="005A6070"/>
    <w:rsid w:val="005A692F"/>
    <w:rsid w:val="005A696C"/>
    <w:rsid w:val="005A6EA3"/>
    <w:rsid w:val="005A724E"/>
    <w:rsid w:val="005A7255"/>
    <w:rsid w:val="005A72A6"/>
    <w:rsid w:val="005A7671"/>
    <w:rsid w:val="005A7762"/>
    <w:rsid w:val="005A7919"/>
    <w:rsid w:val="005B1319"/>
    <w:rsid w:val="005B1382"/>
    <w:rsid w:val="005B13D7"/>
    <w:rsid w:val="005B1488"/>
    <w:rsid w:val="005B1823"/>
    <w:rsid w:val="005B1D53"/>
    <w:rsid w:val="005B21B8"/>
    <w:rsid w:val="005B2380"/>
    <w:rsid w:val="005B27BE"/>
    <w:rsid w:val="005B292D"/>
    <w:rsid w:val="005B2B4B"/>
    <w:rsid w:val="005B2E0F"/>
    <w:rsid w:val="005B3424"/>
    <w:rsid w:val="005B381A"/>
    <w:rsid w:val="005B3DE4"/>
    <w:rsid w:val="005B4218"/>
    <w:rsid w:val="005B43AD"/>
    <w:rsid w:val="005B4890"/>
    <w:rsid w:val="005B4C3E"/>
    <w:rsid w:val="005B6211"/>
    <w:rsid w:val="005B6360"/>
    <w:rsid w:val="005B66C0"/>
    <w:rsid w:val="005B67B3"/>
    <w:rsid w:val="005B6D2A"/>
    <w:rsid w:val="005B70C3"/>
    <w:rsid w:val="005B70DD"/>
    <w:rsid w:val="005B7268"/>
    <w:rsid w:val="005C013A"/>
    <w:rsid w:val="005C0B82"/>
    <w:rsid w:val="005C0CB3"/>
    <w:rsid w:val="005C0CE7"/>
    <w:rsid w:val="005C1024"/>
    <w:rsid w:val="005C163D"/>
    <w:rsid w:val="005C1C63"/>
    <w:rsid w:val="005C23BC"/>
    <w:rsid w:val="005C2FB8"/>
    <w:rsid w:val="005C3240"/>
    <w:rsid w:val="005C32AF"/>
    <w:rsid w:val="005C36B7"/>
    <w:rsid w:val="005C3E2C"/>
    <w:rsid w:val="005C3F68"/>
    <w:rsid w:val="005C408E"/>
    <w:rsid w:val="005C49C2"/>
    <w:rsid w:val="005C54C6"/>
    <w:rsid w:val="005C56F2"/>
    <w:rsid w:val="005C594F"/>
    <w:rsid w:val="005C6139"/>
    <w:rsid w:val="005C61A5"/>
    <w:rsid w:val="005C62E1"/>
    <w:rsid w:val="005C6F3F"/>
    <w:rsid w:val="005C70D1"/>
    <w:rsid w:val="005D05B4"/>
    <w:rsid w:val="005D070D"/>
    <w:rsid w:val="005D08D2"/>
    <w:rsid w:val="005D0D65"/>
    <w:rsid w:val="005D0FE3"/>
    <w:rsid w:val="005D1455"/>
    <w:rsid w:val="005D158C"/>
    <w:rsid w:val="005D1BDF"/>
    <w:rsid w:val="005D1FD1"/>
    <w:rsid w:val="005D2860"/>
    <w:rsid w:val="005D3C5A"/>
    <w:rsid w:val="005D42A6"/>
    <w:rsid w:val="005D42CE"/>
    <w:rsid w:val="005D4A08"/>
    <w:rsid w:val="005D4E8B"/>
    <w:rsid w:val="005D53A9"/>
    <w:rsid w:val="005D53BD"/>
    <w:rsid w:val="005D5484"/>
    <w:rsid w:val="005D558F"/>
    <w:rsid w:val="005D64CE"/>
    <w:rsid w:val="005D6A44"/>
    <w:rsid w:val="005D6C7B"/>
    <w:rsid w:val="005D6DED"/>
    <w:rsid w:val="005D7844"/>
    <w:rsid w:val="005E03C8"/>
    <w:rsid w:val="005E07ED"/>
    <w:rsid w:val="005E0A49"/>
    <w:rsid w:val="005E0CDE"/>
    <w:rsid w:val="005E0DBE"/>
    <w:rsid w:val="005E11DE"/>
    <w:rsid w:val="005E14E4"/>
    <w:rsid w:val="005E152E"/>
    <w:rsid w:val="005E1942"/>
    <w:rsid w:val="005E1C7C"/>
    <w:rsid w:val="005E2094"/>
    <w:rsid w:val="005E295B"/>
    <w:rsid w:val="005E2F73"/>
    <w:rsid w:val="005E3753"/>
    <w:rsid w:val="005E41F6"/>
    <w:rsid w:val="005E4437"/>
    <w:rsid w:val="005E489A"/>
    <w:rsid w:val="005E491D"/>
    <w:rsid w:val="005E4923"/>
    <w:rsid w:val="005E4A27"/>
    <w:rsid w:val="005E591F"/>
    <w:rsid w:val="005E5C9E"/>
    <w:rsid w:val="005E5DDD"/>
    <w:rsid w:val="005E655D"/>
    <w:rsid w:val="005E6807"/>
    <w:rsid w:val="005E6C5A"/>
    <w:rsid w:val="005E6C7B"/>
    <w:rsid w:val="005E6E8C"/>
    <w:rsid w:val="005E7116"/>
    <w:rsid w:val="005E712D"/>
    <w:rsid w:val="005E74DE"/>
    <w:rsid w:val="005E79D2"/>
    <w:rsid w:val="005E7AEE"/>
    <w:rsid w:val="005F001E"/>
    <w:rsid w:val="005F0265"/>
    <w:rsid w:val="005F086C"/>
    <w:rsid w:val="005F09B3"/>
    <w:rsid w:val="005F196A"/>
    <w:rsid w:val="005F20C7"/>
    <w:rsid w:val="005F2664"/>
    <w:rsid w:val="005F2BE4"/>
    <w:rsid w:val="005F3022"/>
    <w:rsid w:val="005F3284"/>
    <w:rsid w:val="005F3B1A"/>
    <w:rsid w:val="005F43C9"/>
    <w:rsid w:val="005F45EF"/>
    <w:rsid w:val="005F465D"/>
    <w:rsid w:val="005F4D5C"/>
    <w:rsid w:val="005F6127"/>
    <w:rsid w:val="005F682B"/>
    <w:rsid w:val="005F6A35"/>
    <w:rsid w:val="005F6E35"/>
    <w:rsid w:val="005F6FA7"/>
    <w:rsid w:val="005F7018"/>
    <w:rsid w:val="005F78BF"/>
    <w:rsid w:val="005F7ACC"/>
    <w:rsid w:val="00600EF9"/>
    <w:rsid w:val="00601052"/>
    <w:rsid w:val="00601300"/>
    <w:rsid w:val="006017DC"/>
    <w:rsid w:val="00601B25"/>
    <w:rsid w:val="00601DF8"/>
    <w:rsid w:val="00601FCF"/>
    <w:rsid w:val="00602F5A"/>
    <w:rsid w:val="006031D3"/>
    <w:rsid w:val="00603325"/>
    <w:rsid w:val="00603558"/>
    <w:rsid w:val="0060364B"/>
    <w:rsid w:val="00603D97"/>
    <w:rsid w:val="00603EF8"/>
    <w:rsid w:val="00604541"/>
    <w:rsid w:val="00604D9F"/>
    <w:rsid w:val="00604F4E"/>
    <w:rsid w:val="0060577F"/>
    <w:rsid w:val="006060BB"/>
    <w:rsid w:val="00606235"/>
    <w:rsid w:val="00606318"/>
    <w:rsid w:val="00606409"/>
    <w:rsid w:val="00606BD2"/>
    <w:rsid w:val="006075DA"/>
    <w:rsid w:val="00607F32"/>
    <w:rsid w:val="006100AC"/>
    <w:rsid w:val="006101F0"/>
    <w:rsid w:val="00610616"/>
    <w:rsid w:val="00610D2D"/>
    <w:rsid w:val="0061117E"/>
    <w:rsid w:val="006113AE"/>
    <w:rsid w:val="006118B9"/>
    <w:rsid w:val="00611B5A"/>
    <w:rsid w:val="00612156"/>
    <w:rsid w:val="0061216F"/>
    <w:rsid w:val="006125BA"/>
    <w:rsid w:val="0061291F"/>
    <w:rsid w:val="00612961"/>
    <w:rsid w:val="00612B59"/>
    <w:rsid w:val="00613230"/>
    <w:rsid w:val="00613288"/>
    <w:rsid w:val="0061357B"/>
    <w:rsid w:val="00614288"/>
    <w:rsid w:val="00615358"/>
    <w:rsid w:val="0061579E"/>
    <w:rsid w:val="00615BDB"/>
    <w:rsid w:val="00615DE9"/>
    <w:rsid w:val="00616720"/>
    <w:rsid w:val="00616CCD"/>
    <w:rsid w:val="006175A7"/>
    <w:rsid w:val="00617985"/>
    <w:rsid w:val="00617E42"/>
    <w:rsid w:val="00617F1D"/>
    <w:rsid w:val="0062028D"/>
    <w:rsid w:val="006206A1"/>
    <w:rsid w:val="00620940"/>
    <w:rsid w:val="006209EA"/>
    <w:rsid w:val="00620A72"/>
    <w:rsid w:val="006211CE"/>
    <w:rsid w:val="006215AC"/>
    <w:rsid w:val="00621807"/>
    <w:rsid w:val="0062200D"/>
    <w:rsid w:val="006222BB"/>
    <w:rsid w:val="00622433"/>
    <w:rsid w:val="00622454"/>
    <w:rsid w:val="0062286D"/>
    <w:rsid w:val="0062292E"/>
    <w:rsid w:val="00622D43"/>
    <w:rsid w:val="00622D8A"/>
    <w:rsid w:val="0062303C"/>
    <w:rsid w:val="0062380A"/>
    <w:rsid w:val="00623BDE"/>
    <w:rsid w:val="00624098"/>
    <w:rsid w:val="00624998"/>
    <w:rsid w:val="00624DE7"/>
    <w:rsid w:val="00624E33"/>
    <w:rsid w:val="00625691"/>
    <w:rsid w:val="006257BD"/>
    <w:rsid w:val="00625B62"/>
    <w:rsid w:val="00625C67"/>
    <w:rsid w:val="006268C9"/>
    <w:rsid w:val="00626BCA"/>
    <w:rsid w:val="00626CB0"/>
    <w:rsid w:val="0062727F"/>
    <w:rsid w:val="006274A1"/>
    <w:rsid w:val="00630310"/>
    <w:rsid w:val="0063071A"/>
    <w:rsid w:val="00630A15"/>
    <w:rsid w:val="00631038"/>
    <w:rsid w:val="00631074"/>
    <w:rsid w:val="00631467"/>
    <w:rsid w:val="00631490"/>
    <w:rsid w:val="006314DE"/>
    <w:rsid w:val="006316C2"/>
    <w:rsid w:val="00631C04"/>
    <w:rsid w:val="006326B8"/>
    <w:rsid w:val="00632A30"/>
    <w:rsid w:val="0063325E"/>
    <w:rsid w:val="00633634"/>
    <w:rsid w:val="00633884"/>
    <w:rsid w:val="00633CF9"/>
    <w:rsid w:val="00633FA0"/>
    <w:rsid w:val="00633FAA"/>
    <w:rsid w:val="0063497C"/>
    <w:rsid w:val="006349DE"/>
    <w:rsid w:val="00634B5D"/>
    <w:rsid w:val="00635542"/>
    <w:rsid w:val="00635A5F"/>
    <w:rsid w:val="006362FF"/>
    <w:rsid w:val="00636BBF"/>
    <w:rsid w:val="00636C47"/>
    <w:rsid w:val="00636E95"/>
    <w:rsid w:val="00637568"/>
    <w:rsid w:val="00637757"/>
    <w:rsid w:val="00640071"/>
    <w:rsid w:val="00640207"/>
    <w:rsid w:val="00640E6A"/>
    <w:rsid w:val="00640FF8"/>
    <w:rsid w:val="0064197D"/>
    <w:rsid w:val="00641DB4"/>
    <w:rsid w:val="00641F4C"/>
    <w:rsid w:val="00642DC1"/>
    <w:rsid w:val="006431E3"/>
    <w:rsid w:val="00643325"/>
    <w:rsid w:val="006435C2"/>
    <w:rsid w:val="00643EE2"/>
    <w:rsid w:val="00644689"/>
    <w:rsid w:val="00644BD4"/>
    <w:rsid w:val="00645166"/>
    <w:rsid w:val="00645299"/>
    <w:rsid w:val="0064551A"/>
    <w:rsid w:val="00645627"/>
    <w:rsid w:val="00645CC4"/>
    <w:rsid w:val="0064605F"/>
    <w:rsid w:val="0064640E"/>
    <w:rsid w:val="006468C6"/>
    <w:rsid w:val="00646E66"/>
    <w:rsid w:val="00647749"/>
    <w:rsid w:val="0064783C"/>
    <w:rsid w:val="006479C1"/>
    <w:rsid w:val="00650287"/>
    <w:rsid w:val="006503C9"/>
    <w:rsid w:val="00650463"/>
    <w:rsid w:val="00650570"/>
    <w:rsid w:val="00651B11"/>
    <w:rsid w:val="00651E60"/>
    <w:rsid w:val="0065235A"/>
    <w:rsid w:val="00652969"/>
    <w:rsid w:val="0065307A"/>
    <w:rsid w:val="0065308A"/>
    <w:rsid w:val="006546CE"/>
    <w:rsid w:val="006549AD"/>
    <w:rsid w:val="00655015"/>
    <w:rsid w:val="006550C6"/>
    <w:rsid w:val="006558C9"/>
    <w:rsid w:val="006559EE"/>
    <w:rsid w:val="00655B71"/>
    <w:rsid w:val="00656A4C"/>
    <w:rsid w:val="00656EA7"/>
    <w:rsid w:val="0065731E"/>
    <w:rsid w:val="006574EC"/>
    <w:rsid w:val="00657814"/>
    <w:rsid w:val="00657D8F"/>
    <w:rsid w:val="00657DF1"/>
    <w:rsid w:val="00660984"/>
    <w:rsid w:val="00660BA0"/>
    <w:rsid w:val="00660D5D"/>
    <w:rsid w:val="00660D7F"/>
    <w:rsid w:val="00661263"/>
    <w:rsid w:val="00661357"/>
    <w:rsid w:val="00661861"/>
    <w:rsid w:val="00661A02"/>
    <w:rsid w:val="006622EE"/>
    <w:rsid w:val="006625F4"/>
    <w:rsid w:val="006628CA"/>
    <w:rsid w:val="0066325C"/>
    <w:rsid w:val="00663326"/>
    <w:rsid w:val="0066343C"/>
    <w:rsid w:val="0066392C"/>
    <w:rsid w:val="00663AF6"/>
    <w:rsid w:val="00663D6D"/>
    <w:rsid w:val="006643FE"/>
    <w:rsid w:val="006647AC"/>
    <w:rsid w:val="006648B4"/>
    <w:rsid w:val="00664973"/>
    <w:rsid w:val="00664A32"/>
    <w:rsid w:val="00665159"/>
    <w:rsid w:val="006658C7"/>
    <w:rsid w:val="00665AA3"/>
    <w:rsid w:val="00665B80"/>
    <w:rsid w:val="00665D71"/>
    <w:rsid w:val="00665F25"/>
    <w:rsid w:val="00666785"/>
    <w:rsid w:val="00666FA2"/>
    <w:rsid w:val="00667106"/>
    <w:rsid w:val="006678C8"/>
    <w:rsid w:val="0067049A"/>
    <w:rsid w:val="0067145B"/>
    <w:rsid w:val="006716AF"/>
    <w:rsid w:val="006717D4"/>
    <w:rsid w:val="00671B4A"/>
    <w:rsid w:val="00671C15"/>
    <w:rsid w:val="00671EB3"/>
    <w:rsid w:val="00672217"/>
    <w:rsid w:val="0067234B"/>
    <w:rsid w:val="006724B3"/>
    <w:rsid w:val="0067281C"/>
    <w:rsid w:val="00672A3E"/>
    <w:rsid w:val="00672E8E"/>
    <w:rsid w:val="00673A45"/>
    <w:rsid w:val="00673E63"/>
    <w:rsid w:val="006747B0"/>
    <w:rsid w:val="0067523D"/>
    <w:rsid w:val="00675505"/>
    <w:rsid w:val="006755F7"/>
    <w:rsid w:val="00675812"/>
    <w:rsid w:val="00675E55"/>
    <w:rsid w:val="00676454"/>
    <w:rsid w:val="0067654C"/>
    <w:rsid w:val="006766BB"/>
    <w:rsid w:val="0067688A"/>
    <w:rsid w:val="00676AB0"/>
    <w:rsid w:val="00676B97"/>
    <w:rsid w:val="0067736B"/>
    <w:rsid w:val="006773D1"/>
    <w:rsid w:val="0067750F"/>
    <w:rsid w:val="00677614"/>
    <w:rsid w:val="006779D5"/>
    <w:rsid w:val="00680050"/>
    <w:rsid w:val="006801A6"/>
    <w:rsid w:val="006802E2"/>
    <w:rsid w:val="00680572"/>
    <w:rsid w:val="006809FF"/>
    <w:rsid w:val="006817D7"/>
    <w:rsid w:val="0068182E"/>
    <w:rsid w:val="00681AFB"/>
    <w:rsid w:val="00682D09"/>
    <w:rsid w:val="006837C6"/>
    <w:rsid w:val="0068386F"/>
    <w:rsid w:val="006839F8"/>
    <w:rsid w:val="00683EFE"/>
    <w:rsid w:val="0068418D"/>
    <w:rsid w:val="00684953"/>
    <w:rsid w:val="00684D8B"/>
    <w:rsid w:val="00685140"/>
    <w:rsid w:val="00685308"/>
    <w:rsid w:val="006857F4"/>
    <w:rsid w:val="00685800"/>
    <w:rsid w:val="00685A43"/>
    <w:rsid w:val="00685B59"/>
    <w:rsid w:val="00685CCF"/>
    <w:rsid w:val="00685D19"/>
    <w:rsid w:val="0068612F"/>
    <w:rsid w:val="00686331"/>
    <w:rsid w:val="0068653E"/>
    <w:rsid w:val="00686A58"/>
    <w:rsid w:val="00686B3E"/>
    <w:rsid w:val="00687961"/>
    <w:rsid w:val="00687A03"/>
    <w:rsid w:val="00687D18"/>
    <w:rsid w:val="0069018B"/>
    <w:rsid w:val="0069031D"/>
    <w:rsid w:val="006903FA"/>
    <w:rsid w:val="00690885"/>
    <w:rsid w:val="00690B7C"/>
    <w:rsid w:val="0069120E"/>
    <w:rsid w:val="00691408"/>
    <w:rsid w:val="006915CD"/>
    <w:rsid w:val="00691844"/>
    <w:rsid w:val="00691865"/>
    <w:rsid w:val="006919C5"/>
    <w:rsid w:val="00691F81"/>
    <w:rsid w:val="0069294D"/>
    <w:rsid w:val="00692971"/>
    <w:rsid w:val="00692ABA"/>
    <w:rsid w:val="00692B4C"/>
    <w:rsid w:val="0069322C"/>
    <w:rsid w:val="006932B8"/>
    <w:rsid w:val="006937F7"/>
    <w:rsid w:val="00693B75"/>
    <w:rsid w:val="00693F82"/>
    <w:rsid w:val="00694387"/>
    <w:rsid w:val="006943D2"/>
    <w:rsid w:val="0069482C"/>
    <w:rsid w:val="00694F95"/>
    <w:rsid w:val="00695AB1"/>
    <w:rsid w:val="00695EB8"/>
    <w:rsid w:val="00695F61"/>
    <w:rsid w:val="00696402"/>
    <w:rsid w:val="00696501"/>
    <w:rsid w:val="0069692F"/>
    <w:rsid w:val="00697405"/>
    <w:rsid w:val="00697802"/>
    <w:rsid w:val="00697888"/>
    <w:rsid w:val="00697CF6"/>
    <w:rsid w:val="006A0165"/>
    <w:rsid w:val="006A027A"/>
    <w:rsid w:val="006A0510"/>
    <w:rsid w:val="006A05EC"/>
    <w:rsid w:val="006A1084"/>
    <w:rsid w:val="006A10C0"/>
    <w:rsid w:val="006A10F1"/>
    <w:rsid w:val="006A179B"/>
    <w:rsid w:val="006A1BA3"/>
    <w:rsid w:val="006A1E00"/>
    <w:rsid w:val="006A2507"/>
    <w:rsid w:val="006A2A43"/>
    <w:rsid w:val="006A3576"/>
    <w:rsid w:val="006A391B"/>
    <w:rsid w:val="006A4645"/>
    <w:rsid w:val="006A4A0A"/>
    <w:rsid w:val="006A4C7E"/>
    <w:rsid w:val="006A4E54"/>
    <w:rsid w:val="006A556C"/>
    <w:rsid w:val="006A5D6A"/>
    <w:rsid w:val="006A5F6E"/>
    <w:rsid w:val="006A6037"/>
    <w:rsid w:val="006A63C7"/>
    <w:rsid w:val="006A73D7"/>
    <w:rsid w:val="006A74FA"/>
    <w:rsid w:val="006A761C"/>
    <w:rsid w:val="006A763B"/>
    <w:rsid w:val="006A7677"/>
    <w:rsid w:val="006A775B"/>
    <w:rsid w:val="006A7A2C"/>
    <w:rsid w:val="006A7F95"/>
    <w:rsid w:val="006A7FB7"/>
    <w:rsid w:val="006B00A2"/>
    <w:rsid w:val="006B0476"/>
    <w:rsid w:val="006B0E59"/>
    <w:rsid w:val="006B0ED7"/>
    <w:rsid w:val="006B11DA"/>
    <w:rsid w:val="006B1BEE"/>
    <w:rsid w:val="006B1D3F"/>
    <w:rsid w:val="006B202C"/>
    <w:rsid w:val="006B2346"/>
    <w:rsid w:val="006B27FE"/>
    <w:rsid w:val="006B293D"/>
    <w:rsid w:val="006B2982"/>
    <w:rsid w:val="006B2F76"/>
    <w:rsid w:val="006B383B"/>
    <w:rsid w:val="006B3963"/>
    <w:rsid w:val="006B3A18"/>
    <w:rsid w:val="006B3AE9"/>
    <w:rsid w:val="006B3ED6"/>
    <w:rsid w:val="006B45E7"/>
    <w:rsid w:val="006B4A4C"/>
    <w:rsid w:val="006B4CB5"/>
    <w:rsid w:val="006B4CFA"/>
    <w:rsid w:val="006B54CB"/>
    <w:rsid w:val="006B585F"/>
    <w:rsid w:val="006B5A25"/>
    <w:rsid w:val="006B715B"/>
    <w:rsid w:val="006B73D5"/>
    <w:rsid w:val="006B79DB"/>
    <w:rsid w:val="006B7B20"/>
    <w:rsid w:val="006B7CBE"/>
    <w:rsid w:val="006B7E72"/>
    <w:rsid w:val="006C03AD"/>
    <w:rsid w:val="006C0DA4"/>
    <w:rsid w:val="006C1D47"/>
    <w:rsid w:val="006C1F3A"/>
    <w:rsid w:val="006C24EB"/>
    <w:rsid w:val="006C2990"/>
    <w:rsid w:val="006C2D7E"/>
    <w:rsid w:val="006C310E"/>
    <w:rsid w:val="006C336D"/>
    <w:rsid w:val="006C3428"/>
    <w:rsid w:val="006C37A2"/>
    <w:rsid w:val="006C3BD1"/>
    <w:rsid w:val="006C401B"/>
    <w:rsid w:val="006C4275"/>
    <w:rsid w:val="006C44B1"/>
    <w:rsid w:val="006C45E5"/>
    <w:rsid w:val="006C4B8D"/>
    <w:rsid w:val="006C4BC8"/>
    <w:rsid w:val="006C4ED2"/>
    <w:rsid w:val="006C4F1A"/>
    <w:rsid w:val="006C5BAB"/>
    <w:rsid w:val="006C5C61"/>
    <w:rsid w:val="006C5FE9"/>
    <w:rsid w:val="006C6124"/>
    <w:rsid w:val="006C6342"/>
    <w:rsid w:val="006C657B"/>
    <w:rsid w:val="006C6705"/>
    <w:rsid w:val="006C6AF3"/>
    <w:rsid w:val="006C714B"/>
    <w:rsid w:val="006C715A"/>
    <w:rsid w:val="006C79CF"/>
    <w:rsid w:val="006D0FB4"/>
    <w:rsid w:val="006D16C9"/>
    <w:rsid w:val="006D1B75"/>
    <w:rsid w:val="006D1F49"/>
    <w:rsid w:val="006D235A"/>
    <w:rsid w:val="006D2667"/>
    <w:rsid w:val="006D290A"/>
    <w:rsid w:val="006D2FC6"/>
    <w:rsid w:val="006D321B"/>
    <w:rsid w:val="006D366D"/>
    <w:rsid w:val="006D3725"/>
    <w:rsid w:val="006D4051"/>
    <w:rsid w:val="006D4B27"/>
    <w:rsid w:val="006D4C49"/>
    <w:rsid w:val="006D4E39"/>
    <w:rsid w:val="006D4E56"/>
    <w:rsid w:val="006D5856"/>
    <w:rsid w:val="006D5971"/>
    <w:rsid w:val="006D5FA7"/>
    <w:rsid w:val="006D60AE"/>
    <w:rsid w:val="006D64DF"/>
    <w:rsid w:val="006D6B36"/>
    <w:rsid w:val="006D709F"/>
    <w:rsid w:val="006D74D4"/>
    <w:rsid w:val="006D75E3"/>
    <w:rsid w:val="006D7C23"/>
    <w:rsid w:val="006E014C"/>
    <w:rsid w:val="006E0358"/>
    <w:rsid w:val="006E0671"/>
    <w:rsid w:val="006E1364"/>
    <w:rsid w:val="006E1374"/>
    <w:rsid w:val="006E1C74"/>
    <w:rsid w:val="006E1DFD"/>
    <w:rsid w:val="006E254B"/>
    <w:rsid w:val="006E2660"/>
    <w:rsid w:val="006E2730"/>
    <w:rsid w:val="006E29A5"/>
    <w:rsid w:val="006E336B"/>
    <w:rsid w:val="006E3A49"/>
    <w:rsid w:val="006E5004"/>
    <w:rsid w:val="006E5073"/>
    <w:rsid w:val="006E545C"/>
    <w:rsid w:val="006E5567"/>
    <w:rsid w:val="006E6535"/>
    <w:rsid w:val="006E69F0"/>
    <w:rsid w:val="006E6F38"/>
    <w:rsid w:val="006E71A8"/>
    <w:rsid w:val="006E757B"/>
    <w:rsid w:val="006E7E02"/>
    <w:rsid w:val="006E7EDC"/>
    <w:rsid w:val="006F0176"/>
    <w:rsid w:val="006F0634"/>
    <w:rsid w:val="006F105B"/>
    <w:rsid w:val="006F13C6"/>
    <w:rsid w:val="006F184D"/>
    <w:rsid w:val="006F1BA1"/>
    <w:rsid w:val="006F1DF7"/>
    <w:rsid w:val="006F216C"/>
    <w:rsid w:val="006F23A7"/>
    <w:rsid w:val="006F3183"/>
    <w:rsid w:val="006F3A5C"/>
    <w:rsid w:val="006F3E7F"/>
    <w:rsid w:val="006F438B"/>
    <w:rsid w:val="006F51D0"/>
    <w:rsid w:val="006F55A3"/>
    <w:rsid w:val="006F5AEF"/>
    <w:rsid w:val="006F5F92"/>
    <w:rsid w:val="006F6306"/>
    <w:rsid w:val="006F64FC"/>
    <w:rsid w:val="006F6B73"/>
    <w:rsid w:val="006F6B99"/>
    <w:rsid w:val="006F7117"/>
    <w:rsid w:val="006F73FB"/>
    <w:rsid w:val="006F7E1D"/>
    <w:rsid w:val="0070038D"/>
    <w:rsid w:val="00700729"/>
    <w:rsid w:val="00700C64"/>
    <w:rsid w:val="00701AD5"/>
    <w:rsid w:val="00701E80"/>
    <w:rsid w:val="0070252A"/>
    <w:rsid w:val="00702613"/>
    <w:rsid w:val="00702B8B"/>
    <w:rsid w:val="00703363"/>
    <w:rsid w:val="00703439"/>
    <w:rsid w:val="00703A7F"/>
    <w:rsid w:val="007041F8"/>
    <w:rsid w:val="0070478B"/>
    <w:rsid w:val="00704950"/>
    <w:rsid w:val="00704B6E"/>
    <w:rsid w:val="00704FD4"/>
    <w:rsid w:val="007053DC"/>
    <w:rsid w:val="00705E80"/>
    <w:rsid w:val="0070602D"/>
    <w:rsid w:val="00706BCE"/>
    <w:rsid w:val="00706E37"/>
    <w:rsid w:val="0070709C"/>
    <w:rsid w:val="0070724D"/>
    <w:rsid w:val="00707F9C"/>
    <w:rsid w:val="0071067B"/>
    <w:rsid w:val="007107BE"/>
    <w:rsid w:val="00710C59"/>
    <w:rsid w:val="007111E5"/>
    <w:rsid w:val="00711894"/>
    <w:rsid w:val="00711D48"/>
    <w:rsid w:val="0071234F"/>
    <w:rsid w:val="007129B4"/>
    <w:rsid w:val="00712A55"/>
    <w:rsid w:val="00712BE6"/>
    <w:rsid w:val="00712C8B"/>
    <w:rsid w:val="00712CFD"/>
    <w:rsid w:val="007131CF"/>
    <w:rsid w:val="007134C2"/>
    <w:rsid w:val="00713F09"/>
    <w:rsid w:val="00714385"/>
    <w:rsid w:val="00714405"/>
    <w:rsid w:val="0071486C"/>
    <w:rsid w:val="00714DD2"/>
    <w:rsid w:val="00715918"/>
    <w:rsid w:val="00715E8D"/>
    <w:rsid w:val="007160D7"/>
    <w:rsid w:val="00716AAD"/>
    <w:rsid w:val="00716E40"/>
    <w:rsid w:val="0071727C"/>
    <w:rsid w:val="00717522"/>
    <w:rsid w:val="00717E0F"/>
    <w:rsid w:val="00717E5B"/>
    <w:rsid w:val="00720015"/>
    <w:rsid w:val="007203D0"/>
    <w:rsid w:val="00720921"/>
    <w:rsid w:val="00720B2C"/>
    <w:rsid w:val="0072168C"/>
    <w:rsid w:val="00721A1A"/>
    <w:rsid w:val="00721C87"/>
    <w:rsid w:val="007224D1"/>
    <w:rsid w:val="00722AF6"/>
    <w:rsid w:val="00722E83"/>
    <w:rsid w:val="00723B10"/>
    <w:rsid w:val="00723CB0"/>
    <w:rsid w:val="00723D88"/>
    <w:rsid w:val="007245E8"/>
    <w:rsid w:val="007248DA"/>
    <w:rsid w:val="00725504"/>
    <w:rsid w:val="00725601"/>
    <w:rsid w:val="007262EC"/>
    <w:rsid w:val="007265E1"/>
    <w:rsid w:val="00726769"/>
    <w:rsid w:val="00727125"/>
    <w:rsid w:val="00727EAC"/>
    <w:rsid w:val="00730198"/>
    <w:rsid w:val="007309FD"/>
    <w:rsid w:val="00730B83"/>
    <w:rsid w:val="00730BD3"/>
    <w:rsid w:val="00730CBB"/>
    <w:rsid w:val="00730FD9"/>
    <w:rsid w:val="007310F0"/>
    <w:rsid w:val="0073135B"/>
    <w:rsid w:val="007316F7"/>
    <w:rsid w:val="007319AF"/>
    <w:rsid w:val="00732638"/>
    <w:rsid w:val="007327DD"/>
    <w:rsid w:val="00732A69"/>
    <w:rsid w:val="00732D09"/>
    <w:rsid w:val="00732E44"/>
    <w:rsid w:val="00733434"/>
    <w:rsid w:val="0073370A"/>
    <w:rsid w:val="007339BB"/>
    <w:rsid w:val="00733D78"/>
    <w:rsid w:val="00734087"/>
    <w:rsid w:val="00734B08"/>
    <w:rsid w:val="00734DD3"/>
    <w:rsid w:val="00735488"/>
    <w:rsid w:val="00735820"/>
    <w:rsid w:val="00735917"/>
    <w:rsid w:val="00735A76"/>
    <w:rsid w:val="00735C27"/>
    <w:rsid w:val="00736610"/>
    <w:rsid w:val="0073665F"/>
    <w:rsid w:val="00736A9E"/>
    <w:rsid w:val="00737037"/>
    <w:rsid w:val="00737353"/>
    <w:rsid w:val="007373FE"/>
    <w:rsid w:val="007375EF"/>
    <w:rsid w:val="007376AF"/>
    <w:rsid w:val="00740742"/>
    <w:rsid w:val="00740B64"/>
    <w:rsid w:val="00741131"/>
    <w:rsid w:val="007413B6"/>
    <w:rsid w:val="0074145F"/>
    <w:rsid w:val="007414FC"/>
    <w:rsid w:val="00741C65"/>
    <w:rsid w:val="00741FA8"/>
    <w:rsid w:val="00742613"/>
    <w:rsid w:val="00742930"/>
    <w:rsid w:val="00742BAB"/>
    <w:rsid w:val="007432C6"/>
    <w:rsid w:val="00743697"/>
    <w:rsid w:val="007439CF"/>
    <w:rsid w:val="00743E31"/>
    <w:rsid w:val="00744707"/>
    <w:rsid w:val="00744F2F"/>
    <w:rsid w:val="007451FE"/>
    <w:rsid w:val="00745437"/>
    <w:rsid w:val="007454BA"/>
    <w:rsid w:val="00745F4F"/>
    <w:rsid w:val="007462DA"/>
    <w:rsid w:val="007463A4"/>
    <w:rsid w:val="007463C7"/>
    <w:rsid w:val="007464E5"/>
    <w:rsid w:val="0074674A"/>
    <w:rsid w:val="00746FD9"/>
    <w:rsid w:val="00746FE7"/>
    <w:rsid w:val="00747067"/>
    <w:rsid w:val="007476C4"/>
    <w:rsid w:val="00750570"/>
    <w:rsid w:val="00750D65"/>
    <w:rsid w:val="007514E9"/>
    <w:rsid w:val="00751C69"/>
    <w:rsid w:val="00751FA9"/>
    <w:rsid w:val="00752083"/>
    <w:rsid w:val="007522F3"/>
    <w:rsid w:val="00752933"/>
    <w:rsid w:val="007529E3"/>
    <w:rsid w:val="007535EA"/>
    <w:rsid w:val="0075389D"/>
    <w:rsid w:val="007540C7"/>
    <w:rsid w:val="00754713"/>
    <w:rsid w:val="007547BB"/>
    <w:rsid w:val="00754F66"/>
    <w:rsid w:val="00755427"/>
    <w:rsid w:val="007559E4"/>
    <w:rsid w:val="00755E3F"/>
    <w:rsid w:val="007562CD"/>
    <w:rsid w:val="00756808"/>
    <w:rsid w:val="00757375"/>
    <w:rsid w:val="0075740B"/>
    <w:rsid w:val="007575BA"/>
    <w:rsid w:val="00757B67"/>
    <w:rsid w:val="00757E00"/>
    <w:rsid w:val="00757E7E"/>
    <w:rsid w:val="0076055E"/>
    <w:rsid w:val="007613F5"/>
    <w:rsid w:val="00761411"/>
    <w:rsid w:val="00761413"/>
    <w:rsid w:val="00761444"/>
    <w:rsid w:val="0076186A"/>
    <w:rsid w:val="0076202A"/>
    <w:rsid w:val="00762381"/>
    <w:rsid w:val="00762E33"/>
    <w:rsid w:val="00763470"/>
    <w:rsid w:val="00763A3A"/>
    <w:rsid w:val="00763B2B"/>
    <w:rsid w:val="00763F68"/>
    <w:rsid w:val="0076419A"/>
    <w:rsid w:val="007644A6"/>
    <w:rsid w:val="00764C05"/>
    <w:rsid w:val="00765400"/>
    <w:rsid w:val="007657E1"/>
    <w:rsid w:val="007664C0"/>
    <w:rsid w:val="00766E94"/>
    <w:rsid w:val="00766F74"/>
    <w:rsid w:val="0076741B"/>
    <w:rsid w:val="0076754F"/>
    <w:rsid w:val="00767D5D"/>
    <w:rsid w:val="00770146"/>
    <w:rsid w:val="00770556"/>
    <w:rsid w:val="00770BFA"/>
    <w:rsid w:val="00770C9A"/>
    <w:rsid w:val="00771047"/>
    <w:rsid w:val="007714B6"/>
    <w:rsid w:val="0077224A"/>
    <w:rsid w:val="007733BD"/>
    <w:rsid w:val="00773990"/>
    <w:rsid w:val="00773A51"/>
    <w:rsid w:val="007742C8"/>
    <w:rsid w:val="00774395"/>
    <w:rsid w:val="007744E1"/>
    <w:rsid w:val="00774690"/>
    <w:rsid w:val="007748A2"/>
    <w:rsid w:val="00774C03"/>
    <w:rsid w:val="00774D21"/>
    <w:rsid w:val="007751B0"/>
    <w:rsid w:val="007755EE"/>
    <w:rsid w:val="00776750"/>
    <w:rsid w:val="0077687E"/>
    <w:rsid w:val="007770A1"/>
    <w:rsid w:val="00777ABB"/>
    <w:rsid w:val="00777BB3"/>
    <w:rsid w:val="00777D3A"/>
    <w:rsid w:val="00780B42"/>
    <w:rsid w:val="00780F82"/>
    <w:rsid w:val="00781262"/>
    <w:rsid w:val="007812A9"/>
    <w:rsid w:val="00782153"/>
    <w:rsid w:val="0078269F"/>
    <w:rsid w:val="007828B0"/>
    <w:rsid w:val="00782CD0"/>
    <w:rsid w:val="00782D44"/>
    <w:rsid w:val="00782E8F"/>
    <w:rsid w:val="00782EF5"/>
    <w:rsid w:val="00783287"/>
    <w:rsid w:val="0078339A"/>
    <w:rsid w:val="007841FD"/>
    <w:rsid w:val="00784D1B"/>
    <w:rsid w:val="00784E4C"/>
    <w:rsid w:val="00785029"/>
    <w:rsid w:val="00785A7C"/>
    <w:rsid w:val="00785EA2"/>
    <w:rsid w:val="00785FDB"/>
    <w:rsid w:val="0078683A"/>
    <w:rsid w:val="00786ACE"/>
    <w:rsid w:val="00787028"/>
    <w:rsid w:val="0078702D"/>
    <w:rsid w:val="007870AD"/>
    <w:rsid w:val="00787210"/>
    <w:rsid w:val="00787498"/>
    <w:rsid w:val="007875FC"/>
    <w:rsid w:val="0078785F"/>
    <w:rsid w:val="00787E85"/>
    <w:rsid w:val="00787F88"/>
    <w:rsid w:val="007900EA"/>
    <w:rsid w:val="0079045C"/>
    <w:rsid w:val="0079081D"/>
    <w:rsid w:val="00790C5E"/>
    <w:rsid w:val="00790C93"/>
    <w:rsid w:val="0079100A"/>
    <w:rsid w:val="007910EA"/>
    <w:rsid w:val="00791257"/>
    <w:rsid w:val="0079159D"/>
    <w:rsid w:val="00791823"/>
    <w:rsid w:val="00791CBF"/>
    <w:rsid w:val="00792135"/>
    <w:rsid w:val="00792144"/>
    <w:rsid w:val="007921CE"/>
    <w:rsid w:val="007924A4"/>
    <w:rsid w:val="0079289A"/>
    <w:rsid w:val="00792F96"/>
    <w:rsid w:val="007930E5"/>
    <w:rsid w:val="007933F2"/>
    <w:rsid w:val="00793415"/>
    <w:rsid w:val="00793555"/>
    <w:rsid w:val="0079391F"/>
    <w:rsid w:val="00793BE5"/>
    <w:rsid w:val="007944ED"/>
    <w:rsid w:val="007948E7"/>
    <w:rsid w:val="00794A85"/>
    <w:rsid w:val="00794ADF"/>
    <w:rsid w:val="00795A5C"/>
    <w:rsid w:val="00795BF6"/>
    <w:rsid w:val="00795CD4"/>
    <w:rsid w:val="007961DB"/>
    <w:rsid w:val="00796A63"/>
    <w:rsid w:val="00796FD0"/>
    <w:rsid w:val="007974F9"/>
    <w:rsid w:val="00797A51"/>
    <w:rsid w:val="007A00FE"/>
    <w:rsid w:val="007A0268"/>
    <w:rsid w:val="007A05FF"/>
    <w:rsid w:val="007A081E"/>
    <w:rsid w:val="007A09DC"/>
    <w:rsid w:val="007A0A8A"/>
    <w:rsid w:val="007A1066"/>
    <w:rsid w:val="007A10F5"/>
    <w:rsid w:val="007A160E"/>
    <w:rsid w:val="007A1CDF"/>
    <w:rsid w:val="007A21D1"/>
    <w:rsid w:val="007A2694"/>
    <w:rsid w:val="007A2DC2"/>
    <w:rsid w:val="007A304F"/>
    <w:rsid w:val="007A30E6"/>
    <w:rsid w:val="007A37BF"/>
    <w:rsid w:val="007A385E"/>
    <w:rsid w:val="007A3976"/>
    <w:rsid w:val="007A3A3A"/>
    <w:rsid w:val="007A3FC0"/>
    <w:rsid w:val="007A3FF7"/>
    <w:rsid w:val="007A4258"/>
    <w:rsid w:val="007A43D8"/>
    <w:rsid w:val="007A47D3"/>
    <w:rsid w:val="007A4DD6"/>
    <w:rsid w:val="007A5499"/>
    <w:rsid w:val="007A5561"/>
    <w:rsid w:val="007A63F4"/>
    <w:rsid w:val="007A7112"/>
    <w:rsid w:val="007A7EFE"/>
    <w:rsid w:val="007B024F"/>
    <w:rsid w:val="007B07A4"/>
    <w:rsid w:val="007B0A69"/>
    <w:rsid w:val="007B0BA4"/>
    <w:rsid w:val="007B0CCF"/>
    <w:rsid w:val="007B0E4A"/>
    <w:rsid w:val="007B0E92"/>
    <w:rsid w:val="007B108B"/>
    <w:rsid w:val="007B15E1"/>
    <w:rsid w:val="007B1910"/>
    <w:rsid w:val="007B20B0"/>
    <w:rsid w:val="007B2269"/>
    <w:rsid w:val="007B2FAE"/>
    <w:rsid w:val="007B35E1"/>
    <w:rsid w:val="007B4C41"/>
    <w:rsid w:val="007B5D73"/>
    <w:rsid w:val="007B6212"/>
    <w:rsid w:val="007B6D01"/>
    <w:rsid w:val="007B71B1"/>
    <w:rsid w:val="007B74BD"/>
    <w:rsid w:val="007B7FF3"/>
    <w:rsid w:val="007C0239"/>
    <w:rsid w:val="007C02CD"/>
    <w:rsid w:val="007C0853"/>
    <w:rsid w:val="007C0CA1"/>
    <w:rsid w:val="007C10BF"/>
    <w:rsid w:val="007C111F"/>
    <w:rsid w:val="007C13CD"/>
    <w:rsid w:val="007C1951"/>
    <w:rsid w:val="007C1F39"/>
    <w:rsid w:val="007C2046"/>
    <w:rsid w:val="007C2162"/>
    <w:rsid w:val="007C246C"/>
    <w:rsid w:val="007C2594"/>
    <w:rsid w:val="007C2A0C"/>
    <w:rsid w:val="007C2C2F"/>
    <w:rsid w:val="007C3439"/>
    <w:rsid w:val="007C38CE"/>
    <w:rsid w:val="007C4540"/>
    <w:rsid w:val="007C45DA"/>
    <w:rsid w:val="007C4C4D"/>
    <w:rsid w:val="007C5029"/>
    <w:rsid w:val="007C578B"/>
    <w:rsid w:val="007C5C32"/>
    <w:rsid w:val="007C60A1"/>
    <w:rsid w:val="007C6118"/>
    <w:rsid w:val="007C6384"/>
    <w:rsid w:val="007C6453"/>
    <w:rsid w:val="007C6607"/>
    <w:rsid w:val="007C6E5D"/>
    <w:rsid w:val="007C7B03"/>
    <w:rsid w:val="007C7FFE"/>
    <w:rsid w:val="007D0929"/>
    <w:rsid w:val="007D1819"/>
    <w:rsid w:val="007D1BCD"/>
    <w:rsid w:val="007D1C6F"/>
    <w:rsid w:val="007D1D59"/>
    <w:rsid w:val="007D25E8"/>
    <w:rsid w:val="007D27BD"/>
    <w:rsid w:val="007D33B4"/>
    <w:rsid w:val="007D448B"/>
    <w:rsid w:val="007D466C"/>
    <w:rsid w:val="007D472E"/>
    <w:rsid w:val="007D4E0C"/>
    <w:rsid w:val="007D4E75"/>
    <w:rsid w:val="007D5941"/>
    <w:rsid w:val="007D642B"/>
    <w:rsid w:val="007D65C2"/>
    <w:rsid w:val="007D6601"/>
    <w:rsid w:val="007D6DE8"/>
    <w:rsid w:val="007D714C"/>
    <w:rsid w:val="007D72FE"/>
    <w:rsid w:val="007D75EE"/>
    <w:rsid w:val="007D7AF7"/>
    <w:rsid w:val="007D7C87"/>
    <w:rsid w:val="007D7E5D"/>
    <w:rsid w:val="007E017F"/>
    <w:rsid w:val="007E0696"/>
    <w:rsid w:val="007E0768"/>
    <w:rsid w:val="007E0CFD"/>
    <w:rsid w:val="007E0D77"/>
    <w:rsid w:val="007E0D88"/>
    <w:rsid w:val="007E1277"/>
    <w:rsid w:val="007E155B"/>
    <w:rsid w:val="007E17A6"/>
    <w:rsid w:val="007E1928"/>
    <w:rsid w:val="007E1A52"/>
    <w:rsid w:val="007E28C4"/>
    <w:rsid w:val="007E2B8A"/>
    <w:rsid w:val="007E2DAE"/>
    <w:rsid w:val="007E336B"/>
    <w:rsid w:val="007E353C"/>
    <w:rsid w:val="007E36F2"/>
    <w:rsid w:val="007E3861"/>
    <w:rsid w:val="007E38CF"/>
    <w:rsid w:val="007E4332"/>
    <w:rsid w:val="007E4474"/>
    <w:rsid w:val="007E4769"/>
    <w:rsid w:val="007E49EA"/>
    <w:rsid w:val="007E4BBC"/>
    <w:rsid w:val="007E5176"/>
    <w:rsid w:val="007E54F8"/>
    <w:rsid w:val="007E5C27"/>
    <w:rsid w:val="007E5E94"/>
    <w:rsid w:val="007E61F4"/>
    <w:rsid w:val="007E682C"/>
    <w:rsid w:val="007E74F5"/>
    <w:rsid w:val="007F0333"/>
    <w:rsid w:val="007F05D4"/>
    <w:rsid w:val="007F092C"/>
    <w:rsid w:val="007F0DBB"/>
    <w:rsid w:val="007F0DCA"/>
    <w:rsid w:val="007F16B1"/>
    <w:rsid w:val="007F1DF6"/>
    <w:rsid w:val="007F3038"/>
    <w:rsid w:val="007F36CF"/>
    <w:rsid w:val="007F378C"/>
    <w:rsid w:val="007F37FC"/>
    <w:rsid w:val="007F3B00"/>
    <w:rsid w:val="007F402A"/>
    <w:rsid w:val="007F46D0"/>
    <w:rsid w:val="007F489A"/>
    <w:rsid w:val="007F4FE1"/>
    <w:rsid w:val="007F52CE"/>
    <w:rsid w:val="007F54AF"/>
    <w:rsid w:val="007F585A"/>
    <w:rsid w:val="007F5C35"/>
    <w:rsid w:val="007F6181"/>
    <w:rsid w:val="007F65D2"/>
    <w:rsid w:val="007F7AB3"/>
    <w:rsid w:val="0080005B"/>
    <w:rsid w:val="00800942"/>
    <w:rsid w:val="00800AE3"/>
    <w:rsid w:val="008011E1"/>
    <w:rsid w:val="00801252"/>
    <w:rsid w:val="00801538"/>
    <w:rsid w:val="008017D0"/>
    <w:rsid w:val="00801A57"/>
    <w:rsid w:val="00801C4A"/>
    <w:rsid w:val="00801FFC"/>
    <w:rsid w:val="00802145"/>
    <w:rsid w:val="008022F7"/>
    <w:rsid w:val="008025C7"/>
    <w:rsid w:val="00803015"/>
    <w:rsid w:val="00803059"/>
    <w:rsid w:val="00803947"/>
    <w:rsid w:val="00803C55"/>
    <w:rsid w:val="008042BA"/>
    <w:rsid w:val="008045FE"/>
    <w:rsid w:val="00804E01"/>
    <w:rsid w:val="0080589F"/>
    <w:rsid w:val="00805DE5"/>
    <w:rsid w:val="008064B8"/>
    <w:rsid w:val="00807D83"/>
    <w:rsid w:val="00807F59"/>
    <w:rsid w:val="00810123"/>
    <w:rsid w:val="00810D94"/>
    <w:rsid w:val="0081120A"/>
    <w:rsid w:val="0081153F"/>
    <w:rsid w:val="008117D9"/>
    <w:rsid w:val="00811FD5"/>
    <w:rsid w:val="008122F0"/>
    <w:rsid w:val="00812397"/>
    <w:rsid w:val="0081289D"/>
    <w:rsid w:val="00812AD2"/>
    <w:rsid w:val="00812F39"/>
    <w:rsid w:val="008132F7"/>
    <w:rsid w:val="00814AAF"/>
    <w:rsid w:val="00814B7A"/>
    <w:rsid w:val="0081521D"/>
    <w:rsid w:val="008157DE"/>
    <w:rsid w:val="0081612C"/>
    <w:rsid w:val="008163FF"/>
    <w:rsid w:val="00816C19"/>
    <w:rsid w:val="0081764B"/>
    <w:rsid w:val="00817867"/>
    <w:rsid w:val="00817A13"/>
    <w:rsid w:val="0082021A"/>
    <w:rsid w:val="008211C2"/>
    <w:rsid w:val="0082164A"/>
    <w:rsid w:val="0082170A"/>
    <w:rsid w:val="0082192B"/>
    <w:rsid w:val="0082342E"/>
    <w:rsid w:val="008238D7"/>
    <w:rsid w:val="00823ACB"/>
    <w:rsid w:val="008240D0"/>
    <w:rsid w:val="008248C5"/>
    <w:rsid w:val="008251DB"/>
    <w:rsid w:val="0082584E"/>
    <w:rsid w:val="0082594C"/>
    <w:rsid w:val="00825F7A"/>
    <w:rsid w:val="008262EA"/>
    <w:rsid w:val="00826318"/>
    <w:rsid w:val="00826705"/>
    <w:rsid w:val="008269E8"/>
    <w:rsid w:val="00826C81"/>
    <w:rsid w:val="008270BB"/>
    <w:rsid w:val="00827609"/>
    <w:rsid w:val="00830361"/>
    <w:rsid w:val="008307B3"/>
    <w:rsid w:val="00830BF6"/>
    <w:rsid w:val="0083173F"/>
    <w:rsid w:val="00832BD3"/>
    <w:rsid w:val="00832FB6"/>
    <w:rsid w:val="008335F0"/>
    <w:rsid w:val="008339A2"/>
    <w:rsid w:val="00833CCA"/>
    <w:rsid w:val="00833EF1"/>
    <w:rsid w:val="0083483B"/>
    <w:rsid w:val="008349F9"/>
    <w:rsid w:val="0083535F"/>
    <w:rsid w:val="00835366"/>
    <w:rsid w:val="008354A9"/>
    <w:rsid w:val="00835569"/>
    <w:rsid w:val="00835A54"/>
    <w:rsid w:val="00836372"/>
    <w:rsid w:val="008367C8"/>
    <w:rsid w:val="00836EB9"/>
    <w:rsid w:val="0083754B"/>
    <w:rsid w:val="0084042A"/>
    <w:rsid w:val="008405F6"/>
    <w:rsid w:val="00841E6A"/>
    <w:rsid w:val="00841F58"/>
    <w:rsid w:val="00842514"/>
    <w:rsid w:val="00842AF8"/>
    <w:rsid w:val="00843C31"/>
    <w:rsid w:val="0084404C"/>
    <w:rsid w:val="00844CEA"/>
    <w:rsid w:val="00844D98"/>
    <w:rsid w:val="008455AF"/>
    <w:rsid w:val="00845D1D"/>
    <w:rsid w:val="00846152"/>
    <w:rsid w:val="00846AA6"/>
    <w:rsid w:val="0084772B"/>
    <w:rsid w:val="00847BFE"/>
    <w:rsid w:val="00850407"/>
    <w:rsid w:val="008507A7"/>
    <w:rsid w:val="00850957"/>
    <w:rsid w:val="00850AAB"/>
    <w:rsid w:val="0085109C"/>
    <w:rsid w:val="008517FA"/>
    <w:rsid w:val="00851A66"/>
    <w:rsid w:val="00851EFF"/>
    <w:rsid w:val="008526B2"/>
    <w:rsid w:val="0085337F"/>
    <w:rsid w:val="00853577"/>
    <w:rsid w:val="00853B8B"/>
    <w:rsid w:val="00853D08"/>
    <w:rsid w:val="00853D44"/>
    <w:rsid w:val="008547D7"/>
    <w:rsid w:val="00854994"/>
    <w:rsid w:val="00854A5B"/>
    <w:rsid w:val="00854C47"/>
    <w:rsid w:val="00854D3A"/>
    <w:rsid w:val="00855566"/>
    <w:rsid w:val="008555B4"/>
    <w:rsid w:val="00856304"/>
    <w:rsid w:val="008567F2"/>
    <w:rsid w:val="00856943"/>
    <w:rsid w:val="008571B8"/>
    <w:rsid w:val="00857372"/>
    <w:rsid w:val="0085742A"/>
    <w:rsid w:val="00857E34"/>
    <w:rsid w:val="00857F21"/>
    <w:rsid w:val="00860A97"/>
    <w:rsid w:val="00860E50"/>
    <w:rsid w:val="00861D80"/>
    <w:rsid w:val="00862091"/>
    <w:rsid w:val="00862B7B"/>
    <w:rsid w:val="00862E99"/>
    <w:rsid w:val="008630DB"/>
    <w:rsid w:val="008631B3"/>
    <w:rsid w:val="00864190"/>
    <w:rsid w:val="00864201"/>
    <w:rsid w:val="00866171"/>
    <w:rsid w:val="00866444"/>
    <w:rsid w:val="0086655A"/>
    <w:rsid w:val="00866893"/>
    <w:rsid w:val="00866A42"/>
    <w:rsid w:val="00866BEE"/>
    <w:rsid w:val="0086734E"/>
    <w:rsid w:val="00867A27"/>
    <w:rsid w:val="00867FA8"/>
    <w:rsid w:val="0087026A"/>
    <w:rsid w:val="00870A2A"/>
    <w:rsid w:val="00870B36"/>
    <w:rsid w:val="00871642"/>
    <w:rsid w:val="00871B71"/>
    <w:rsid w:val="00871B79"/>
    <w:rsid w:val="008721EF"/>
    <w:rsid w:val="008731EB"/>
    <w:rsid w:val="008732D7"/>
    <w:rsid w:val="00873B3F"/>
    <w:rsid w:val="00873BA1"/>
    <w:rsid w:val="00873CC2"/>
    <w:rsid w:val="00873D9C"/>
    <w:rsid w:val="00873DBC"/>
    <w:rsid w:val="008741A7"/>
    <w:rsid w:val="0087508C"/>
    <w:rsid w:val="00875691"/>
    <w:rsid w:val="008758C9"/>
    <w:rsid w:val="00875927"/>
    <w:rsid w:val="008759C1"/>
    <w:rsid w:val="00875D80"/>
    <w:rsid w:val="00875EC1"/>
    <w:rsid w:val="0087648A"/>
    <w:rsid w:val="00876EEB"/>
    <w:rsid w:val="0087715D"/>
    <w:rsid w:val="008773C2"/>
    <w:rsid w:val="00877627"/>
    <w:rsid w:val="008777AD"/>
    <w:rsid w:val="00877B8E"/>
    <w:rsid w:val="00877D62"/>
    <w:rsid w:val="008808E6"/>
    <w:rsid w:val="008809C1"/>
    <w:rsid w:val="00880FF7"/>
    <w:rsid w:val="00881802"/>
    <w:rsid w:val="0088185A"/>
    <w:rsid w:val="0088193A"/>
    <w:rsid w:val="00883129"/>
    <w:rsid w:val="008831BD"/>
    <w:rsid w:val="00883655"/>
    <w:rsid w:val="008836A7"/>
    <w:rsid w:val="008837B5"/>
    <w:rsid w:val="00884384"/>
    <w:rsid w:val="00884476"/>
    <w:rsid w:val="00884596"/>
    <w:rsid w:val="008849E1"/>
    <w:rsid w:val="00884B65"/>
    <w:rsid w:val="00885087"/>
    <w:rsid w:val="008852D2"/>
    <w:rsid w:val="00885548"/>
    <w:rsid w:val="008857D0"/>
    <w:rsid w:val="008867A7"/>
    <w:rsid w:val="00886F8E"/>
    <w:rsid w:val="00887242"/>
    <w:rsid w:val="00887A85"/>
    <w:rsid w:val="00887C0D"/>
    <w:rsid w:val="008900DA"/>
    <w:rsid w:val="0089079E"/>
    <w:rsid w:val="0089089E"/>
    <w:rsid w:val="00890AD3"/>
    <w:rsid w:val="00890DA1"/>
    <w:rsid w:val="008912DB"/>
    <w:rsid w:val="00891548"/>
    <w:rsid w:val="00891882"/>
    <w:rsid w:val="008919BF"/>
    <w:rsid w:val="00891C17"/>
    <w:rsid w:val="0089256B"/>
    <w:rsid w:val="00892615"/>
    <w:rsid w:val="00893138"/>
    <w:rsid w:val="00893430"/>
    <w:rsid w:val="008935C5"/>
    <w:rsid w:val="0089392E"/>
    <w:rsid w:val="00893A25"/>
    <w:rsid w:val="00893DB9"/>
    <w:rsid w:val="008946B0"/>
    <w:rsid w:val="00895322"/>
    <w:rsid w:val="0089544D"/>
    <w:rsid w:val="00895721"/>
    <w:rsid w:val="008959C0"/>
    <w:rsid w:val="00896114"/>
    <w:rsid w:val="00896F7B"/>
    <w:rsid w:val="008974EB"/>
    <w:rsid w:val="008977B1"/>
    <w:rsid w:val="00897813"/>
    <w:rsid w:val="008A0559"/>
    <w:rsid w:val="008A0585"/>
    <w:rsid w:val="008A082E"/>
    <w:rsid w:val="008A0DD8"/>
    <w:rsid w:val="008A0F05"/>
    <w:rsid w:val="008A0F15"/>
    <w:rsid w:val="008A1938"/>
    <w:rsid w:val="008A220B"/>
    <w:rsid w:val="008A248D"/>
    <w:rsid w:val="008A26AB"/>
    <w:rsid w:val="008A2C25"/>
    <w:rsid w:val="008A2DC9"/>
    <w:rsid w:val="008A2EA3"/>
    <w:rsid w:val="008A2F3F"/>
    <w:rsid w:val="008A30D4"/>
    <w:rsid w:val="008A31B0"/>
    <w:rsid w:val="008A397A"/>
    <w:rsid w:val="008A3E30"/>
    <w:rsid w:val="008A3E89"/>
    <w:rsid w:val="008A4CC0"/>
    <w:rsid w:val="008A525D"/>
    <w:rsid w:val="008A5343"/>
    <w:rsid w:val="008A53C2"/>
    <w:rsid w:val="008A54AA"/>
    <w:rsid w:val="008A62ED"/>
    <w:rsid w:val="008A6459"/>
    <w:rsid w:val="008A6CD8"/>
    <w:rsid w:val="008A7C7D"/>
    <w:rsid w:val="008A7F3B"/>
    <w:rsid w:val="008A7F53"/>
    <w:rsid w:val="008B0B65"/>
    <w:rsid w:val="008B15DC"/>
    <w:rsid w:val="008B1735"/>
    <w:rsid w:val="008B1992"/>
    <w:rsid w:val="008B22E1"/>
    <w:rsid w:val="008B2508"/>
    <w:rsid w:val="008B269D"/>
    <w:rsid w:val="008B2724"/>
    <w:rsid w:val="008B369B"/>
    <w:rsid w:val="008B37BA"/>
    <w:rsid w:val="008B38F0"/>
    <w:rsid w:val="008B43A8"/>
    <w:rsid w:val="008B43CF"/>
    <w:rsid w:val="008B4862"/>
    <w:rsid w:val="008B4907"/>
    <w:rsid w:val="008B4A8A"/>
    <w:rsid w:val="008B4BD0"/>
    <w:rsid w:val="008B4E75"/>
    <w:rsid w:val="008B50EB"/>
    <w:rsid w:val="008B5260"/>
    <w:rsid w:val="008B5350"/>
    <w:rsid w:val="008B5368"/>
    <w:rsid w:val="008B5CB1"/>
    <w:rsid w:val="008B6317"/>
    <w:rsid w:val="008B64D4"/>
    <w:rsid w:val="008B69E7"/>
    <w:rsid w:val="008B774D"/>
    <w:rsid w:val="008B7A1A"/>
    <w:rsid w:val="008C0215"/>
    <w:rsid w:val="008C02B7"/>
    <w:rsid w:val="008C0542"/>
    <w:rsid w:val="008C0548"/>
    <w:rsid w:val="008C0CDB"/>
    <w:rsid w:val="008C0FC9"/>
    <w:rsid w:val="008C197F"/>
    <w:rsid w:val="008C1A00"/>
    <w:rsid w:val="008C2788"/>
    <w:rsid w:val="008C29A0"/>
    <w:rsid w:val="008C3009"/>
    <w:rsid w:val="008C3430"/>
    <w:rsid w:val="008C38BF"/>
    <w:rsid w:val="008C3905"/>
    <w:rsid w:val="008C400E"/>
    <w:rsid w:val="008C4587"/>
    <w:rsid w:val="008C45F2"/>
    <w:rsid w:val="008C4860"/>
    <w:rsid w:val="008C5206"/>
    <w:rsid w:val="008C5A48"/>
    <w:rsid w:val="008C5E6E"/>
    <w:rsid w:val="008C623C"/>
    <w:rsid w:val="008C6B4E"/>
    <w:rsid w:val="008C6DAF"/>
    <w:rsid w:val="008C7062"/>
    <w:rsid w:val="008C7BDB"/>
    <w:rsid w:val="008C7D8E"/>
    <w:rsid w:val="008D0181"/>
    <w:rsid w:val="008D06ED"/>
    <w:rsid w:val="008D0C4F"/>
    <w:rsid w:val="008D1072"/>
    <w:rsid w:val="008D10D8"/>
    <w:rsid w:val="008D1150"/>
    <w:rsid w:val="008D192A"/>
    <w:rsid w:val="008D1C3A"/>
    <w:rsid w:val="008D251E"/>
    <w:rsid w:val="008D2A36"/>
    <w:rsid w:val="008D2BB6"/>
    <w:rsid w:val="008D32FB"/>
    <w:rsid w:val="008D3656"/>
    <w:rsid w:val="008D3768"/>
    <w:rsid w:val="008D4472"/>
    <w:rsid w:val="008D4F32"/>
    <w:rsid w:val="008D594D"/>
    <w:rsid w:val="008D5A88"/>
    <w:rsid w:val="008D5AAD"/>
    <w:rsid w:val="008D5CFE"/>
    <w:rsid w:val="008D6583"/>
    <w:rsid w:val="008D67B1"/>
    <w:rsid w:val="008D77B4"/>
    <w:rsid w:val="008D7BDE"/>
    <w:rsid w:val="008E032E"/>
    <w:rsid w:val="008E0B37"/>
    <w:rsid w:val="008E0C10"/>
    <w:rsid w:val="008E13E2"/>
    <w:rsid w:val="008E151D"/>
    <w:rsid w:val="008E1765"/>
    <w:rsid w:val="008E1BDB"/>
    <w:rsid w:val="008E1BE1"/>
    <w:rsid w:val="008E1C6F"/>
    <w:rsid w:val="008E2820"/>
    <w:rsid w:val="008E2864"/>
    <w:rsid w:val="008E3927"/>
    <w:rsid w:val="008E3AC6"/>
    <w:rsid w:val="008E5139"/>
    <w:rsid w:val="008E51C7"/>
    <w:rsid w:val="008E5337"/>
    <w:rsid w:val="008E567F"/>
    <w:rsid w:val="008E5931"/>
    <w:rsid w:val="008E5C09"/>
    <w:rsid w:val="008E5D15"/>
    <w:rsid w:val="008E638B"/>
    <w:rsid w:val="008E65D1"/>
    <w:rsid w:val="008E6E4A"/>
    <w:rsid w:val="008E73DF"/>
    <w:rsid w:val="008E7461"/>
    <w:rsid w:val="008E7928"/>
    <w:rsid w:val="008E7DD1"/>
    <w:rsid w:val="008F0BF7"/>
    <w:rsid w:val="008F1006"/>
    <w:rsid w:val="008F100D"/>
    <w:rsid w:val="008F1201"/>
    <w:rsid w:val="008F1852"/>
    <w:rsid w:val="008F1E78"/>
    <w:rsid w:val="008F1F14"/>
    <w:rsid w:val="008F22EC"/>
    <w:rsid w:val="008F2697"/>
    <w:rsid w:val="008F2D53"/>
    <w:rsid w:val="008F3602"/>
    <w:rsid w:val="008F3A09"/>
    <w:rsid w:val="008F3C35"/>
    <w:rsid w:val="008F3DC5"/>
    <w:rsid w:val="008F4AE8"/>
    <w:rsid w:val="008F538C"/>
    <w:rsid w:val="008F5852"/>
    <w:rsid w:val="008F5CE8"/>
    <w:rsid w:val="008F6384"/>
    <w:rsid w:val="008F65E9"/>
    <w:rsid w:val="008F6BD1"/>
    <w:rsid w:val="008F6D76"/>
    <w:rsid w:val="008F6E69"/>
    <w:rsid w:val="008F6EE3"/>
    <w:rsid w:val="008F6FFA"/>
    <w:rsid w:val="008F73DF"/>
    <w:rsid w:val="008F7A34"/>
    <w:rsid w:val="008F7D9B"/>
    <w:rsid w:val="009002EC"/>
    <w:rsid w:val="00900D20"/>
    <w:rsid w:val="00900D51"/>
    <w:rsid w:val="00901425"/>
    <w:rsid w:val="00901914"/>
    <w:rsid w:val="009021E1"/>
    <w:rsid w:val="009022B0"/>
    <w:rsid w:val="009023F2"/>
    <w:rsid w:val="00902639"/>
    <w:rsid w:val="009030D2"/>
    <w:rsid w:val="009031AD"/>
    <w:rsid w:val="0090328B"/>
    <w:rsid w:val="00903430"/>
    <w:rsid w:val="00903629"/>
    <w:rsid w:val="00903DE4"/>
    <w:rsid w:val="009044A8"/>
    <w:rsid w:val="00904600"/>
    <w:rsid w:val="009048C7"/>
    <w:rsid w:val="00904D26"/>
    <w:rsid w:val="00904D2A"/>
    <w:rsid w:val="00904ED7"/>
    <w:rsid w:val="00904FA1"/>
    <w:rsid w:val="009052F1"/>
    <w:rsid w:val="0090583D"/>
    <w:rsid w:val="009058A5"/>
    <w:rsid w:val="00905C5B"/>
    <w:rsid w:val="0090604E"/>
    <w:rsid w:val="009060DB"/>
    <w:rsid w:val="009073D0"/>
    <w:rsid w:val="00907A28"/>
    <w:rsid w:val="009102F3"/>
    <w:rsid w:val="00910C8C"/>
    <w:rsid w:val="00910CA9"/>
    <w:rsid w:val="00910DC6"/>
    <w:rsid w:val="0091140E"/>
    <w:rsid w:val="00911F89"/>
    <w:rsid w:val="00912227"/>
    <w:rsid w:val="0091250E"/>
    <w:rsid w:val="0091260C"/>
    <w:rsid w:val="00912B13"/>
    <w:rsid w:val="00912FB1"/>
    <w:rsid w:val="0091349E"/>
    <w:rsid w:val="00913BD9"/>
    <w:rsid w:val="00914B68"/>
    <w:rsid w:val="00914FAC"/>
    <w:rsid w:val="0091583D"/>
    <w:rsid w:val="00915D68"/>
    <w:rsid w:val="009168BF"/>
    <w:rsid w:val="00916AA5"/>
    <w:rsid w:val="00916E89"/>
    <w:rsid w:val="00917015"/>
    <w:rsid w:val="00917BB2"/>
    <w:rsid w:val="0092016E"/>
    <w:rsid w:val="009202F0"/>
    <w:rsid w:val="00920823"/>
    <w:rsid w:val="00920957"/>
    <w:rsid w:val="00921021"/>
    <w:rsid w:val="009211E1"/>
    <w:rsid w:val="0092187B"/>
    <w:rsid w:val="00922137"/>
    <w:rsid w:val="00922255"/>
    <w:rsid w:val="009225AC"/>
    <w:rsid w:val="00922B6B"/>
    <w:rsid w:val="009231F3"/>
    <w:rsid w:val="00923380"/>
    <w:rsid w:val="00923688"/>
    <w:rsid w:val="00923FDD"/>
    <w:rsid w:val="009243FA"/>
    <w:rsid w:val="00924627"/>
    <w:rsid w:val="00925025"/>
    <w:rsid w:val="00925187"/>
    <w:rsid w:val="0092563C"/>
    <w:rsid w:val="009263E5"/>
    <w:rsid w:val="0092666B"/>
    <w:rsid w:val="00926ADB"/>
    <w:rsid w:val="00926E54"/>
    <w:rsid w:val="00927179"/>
    <w:rsid w:val="00927258"/>
    <w:rsid w:val="0092735F"/>
    <w:rsid w:val="009276D4"/>
    <w:rsid w:val="00930200"/>
    <w:rsid w:val="0093053D"/>
    <w:rsid w:val="00930637"/>
    <w:rsid w:val="009323CF"/>
    <w:rsid w:val="009324CA"/>
    <w:rsid w:val="00932ABD"/>
    <w:rsid w:val="00932AC2"/>
    <w:rsid w:val="009331ED"/>
    <w:rsid w:val="00933CB9"/>
    <w:rsid w:val="00933D43"/>
    <w:rsid w:val="0093401F"/>
    <w:rsid w:val="0093547E"/>
    <w:rsid w:val="00935D5F"/>
    <w:rsid w:val="00935D81"/>
    <w:rsid w:val="0093616B"/>
    <w:rsid w:val="0093617C"/>
    <w:rsid w:val="00936432"/>
    <w:rsid w:val="00936943"/>
    <w:rsid w:val="00936EC8"/>
    <w:rsid w:val="009373CF"/>
    <w:rsid w:val="00937559"/>
    <w:rsid w:val="0093761A"/>
    <w:rsid w:val="0094020B"/>
    <w:rsid w:val="00940644"/>
    <w:rsid w:val="00940745"/>
    <w:rsid w:val="0094089E"/>
    <w:rsid w:val="00940B3B"/>
    <w:rsid w:val="00940E11"/>
    <w:rsid w:val="00940E2D"/>
    <w:rsid w:val="00940F29"/>
    <w:rsid w:val="00940FF4"/>
    <w:rsid w:val="0094100F"/>
    <w:rsid w:val="00941784"/>
    <w:rsid w:val="009418AF"/>
    <w:rsid w:val="0094256C"/>
    <w:rsid w:val="0094283E"/>
    <w:rsid w:val="00942DC4"/>
    <w:rsid w:val="00942DF6"/>
    <w:rsid w:val="00943032"/>
    <w:rsid w:val="0094306F"/>
    <w:rsid w:val="00943BFC"/>
    <w:rsid w:val="0094417D"/>
    <w:rsid w:val="0094439A"/>
    <w:rsid w:val="00944666"/>
    <w:rsid w:val="00944758"/>
    <w:rsid w:val="00945256"/>
    <w:rsid w:val="00945415"/>
    <w:rsid w:val="00945826"/>
    <w:rsid w:val="009459A1"/>
    <w:rsid w:val="00945E8A"/>
    <w:rsid w:val="00945E97"/>
    <w:rsid w:val="00945EB8"/>
    <w:rsid w:val="00946099"/>
    <w:rsid w:val="009463FD"/>
    <w:rsid w:val="009465C1"/>
    <w:rsid w:val="00946A1F"/>
    <w:rsid w:val="00946CC8"/>
    <w:rsid w:val="00946F70"/>
    <w:rsid w:val="00947BA5"/>
    <w:rsid w:val="00950505"/>
    <w:rsid w:val="0095058C"/>
    <w:rsid w:val="00950977"/>
    <w:rsid w:val="00950CCC"/>
    <w:rsid w:val="0095121C"/>
    <w:rsid w:val="0095190C"/>
    <w:rsid w:val="00951CA1"/>
    <w:rsid w:val="009523BA"/>
    <w:rsid w:val="00952465"/>
    <w:rsid w:val="00952966"/>
    <w:rsid w:val="00952E19"/>
    <w:rsid w:val="00952EF4"/>
    <w:rsid w:val="009532BC"/>
    <w:rsid w:val="009533E9"/>
    <w:rsid w:val="009534CF"/>
    <w:rsid w:val="009535A7"/>
    <w:rsid w:val="00953ED7"/>
    <w:rsid w:val="00953EDD"/>
    <w:rsid w:val="00954395"/>
    <w:rsid w:val="00954D56"/>
    <w:rsid w:val="00955143"/>
    <w:rsid w:val="009551EE"/>
    <w:rsid w:val="0095525D"/>
    <w:rsid w:val="00955BF5"/>
    <w:rsid w:val="009561BC"/>
    <w:rsid w:val="00956522"/>
    <w:rsid w:val="009565F8"/>
    <w:rsid w:val="00956716"/>
    <w:rsid w:val="00957401"/>
    <w:rsid w:val="009574CE"/>
    <w:rsid w:val="009579F7"/>
    <w:rsid w:val="00960C0B"/>
    <w:rsid w:val="00960C3E"/>
    <w:rsid w:val="00960D61"/>
    <w:rsid w:val="00960E7E"/>
    <w:rsid w:val="009616EC"/>
    <w:rsid w:val="00961F5F"/>
    <w:rsid w:val="009624C0"/>
    <w:rsid w:val="009628C7"/>
    <w:rsid w:val="00962A09"/>
    <w:rsid w:val="00962FF0"/>
    <w:rsid w:val="009631C8"/>
    <w:rsid w:val="00963391"/>
    <w:rsid w:val="009637B5"/>
    <w:rsid w:val="009637FB"/>
    <w:rsid w:val="00963AB5"/>
    <w:rsid w:val="00963B84"/>
    <w:rsid w:val="00963E7F"/>
    <w:rsid w:val="00963F65"/>
    <w:rsid w:val="00964336"/>
    <w:rsid w:val="009643ED"/>
    <w:rsid w:val="00964A3E"/>
    <w:rsid w:val="00964ACD"/>
    <w:rsid w:val="00964F96"/>
    <w:rsid w:val="00965057"/>
    <w:rsid w:val="009671C8"/>
    <w:rsid w:val="00967205"/>
    <w:rsid w:val="0096728A"/>
    <w:rsid w:val="009673B3"/>
    <w:rsid w:val="00967880"/>
    <w:rsid w:val="00967C20"/>
    <w:rsid w:val="009701D6"/>
    <w:rsid w:val="009701FE"/>
    <w:rsid w:val="0097037D"/>
    <w:rsid w:val="0097042D"/>
    <w:rsid w:val="00970A39"/>
    <w:rsid w:val="00970D5C"/>
    <w:rsid w:val="00970F5C"/>
    <w:rsid w:val="00971E1F"/>
    <w:rsid w:val="00971E45"/>
    <w:rsid w:val="00971ED3"/>
    <w:rsid w:val="0097244C"/>
    <w:rsid w:val="0097253A"/>
    <w:rsid w:val="00972800"/>
    <w:rsid w:val="00972D40"/>
    <w:rsid w:val="0097323E"/>
    <w:rsid w:val="0097376C"/>
    <w:rsid w:val="0097413D"/>
    <w:rsid w:val="00974508"/>
    <w:rsid w:val="009746E9"/>
    <w:rsid w:val="00974A22"/>
    <w:rsid w:val="00974CEA"/>
    <w:rsid w:val="009753B9"/>
    <w:rsid w:val="009754E5"/>
    <w:rsid w:val="00975882"/>
    <w:rsid w:val="00975914"/>
    <w:rsid w:val="00975EE0"/>
    <w:rsid w:val="00975F36"/>
    <w:rsid w:val="00975FD2"/>
    <w:rsid w:val="00976EA7"/>
    <w:rsid w:val="00976F00"/>
    <w:rsid w:val="00977243"/>
    <w:rsid w:val="00977419"/>
    <w:rsid w:val="00977D3A"/>
    <w:rsid w:val="00980243"/>
    <w:rsid w:val="009802F6"/>
    <w:rsid w:val="0098043A"/>
    <w:rsid w:val="009806DA"/>
    <w:rsid w:val="0098084B"/>
    <w:rsid w:val="0098097A"/>
    <w:rsid w:val="00980EBD"/>
    <w:rsid w:val="00980EDD"/>
    <w:rsid w:val="00981170"/>
    <w:rsid w:val="00981233"/>
    <w:rsid w:val="009817A2"/>
    <w:rsid w:val="00981957"/>
    <w:rsid w:val="00981C90"/>
    <w:rsid w:val="00981F46"/>
    <w:rsid w:val="00982368"/>
    <w:rsid w:val="00982589"/>
    <w:rsid w:val="00982A7D"/>
    <w:rsid w:val="009830A4"/>
    <w:rsid w:val="00983392"/>
    <w:rsid w:val="009837F6"/>
    <w:rsid w:val="00983834"/>
    <w:rsid w:val="00984167"/>
    <w:rsid w:val="00984252"/>
    <w:rsid w:val="00984430"/>
    <w:rsid w:val="00984610"/>
    <w:rsid w:val="00984F50"/>
    <w:rsid w:val="0098543E"/>
    <w:rsid w:val="0098564B"/>
    <w:rsid w:val="00986B21"/>
    <w:rsid w:val="00987256"/>
    <w:rsid w:val="009873CF"/>
    <w:rsid w:val="00987429"/>
    <w:rsid w:val="00987655"/>
    <w:rsid w:val="00987677"/>
    <w:rsid w:val="0098773C"/>
    <w:rsid w:val="00987DB5"/>
    <w:rsid w:val="009903F1"/>
    <w:rsid w:val="0099046C"/>
    <w:rsid w:val="009904A1"/>
    <w:rsid w:val="00990A3E"/>
    <w:rsid w:val="009910D2"/>
    <w:rsid w:val="009912C2"/>
    <w:rsid w:val="00991C93"/>
    <w:rsid w:val="00991EDA"/>
    <w:rsid w:val="00992466"/>
    <w:rsid w:val="009928A0"/>
    <w:rsid w:val="00992C19"/>
    <w:rsid w:val="00992FB5"/>
    <w:rsid w:val="00993015"/>
    <w:rsid w:val="009933C0"/>
    <w:rsid w:val="00993443"/>
    <w:rsid w:val="00993ED3"/>
    <w:rsid w:val="00993FF5"/>
    <w:rsid w:val="0099450D"/>
    <w:rsid w:val="00995740"/>
    <w:rsid w:val="0099593B"/>
    <w:rsid w:val="00995D55"/>
    <w:rsid w:val="0099618C"/>
    <w:rsid w:val="009964C3"/>
    <w:rsid w:val="00996A55"/>
    <w:rsid w:val="00996C60"/>
    <w:rsid w:val="00997041"/>
    <w:rsid w:val="00997521"/>
    <w:rsid w:val="00997A57"/>
    <w:rsid w:val="00997AF9"/>
    <w:rsid w:val="009A0838"/>
    <w:rsid w:val="009A283B"/>
    <w:rsid w:val="009A3B81"/>
    <w:rsid w:val="009A3D06"/>
    <w:rsid w:val="009A3EA3"/>
    <w:rsid w:val="009A4058"/>
    <w:rsid w:val="009A411B"/>
    <w:rsid w:val="009A5347"/>
    <w:rsid w:val="009A538C"/>
    <w:rsid w:val="009A570E"/>
    <w:rsid w:val="009A60D7"/>
    <w:rsid w:val="009A66C9"/>
    <w:rsid w:val="009A68EE"/>
    <w:rsid w:val="009A7555"/>
    <w:rsid w:val="009A7E22"/>
    <w:rsid w:val="009A7ED7"/>
    <w:rsid w:val="009A7F42"/>
    <w:rsid w:val="009B002A"/>
    <w:rsid w:val="009B03CB"/>
    <w:rsid w:val="009B0BF8"/>
    <w:rsid w:val="009B0D6B"/>
    <w:rsid w:val="009B0F87"/>
    <w:rsid w:val="009B11A5"/>
    <w:rsid w:val="009B27FE"/>
    <w:rsid w:val="009B390A"/>
    <w:rsid w:val="009B4064"/>
    <w:rsid w:val="009B421B"/>
    <w:rsid w:val="009B4574"/>
    <w:rsid w:val="009B4B0A"/>
    <w:rsid w:val="009B4DF0"/>
    <w:rsid w:val="009B4FF6"/>
    <w:rsid w:val="009B558A"/>
    <w:rsid w:val="009B5E47"/>
    <w:rsid w:val="009B65AA"/>
    <w:rsid w:val="009B67FB"/>
    <w:rsid w:val="009B6961"/>
    <w:rsid w:val="009B7A21"/>
    <w:rsid w:val="009C0365"/>
    <w:rsid w:val="009C06B5"/>
    <w:rsid w:val="009C06F8"/>
    <w:rsid w:val="009C0A9A"/>
    <w:rsid w:val="009C1234"/>
    <w:rsid w:val="009C154C"/>
    <w:rsid w:val="009C163F"/>
    <w:rsid w:val="009C1DFE"/>
    <w:rsid w:val="009C21D3"/>
    <w:rsid w:val="009C2711"/>
    <w:rsid w:val="009C272C"/>
    <w:rsid w:val="009C27A3"/>
    <w:rsid w:val="009C2815"/>
    <w:rsid w:val="009C2897"/>
    <w:rsid w:val="009C289F"/>
    <w:rsid w:val="009C32A6"/>
    <w:rsid w:val="009C33B1"/>
    <w:rsid w:val="009C358C"/>
    <w:rsid w:val="009C3604"/>
    <w:rsid w:val="009C37B6"/>
    <w:rsid w:val="009C3CAB"/>
    <w:rsid w:val="009C3E23"/>
    <w:rsid w:val="009C4185"/>
    <w:rsid w:val="009C4230"/>
    <w:rsid w:val="009C4C22"/>
    <w:rsid w:val="009C4E68"/>
    <w:rsid w:val="009C5671"/>
    <w:rsid w:val="009C57F6"/>
    <w:rsid w:val="009C5A09"/>
    <w:rsid w:val="009C62C1"/>
    <w:rsid w:val="009C64DD"/>
    <w:rsid w:val="009C66AA"/>
    <w:rsid w:val="009C6CB8"/>
    <w:rsid w:val="009C6DE7"/>
    <w:rsid w:val="009C703A"/>
    <w:rsid w:val="009C70CD"/>
    <w:rsid w:val="009C7D98"/>
    <w:rsid w:val="009C7DF4"/>
    <w:rsid w:val="009C7E5B"/>
    <w:rsid w:val="009C7EA6"/>
    <w:rsid w:val="009C7EB7"/>
    <w:rsid w:val="009D13B2"/>
    <w:rsid w:val="009D15B4"/>
    <w:rsid w:val="009D169D"/>
    <w:rsid w:val="009D2353"/>
    <w:rsid w:val="009D24C7"/>
    <w:rsid w:val="009D2E13"/>
    <w:rsid w:val="009D3579"/>
    <w:rsid w:val="009D3962"/>
    <w:rsid w:val="009D3B28"/>
    <w:rsid w:val="009D3B57"/>
    <w:rsid w:val="009D3D49"/>
    <w:rsid w:val="009D3E28"/>
    <w:rsid w:val="009D3EF5"/>
    <w:rsid w:val="009D4298"/>
    <w:rsid w:val="009D4DF0"/>
    <w:rsid w:val="009D51D7"/>
    <w:rsid w:val="009D525F"/>
    <w:rsid w:val="009D544A"/>
    <w:rsid w:val="009D5A16"/>
    <w:rsid w:val="009D5CF9"/>
    <w:rsid w:val="009D6055"/>
    <w:rsid w:val="009D6965"/>
    <w:rsid w:val="009D69B9"/>
    <w:rsid w:val="009D6ABA"/>
    <w:rsid w:val="009D6B67"/>
    <w:rsid w:val="009D6D7E"/>
    <w:rsid w:val="009D772C"/>
    <w:rsid w:val="009D7A96"/>
    <w:rsid w:val="009D7C70"/>
    <w:rsid w:val="009E049E"/>
    <w:rsid w:val="009E0E70"/>
    <w:rsid w:val="009E106D"/>
    <w:rsid w:val="009E14DE"/>
    <w:rsid w:val="009E18A6"/>
    <w:rsid w:val="009E18AA"/>
    <w:rsid w:val="009E1F67"/>
    <w:rsid w:val="009E218E"/>
    <w:rsid w:val="009E25A5"/>
    <w:rsid w:val="009E26B9"/>
    <w:rsid w:val="009E327D"/>
    <w:rsid w:val="009E3484"/>
    <w:rsid w:val="009E36A4"/>
    <w:rsid w:val="009E43F0"/>
    <w:rsid w:val="009E4446"/>
    <w:rsid w:val="009E4572"/>
    <w:rsid w:val="009E4725"/>
    <w:rsid w:val="009E480E"/>
    <w:rsid w:val="009E48BC"/>
    <w:rsid w:val="009E4A61"/>
    <w:rsid w:val="009E513E"/>
    <w:rsid w:val="009E575E"/>
    <w:rsid w:val="009E603F"/>
    <w:rsid w:val="009E613C"/>
    <w:rsid w:val="009E62AD"/>
    <w:rsid w:val="009E6511"/>
    <w:rsid w:val="009E694D"/>
    <w:rsid w:val="009E6B0C"/>
    <w:rsid w:val="009E6F9F"/>
    <w:rsid w:val="009E7397"/>
    <w:rsid w:val="009E778B"/>
    <w:rsid w:val="009E7A4D"/>
    <w:rsid w:val="009E7BC8"/>
    <w:rsid w:val="009E7EBF"/>
    <w:rsid w:val="009F00B8"/>
    <w:rsid w:val="009F01EE"/>
    <w:rsid w:val="009F03FF"/>
    <w:rsid w:val="009F0948"/>
    <w:rsid w:val="009F0BB5"/>
    <w:rsid w:val="009F0D2B"/>
    <w:rsid w:val="009F122E"/>
    <w:rsid w:val="009F12E4"/>
    <w:rsid w:val="009F238F"/>
    <w:rsid w:val="009F2ADE"/>
    <w:rsid w:val="009F2B40"/>
    <w:rsid w:val="009F2CFE"/>
    <w:rsid w:val="009F2ED5"/>
    <w:rsid w:val="009F32CA"/>
    <w:rsid w:val="009F380D"/>
    <w:rsid w:val="009F4512"/>
    <w:rsid w:val="009F4BE1"/>
    <w:rsid w:val="009F4D88"/>
    <w:rsid w:val="009F5410"/>
    <w:rsid w:val="009F5A98"/>
    <w:rsid w:val="009F5AAF"/>
    <w:rsid w:val="009F5C4A"/>
    <w:rsid w:val="009F5CFA"/>
    <w:rsid w:val="009F690B"/>
    <w:rsid w:val="009F6B72"/>
    <w:rsid w:val="009F7059"/>
    <w:rsid w:val="009F75E4"/>
    <w:rsid w:val="009F78A2"/>
    <w:rsid w:val="009F7A31"/>
    <w:rsid w:val="00A00059"/>
    <w:rsid w:val="00A0008B"/>
    <w:rsid w:val="00A00A66"/>
    <w:rsid w:val="00A00F58"/>
    <w:rsid w:val="00A0163F"/>
    <w:rsid w:val="00A01A95"/>
    <w:rsid w:val="00A022C9"/>
    <w:rsid w:val="00A02E65"/>
    <w:rsid w:val="00A03076"/>
    <w:rsid w:val="00A031A6"/>
    <w:rsid w:val="00A032F9"/>
    <w:rsid w:val="00A0331D"/>
    <w:rsid w:val="00A037A8"/>
    <w:rsid w:val="00A03E80"/>
    <w:rsid w:val="00A04497"/>
    <w:rsid w:val="00A0488E"/>
    <w:rsid w:val="00A05494"/>
    <w:rsid w:val="00A05A0F"/>
    <w:rsid w:val="00A05F12"/>
    <w:rsid w:val="00A0602F"/>
    <w:rsid w:val="00A06636"/>
    <w:rsid w:val="00A066D9"/>
    <w:rsid w:val="00A07FFE"/>
    <w:rsid w:val="00A11193"/>
    <w:rsid w:val="00A1127C"/>
    <w:rsid w:val="00A11284"/>
    <w:rsid w:val="00A115FE"/>
    <w:rsid w:val="00A11AFA"/>
    <w:rsid w:val="00A121C4"/>
    <w:rsid w:val="00A122C1"/>
    <w:rsid w:val="00A12A1F"/>
    <w:rsid w:val="00A12F60"/>
    <w:rsid w:val="00A133F9"/>
    <w:rsid w:val="00A13499"/>
    <w:rsid w:val="00A135C8"/>
    <w:rsid w:val="00A136D3"/>
    <w:rsid w:val="00A139BF"/>
    <w:rsid w:val="00A13C57"/>
    <w:rsid w:val="00A13E03"/>
    <w:rsid w:val="00A14087"/>
    <w:rsid w:val="00A141F5"/>
    <w:rsid w:val="00A1444B"/>
    <w:rsid w:val="00A149D7"/>
    <w:rsid w:val="00A14B87"/>
    <w:rsid w:val="00A15358"/>
    <w:rsid w:val="00A15A38"/>
    <w:rsid w:val="00A162EB"/>
    <w:rsid w:val="00A16354"/>
    <w:rsid w:val="00A1640A"/>
    <w:rsid w:val="00A167EE"/>
    <w:rsid w:val="00A17057"/>
    <w:rsid w:val="00A17D9D"/>
    <w:rsid w:val="00A17F99"/>
    <w:rsid w:val="00A20775"/>
    <w:rsid w:val="00A207C0"/>
    <w:rsid w:val="00A2081D"/>
    <w:rsid w:val="00A20AE8"/>
    <w:rsid w:val="00A220A9"/>
    <w:rsid w:val="00A22581"/>
    <w:rsid w:val="00A229DE"/>
    <w:rsid w:val="00A22B76"/>
    <w:rsid w:val="00A22DFC"/>
    <w:rsid w:val="00A23460"/>
    <w:rsid w:val="00A238D0"/>
    <w:rsid w:val="00A23A4F"/>
    <w:rsid w:val="00A248AF"/>
    <w:rsid w:val="00A248DC"/>
    <w:rsid w:val="00A256FE"/>
    <w:rsid w:val="00A25C58"/>
    <w:rsid w:val="00A264FA"/>
    <w:rsid w:val="00A27325"/>
    <w:rsid w:val="00A27918"/>
    <w:rsid w:val="00A27A1B"/>
    <w:rsid w:val="00A27C01"/>
    <w:rsid w:val="00A302C8"/>
    <w:rsid w:val="00A30CD5"/>
    <w:rsid w:val="00A31100"/>
    <w:rsid w:val="00A31D33"/>
    <w:rsid w:val="00A323C1"/>
    <w:rsid w:val="00A32743"/>
    <w:rsid w:val="00A3277E"/>
    <w:rsid w:val="00A32F10"/>
    <w:rsid w:val="00A336F7"/>
    <w:rsid w:val="00A338AB"/>
    <w:rsid w:val="00A348B9"/>
    <w:rsid w:val="00A34992"/>
    <w:rsid w:val="00A349ED"/>
    <w:rsid w:val="00A34C7C"/>
    <w:rsid w:val="00A35442"/>
    <w:rsid w:val="00A35BDA"/>
    <w:rsid w:val="00A36A08"/>
    <w:rsid w:val="00A36CB2"/>
    <w:rsid w:val="00A37DA2"/>
    <w:rsid w:val="00A37FF9"/>
    <w:rsid w:val="00A4004C"/>
    <w:rsid w:val="00A400AD"/>
    <w:rsid w:val="00A402EF"/>
    <w:rsid w:val="00A40734"/>
    <w:rsid w:val="00A40AFD"/>
    <w:rsid w:val="00A40B03"/>
    <w:rsid w:val="00A40B07"/>
    <w:rsid w:val="00A4208E"/>
    <w:rsid w:val="00A422A5"/>
    <w:rsid w:val="00A4243A"/>
    <w:rsid w:val="00A42545"/>
    <w:rsid w:val="00A425E9"/>
    <w:rsid w:val="00A42719"/>
    <w:rsid w:val="00A42CB8"/>
    <w:rsid w:val="00A42EF9"/>
    <w:rsid w:val="00A4376A"/>
    <w:rsid w:val="00A43BAF"/>
    <w:rsid w:val="00A43DBB"/>
    <w:rsid w:val="00A4434E"/>
    <w:rsid w:val="00A44547"/>
    <w:rsid w:val="00A445B8"/>
    <w:rsid w:val="00A44705"/>
    <w:rsid w:val="00A4533C"/>
    <w:rsid w:val="00A453BD"/>
    <w:rsid w:val="00A45F7C"/>
    <w:rsid w:val="00A45FC7"/>
    <w:rsid w:val="00A46660"/>
    <w:rsid w:val="00A46A1B"/>
    <w:rsid w:val="00A46A34"/>
    <w:rsid w:val="00A47BFF"/>
    <w:rsid w:val="00A51599"/>
    <w:rsid w:val="00A5169A"/>
    <w:rsid w:val="00A51AD4"/>
    <w:rsid w:val="00A51B58"/>
    <w:rsid w:val="00A51E0F"/>
    <w:rsid w:val="00A52006"/>
    <w:rsid w:val="00A52087"/>
    <w:rsid w:val="00A521ED"/>
    <w:rsid w:val="00A5274B"/>
    <w:rsid w:val="00A52AEC"/>
    <w:rsid w:val="00A53219"/>
    <w:rsid w:val="00A539A0"/>
    <w:rsid w:val="00A53D27"/>
    <w:rsid w:val="00A544D4"/>
    <w:rsid w:val="00A5459B"/>
    <w:rsid w:val="00A54BC1"/>
    <w:rsid w:val="00A554A9"/>
    <w:rsid w:val="00A559D7"/>
    <w:rsid w:val="00A56EC6"/>
    <w:rsid w:val="00A57170"/>
    <w:rsid w:val="00A571FE"/>
    <w:rsid w:val="00A572A8"/>
    <w:rsid w:val="00A57BD8"/>
    <w:rsid w:val="00A6082E"/>
    <w:rsid w:val="00A609C3"/>
    <w:rsid w:val="00A60BFB"/>
    <w:rsid w:val="00A60E50"/>
    <w:rsid w:val="00A61C19"/>
    <w:rsid w:val="00A61CCC"/>
    <w:rsid w:val="00A63201"/>
    <w:rsid w:val="00A63D8E"/>
    <w:rsid w:val="00A643D9"/>
    <w:rsid w:val="00A64A0C"/>
    <w:rsid w:val="00A64C69"/>
    <w:rsid w:val="00A64D39"/>
    <w:rsid w:val="00A64F00"/>
    <w:rsid w:val="00A65231"/>
    <w:rsid w:val="00A65A77"/>
    <w:rsid w:val="00A65F70"/>
    <w:rsid w:val="00A66093"/>
    <w:rsid w:val="00A6618B"/>
    <w:rsid w:val="00A66717"/>
    <w:rsid w:val="00A66BDF"/>
    <w:rsid w:val="00A66E5A"/>
    <w:rsid w:val="00A67373"/>
    <w:rsid w:val="00A676D1"/>
    <w:rsid w:val="00A67C1D"/>
    <w:rsid w:val="00A700A3"/>
    <w:rsid w:val="00A7077D"/>
    <w:rsid w:val="00A717BC"/>
    <w:rsid w:val="00A7199C"/>
    <w:rsid w:val="00A71FEA"/>
    <w:rsid w:val="00A7236E"/>
    <w:rsid w:val="00A72A9C"/>
    <w:rsid w:val="00A72BF8"/>
    <w:rsid w:val="00A739D9"/>
    <w:rsid w:val="00A742FA"/>
    <w:rsid w:val="00A747EB"/>
    <w:rsid w:val="00A74C10"/>
    <w:rsid w:val="00A7559D"/>
    <w:rsid w:val="00A756EC"/>
    <w:rsid w:val="00A75A43"/>
    <w:rsid w:val="00A75A50"/>
    <w:rsid w:val="00A769B0"/>
    <w:rsid w:val="00A7739E"/>
    <w:rsid w:val="00A77C98"/>
    <w:rsid w:val="00A8024D"/>
    <w:rsid w:val="00A808B6"/>
    <w:rsid w:val="00A809EA"/>
    <w:rsid w:val="00A80A35"/>
    <w:rsid w:val="00A80CD2"/>
    <w:rsid w:val="00A80EF5"/>
    <w:rsid w:val="00A812C3"/>
    <w:rsid w:val="00A816DE"/>
    <w:rsid w:val="00A81852"/>
    <w:rsid w:val="00A81F78"/>
    <w:rsid w:val="00A82396"/>
    <w:rsid w:val="00A82F2D"/>
    <w:rsid w:val="00A8338A"/>
    <w:rsid w:val="00A83A53"/>
    <w:rsid w:val="00A83B1A"/>
    <w:rsid w:val="00A83F53"/>
    <w:rsid w:val="00A843F9"/>
    <w:rsid w:val="00A847BE"/>
    <w:rsid w:val="00A84ADD"/>
    <w:rsid w:val="00A84DC0"/>
    <w:rsid w:val="00A851E0"/>
    <w:rsid w:val="00A85326"/>
    <w:rsid w:val="00A85DF0"/>
    <w:rsid w:val="00A8646B"/>
    <w:rsid w:val="00A867E8"/>
    <w:rsid w:val="00A869B9"/>
    <w:rsid w:val="00A87B19"/>
    <w:rsid w:val="00A87C8B"/>
    <w:rsid w:val="00A87D89"/>
    <w:rsid w:val="00A901A5"/>
    <w:rsid w:val="00A90285"/>
    <w:rsid w:val="00A902CA"/>
    <w:rsid w:val="00A906FC"/>
    <w:rsid w:val="00A907A0"/>
    <w:rsid w:val="00A90AE8"/>
    <w:rsid w:val="00A91182"/>
    <w:rsid w:val="00A91421"/>
    <w:rsid w:val="00A91C1D"/>
    <w:rsid w:val="00A91FE9"/>
    <w:rsid w:val="00A92031"/>
    <w:rsid w:val="00A92415"/>
    <w:rsid w:val="00A929B1"/>
    <w:rsid w:val="00A92A2C"/>
    <w:rsid w:val="00A93007"/>
    <w:rsid w:val="00A93643"/>
    <w:rsid w:val="00A93A53"/>
    <w:rsid w:val="00A93A78"/>
    <w:rsid w:val="00A93BFF"/>
    <w:rsid w:val="00A94216"/>
    <w:rsid w:val="00A942AD"/>
    <w:rsid w:val="00A9475D"/>
    <w:rsid w:val="00A948FC"/>
    <w:rsid w:val="00A94E8D"/>
    <w:rsid w:val="00A9563C"/>
    <w:rsid w:val="00A958D9"/>
    <w:rsid w:val="00A9624D"/>
    <w:rsid w:val="00A965C5"/>
    <w:rsid w:val="00A9665E"/>
    <w:rsid w:val="00A96D8F"/>
    <w:rsid w:val="00A9759F"/>
    <w:rsid w:val="00A97930"/>
    <w:rsid w:val="00A979E4"/>
    <w:rsid w:val="00AA0351"/>
    <w:rsid w:val="00AA11CE"/>
    <w:rsid w:val="00AA16BA"/>
    <w:rsid w:val="00AA1709"/>
    <w:rsid w:val="00AA18D4"/>
    <w:rsid w:val="00AA1BB3"/>
    <w:rsid w:val="00AA33C9"/>
    <w:rsid w:val="00AA344C"/>
    <w:rsid w:val="00AA390D"/>
    <w:rsid w:val="00AA3CB9"/>
    <w:rsid w:val="00AA40CE"/>
    <w:rsid w:val="00AA47F3"/>
    <w:rsid w:val="00AA4A64"/>
    <w:rsid w:val="00AA4E15"/>
    <w:rsid w:val="00AA5402"/>
    <w:rsid w:val="00AA57F1"/>
    <w:rsid w:val="00AA5F39"/>
    <w:rsid w:val="00AA603D"/>
    <w:rsid w:val="00AA6255"/>
    <w:rsid w:val="00AA6782"/>
    <w:rsid w:val="00AA67DC"/>
    <w:rsid w:val="00AA69FF"/>
    <w:rsid w:val="00AA6D84"/>
    <w:rsid w:val="00AA738F"/>
    <w:rsid w:val="00AB0D3F"/>
    <w:rsid w:val="00AB0FA2"/>
    <w:rsid w:val="00AB0FB6"/>
    <w:rsid w:val="00AB1C89"/>
    <w:rsid w:val="00AB23C8"/>
    <w:rsid w:val="00AB2566"/>
    <w:rsid w:val="00AB281F"/>
    <w:rsid w:val="00AB2D60"/>
    <w:rsid w:val="00AB36E7"/>
    <w:rsid w:val="00AB3DEF"/>
    <w:rsid w:val="00AB4087"/>
    <w:rsid w:val="00AB436B"/>
    <w:rsid w:val="00AB4529"/>
    <w:rsid w:val="00AB48DB"/>
    <w:rsid w:val="00AB49F4"/>
    <w:rsid w:val="00AB4D8F"/>
    <w:rsid w:val="00AB4F80"/>
    <w:rsid w:val="00AB56C4"/>
    <w:rsid w:val="00AB5AE1"/>
    <w:rsid w:val="00AB624F"/>
    <w:rsid w:val="00AB62D9"/>
    <w:rsid w:val="00AB64F6"/>
    <w:rsid w:val="00AB661F"/>
    <w:rsid w:val="00AB6F80"/>
    <w:rsid w:val="00AB7023"/>
    <w:rsid w:val="00AB708F"/>
    <w:rsid w:val="00AB7428"/>
    <w:rsid w:val="00AB75C1"/>
    <w:rsid w:val="00AB76E9"/>
    <w:rsid w:val="00AB79EC"/>
    <w:rsid w:val="00AB7AF0"/>
    <w:rsid w:val="00AB7D83"/>
    <w:rsid w:val="00AC03CD"/>
    <w:rsid w:val="00AC072B"/>
    <w:rsid w:val="00AC0AB0"/>
    <w:rsid w:val="00AC0DCE"/>
    <w:rsid w:val="00AC1D93"/>
    <w:rsid w:val="00AC1E21"/>
    <w:rsid w:val="00AC1EB6"/>
    <w:rsid w:val="00AC1EC5"/>
    <w:rsid w:val="00AC20B0"/>
    <w:rsid w:val="00AC22FB"/>
    <w:rsid w:val="00AC2C79"/>
    <w:rsid w:val="00AC2CF0"/>
    <w:rsid w:val="00AC356E"/>
    <w:rsid w:val="00AC3733"/>
    <w:rsid w:val="00AC38C9"/>
    <w:rsid w:val="00AC3930"/>
    <w:rsid w:val="00AC3A4B"/>
    <w:rsid w:val="00AC3F2A"/>
    <w:rsid w:val="00AC441A"/>
    <w:rsid w:val="00AC489F"/>
    <w:rsid w:val="00AC4927"/>
    <w:rsid w:val="00AC4EF9"/>
    <w:rsid w:val="00AC518A"/>
    <w:rsid w:val="00AC5433"/>
    <w:rsid w:val="00AC5ACC"/>
    <w:rsid w:val="00AC5AEB"/>
    <w:rsid w:val="00AC5EB6"/>
    <w:rsid w:val="00AC6942"/>
    <w:rsid w:val="00AC6CF0"/>
    <w:rsid w:val="00AC6D87"/>
    <w:rsid w:val="00AC78DB"/>
    <w:rsid w:val="00AD0870"/>
    <w:rsid w:val="00AD0A72"/>
    <w:rsid w:val="00AD0CB2"/>
    <w:rsid w:val="00AD0EED"/>
    <w:rsid w:val="00AD17BC"/>
    <w:rsid w:val="00AD1993"/>
    <w:rsid w:val="00AD1994"/>
    <w:rsid w:val="00AD25C2"/>
    <w:rsid w:val="00AD28C8"/>
    <w:rsid w:val="00AD2FCB"/>
    <w:rsid w:val="00AD3EA8"/>
    <w:rsid w:val="00AD400D"/>
    <w:rsid w:val="00AD4692"/>
    <w:rsid w:val="00AD482F"/>
    <w:rsid w:val="00AD4833"/>
    <w:rsid w:val="00AD4C5D"/>
    <w:rsid w:val="00AD5411"/>
    <w:rsid w:val="00AD56C9"/>
    <w:rsid w:val="00AD5D3B"/>
    <w:rsid w:val="00AD5D68"/>
    <w:rsid w:val="00AD638D"/>
    <w:rsid w:val="00AD673C"/>
    <w:rsid w:val="00AD6AD1"/>
    <w:rsid w:val="00AD6BC5"/>
    <w:rsid w:val="00AD6E4E"/>
    <w:rsid w:val="00AD6E6F"/>
    <w:rsid w:val="00AD7A1D"/>
    <w:rsid w:val="00AD7F63"/>
    <w:rsid w:val="00AE0D2E"/>
    <w:rsid w:val="00AE0F3D"/>
    <w:rsid w:val="00AE16F8"/>
    <w:rsid w:val="00AE1728"/>
    <w:rsid w:val="00AE1BF1"/>
    <w:rsid w:val="00AE1E5A"/>
    <w:rsid w:val="00AE235C"/>
    <w:rsid w:val="00AE2983"/>
    <w:rsid w:val="00AE2A58"/>
    <w:rsid w:val="00AE2F59"/>
    <w:rsid w:val="00AE2FFF"/>
    <w:rsid w:val="00AE44CA"/>
    <w:rsid w:val="00AE4797"/>
    <w:rsid w:val="00AE4959"/>
    <w:rsid w:val="00AE4C1B"/>
    <w:rsid w:val="00AE5214"/>
    <w:rsid w:val="00AE529B"/>
    <w:rsid w:val="00AE56EC"/>
    <w:rsid w:val="00AE5DBC"/>
    <w:rsid w:val="00AE5F97"/>
    <w:rsid w:val="00AE6045"/>
    <w:rsid w:val="00AE60B9"/>
    <w:rsid w:val="00AE677E"/>
    <w:rsid w:val="00AE6F8A"/>
    <w:rsid w:val="00AE7B47"/>
    <w:rsid w:val="00AE7D71"/>
    <w:rsid w:val="00AE7F52"/>
    <w:rsid w:val="00AF00EB"/>
    <w:rsid w:val="00AF070E"/>
    <w:rsid w:val="00AF0C23"/>
    <w:rsid w:val="00AF127E"/>
    <w:rsid w:val="00AF12F6"/>
    <w:rsid w:val="00AF28E3"/>
    <w:rsid w:val="00AF2BEE"/>
    <w:rsid w:val="00AF32EF"/>
    <w:rsid w:val="00AF336A"/>
    <w:rsid w:val="00AF34B9"/>
    <w:rsid w:val="00AF3520"/>
    <w:rsid w:val="00AF35AA"/>
    <w:rsid w:val="00AF35C7"/>
    <w:rsid w:val="00AF3772"/>
    <w:rsid w:val="00AF37AB"/>
    <w:rsid w:val="00AF393C"/>
    <w:rsid w:val="00AF4338"/>
    <w:rsid w:val="00AF449F"/>
    <w:rsid w:val="00AF44F4"/>
    <w:rsid w:val="00AF45C0"/>
    <w:rsid w:val="00AF4600"/>
    <w:rsid w:val="00AF4890"/>
    <w:rsid w:val="00AF52F8"/>
    <w:rsid w:val="00AF63AC"/>
    <w:rsid w:val="00AF644B"/>
    <w:rsid w:val="00AF6CBB"/>
    <w:rsid w:val="00AF7BA8"/>
    <w:rsid w:val="00AF7D84"/>
    <w:rsid w:val="00B00EB8"/>
    <w:rsid w:val="00B01034"/>
    <w:rsid w:val="00B01538"/>
    <w:rsid w:val="00B0157C"/>
    <w:rsid w:val="00B01F9A"/>
    <w:rsid w:val="00B027CF"/>
    <w:rsid w:val="00B02D59"/>
    <w:rsid w:val="00B030E8"/>
    <w:rsid w:val="00B0376C"/>
    <w:rsid w:val="00B039D4"/>
    <w:rsid w:val="00B03DFC"/>
    <w:rsid w:val="00B04909"/>
    <w:rsid w:val="00B04BF5"/>
    <w:rsid w:val="00B04D5C"/>
    <w:rsid w:val="00B04F76"/>
    <w:rsid w:val="00B05265"/>
    <w:rsid w:val="00B052A8"/>
    <w:rsid w:val="00B05B66"/>
    <w:rsid w:val="00B05E08"/>
    <w:rsid w:val="00B05FD7"/>
    <w:rsid w:val="00B07224"/>
    <w:rsid w:val="00B1031C"/>
    <w:rsid w:val="00B105FB"/>
    <w:rsid w:val="00B11228"/>
    <w:rsid w:val="00B1124E"/>
    <w:rsid w:val="00B1128E"/>
    <w:rsid w:val="00B117B1"/>
    <w:rsid w:val="00B11A42"/>
    <w:rsid w:val="00B11D33"/>
    <w:rsid w:val="00B12066"/>
    <w:rsid w:val="00B120DD"/>
    <w:rsid w:val="00B12460"/>
    <w:rsid w:val="00B1295D"/>
    <w:rsid w:val="00B13334"/>
    <w:rsid w:val="00B13522"/>
    <w:rsid w:val="00B13798"/>
    <w:rsid w:val="00B13BAE"/>
    <w:rsid w:val="00B13C2D"/>
    <w:rsid w:val="00B13DB0"/>
    <w:rsid w:val="00B140F6"/>
    <w:rsid w:val="00B145AF"/>
    <w:rsid w:val="00B146EB"/>
    <w:rsid w:val="00B153A7"/>
    <w:rsid w:val="00B15748"/>
    <w:rsid w:val="00B15D7B"/>
    <w:rsid w:val="00B1612A"/>
    <w:rsid w:val="00B169AF"/>
    <w:rsid w:val="00B1704A"/>
    <w:rsid w:val="00B178B5"/>
    <w:rsid w:val="00B17E46"/>
    <w:rsid w:val="00B207E4"/>
    <w:rsid w:val="00B20C25"/>
    <w:rsid w:val="00B21987"/>
    <w:rsid w:val="00B21B89"/>
    <w:rsid w:val="00B22011"/>
    <w:rsid w:val="00B22454"/>
    <w:rsid w:val="00B227E0"/>
    <w:rsid w:val="00B227F5"/>
    <w:rsid w:val="00B2308F"/>
    <w:rsid w:val="00B234B2"/>
    <w:rsid w:val="00B237C3"/>
    <w:rsid w:val="00B2386C"/>
    <w:rsid w:val="00B23C9F"/>
    <w:rsid w:val="00B23CBE"/>
    <w:rsid w:val="00B24466"/>
    <w:rsid w:val="00B2477A"/>
    <w:rsid w:val="00B24A8B"/>
    <w:rsid w:val="00B24B21"/>
    <w:rsid w:val="00B24C8D"/>
    <w:rsid w:val="00B25DB4"/>
    <w:rsid w:val="00B264E5"/>
    <w:rsid w:val="00B267BF"/>
    <w:rsid w:val="00B268B7"/>
    <w:rsid w:val="00B26AB4"/>
    <w:rsid w:val="00B26FBF"/>
    <w:rsid w:val="00B27532"/>
    <w:rsid w:val="00B27B58"/>
    <w:rsid w:val="00B30C52"/>
    <w:rsid w:val="00B30C72"/>
    <w:rsid w:val="00B319BD"/>
    <w:rsid w:val="00B3214C"/>
    <w:rsid w:val="00B32423"/>
    <w:rsid w:val="00B32A86"/>
    <w:rsid w:val="00B34516"/>
    <w:rsid w:val="00B34976"/>
    <w:rsid w:val="00B34E72"/>
    <w:rsid w:val="00B350E8"/>
    <w:rsid w:val="00B363B1"/>
    <w:rsid w:val="00B36A28"/>
    <w:rsid w:val="00B36B59"/>
    <w:rsid w:val="00B36BC4"/>
    <w:rsid w:val="00B36E9D"/>
    <w:rsid w:val="00B36F82"/>
    <w:rsid w:val="00B37095"/>
    <w:rsid w:val="00B3719C"/>
    <w:rsid w:val="00B3740F"/>
    <w:rsid w:val="00B40A2C"/>
    <w:rsid w:val="00B40B64"/>
    <w:rsid w:val="00B40C9C"/>
    <w:rsid w:val="00B40CAC"/>
    <w:rsid w:val="00B40D00"/>
    <w:rsid w:val="00B40EDD"/>
    <w:rsid w:val="00B40FB5"/>
    <w:rsid w:val="00B41209"/>
    <w:rsid w:val="00B41518"/>
    <w:rsid w:val="00B41743"/>
    <w:rsid w:val="00B41E43"/>
    <w:rsid w:val="00B42439"/>
    <w:rsid w:val="00B426A0"/>
    <w:rsid w:val="00B42867"/>
    <w:rsid w:val="00B429A8"/>
    <w:rsid w:val="00B435A6"/>
    <w:rsid w:val="00B4382A"/>
    <w:rsid w:val="00B43AC8"/>
    <w:rsid w:val="00B43AE9"/>
    <w:rsid w:val="00B43F04"/>
    <w:rsid w:val="00B44032"/>
    <w:rsid w:val="00B4417F"/>
    <w:rsid w:val="00B4420A"/>
    <w:rsid w:val="00B4531F"/>
    <w:rsid w:val="00B459F8"/>
    <w:rsid w:val="00B45B92"/>
    <w:rsid w:val="00B45D62"/>
    <w:rsid w:val="00B45ECD"/>
    <w:rsid w:val="00B4608F"/>
    <w:rsid w:val="00B46454"/>
    <w:rsid w:val="00B4656E"/>
    <w:rsid w:val="00B4679A"/>
    <w:rsid w:val="00B46A1C"/>
    <w:rsid w:val="00B46AFF"/>
    <w:rsid w:val="00B46CEB"/>
    <w:rsid w:val="00B46E7A"/>
    <w:rsid w:val="00B47317"/>
    <w:rsid w:val="00B47731"/>
    <w:rsid w:val="00B47B1E"/>
    <w:rsid w:val="00B505A8"/>
    <w:rsid w:val="00B50F45"/>
    <w:rsid w:val="00B510C3"/>
    <w:rsid w:val="00B51527"/>
    <w:rsid w:val="00B51988"/>
    <w:rsid w:val="00B51DD7"/>
    <w:rsid w:val="00B51FA6"/>
    <w:rsid w:val="00B520B1"/>
    <w:rsid w:val="00B521C7"/>
    <w:rsid w:val="00B521DD"/>
    <w:rsid w:val="00B52228"/>
    <w:rsid w:val="00B52494"/>
    <w:rsid w:val="00B524BF"/>
    <w:rsid w:val="00B5262A"/>
    <w:rsid w:val="00B528BE"/>
    <w:rsid w:val="00B52B8F"/>
    <w:rsid w:val="00B52BEE"/>
    <w:rsid w:val="00B534ED"/>
    <w:rsid w:val="00B538BF"/>
    <w:rsid w:val="00B53963"/>
    <w:rsid w:val="00B53CC9"/>
    <w:rsid w:val="00B54592"/>
    <w:rsid w:val="00B547A3"/>
    <w:rsid w:val="00B54AE0"/>
    <w:rsid w:val="00B54B8F"/>
    <w:rsid w:val="00B551E2"/>
    <w:rsid w:val="00B552BA"/>
    <w:rsid w:val="00B553EA"/>
    <w:rsid w:val="00B55B57"/>
    <w:rsid w:val="00B5607E"/>
    <w:rsid w:val="00B5640C"/>
    <w:rsid w:val="00B56BE3"/>
    <w:rsid w:val="00B56D92"/>
    <w:rsid w:val="00B5719E"/>
    <w:rsid w:val="00B57B71"/>
    <w:rsid w:val="00B60075"/>
    <w:rsid w:val="00B60539"/>
    <w:rsid w:val="00B609E5"/>
    <w:rsid w:val="00B60BA7"/>
    <w:rsid w:val="00B61F7F"/>
    <w:rsid w:val="00B62728"/>
    <w:rsid w:val="00B62C03"/>
    <w:rsid w:val="00B637BD"/>
    <w:rsid w:val="00B638F1"/>
    <w:rsid w:val="00B642D1"/>
    <w:rsid w:val="00B64403"/>
    <w:rsid w:val="00B65100"/>
    <w:rsid w:val="00B6522A"/>
    <w:rsid w:val="00B652EC"/>
    <w:rsid w:val="00B65340"/>
    <w:rsid w:val="00B65D4E"/>
    <w:rsid w:val="00B67993"/>
    <w:rsid w:val="00B701C6"/>
    <w:rsid w:val="00B701CF"/>
    <w:rsid w:val="00B70C9D"/>
    <w:rsid w:val="00B71098"/>
    <w:rsid w:val="00B71148"/>
    <w:rsid w:val="00B71610"/>
    <w:rsid w:val="00B71706"/>
    <w:rsid w:val="00B71D1E"/>
    <w:rsid w:val="00B71FD1"/>
    <w:rsid w:val="00B728BE"/>
    <w:rsid w:val="00B729EE"/>
    <w:rsid w:val="00B72FA4"/>
    <w:rsid w:val="00B73211"/>
    <w:rsid w:val="00B73D80"/>
    <w:rsid w:val="00B74418"/>
    <w:rsid w:val="00B74E3A"/>
    <w:rsid w:val="00B75364"/>
    <w:rsid w:val="00B7547A"/>
    <w:rsid w:val="00B75566"/>
    <w:rsid w:val="00B75A99"/>
    <w:rsid w:val="00B777EC"/>
    <w:rsid w:val="00B77E5D"/>
    <w:rsid w:val="00B803DA"/>
    <w:rsid w:val="00B8150C"/>
    <w:rsid w:val="00B8164A"/>
    <w:rsid w:val="00B81709"/>
    <w:rsid w:val="00B81AB7"/>
    <w:rsid w:val="00B81D12"/>
    <w:rsid w:val="00B81E8A"/>
    <w:rsid w:val="00B82029"/>
    <w:rsid w:val="00B82294"/>
    <w:rsid w:val="00B824BE"/>
    <w:rsid w:val="00B82A5B"/>
    <w:rsid w:val="00B82C33"/>
    <w:rsid w:val="00B82D80"/>
    <w:rsid w:val="00B82E87"/>
    <w:rsid w:val="00B82FF5"/>
    <w:rsid w:val="00B833B2"/>
    <w:rsid w:val="00B83510"/>
    <w:rsid w:val="00B83683"/>
    <w:rsid w:val="00B840FD"/>
    <w:rsid w:val="00B84122"/>
    <w:rsid w:val="00B84A50"/>
    <w:rsid w:val="00B85051"/>
    <w:rsid w:val="00B8541B"/>
    <w:rsid w:val="00B8547A"/>
    <w:rsid w:val="00B85A0F"/>
    <w:rsid w:val="00B863DE"/>
    <w:rsid w:val="00B863FC"/>
    <w:rsid w:val="00B864E2"/>
    <w:rsid w:val="00B86B4C"/>
    <w:rsid w:val="00B86B6E"/>
    <w:rsid w:val="00B86E96"/>
    <w:rsid w:val="00B870A1"/>
    <w:rsid w:val="00B871C9"/>
    <w:rsid w:val="00B873C2"/>
    <w:rsid w:val="00B87779"/>
    <w:rsid w:val="00B87FF5"/>
    <w:rsid w:val="00B9001A"/>
    <w:rsid w:val="00B904C0"/>
    <w:rsid w:val="00B90A82"/>
    <w:rsid w:val="00B91227"/>
    <w:rsid w:val="00B919C8"/>
    <w:rsid w:val="00B9264A"/>
    <w:rsid w:val="00B928F9"/>
    <w:rsid w:val="00B9297C"/>
    <w:rsid w:val="00B92CC2"/>
    <w:rsid w:val="00B939B1"/>
    <w:rsid w:val="00B93C0E"/>
    <w:rsid w:val="00B9441F"/>
    <w:rsid w:val="00B945B0"/>
    <w:rsid w:val="00B94E64"/>
    <w:rsid w:val="00B951A3"/>
    <w:rsid w:val="00B95778"/>
    <w:rsid w:val="00B95B4C"/>
    <w:rsid w:val="00B96570"/>
    <w:rsid w:val="00B96C1D"/>
    <w:rsid w:val="00B96DEE"/>
    <w:rsid w:val="00B97354"/>
    <w:rsid w:val="00B97745"/>
    <w:rsid w:val="00B97CDE"/>
    <w:rsid w:val="00BA06DE"/>
    <w:rsid w:val="00BA0792"/>
    <w:rsid w:val="00BA08E3"/>
    <w:rsid w:val="00BA0BB4"/>
    <w:rsid w:val="00BA0BF4"/>
    <w:rsid w:val="00BA181A"/>
    <w:rsid w:val="00BA1B95"/>
    <w:rsid w:val="00BA2BCD"/>
    <w:rsid w:val="00BA2F0F"/>
    <w:rsid w:val="00BA2FF0"/>
    <w:rsid w:val="00BA399A"/>
    <w:rsid w:val="00BA456E"/>
    <w:rsid w:val="00BA5228"/>
    <w:rsid w:val="00BA5331"/>
    <w:rsid w:val="00BA56EB"/>
    <w:rsid w:val="00BA5841"/>
    <w:rsid w:val="00BA6216"/>
    <w:rsid w:val="00BA644C"/>
    <w:rsid w:val="00BA66D5"/>
    <w:rsid w:val="00BA6774"/>
    <w:rsid w:val="00BA680E"/>
    <w:rsid w:val="00BA690B"/>
    <w:rsid w:val="00BA6E29"/>
    <w:rsid w:val="00BA6F3B"/>
    <w:rsid w:val="00BA7237"/>
    <w:rsid w:val="00BA7321"/>
    <w:rsid w:val="00BA7666"/>
    <w:rsid w:val="00BA7AC1"/>
    <w:rsid w:val="00BB009B"/>
    <w:rsid w:val="00BB03B2"/>
    <w:rsid w:val="00BB0681"/>
    <w:rsid w:val="00BB170F"/>
    <w:rsid w:val="00BB18D3"/>
    <w:rsid w:val="00BB21F4"/>
    <w:rsid w:val="00BB239C"/>
    <w:rsid w:val="00BB2F05"/>
    <w:rsid w:val="00BB2FEC"/>
    <w:rsid w:val="00BB3007"/>
    <w:rsid w:val="00BB34E2"/>
    <w:rsid w:val="00BB390B"/>
    <w:rsid w:val="00BB3979"/>
    <w:rsid w:val="00BB3AF4"/>
    <w:rsid w:val="00BB3D0A"/>
    <w:rsid w:val="00BB3D7D"/>
    <w:rsid w:val="00BB3DEA"/>
    <w:rsid w:val="00BB4B5E"/>
    <w:rsid w:val="00BB4CDF"/>
    <w:rsid w:val="00BB51F4"/>
    <w:rsid w:val="00BB5294"/>
    <w:rsid w:val="00BB5398"/>
    <w:rsid w:val="00BB579F"/>
    <w:rsid w:val="00BB6E6E"/>
    <w:rsid w:val="00BB7207"/>
    <w:rsid w:val="00BB7A15"/>
    <w:rsid w:val="00BB7C54"/>
    <w:rsid w:val="00BB7E85"/>
    <w:rsid w:val="00BB7F02"/>
    <w:rsid w:val="00BB7F15"/>
    <w:rsid w:val="00BC00C1"/>
    <w:rsid w:val="00BC03D7"/>
    <w:rsid w:val="00BC03EE"/>
    <w:rsid w:val="00BC0A53"/>
    <w:rsid w:val="00BC0AFC"/>
    <w:rsid w:val="00BC1567"/>
    <w:rsid w:val="00BC15A4"/>
    <w:rsid w:val="00BC1E50"/>
    <w:rsid w:val="00BC1E63"/>
    <w:rsid w:val="00BC1F1A"/>
    <w:rsid w:val="00BC22E8"/>
    <w:rsid w:val="00BC2436"/>
    <w:rsid w:val="00BC2576"/>
    <w:rsid w:val="00BC28FD"/>
    <w:rsid w:val="00BC2F7C"/>
    <w:rsid w:val="00BC344E"/>
    <w:rsid w:val="00BC405E"/>
    <w:rsid w:val="00BC4C9F"/>
    <w:rsid w:val="00BC4F31"/>
    <w:rsid w:val="00BC5034"/>
    <w:rsid w:val="00BC518A"/>
    <w:rsid w:val="00BC52FC"/>
    <w:rsid w:val="00BC58DD"/>
    <w:rsid w:val="00BC5CAE"/>
    <w:rsid w:val="00BC5FE3"/>
    <w:rsid w:val="00BC613F"/>
    <w:rsid w:val="00BC6275"/>
    <w:rsid w:val="00BC7399"/>
    <w:rsid w:val="00BC7405"/>
    <w:rsid w:val="00BC7B52"/>
    <w:rsid w:val="00BC7B64"/>
    <w:rsid w:val="00BD001E"/>
    <w:rsid w:val="00BD01F7"/>
    <w:rsid w:val="00BD0302"/>
    <w:rsid w:val="00BD1089"/>
    <w:rsid w:val="00BD13EE"/>
    <w:rsid w:val="00BD195E"/>
    <w:rsid w:val="00BD1A68"/>
    <w:rsid w:val="00BD1D07"/>
    <w:rsid w:val="00BD1F73"/>
    <w:rsid w:val="00BD2096"/>
    <w:rsid w:val="00BD2418"/>
    <w:rsid w:val="00BD2AD7"/>
    <w:rsid w:val="00BD2B1F"/>
    <w:rsid w:val="00BD3226"/>
    <w:rsid w:val="00BD3375"/>
    <w:rsid w:val="00BD33C1"/>
    <w:rsid w:val="00BD35C7"/>
    <w:rsid w:val="00BD35D2"/>
    <w:rsid w:val="00BD3635"/>
    <w:rsid w:val="00BD3BD3"/>
    <w:rsid w:val="00BD5670"/>
    <w:rsid w:val="00BD6733"/>
    <w:rsid w:val="00BD6A28"/>
    <w:rsid w:val="00BD6BC8"/>
    <w:rsid w:val="00BD7243"/>
    <w:rsid w:val="00BD74AD"/>
    <w:rsid w:val="00BD757E"/>
    <w:rsid w:val="00BE012D"/>
    <w:rsid w:val="00BE0190"/>
    <w:rsid w:val="00BE051E"/>
    <w:rsid w:val="00BE0597"/>
    <w:rsid w:val="00BE0664"/>
    <w:rsid w:val="00BE0B02"/>
    <w:rsid w:val="00BE108B"/>
    <w:rsid w:val="00BE1514"/>
    <w:rsid w:val="00BE1CBC"/>
    <w:rsid w:val="00BE2202"/>
    <w:rsid w:val="00BE2717"/>
    <w:rsid w:val="00BE2CC7"/>
    <w:rsid w:val="00BE2DCC"/>
    <w:rsid w:val="00BE36AC"/>
    <w:rsid w:val="00BE3C1A"/>
    <w:rsid w:val="00BE3C80"/>
    <w:rsid w:val="00BE3FD7"/>
    <w:rsid w:val="00BE40B1"/>
    <w:rsid w:val="00BE456E"/>
    <w:rsid w:val="00BE4735"/>
    <w:rsid w:val="00BE5216"/>
    <w:rsid w:val="00BE5CB6"/>
    <w:rsid w:val="00BE6382"/>
    <w:rsid w:val="00BE6808"/>
    <w:rsid w:val="00BE6890"/>
    <w:rsid w:val="00BE6B22"/>
    <w:rsid w:val="00BE6DE5"/>
    <w:rsid w:val="00BE73B3"/>
    <w:rsid w:val="00BE77BB"/>
    <w:rsid w:val="00BF02AE"/>
    <w:rsid w:val="00BF0854"/>
    <w:rsid w:val="00BF0B02"/>
    <w:rsid w:val="00BF0C4E"/>
    <w:rsid w:val="00BF0ED3"/>
    <w:rsid w:val="00BF125F"/>
    <w:rsid w:val="00BF142F"/>
    <w:rsid w:val="00BF167A"/>
    <w:rsid w:val="00BF1876"/>
    <w:rsid w:val="00BF1A9E"/>
    <w:rsid w:val="00BF1C8A"/>
    <w:rsid w:val="00BF2843"/>
    <w:rsid w:val="00BF2888"/>
    <w:rsid w:val="00BF3455"/>
    <w:rsid w:val="00BF3850"/>
    <w:rsid w:val="00BF3DAD"/>
    <w:rsid w:val="00BF41C1"/>
    <w:rsid w:val="00BF4D58"/>
    <w:rsid w:val="00BF5201"/>
    <w:rsid w:val="00BF5824"/>
    <w:rsid w:val="00BF5A6D"/>
    <w:rsid w:val="00BF5AA2"/>
    <w:rsid w:val="00BF68CE"/>
    <w:rsid w:val="00BF6BE1"/>
    <w:rsid w:val="00BF76C8"/>
    <w:rsid w:val="00BF7902"/>
    <w:rsid w:val="00BF79D5"/>
    <w:rsid w:val="00C00980"/>
    <w:rsid w:val="00C00C71"/>
    <w:rsid w:val="00C00FC1"/>
    <w:rsid w:val="00C015CB"/>
    <w:rsid w:val="00C015CC"/>
    <w:rsid w:val="00C01779"/>
    <w:rsid w:val="00C01A9B"/>
    <w:rsid w:val="00C0238A"/>
    <w:rsid w:val="00C02466"/>
    <w:rsid w:val="00C02507"/>
    <w:rsid w:val="00C03068"/>
    <w:rsid w:val="00C03727"/>
    <w:rsid w:val="00C03AC6"/>
    <w:rsid w:val="00C03DC2"/>
    <w:rsid w:val="00C040FF"/>
    <w:rsid w:val="00C045A9"/>
    <w:rsid w:val="00C04A66"/>
    <w:rsid w:val="00C0532B"/>
    <w:rsid w:val="00C0613E"/>
    <w:rsid w:val="00C064A8"/>
    <w:rsid w:val="00C065B8"/>
    <w:rsid w:val="00C06852"/>
    <w:rsid w:val="00C06AF3"/>
    <w:rsid w:val="00C06BB3"/>
    <w:rsid w:val="00C06D3F"/>
    <w:rsid w:val="00C07949"/>
    <w:rsid w:val="00C07B8D"/>
    <w:rsid w:val="00C10015"/>
    <w:rsid w:val="00C101BF"/>
    <w:rsid w:val="00C1044C"/>
    <w:rsid w:val="00C108DB"/>
    <w:rsid w:val="00C10A57"/>
    <w:rsid w:val="00C10D76"/>
    <w:rsid w:val="00C10E16"/>
    <w:rsid w:val="00C112FB"/>
    <w:rsid w:val="00C11401"/>
    <w:rsid w:val="00C1166A"/>
    <w:rsid w:val="00C12A58"/>
    <w:rsid w:val="00C1355E"/>
    <w:rsid w:val="00C13933"/>
    <w:rsid w:val="00C13B4D"/>
    <w:rsid w:val="00C14549"/>
    <w:rsid w:val="00C145BC"/>
    <w:rsid w:val="00C1485E"/>
    <w:rsid w:val="00C151F5"/>
    <w:rsid w:val="00C1524C"/>
    <w:rsid w:val="00C155C8"/>
    <w:rsid w:val="00C15D6D"/>
    <w:rsid w:val="00C15E92"/>
    <w:rsid w:val="00C15EAB"/>
    <w:rsid w:val="00C1653E"/>
    <w:rsid w:val="00C165DE"/>
    <w:rsid w:val="00C1682B"/>
    <w:rsid w:val="00C1683A"/>
    <w:rsid w:val="00C168F4"/>
    <w:rsid w:val="00C16951"/>
    <w:rsid w:val="00C17022"/>
    <w:rsid w:val="00C179E0"/>
    <w:rsid w:val="00C17D38"/>
    <w:rsid w:val="00C200A7"/>
    <w:rsid w:val="00C20CF7"/>
    <w:rsid w:val="00C20EC6"/>
    <w:rsid w:val="00C2123A"/>
    <w:rsid w:val="00C2139B"/>
    <w:rsid w:val="00C21DE4"/>
    <w:rsid w:val="00C21DED"/>
    <w:rsid w:val="00C22130"/>
    <w:rsid w:val="00C22215"/>
    <w:rsid w:val="00C2222F"/>
    <w:rsid w:val="00C2255F"/>
    <w:rsid w:val="00C226F8"/>
    <w:rsid w:val="00C22C4E"/>
    <w:rsid w:val="00C22C7D"/>
    <w:rsid w:val="00C233FA"/>
    <w:rsid w:val="00C2368D"/>
    <w:rsid w:val="00C239FB"/>
    <w:rsid w:val="00C23FA8"/>
    <w:rsid w:val="00C24150"/>
    <w:rsid w:val="00C25382"/>
    <w:rsid w:val="00C256E6"/>
    <w:rsid w:val="00C25836"/>
    <w:rsid w:val="00C258FC"/>
    <w:rsid w:val="00C25C3D"/>
    <w:rsid w:val="00C25E0A"/>
    <w:rsid w:val="00C260A5"/>
    <w:rsid w:val="00C262F2"/>
    <w:rsid w:val="00C2652B"/>
    <w:rsid w:val="00C266AD"/>
    <w:rsid w:val="00C268C2"/>
    <w:rsid w:val="00C26965"/>
    <w:rsid w:val="00C269E3"/>
    <w:rsid w:val="00C26E0B"/>
    <w:rsid w:val="00C2722E"/>
    <w:rsid w:val="00C273E2"/>
    <w:rsid w:val="00C30BF9"/>
    <w:rsid w:val="00C30D1E"/>
    <w:rsid w:val="00C30E4F"/>
    <w:rsid w:val="00C316A0"/>
    <w:rsid w:val="00C31C2F"/>
    <w:rsid w:val="00C3281E"/>
    <w:rsid w:val="00C329C4"/>
    <w:rsid w:val="00C32A67"/>
    <w:rsid w:val="00C32D1C"/>
    <w:rsid w:val="00C3314F"/>
    <w:rsid w:val="00C335D1"/>
    <w:rsid w:val="00C33625"/>
    <w:rsid w:val="00C33B6D"/>
    <w:rsid w:val="00C33DE0"/>
    <w:rsid w:val="00C3443A"/>
    <w:rsid w:val="00C34887"/>
    <w:rsid w:val="00C350DF"/>
    <w:rsid w:val="00C35772"/>
    <w:rsid w:val="00C35921"/>
    <w:rsid w:val="00C35F62"/>
    <w:rsid w:val="00C362E1"/>
    <w:rsid w:val="00C36B50"/>
    <w:rsid w:val="00C36DA2"/>
    <w:rsid w:val="00C375CC"/>
    <w:rsid w:val="00C37A06"/>
    <w:rsid w:val="00C37E20"/>
    <w:rsid w:val="00C403DE"/>
    <w:rsid w:val="00C4042F"/>
    <w:rsid w:val="00C40F90"/>
    <w:rsid w:val="00C41284"/>
    <w:rsid w:val="00C41480"/>
    <w:rsid w:val="00C4151A"/>
    <w:rsid w:val="00C41BB3"/>
    <w:rsid w:val="00C41BC2"/>
    <w:rsid w:val="00C41C78"/>
    <w:rsid w:val="00C41D6A"/>
    <w:rsid w:val="00C42C90"/>
    <w:rsid w:val="00C42CCC"/>
    <w:rsid w:val="00C42D6E"/>
    <w:rsid w:val="00C43017"/>
    <w:rsid w:val="00C43E3C"/>
    <w:rsid w:val="00C441FA"/>
    <w:rsid w:val="00C44520"/>
    <w:rsid w:val="00C44D54"/>
    <w:rsid w:val="00C45026"/>
    <w:rsid w:val="00C452FE"/>
    <w:rsid w:val="00C45952"/>
    <w:rsid w:val="00C45D03"/>
    <w:rsid w:val="00C45EAA"/>
    <w:rsid w:val="00C46A33"/>
    <w:rsid w:val="00C47551"/>
    <w:rsid w:val="00C478E3"/>
    <w:rsid w:val="00C47ADE"/>
    <w:rsid w:val="00C47BD3"/>
    <w:rsid w:val="00C47D28"/>
    <w:rsid w:val="00C47EAD"/>
    <w:rsid w:val="00C500E4"/>
    <w:rsid w:val="00C504D5"/>
    <w:rsid w:val="00C507DD"/>
    <w:rsid w:val="00C51894"/>
    <w:rsid w:val="00C51A04"/>
    <w:rsid w:val="00C51D0C"/>
    <w:rsid w:val="00C5221E"/>
    <w:rsid w:val="00C528D2"/>
    <w:rsid w:val="00C52957"/>
    <w:rsid w:val="00C52A17"/>
    <w:rsid w:val="00C52A49"/>
    <w:rsid w:val="00C52AE8"/>
    <w:rsid w:val="00C52B6B"/>
    <w:rsid w:val="00C52BD0"/>
    <w:rsid w:val="00C52FCD"/>
    <w:rsid w:val="00C53297"/>
    <w:rsid w:val="00C535A9"/>
    <w:rsid w:val="00C53681"/>
    <w:rsid w:val="00C53C42"/>
    <w:rsid w:val="00C54390"/>
    <w:rsid w:val="00C545DE"/>
    <w:rsid w:val="00C54C79"/>
    <w:rsid w:val="00C55311"/>
    <w:rsid w:val="00C55784"/>
    <w:rsid w:val="00C557E5"/>
    <w:rsid w:val="00C55B38"/>
    <w:rsid w:val="00C56404"/>
    <w:rsid w:val="00C56C8D"/>
    <w:rsid w:val="00C57237"/>
    <w:rsid w:val="00C57846"/>
    <w:rsid w:val="00C57A10"/>
    <w:rsid w:val="00C57C7C"/>
    <w:rsid w:val="00C57D5B"/>
    <w:rsid w:val="00C57FB0"/>
    <w:rsid w:val="00C601AF"/>
    <w:rsid w:val="00C603E6"/>
    <w:rsid w:val="00C60658"/>
    <w:rsid w:val="00C608E5"/>
    <w:rsid w:val="00C60C83"/>
    <w:rsid w:val="00C60EFC"/>
    <w:rsid w:val="00C61062"/>
    <w:rsid w:val="00C612C7"/>
    <w:rsid w:val="00C61E3B"/>
    <w:rsid w:val="00C62766"/>
    <w:rsid w:val="00C627E5"/>
    <w:rsid w:val="00C62D1A"/>
    <w:rsid w:val="00C62F40"/>
    <w:rsid w:val="00C63291"/>
    <w:rsid w:val="00C63585"/>
    <w:rsid w:val="00C63AD1"/>
    <w:rsid w:val="00C63DA7"/>
    <w:rsid w:val="00C64121"/>
    <w:rsid w:val="00C64179"/>
    <w:rsid w:val="00C64682"/>
    <w:rsid w:val="00C64687"/>
    <w:rsid w:val="00C64696"/>
    <w:rsid w:val="00C6498D"/>
    <w:rsid w:val="00C649F9"/>
    <w:rsid w:val="00C653AD"/>
    <w:rsid w:val="00C65558"/>
    <w:rsid w:val="00C65614"/>
    <w:rsid w:val="00C65B13"/>
    <w:rsid w:val="00C6636D"/>
    <w:rsid w:val="00C66763"/>
    <w:rsid w:val="00C669C2"/>
    <w:rsid w:val="00C66B89"/>
    <w:rsid w:val="00C66D86"/>
    <w:rsid w:val="00C66EAE"/>
    <w:rsid w:val="00C66F12"/>
    <w:rsid w:val="00C67A7E"/>
    <w:rsid w:val="00C67B28"/>
    <w:rsid w:val="00C67B80"/>
    <w:rsid w:val="00C702E1"/>
    <w:rsid w:val="00C7111F"/>
    <w:rsid w:val="00C71B76"/>
    <w:rsid w:val="00C7211F"/>
    <w:rsid w:val="00C72F2E"/>
    <w:rsid w:val="00C7306A"/>
    <w:rsid w:val="00C73A31"/>
    <w:rsid w:val="00C73C2B"/>
    <w:rsid w:val="00C74257"/>
    <w:rsid w:val="00C74311"/>
    <w:rsid w:val="00C749E1"/>
    <w:rsid w:val="00C7570A"/>
    <w:rsid w:val="00C75ACD"/>
    <w:rsid w:val="00C75D89"/>
    <w:rsid w:val="00C75DCD"/>
    <w:rsid w:val="00C76C50"/>
    <w:rsid w:val="00C76E96"/>
    <w:rsid w:val="00C77A9C"/>
    <w:rsid w:val="00C77C8F"/>
    <w:rsid w:val="00C8031B"/>
    <w:rsid w:val="00C80568"/>
    <w:rsid w:val="00C8072D"/>
    <w:rsid w:val="00C807F2"/>
    <w:rsid w:val="00C8100D"/>
    <w:rsid w:val="00C81B53"/>
    <w:rsid w:val="00C81DB5"/>
    <w:rsid w:val="00C822CF"/>
    <w:rsid w:val="00C82986"/>
    <w:rsid w:val="00C82F45"/>
    <w:rsid w:val="00C82FCD"/>
    <w:rsid w:val="00C833D4"/>
    <w:rsid w:val="00C83589"/>
    <w:rsid w:val="00C83A89"/>
    <w:rsid w:val="00C83D85"/>
    <w:rsid w:val="00C842D7"/>
    <w:rsid w:val="00C84307"/>
    <w:rsid w:val="00C846FD"/>
    <w:rsid w:val="00C84AF1"/>
    <w:rsid w:val="00C85095"/>
    <w:rsid w:val="00C85EE4"/>
    <w:rsid w:val="00C864BC"/>
    <w:rsid w:val="00C8661B"/>
    <w:rsid w:val="00C866B3"/>
    <w:rsid w:val="00C8734F"/>
    <w:rsid w:val="00C8788A"/>
    <w:rsid w:val="00C90014"/>
    <w:rsid w:val="00C90E70"/>
    <w:rsid w:val="00C90EC3"/>
    <w:rsid w:val="00C913EF"/>
    <w:rsid w:val="00C91BD1"/>
    <w:rsid w:val="00C92C08"/>
    <w:rsid w:val="00C948C9"/>
    <w:rsid w:val="00C94B34"/>
    <w:rsid w:val="00C95384"/>
    <w:rsid w:val="00C95A44"/>
    <w:rsid w:val="00C9604D"/>
    <w:rsid w:val="00C960F4"/>
    <w:rsid w:val="00C96276"/>
    <w:rsid w:val="00C962D7"/>
    <w:rsid w:val="00C967BF"/>
    <w:rsid w:val="00C96B8A"/>
    <w:rsid w:val="00C96CE2"/>
    <w:rsid w:val="00C96E57"/>
    <w:rsid w:val="00C97061"/>
    <w:rsid w:val="00C973AE"/>
    <w:rsid w:val="00C9786F"/>
    <w:rsid w:val="00C97B5E"/>
    <w:rsid w:val="00CA01B5"/>
    <w:rsid w:val="00CA08CE"/>
    <w:rsid w:val="00CA0FBF"/>
    <w:rsid w:val="00CA0FC5"/>
    <w:rsid w:val="00CA1018"/>
    <w:rsid w:val="00CA1553"/>
    <w:rsid w:val="00CA1844"/>
    <w:rsid w:val="00CA1A9B"/>
    <w:rsid w:val="00CA1E20"/>
    <w:rsid w:val="00CA1E95"/>
    <w:rsid w:val="00CA22BD"/>
    <w:rsid w:val="00CA2976"/>
    <w:rsid w:val="00CA3037"/>
    <w:rsid w:val="00CA3323"/>
    <w:rsid w:val="00CA3628"/>
    <w:rsid w:val="00CA3739"/>
    <w:rsid w:val="00CA38BB"/>
    <w:rsid w:val="00CA3D3F"/>
    <w:rsid w:val="00CA3F86"/>
    <w:rsid w:val="00CA40D3"/>
    <w:rsid w:val="00CA410D"/>
    <w:rsid w:val="00CA4528"/>
    <w:rsid w:val="00CA4A0B"/>
    <w:rsid w:val="00CA4BEC"/>
    <w:rsid w:val="00CA4FCA"/>
    <w:rsid w:val="00CA4FEF"/>
    <w:rsid w:val="00CA5208"/>
    <w:rsid w:val="00CA5316"/>
    <w:rsid w:val="00CA548F"/>
    <w:rsid w:val="00CA55BB"/>
    <w:rsid w:val="00CA59FB"/>
    <w:rsid w:val="00CA6194"/>
    <w:rsid w:val="00CA6ED5"/>
    <w:rsid w:val="00CA7479"/>
    <w:rsid w:val="00CA77CE"/>
    <w:rsid w:val="00CA79C8"/>
    <w:rsid w:val="00CA7A05"/>
    <w:rsid w:val="00CA7BBE"/>
    <w:rsid w:val="00CB0262"/>
    <w:rsid w:val="00CB09D2"/>
    <w:rsid w:val="00CB0F31"/>
    <w:rsid w:val="00CB0F4F"/>
    <w:rsid w:val="00CB12F4"/>
    <w:rsid w:val="00CB14F9"/>
    <w:rsid w:val="00CB1A9B"/>
    <w:rsid w:val="00CB1BA7"/>
    <w:rsid w:val="00CB1CFB"/>
    <w:rsid w:val="00CB1F69"/>
    <w:rsid w:val="00CB2B3F"/>
    <w:rsid w:val="00CB2DB0"/>
    <w:rsid w:val="00CB3C5C"/>
    <w:rsid w:val="00CB3C61"/>
    <w:rsid w:val="00CB4A1A"/>
    <w:rsid w:val="00CB518F"/>
    <w:rsid w:val="00CB6FDA"/>
    <w:rsid w:val="00CB721B"/>
    <w:rsid w:val="00CB7349"/>
    <w:rsid w:val="00CB7E72"/>
    <w:rsid w:val="00CB7F8F"/>
    <w:rsid w:val="00CC04BD"/>
    <w:rsid w:val="00CC0A0F"/>
    <w:rsid w:val="00CC0CED"/>
    <w:rsid w:val="00CC11C7"/>
    <w:rsid w:val="00CC11E1"/>
    <w:rsid w:val="00CC1B56"/>
    <w:rsid w:val="00CC215E"/>
    <w:rsid w:val="00CC27FD"/>
    <w:rsid w:val="00CC2ED5"/>
    <w:rsid w:val="00CC303B"/>
    <w:rsid w:val="00CC30DC"/>
    <w:rsid w:val="00CC35CC"/>
    <w:rsid w:val="00CC3868"/>
    <w:rsid w:val="00CC3EE2"/>
    <w:rsid w:val="00CC403A"/>
    <w:rsid w:val="00CC40AC"/>
    <w:rsid w:val="00CC44BC"/>
    <w:rsid w:val="00CC4573"/>
    <w:rsid w:val="00CC4887"/>
    <w:rsid w:val="00CC4AAE"/>
    <w:rsid w:val="00CC505C"/>
    <w:rsid w:val="00CC52DA"/>
    <w:rsid w:val="00CC563C"/>
    <w:rsid w:val="00CC5E0D"/>
    <w:rsid w:val="00CC7920"/>
    <w:rsid w:val="00CC7C7B"/>
    <w:rsid w:val="00CD00BC"/>
    <w:rsid w:val="00CD02D6"/>
    <w:rsid w:val="00CD041E"/>
    <w:rsid w:val="00CD048A"/>
    <w:rsid w:val="00CD0E40"/>
    <w:rsid w:val="00CD18A0"/>
    <w:rsid w:val="00CD1A20"/>
    <w:rsid w:val="00CD1DC0"/>
    <w:rsid w:val="00CD2185"/>
    <w:rsid w:val="00CD2E70"/>
    <w:rsid w:val="00CD3165"/>
    <w:rsid w:val="00CD32A6"/>
    <w:rsid w:val="00CD3CAB"/>
    <w:rsid w:val="00CD4593"/>
    <w:rsid w:val="00CD4A92"/>
    <w:rsid w:val="00CD4F5B"/>
    <w:rsid w:val="00CD57A4"/>
    <w:rsid w:val="00CD5816"/>
    <w:rsid w:val="00CD594E"/>
    <w:rsid w:val="00CD6125"/>
    <w:rsid w:val="00CD6457"/>
    <w:rsid w:val="00CD7362"/>
    <w:rsid w:val="00CD741D"/>
    <w:rsid w:val="00CD7B52"/>
    <w:rsid w:val="00CD7BAC"/>
    <w:rsid w:val="00CE0A97"/>
    <w:rsid w:val="00CE133E"/>
    <w:rsid w:val="00CE13D3"/>
    <w:rsid w:val="00CE1786"/>
    <w:rsid w:val="00CE1A64"/>
    <w:rsid w:val="00CE20BA"/>
    <w:rsid w:val="00CE4634"/>
    <w:rsid w:val="00CE470C"/>
    <w:rsid w:val="00CE49F7"/>
    <w:rsid w:val="00CE4B26"/>
    <w:rsid w:val="00CE4D06"/>
    <w:rsid w:val="00CE532F"/>
    <w:rsid w:val="00CE5C7B"/>
    <w:rsid w:val="00CE5E6F"/>
    <w:rsid w:val="00CE5ECD"/>
    <w:rsid w:val="00CE603F"/>
    <w:rsid w:val="00CE6483"/>
    <w:rsid w:val="00CE6532"/>
    <w:rsid w:val="00CE6969"/>
    <w:rsid w:val="00CE709A"/>
    <w:rsid w:val="00CE7C0D"/>
    <w:rsid w:val="00CF007C"/>
    <w:rsid w:val="00CF04A4"/>
    <w:rsid w:val="00CF0542"/>
    <w:rsid w:val="00CF0DEE"/>
    <w:rsid w:val="00CF1BAD"/>
    <w:rsid w:val="00CF1D22"/>
    <w:rsid w:val="00CF203E"/>
    <w:rsid w:val="00CF2874"/>
    <w:rsid w:val="00CF2A4C"/>
    <w:rsid w:val="00CF2B1D"/>
    <w:rsid w:val="00CF34AA"/>
    <w:rsid w:val="00CF3554"/>
    <w:rsid w:val="00CF383E"/>
    <w:rsid w:val="00CF38C5"/>
    <w:rsid w:val="00CF404E"/>
    <w:rsid w:val="00CF4740"/>
    <w:rsid w:val="00CF4C5F"/>
    <w:rsid w:val="00CF5656"/>
    <w:rsid w:val="00CF586A"/>
    <w:rsid w:val="00CF6CDD"/>
    <w:rsid w:val="00CF6D08"/>
    <w:rsid w:val="00CF6FAD"/>
    <w:rsid w:val="00CF763C"/>
    <w:rsid w:val="00CF7B33"/>
    <w:rsid w:val="00CF7BBE"/>
    <w:rsid w:val="00CF7D5D"/>
    <w:rsid w:val="00D00BE7"/>
    <w:rsid w:val="00D010E1"/>
    <w:rsid w:val="00D01564"/>
    <w:rsid w:val="00D01770"/>
    <w:rsid w:val="00D01B5A"/>
    <w:rsid w:val="00D01B5E"/>
    <w:rsid w:val="00D01C81"/>
    <w:rsid w:val="00D01D07"/>
    <w:rsid w:val="00D0218A"/>
    <w:rsid w:val="00D02227"/>
    <w:rsid w:val="00D02302"/>
    <w:rsid w:val="00D027A1"/>
    <w:rsid w:val="00D02B93"/>
    <w:rsid w:val="00D02BEE"/>
    <w:rsid w:val="00D03152"/>
    <w:rsid w:val="00D031B9"/>
    <w:rsid w:val="00D03206"/>
    <w:rsid w:val="00D03839"/>
    <w:rsid w:val="00D03C76"/>
    <w:rsid w:val="00D0463A"/>
    <w:rsid w:val="00D04E5B"/>
    <w:rsid w:val="00D04F1B"/>
    <w:rsid w:val="00D04F89"/>
    <w:rsid w:val="00D051E6"/>
    <w:rsid w:val="00D05478"/>
    <w:rsid w:val="00D0646B"/>
    <w:rsid w:val="00D06700"/>
    <w:rsid w:val="00D06724"/>
    <w:rsid w:val="00D068B4"/>
    <w:rsid w:val="00D06A41"/>
    <w:rsid w:val="00D06CAE"/>
    <w:rsid w:val="00D06F43"/>
    <w:rsid w:val="00D0734D"/>
    <w:rsid w:val="00D07635"/>
    <w:rsid w:val="00D07BBE"/>
    <w:rsid w:val="00D07D30"/>
    <w:rsid w:val="00D107D8"/>
    <w:rsid w:val="00D10CC0"/>
    <w:rsid w:val="00D11094"/>
    <w:rsid w:val="00D110E9"/>
    <w:rsid w:val="00D111EE"/>
    <w:rsid w:val="00D113CF"/>
    <w:rsid w:val="00D1152C"/>
    <w:rsid w:val="00D1185A"/>
    <w:rsid w:val="00D11B23"/>
    <w:rsid w:val="00D11B56"/>
    <w:rsid w:val="00D1216F"/>
    <w:rsid w:val="00D125AC"/>
    <w:rsid w:val="00D12C70"/>
    <w:rsid w:val="00D13283"/>
    <w:rsid w:val="00D13890"/>
    <w:rsid w:val="00D139E1"/>
    <w:rsid w:val="00D13E41"/>
    <w:rsid w:val="00D14577"/>
    <w:rsid w:val="00D14F5A"/>
    <w:rsid w:val="00D1556D"/>
    <w:rsid w:val="00D15AEF"/>
    <w:rsid w:val="00D15FFB"/>
    <w:rsid w:val="00D16C64"/>
    <w:rsid w:val="00D171BA"/>
    <w:rsid w:val="00D17BE0"/>
    <w:rsid w:val="00D17E12"/>
    <w:rsid w:val="00D20ACB"/>
    <w:rsid w:val="00D20D86"/>
    <w:rsid w:val="00D21202"/>
    <w:rsid w:val="00D212C6"/>
    <w:rsid w:val="00D21479"/>
    <w:rsid w:val="00D21894"/>
    <w:rsid w:val="00D218C6"/>
    <w:rsid w:val="00D21C06"/>
    <w:rsid w:val="00D21E67"/>
    <w:rsid w:val="00D21EF2"/>
    <w:rsid w:val="00D220E7"/>
    <w:rsid w:val="00D22175"/>
    <w:rsid w:val="00D22D78"/>
    <w:rsid w:val="00D23165"/>
    <w:rsid w:val="00D23434"/>
    <w:rsid w:val="00D23628"/>
    <w:rsid w:val="00D2391A"/>
    <w:rsid w:val="00D23F0E"/>
    <w:rsid w:val="00D23F47"/>
    <w:rsid w:val="00D241C0"/>
    <w:rsid w:val="00D24C5B"/>
    <w:rsid w:val="00D2516C"/>
    <w:rsid w:val="00D25409"/>
    <w:rsid w:val="00D258A0"/>
    <w:rsid w:val="00D258EB"/>
    <w:rsid w:val="00D25B17"/>
    <w:rsid w:val="00D25C89"/>
    <w:rsid w:val="00D25D99"/>
    <w:rsid w:val="00D25EA7"/>
    <w:rsid w:val="00D26429"/>
    <w:rsid w:val="00D26695"/>
    <w:rsid w:val="00D267E5"/>
    <w:rsid w:val="00D269AA"/>
    <w:rsid w:val="00D26D05"/>
    <w:rsid w:val="00D26E4D"/>
    <w:rsid w:val="00D26E94"/>
    <w:rsid w:val="00D2778B"/>
    <w:rsid w:val="00D27991"/>
    <w:rsid w:val="00D27CB8"/>
    <w:rsid w:val="00D30D5E"/>
    <w:rsid w:val="00D310BB"/>
    <w:rsid w:val="00D314E3"/>
    <w:rsid w:val="00D325CA"/>
    <w:rsid w:val="00D327D6"/>
    <w:rsid w:val="00D32C2F"/>
    <w:rsid w:val="00D32C63"/>
    <w:rsid w:val="00D33509"/>
    <w:rsid w:val="00D339EB"/>
    <w:rsid w:val="00D33FC9"/>
    <w:rsid w:val="00D34199"/>
    <w:rsid w:val="00D344CB"/>
    <w:rsid w:val="00D34521"/>
    <w:rsid w:val="00D34A1B"/>
    <w:rsid w:val="00D35153"/>
    <w:rsid w:val="00D354F9"/>
    <w:rsid w:val="00D35E7C"/>
    <w:rsid w:val="00D35F5F"/>
    <w:rsid w:val="00D366DC"/>
    <w:rsid w:val="00D36C09"/>
    <w:rsid w:val="00D4037B"/>
    <w:rsid w:val="00D4068D"/>
    <w:rsid w:val="00D40B46"/>
    <w:rsid w:val="00D40C03"/>
    <w:rsid w:val="00D40D66"/>
    <w:rsid w:val="00D41A0B"/>
    <w:rsid w:val="00D41C1F"/>
    <w:rsid w:val="00D41CD4"/>
    <w:rsid w:val="00D41D40"/>
    <w:rsid w:val="00D41E22"/>
    <w:rsid w:val="00D42474"/>
    <w:rsid w:val="00D427F3"/>
    <w:rsid w:val="00D42FB9"/>
    <w:rsid w:val="00D4324B"/>
    <w:rsid w:val="00D437DC"/>
    <w:rsid w:val="00D439C7"/>
    <w:rsid w:val="00D43C73"/>
    <w:rsid w:val="00D4401A"/>
    <w:rsid w:val="00D442FF"/>
    <w:rsid w:val="00D445D0"/>
    <w:rsid w:val="00D4509D"/>
    <w:rsid w:val="00D4587E"/>
    <w:rsid w:val="00D45A3A"/>
    <w:rsid w:val="00D45A3E"/>
    <w:rsid w:val="00D45D4A"/>
    <w:rsid w:val="00D45FBB"/>
    <w:rsid w:val="00D460CA"/>
    <w:rsid w:val="00D46304"/>
    <w:rsid w:val="00D46B25"/>
    <w:rsid w:val="00D46CD0"/>
    <w:rsid w:val="00D4703D"/>
    <w:rsid w:val="00D47060"/>
    <w:rsid w:val="00D47279"/>
    <w:rsid w:val="00D47A54"/>
    <w:rsid w:val="00D47B3E"/>
    <w:rsid w:val="00D47F11"/>
    <w:rsid w:val="00D505B2"/>
    <w:rsid w:val="00D5068F"/>
    <w:rsid w:val="00D508E1"/>
    <w:rsid w:val="00D50B55"/>
    <w:rsid w:val="00D50CB7"/>
    <w:rsid w:val="00D51045"/>
    <w:rsid w:val="00D51275"/>
    <w:rsid w:val="00D515D1"/>
    <w:rsid w:val="00D517D2"/>
    <w:rsid w:val="00D521A8"/>
    <w:rsid w:val="00D529CD"/>
    <w:rsid w:val="00D52B33"/>
    <w:rsid w:val="00D52D9D"/>
    <w:rsid w:val="00D52F89"/>
    <w:rsid w:val="00D53144"/>
    <w:rsid w:val="00D53727"/>
    <w:rsid w:val="00D539AF"/>
    <w:rsid w:val="00D53BF4"/>
    <w:rsid w:val="00D53E70"/>
    <w:rsid w:val="00D54547"/>
    <w:rsid w:val="00D54715"/>
    <w:rsid w:val="00D54898"/>
    <w:rsid w:val="00D54D7D"/>
    <w:rsid w:val="00D54F40"/>
    <w:rsid w:val="00D551E7"/>
    <w:rsid w:val="00D55B40"/>
    <w:rsid w:val="00D55B73"/>
    <w:rsid w:val="00D55BAB"/>
    <w:rsid w:val="00D5654D"/>
    <w:rsid w:val="00D56789"/>
    <w:rsid w:val="00D569BC"/>
    <w:rsid w:val="00D56A49"/>
    <w:rsid w:val="00D56B35"/>
    <w:rsid w:val="00D56DCD"/>
    <w:rsid w:val="00D5785B"/>
    <w:rsid w:val="00D5791D"/>
    <w:rsid w:val="00D57EC1"/>
    <w:rsid w:val="00D6026D"/>
    <w:rsid w:val="00D60491"/>
    <w:rsid w:val="00D60822"/>
    <w:rsid w:val="00D60930"/>
    <w:rsid w:val="00D610EF"/>
    <w:rsid w:val="00D6273A"/>
    <w:rsid w:val="00D62C95"/>
    <w:rsid w:val="00D6309E"/>
    <w:rsid w:val="00D63303"/>
    <w:rsid w:val="00D63B23"/>
    <w:rsid w:val="00D63C5E"/>
    <w:rsid w:val="00D63C76"/>
    <w:rsid w:val="00D64369"/>
    <w:rsid w:val="00D645E7"/>
    <w:rsid w:val="00D64732"/>
    <w:rsid w:val="00D64DDB"/>
    <w:rsid w:val="00D65039"/>
    <w:rsid w:val="00D65092"/>
    <w:rsid w:val="00D6515C"/>
    <w:rsid w:val="00D65500"/>
    <w:rsid w:val="00D6563B"/>
    <w:rsid w:val="00D657F7"/>
    <w:rsid w:val="00D65A98"/>
    <w:rsid w:val="00D65F54"/>
    <w:rsid w:val="00D661FA"/>
    <w:rsid w:val="00D664DC"/>
    <w:rsid w:val="00D66533"/>
    <w:rsid w:val="00D6695C"/>
    <w:rsid w:val="00D66F53"/>
    <w:rsid w:val="00D67109"/>
    <w:rsid w:val="00D673E2"/>
    <w:rsid w:val="00D67668"/>
    <w:rsid w:val="00D67699"/>
    <w:rsid w:val="00D67B4E"/>
    <w:rsid w:val="00D67BAA"/>
    <w:rsid w:val="00D67D94"/>
    <w:rsid w:val="00D67DF8"/>
    <w:rsid w:val="00D67F89"/>
    <w:rsid w:val="00D70169"/>
    <w:rsid w:val="00D70416"/>
    <w:rsid w:val="00D704D2"/>
    <w:rsid w:val="00D709AA"/>
    <w:rsid w:val="00D70C3A"/>
    <w:rsid w:val="00D71474"/>
    <w:rsid w:val="00D71804"/>
    <w:rsid w:val="00D71B72"/>
    <w:rsid w:val="00D71D67"/>
    <w:rsid w:val="00D71F2E"/>
    <w:rsid w:val="00D7256A"/>
    <w:rsid w:val="00D72899"/>
    <w:rsid w:val="00D728BC"/>
    <w:rsid w:val="00D7330C"/>
    <w:rsid w:val="00D73340"/>
    <w:rsid w:val="00D734A8"/>
    <w:rsid w:val="00D7396C"/>
    <w:rsid w:val="00D73B22"/>
    <w:rsid w:val="00D73D94"/>
    <w:rsid w:val="00D73E89"/>
    <w:rsid w:val="00D743CB"/>
    <w:rsid w:val="00D74525"/>
    <w:rsid w:val="00D74A5D"/>
    <w:rsid w:val="00D75085"/>
    <w:rsid w:val="00D75C6A"/>
    <w:rsid w:val="00D765D8"/>
    <w:rsid w:val="00D771F1"/>
    <w:rsid w:val="00D77307"/>
    <w:rsid w:val="00D77678"/>
    <w:rsid w:val="00D777E3"/>
    <w:rsid w:val="00D77BC4"/>
    <w:rsid w:val="00D77C28"/>
    <w:rsid w:val="00D80313"/>
    <w:rsid w:val="00D8043B"/>
    <w:rsid w:val="00D8050B"/>
    <w:rsid w:val="00D8074F"/>
    <w:rsid w:val="00D807E0"/>
    <w:rsid w:val="00D8155B"/>
    <w:rsid w:val="00D821C0"/>
    <w:rsid w:val="00D823BC"/>
    <w:rsid w:val="00D825AD"/>
    <w:rsid w:val="00D83892"/>
    <w:rsid w:val="00D8558C"/>
    <w:rsid w:val="00D85850"/>
    <w:rsid w:val="00D85AAF"/>
    <w:rsid w:val="00D85B03"/>
    <w:rsid w:val="00D85B2C"/>
    <w:rsid w:val="00D86235"/>
    <w:rsid w:val="00D86495"/>
    <w:rsid w:val="00D86625"/>
    <w:rsid w:val="00D86888"/>
    <w:rsid w:val="00D86B2A"/>
    <w:rsid w:val="00D87255"/>
    <w:rsid w:val="00D87FE8"/>
    <w:rsid w:val="00D9000A"/>
    <w:rsid w:val="00D907D9"/>
    <w:rsid w:val="00D9087B"/>
    <w:rsid w:val="00D910CC"/>
    <w:rsid w:val="00D913CF"/>
    <w:rsid w:val="00D915DA"/>
    <w:rsid w:val="00D91A21"/>
    <w:rsid w:val="00D91B10"/>
    <w:rsid w:val="00D91C40"/>
    <w:rsid w:val="00D91F5F"/>
    <w:rsid w:val="00D91F7D"/>
    <w:rsid w:val="00D92238"/>
    <w:rsid w:val="00D92486"/>
    <w:rsid w:val="00D93372"/>
    <w:rsid w:val="00D93F1E"/>
    <w:rsid w:val="00D93F9D"/>
    <w:rsid w:val="00D93F9E"/>
    <w:rsid w:val="00D940C2"/>
    <w:rsid w:val="00D949F7"/>
    <w:rsid w:val="00D94C6E"/>
    <w:rsid w:val="00D94CF5"/>
    <w:rsid w:val="00D94F7D"/>
    <w:rsid w:val="00D95333"/>
    <w:rsid w:val="00D95809"/>
    <w:rsid w:val="00D95A16"/>
    <w:rsid w:val="00D95A1B"/>
    <w:rsid w:val="00D95E0C"/>
    <w:rsid w:val="00D95FDC"/>
    <w:rsid w:val="00D9600E"/>
    <w:rsid w:val="00D971F5"/>
    <w:rsid w:val="00D9759A"/>
    <w:rsid w:val="00D979AC"/>
    <w:rsid w:val="00DA02FD"/>
    <w:rsid w:val="00DA0416"/>
    <w:rsid w:val="00DA0696"/>
    <w:rsid w:val="00DA0771"/>
    <w:rsid w:val="00DA0936"/>
    <w:rsid w:val="00DA0F34"/>
    <w:rsid w:val="00DA134C"/>
    <w:rsid w:val="00DA16D5"/>
    <w:rsid w:val="00DA17B8"/>
    <w:rsid w:val="00DA1906"/>
    <w:rsid w:val="00DA1DF2"/>
    <w:rsid w:val="00DA1E89"/>
    <w:rsid w:val="00DA1F58"/>
    <w:rsid w:val="00DA23BC"/>
    <w:rsid w:val="00DA29C2"/>
    <w:rsid w:val="00DA2EA8"/>
    <w:rsid w:val="00DA3645"/>
    <w:rsid w:val="00DA3685"/>
    <w:rsid w:val="00DA37CD"/>
    <w:rsid w:val="00DA3C6B"/>
    <w:rsid w:val="00DA3DEB"/>
    <w:rsid w:val="00DA40E7"/>
    <w:rsid w:val="00DA4178"/>
    <w:rsid w:val="00DA4BEF"/>
    <w:rsid w:val="00DA511B"/>
    <w:rsid w:val="00DA5C59"/>
    <w:rsid w:val="00DA5E19"/>
    <w:rsid w:val="00DA609A"/>
    <w:rsid w:val="00DA6281"/>
    <w:rsid w:val="00DA63DE"/>
    <w:rsid w:val="00DA6CC8"/>
    <w:rsid w:val="00DA6F44"/>
    <w:rsid w:val="00DA7130"/>
    <w:rsid w:val="00DA73FC"/>
    <w:rsid w:val="00DA7A4D"/>
    <w:rsid w:val="00DA7DD7"/>
    <w:rsid w:val="00DA7F6D"/>
    <w:rsid w:val="00DB007A"/>
    <w:rsid w:val="00DB00A5"/>
    <w:rsid w:val="00DB0167"/>
    <w:rsid w:val="00DB076D"/>
    <w:rsid w:val="00DB0EBB"/>
    <w:rsid w:val="00DB13E8"/>
    <w:rsid w:val="00DB14E2"/>
    <w:rsid w:val="00DB15AC"/>
    <w:rsid w:val="00DB196F"/>
    <w:rsid w:val="00DB1E76"/>
    <w:rsid w:val="00DB2294"/>
    <w:rsid w:val="00DB267D"/>
    <w:rsid w:val="00DB2999"/>
    <w:rsid w:val="00DB2EDC"/>
    <w:rsid w:val="00DB36BB"/>
    <w:rsid w:val="00DB3BD2"/>
    <w:rsid w:val="00DB3CE8"/>
    <w:rsid w:val="00DB3EFD"/>
    <w:rsid w:val="00DB41C6"/>
    <w:rsid w:val="00DB454C"/>
    <w:rsid w:val="00DB466C"/>
    <w:rsid w:val="00DB47AC"/>
    <w:rsid w:val="00DB4ACC"/>
    <w:rsid w:val="00DB4C1F"/>
    <w:rsid w:val="00DB4F2A"/>
    <w:rsid w:val="00DB522B"/>
    <w:rsid w:val="00DB5240"/>
    <w:rsid w:val="00DB5254"/>
    <w:rsid w:val="00DB52D6"/>
    <w:rsid w:val="00DB5336"/>
    <w:rsid w:val="00DB5B7F"/>
    <w:rsid w:val="00DB5C61"/>
    <w:rsid w:val="00DB6487"/>
    <w:rsid w:val="00DB6BCB"/>
    <w:rsid w:val="00DB6C96"/>
    <w:rsid w:val="00DB6D0C"/>
    <w:rsid w:val="00DB6E2E"/>
    <w:rsid w:val="00DB6F59"/>
    <w:rsid w:val="00DB7379"/>
    <w:rsid w:val="00DB76AE"/>
    <w:rsid w:val="00DB78F2"/>
    <w:rsid w:val="00DC00B1"/>
    <w:rsid w:val="00DC00DD"/>
    <w:rsid w:val="00DC075B"/>
    <w:rsid w:val="00DC16CF"/>
    <w:rsid w:val="00DC1F7F"/>
    <w:rsid w:val="00DC2229"/>
    <w:rsid w:val="00DC2599"/>
    <w:rsid w:val="00DC2F19"/>
    <w:rsid w:val="00DC2FDC"/>
    <w:rsid w:val="00DC31EE"/>
    <w:rsid w:val="00DC3645"/>
    <w:rsid w:val="00DC3957"/>
    <w:rsid w:val="00DC3BA4"/>
    <w:rsid w:val="00DC3C58"/>
    <w:rsid w:val="00DC3DE4"/>
    <w:rsid w:val="00DC3E4C"/>
    <w:rsid w:val="00DC3FD5"/>
    <w:rsid w:val="00DC46A2"/>
    <w:rsid w:val="00DC4A89"/>
    <w:rsid w:val="00DC4F0C"/>
    <w:rsid w:val="00DC5136"/>
    <w:rsid w:val="00DC538B"/>
    <w:rsid w:val="00DC58E0"/>
    <w:rsid w:val="00DC5C5F"/>
    <w:rsid w:val="00DC6457"/>
    <w:rsid w:val="00DC6ADD"/>
    <w:rsid w:val="00DC6FAB"/>
    <w:rsid w:val="00DC7198"/>
    <w:rsid w:val="00DC71B4"/>
    <w:rsid w:val="00DC7FED"/>
    <w:rsid w:val="00DD038A"/>
    <w:rsid w:val="00DD0A7B"/>
    <w:rsid w:val="00DD0CBB"/>
    <w:rsid w:val="00DD1390"/>
    <w:rsid w:val="00DD1E36"/>
    <w:rsid w:val="00DD200A"/>
    <w:rsid w:val="00DD2337"/>
    <w:rsid w:val="00DD2690"/>
    <w:rsid w:val="00DD272E"/>
    <w:rsid w:val="00DD44B6"/>
    <w:rsid w:val="00DD4588"/>
    <w:rsid w:val="00DD503D"/>
    <w:rsid w:val="00DD52D3"/>
    <w:rsid w:val="00DD5579"/>
    <w:rsid w:val="00DD57D7"/>
    <w:rsid w:val="00DD5CDC"/>
    <w:rsid w:val="00DD6E7F"/>
    <w:rsid w:val="00DD7096"/>
    <w:rsid w:val="00DD70F2"/>
    <w:rsid w:val="00DD7276"/>
    <w:rsid w:val="00DD7357"/>
    <w:rsid w:val="00DD7431"/>
    <w:rsid w:val="00DD75D8"/>
    <w:rsid w:val="00DD76F5"/>
    <w:rsid w:val="00DD7EAB"/>
    <w:rsid w:val="00DE0716"/>
    <w:rsid w:val="00DE151A"/>
    <w:rsid w:val="00DE1AA0"/>
    <w:rsid w:val="00DE1C3B"/>
    <w:rsid w:val="00DE1E0D"/>
    <w:rsid w:val="00DE20F0"/>
    <w:rsid w:val="00DE235B"/>
    <w:rsid w:val="00DE3B92"/>
    <w:rsid w:val="00DE3D70"/>
    <w:rsid w:val="00DE422B"/>
    <w:rsid w:val="00DE4571"/>
    <w:rsid w:val="00DE4A06"/>
    <w:rsid w:val="00DE4A0C"/>
    <w:rsid w:val="00DE4AA5"/>
    <w:rsid w:val="00DE518A"/>
    <w:rsid w:val="00DE57F9"/>
    <w:rsid w:val="00DE5CDB"/>
    <w:rsid w:val="00DE6BC4"/>
    <w:rsid w:val="00DE6CED"/>
    <w:rsid w:val="00DE7269"/>
    <w:rsid w:val="00DE72C3"/>
    <w:rsid w:val="00DE7BA9"/>
    <w:rsid w:val="00DE7E76"/>
    <w:rsid w:val="00DF096F"/>
    <w:rsid w:val="00DF0C4E"/>
    <w:rsid w:val="00DF1395"/>
    <w:rsid w:val="00DF16F2"/>
    <w:rsid w:val="00DF2102"/>
    <w:rsid w:val="00DF29D3"/>
    <w:rsid w:val="00DF314B"/>
    <w:rsid w:val="00DF3284"/>
    <w:rsid w:val="00DF3BEB"/>
    <w:rsid w:val="00DF3C00"/>
    <w:rsid w:val="00DF443F"/>
    <w:rsid w:val="00DF48B7"/>
    <w:rsid w:val="00DF4F40"/>
    <w:rsid w:val="00DF5163"/>
    <w:rsid w:val="00DF58C4"/>
    <w:rsid w:val="00DF5C6C"/>
    <w:rsid w:val="00DF6A77"/>
    <w:rsid w:val="00DF7017"/>
    <w:rsid w:val="00DF71A7"/>
    <w:rsid w:val="00DF76CE"/>
    <w:rsid w:val="00DF7CED"/>
    <w:rsid w:val="00E00609"/>
    <w:rsid w:val="00E00811"/>
    <w:rsid w:val="00E00B0B"/>
    <w:rsid w:val="00E01364"/>
    <w:rsid w:val="00E0159F"/>
    <w:rsid w:val="00E01E24"/>
    <w:rsid w:val="00E01ECE"/>
    <w:rsid w:val="00E0226E"/>
    <w:rsid w:val="00E024EA"/>
    <w:rsid w:val="00E025B4"/>
    <w:rsid w:val="00E02909"/>
    <w:rsid w:val="00E02C60"/>
    <w:rsid w:val="00E02FDD"/>
    <w:rsid w:val="00E03A8C"/>
    <w:rsid w:val="00E04003"/>
    <w:rsid w:val="00E040A3"/>
    <w:rsid w:val="00E04E54"/>
    <w:rsid w:val="00E05BA7"/>
    <w:rsid w:val="00E07326"/>
    <w:rsid w:val="00E075D6"/>
    <w:rsid w:val="00E07845"/>
    <w:rsid w:val="00E07A8A"/>
    <w:rsid w:val="00E07B44"/>
    <w:rsid w:val="00E07CE7"/>
    <w:rsid w:val="00E10070"/>
    <w:rsid w:val="00E10096"/>
    <w:rsid w:val="00E1072B"/>
    <w:rsid w:val="00E1088B"/>
    <w:rsid w:val="00E10BDE"/>
    <w:rsid w:val="00E10D03"/>
    <w:rsid w:val="00E112B7"/>
    <w:rsid w:val="00E1142C"/>
    <w:rsid w:val="00E11431"/>
    <w:rsid w:val="00E117EC"/>
    <w:rsid w:val="00E11A7C"/>
    <w:rsid w:val="00E11A87"/>
    <w:rsid w:val="00E11DA8"/>
    <w:rsid w:val="00E11F62"/>
    <w:rsid w:val="00E11FAA"/>
    <w:rsid w:val="00E11FB7"/>
    <w:rsid w:val="00E122B2"/>
    <w:rsid w:val="00E12469"/>
    <w:rsid w:val="00E12668"/>
    <w:rsid w:val="00E12A28"/>
    <w:rsid w:val="00E12AF4"/>
    <w:rsid w:val="00E12B9E"/>
    <w:rsid w:val="00E130CC"/>
    <w:rsid w:val="00E1313F"/>
    <w:rsid w:val="00E131FC"/>
    <w:rsid w:val="00E1369E"/>
    <w:rsid w:val="00E13BFF"/>
    <w:rsid w:val="00E13FA9"/>
    <w:rsid w:val="00E143AD"/>
    <w:rsid w:val="00E14629"/>
    <w:rsid w:val="00E1477E"/>
    <w:rsid w:val="00E1480A"/>
    <w:rsid w:val="00E14924"/>
    <w:rsid w:val="00E14D75"/>
    <w:rsid w:val="00E14DAD"/>
    <w:rsid w:val="00E14F93"/>
    <w:rsid w:val="00E157BF"/>
    <w:rsid w:val="00E15B58"/>
    <w:rsid w:val="00E15CC1"/>
    <w:rsid w:val="00E16448"/>
    <w:rsid w:val="00E165CA"/>
    <w:rsid w:val="00E1679A"/>
    <w:rsid w:val="00E16ECB"/>
    <w:rsid w:val="00E1792F"/>
    <w:rsid w:val="00E2002E"/>
    <w:rsid w:val="00E202B1"/>
    <w:rsid w:val="00E206AC"/>
    <w:rsid w:val="00E2112A"/>
    <w:rsid w:val="00E213B0"/>
    <w:rsid w:val="00E21A8A"/>
    <w:rsid w:val="00E220E7"/>
    <w:rsid w:val="00E22C02"/>
    <w:rsid w:val="00E22FEF"/>
    <w:rsid w:val="00E23472"/>
    <w:rsid w:val="00E23492"/>
    <w:rsid w:val="00E237B2"/>
    <w:rsid w:val="00E23F7C"/>
    <w:rsid w:val="00E244BF"/>
    <w:rsid w:val="00E24A43"/>
    <w:rsid w:val="00E24DC8"/>
    <w:rsid w:val="00E24FE8"/>
    <w:rsid w:val="00E255CF"/>
    <w:rsid w:val="00E26771"/>
    <w:rsid w:val="00E2687D"/>
    <w:rsid w:val="00E27401"/>
    <w:rsid w:val="00E27A4C"/>
    <w:rsid w:val="00E27CC4"/>
    <w:rsid w:val="00E27D45"/>
    <w:rsid w:val="00E3016A"/>
    <w:rsid w:val="00E302AF"/>
    <w:rsid w:val="00E30392"/>
    <w:rsid w:val="00E30F2E"/>
    <w:rsid w:val="00E31346"/>
    <w:rsid w:val="00E32076"/>
    <w:rsid w:val="00E32618"/>
    <w:rsid w:val="00E326AE"/>
    <w:rsid w:val="00E32724"/>
    <w:rsid w:val="00E328C7"/>
    <w:rsid w:val="00E329AA"/>
    <w:rsid w:val="00E330F0"/>
    <w:rsid w:val="00E33518"/>
    <w:rsid w:val="00E33A40"/>
    <w:rsid w:val="00E33FAB"/>
    <w:rsid w:val="00E34E7D"/>
    <w:rsid w:val="00E35884"/>
    <w:rsid w:val="00E359EE"/>
    <w:rsid w:val="00E35D8F"/>
    <w:rsid w:val="00E36208"/>
    <w:rsid w:val="00E362B5"/>
    <w:rsid w:val="00E36656"/>
    <w:rsid w:val="00E37338"/>
    <w:rsid w:val="00E3739D"/>
    <w:rsid w:val="00E37FB8"/>
    <w:rsid w:val="00E4067F"/>
    <w:rsid w:val="00E419F2"/>
    <w:rsid w:val="00E41AAC"/>
    <w:rsid w:val="00E41CF2"/>
    <w:rsid w:val="00E41D7E"/>
    <w:rsid w:val="00E4225E"/>
    <w:rsid w:val="00E428AE"/>
    <w:rsid w:val="00E42E4E"/>
    <w:rsid w:val="00E434A5"/>
    <w:rsid w:val="00E4391C"/>
    <w:rsid w:val="00E43A8A"/>
    <w:rsid w:val="00E44454"/>
    <w:rsid w:val="00E44929"/>
    <w:rsid w:val="00E44A7F"/>
    <w:rsid w:val="00E450A3"/>
    <w:rsid w:val="00E450C6"/>
    <w:rsid w:val="00E451F9"/>
    <w:rsid w:val="00E4577D"/>
    <w:rsid w:val="00E45874"/>
    <w:rsid w:val="00E45E91"/>
    <w:rsid w:val="00E46280"/>
    <w:rsid w:val="00E467FD"/>
    <w:rsid w:val="00E46821"/>
    <w:rsid w:val="00E46936"/>
    <w:rsid w:val="00E47A01"/>
    <w:rsid w:val="00E50275"/>
    <w:rsid w:val="00E503DD"/>
    <w:rsid w:val="00E504D4"/>
    <w:rsid w:val="00E50D58"/>
    <w:rsid w:val="00E51020"/>
    <w:rsid w:val="00E511B2"/>
    <w:rsid w:val="00E51A72"/>
    <w:rsid w:val="00E524ED"/>
    <w:rsid w:val="00E52B3B"/>
    <w:rsid w:val="00E52F82"/>
    <w:rsid w:val="00E5321D"/>
    <w:rsid w:val="00E53C6A"/>
    <w:rsid w:val="00E541C7"/>
    <w:rsid w:val="00E54315"/>
    <w:rsid w:val="00E54374"/>
    <w:rsid w:val="00E549C2"/>
    <w:rsid w:val="00E54ECB"/>
    <w:rsid w:val="00E563E6"/>
    <w:rsid w:val="00E568BD"/>
    <w:rsid w:val="00E57199"/>
    <w:rsid w:val="00E57205"/>
    <w:rsid w:val="00E6025A"/>
    <w:rsid w:val="00E6027A"/>
    <w:rsid w:val="00E6125C"/>
    <w:rsid w:val="00E61635"/>
    <w:rsid w:val="00E619FA"/>
    <w:rsid w:val="00E61D17"/>
    <w:rsid w:val="00E61D29"/>
    <w:rsid w:val="00E61DC3"/>
    <w:rsid w:val="00E61EDE"/>
    <w:rsid w:val="00E61F2A"/>
    <w:rsid w:val="00E62932"/>
    <w:rsid w:val="00E62C1D"/>
    <w:rsid w:val="00E62E78"/>
    <w:rsid w:val="00E63267"/>
    <w:rsid w:val="00E6387A"/>
    <w:rsid w:val="00E63C33"/>
    <w:rsid w:val="00E63E05"/>
    <w:rsid w:val="00E64075"/>
    <w:rsid w:val="00E6436C"/>
    <w:rsid w:val="00E646C8"/>
    <w:rsid w:val="00E65349"/>
    <w:rsid w:val="00E65C4B"/>
    <w:rsid w:val="00E65CAF"/>
    <w:rsid w:val="00E66502"/>
    <w:rsid w:val="00E66FBB"/>
    <w:rsid w:val="00E67458"/>
    <w:rsid w:val="00E674B9"/>
    <w:rsid w:val="00E70606"/>
    <w:rsid w:val="00E70D63"/>
    <w:rsid w:val="00E71735"/>
    <w:rsid w:val="00E7229F"/>
    <w:rsid w:val="00E7288D"/>
    <w:rsid w:val="00E72A1B"/>
    <w:rsid w:val="00E72A2B"/>
    <w:rsid w:val="00E73250"/>
    <w:rsid w:val="00E73449"/>
    <w:rsid w:val="00E737D5"/>
    <w:rsid w:val="00E73B42"/>
    <w:rsid w:val="00E7428D"/>
    <w:rsid w:val="00E7453E"/>
    <w:rsid w:val="00E752B7"/>
    <w:rsid w:val="00E759BF"/>
    <w:rsid w:val="00E75F78"/>
    <w:rsid w:val="00E768BC"/>
    <w:rsid w:val="00E76A9A"/>
    <w:rsid w:val="00E776F4"/>
    <w:rsid w:val="00E804E3"/>
    <w:rsid w:val="00E806AD"/>
    <w:rsid w:val="00E8072E"/>
    <w:rsid w:val="00E80FB7"/>
    <w:rsid w:val="00E81AB6"/>
    <w:rsid w:val="00E81FD0"/>
    <w:rsid w:val="00E82BDB"/>
    <w:rsid w:val="00E82EBE"/>
    <w:rsid w:val="00E82FE8"/>
    <w:rsid w:val="00E8303E"/>
    <w:rsid w:val="00E83174"/>
    <w:rsid w:val="00E835ED"/>
    <w:rsid w:val="00E8375C"/>
    <w:rsid w:val="00E8396E"/>
    <w:rsid w:val="00E839B1"/>
    <w:rsid w:val="00E842FE"/>
    <w:rsid w:val="00E8476B"/>
    <w:rsid w:val="00E8489A"/>
    <w:rsid w:val="00E84C0C"/>
    <w:rsid w:val="00E85000"/>
    <w:rsid w:val="00E85344"/>
    <w:rsid w:val="00E8624A"/>
    <w:rsid w:val="00E867E9"/>
    <w:rsid w:val="00E86D39"/>
    <w:rsid w:val="00E87573"/>
    <w:rsid w:val="00E875A5"/>
    <w:rsid w:val="00E876A1"/>
    <w:rsid w:val="00E8790C"/>
    <w:rsid w:val="00E90163"/>
    <w:rsid w:val="00E90559"/>
    <w:rsid w:val="00E9077E"/>
    <w:rsid w:val="00E90A9C"/>
    <w:rsid w:val="00E90D15"/>
    <w:rsid w:val="00E913BA"/>
    <w:rsid w:val="00E91799"/>
    <w:rsid w:val="00E91DED"/>
    <w:rsid w:val="00E91F91"/>
    <w:rsid w:val="00E92122"/>
    <w:rsid w:val="00E9221F"/>
    <w:rsid w:val="00E9231E"/>
    <w:rsid w:val="00E926A6"/>
    <w:rsid w:val="00E92939"/>
    <w:rsid w:val="00E93833"/>
    <w:rsid w:val="00E93E9F"/>
    <w:rsid w:val="00E947FD"/>
    <w:rsid w:val="00E952D3"/>
    <w:rsid w:val="00E9530F"/>
    <w:rsid w:val="00E95D3F"/>
    <w:rsid w:val="00E95FD7"/>
    <w:rsid w:val="00E960BA"/>
    <w:rsid w:val="00E9641A"/>
    <w:rsid w:val="00E96472"/>
    <w:rsid w:val="00E96AA9"/>
    <w:rsid w:val="00E96AF6"/>
    <w:rsid w:val="00E96CA6"/>
    <w:rsid w:val="00E96DEC"/>
    <w:rsid w:val="00E96FB0"/>
    <w:rsid w:val="00E971DA"/>
    <w:rsid w:val="00E97639"/>
    <w:rsid w:val="00E97687"/>
    <w:rsid w:val="00E977E0"/>
    <w:rsid w:val="00E97A64"/>
    <w:rsid w:val="00EA002B"/>
    <w:rsid w:val="00EA0184"/>
    <w:rsid w:val="00EA0306"/>
    <w:rsid w:val="00EA04CF"/>
    <w:rsid w:val="00EA0727"/>
    <w:rsid w:val="00EA092A"/>
    <w:rsid w:val="00EA1776"/>
    <w:rsid w:val="00EA1D39"/>
    <w:rsid w:val="00EA1D67"/>
    <w:rsid w:val="00EA1E7B"/>
    <w:rsid w:val="00EA27C6"/>
    <w:rsid w:val="00EA28F4"/>
    <w:rsid w:val="00EA2B61"/>
    <w:rsid w:val="00EA2C23"/>
    <w:rsid w:val="00EA3F3A"/>
    <w:rsid w:val="00EA481C"/>
    <w:rsid w:val="00EA487A"/>
    <w:rsid w:val="00EA552B"/>
    <w:rsid w:val="00EA553C"/>
    <w:rsid w:val="00EA581F"/>
    <w:rsid w:val="00EA5897"/>
    <w:rsid w:val="00EA5A61"/>
    <w:rsid w:val="00EA5D7B"/>
    <w:rsid w:val="00EA5F9F"/>
    <w:rsid w:val="00EA6403"/>
    <w:rsid w:val="00EA6F21"/>
    <w:rsid w:val="00EA7722"/>
    <w:rsid w:val="00EA7908"/>
    <w:rsid w:val="00EB10D7"/>
    <w:rsid w:val="00EB1E6E"/>
    <w:rsid w:val="00EB2375"/>
    <w:rsid w:val="00EB25C8"/>
    <w:rsid w:val="00EB26EA"/>
    <w:rsid w:val="00EB2C6F"/>
    <w:rsid w:val="00EB2E55"/>
    <w:rsid w:val="00EB3304"/>
    <w:rsid w:val="00EB48A9"/>
    <w:rsid w:val="00EB4FD3"/>
    <w:rsid w:val="00EB50D1"/>
    <w:rsid w:val="00EB5288"/>
    <w:rsid w:val="00EB56DA"/>
    <w:rsid w:val="00EB59F8"/>
    <w:rsid w:val="00EB5E05"/>
    <w:rsid w:val="00EB62D8"/>
    <w:rsid w:val="00EB64BA"/>
    <w:rsid w:val="00EB6AA7"/>
    <w:rsid w:val="00EB6B67"/>
    <w:rsid w:val="00EB70D3"/>
    <w:rsid w:val="00EB771A"/>
    <w:rsid w:val="00EB7811"/>
    <w:rsid w:val="00EB78A5"/>
    <w:rsid w:val="00EB7940"/>
    <w:rsid w:val="00EB7992"/>
    <w:rsid w:val="00EC0205"/>
    <w:rsid w:val="00EC036B"/>
    <w:rsid w:val="00EC0AE1"/>
    <w:rsid w:val="00EC0F43"/>
    <w:rsid w:val="00EC13E9"/>
    <w:rsid w:val="00EC169D"/>
    <w:rsid w:val="00EC2741"/>
    <w:rsid w:val="00EC3301"/>
    <w:rsid w:val="00EC36E7"/>
    <w:rsid w:val="00EC3716"/>
    <w:rsid w:val="00EC3777"/>
    <w:rsid w:val="00EC3A3B"/>
    <w:rsid w:val="00EC43DE"/>
    <w:rsid w:val="00EC46D8"/>
    <w:rsid w:val="00EC4CB9"/>
    <w:rsid w:val="00EC517F"/>
    <w:rsid w:val="00EC5C5A"/>
    <w:rsid w:val="00EC5F18"/>
    <w:rsid w:val="00EC6095"/>
    <w:rsid w:val="00EC66BB"/>
    <w:rsid w:val="00EC6A4A"/>
    <w:rsid w:val="00EC6D9D"/>
    <w:rsid w:val="00EC706B"/>
    <w:rsid w:val="00EC716D"/>
    <w:rsid w:val="00EC7275"/>
    <w:rsid w:val="00EC7588"/>
    <w:rsid w:val="00EC765A"/>
    <w:rsid w:val="00EC7ABE"/>
    <w:rsid w:val="00EC7AEB"/>
    <w:rsid w:val="00EC7DBB"/>
    <w:rsid w:val="00ED001D"/>
    <w:rsid w:val="00ED02F9"/>
    <w:rsid w:val="00ED0728"/>
    <w:rsid w:val="00ED074C"/>
    <w:rsid w:val="00ED0788"/>
    <w:rsid w:val="00ED0939"/>
    <w:rsid w:val="00ED0E96"/>
    <w:rsid w:val="00ED0EC5"/>
    <w:rsid w:val="00ED0FF9"/>
    <w:rsid w:val="00ED1138"/>
    <w:rsid w:val="00ED13FE"/>
    <w:rsid w:val="00ED197E"/>
    <w:rsid w:val="00ED2BC5"/>
    <w:rsid w:val="00ED3795"/>
    <w:rsid w:val="00ED3B2C"/>
    <w:rsid w:val="00ED4A4D"/>
    <w:rsid w:val="00ED54A0"/>
    <w:rsid w:val="00ED5D01"/>
    <w:rsid w:val="00ED6293"/>
    <w:rsid w:val="00ED65C1"/>
    <w:rsid w:val="00ED66FD"/>
    <w:rsid w:val="00ED72EE"/>
    <w:rsid w:val="00ED73E7"/>
    <w:rsid w:val="00ED757C"/>
    <w:rsid w:val="00ED7C8A"/>
    <w:rsid w:val="00ED7FC7"/>
    <w:rsid w:val="00EE014F"/>
    <w:rsid w:val="00EE0229"/>
    <w:rsid w:val="00EE0556"/>
    <w:rsid w:val="00EE1608"/>
    <w:rsid w:val="00EE1D60"/>
    <w:rsid w:val="00EE2782"/>
    <w:rsid w:val="00EE2BE4"/>
    <w:rsid w:val="00EE2C3D"/>
    <w:rsid w:val="00EE2E6A"/>
    <w:rsid w:val="00EE2EA5"/>
    <w:rsid w:val="00EE30E5"/>
    <w:rsid w:val="00EE34D8"/>
    <w:rsid w:val="00EE3C21"/>
    <w:rsid w:val="00EE3D45"/>
    <w:rsid w:val="00EE3E7F"/>
    <w:rsid w:val="00EE48E0"/>
    <w:rsid w:val="00EE4EFC"/>
    <w:rsid w:val="00EE524F"/>
    <w:rsid w:val="00EE5D95"/>
    <w:rsid w:val="00EE60F8"/>
    <w:rsid w:val="00EE62F4"/>
    <w:rsid w:val="00EE6800"/>
    <w:rsid w:val="00EE68AA"/>
    <w:rsid w:val="00EE732E"/>
    <w:rsid w:val="00EE75C2"/>
    <w:rsid w:val="00EE7C90"/>
    <w:rsid w:val="00EE7E5A"/>
    <w:rsid w:val="00EF0B1B"/>
    <w:rsid w:val="00EF0D96"/>
    <w:rsid w:val="00EF0F1B"/>
    <w:rsid w:val="00EF1308"/>
    <w:rsid w:val="00EF1564"/>
    <w:rsid w:val="00EF1814"/>
    <w:rsid w:val="00EF1DD6"/>
    <w:rsid w:val="00EF208F"/>
    <w:rsid w:val="00EF25CC"/>
    <w:rsid w:val="00EF26CA"/>
    <w:rsid w:val="00EF2BE4"/>
    <w:rsid w:val="00EF3164"/>
    <w:rsid w:val="00EF320D"/>
    <w:rsid w:val="00EF422B"/>
    <w:rsid w:val="00EF4416"/>
    <w:rsid w:val="00EF5117"/>
    <w:rsid w:val="00EF52ED"/>
    <w:rsid w:val="00EF5CF2"/>
    <w:rsid w:val="00EF5EB1"/>
    <w:rsid w:val="00EF63CD"/>
    <w:rsid w:val="00EF661E"/>
    <w:rsid w:val="00EF6748"/>
    <w:rsid w:val="00EF74B1"/>
    <w:rsid w:val="00EF7686"/>
    <w:rsid w:val="00EF78FB"/>
    <w:rsid w:val="00F0080E"/>
    <w:rsid w:val="00F00AE6"/>
    <w:rsid w:val="00F0102A"/>
    <w:rsid w:val="00F01139"/>
    <w:rsid w:val="00F01CE0"/>
    <w:rsid w:val="00F0222F"/>
    <w:rsid w:val="00F024D9"/>
    <w:rsid w:val="00F02AE9"/>
    <w:rsid w:val="00F033E6"/>
    <w:rsid w:val="00F03419"/>
    <w:rsid w:val="00F0352F"/>
    <w:rsid w:val="00F03685"/>
    <w:rsid w:val="00F036A5"/>
    <w:rsid w:val="00F0387E"/>
    <w:rsid w:val="00F043E7"/>
    <w:rsid w:val="00F04A0E"/>
    <w:rsid w:val="00F04B29"/>
    <w:rsid w:val="00F04F7C"/>
    <w:rsid w:val="00F056D7"/>
    <w:rsid w:val="00F0581B"/>
    <w:rsid w:val="00F06A21"/>
    <w:rsid w:val="00F06DDF"/>
    <w:rsid w:val="00F06E53"/>
    <w:rsid w:val="00F07648"/>
    <w:rsid w:val="00F07BF2"/>
    <w:rsid w:val="00F10103"/>
    <w:rsid w:val="00F10811"/>
    <w:rsid w:val="00F10B66"/>
    <w:rsid w:val="00F10ED6"/>
    <w:rsid w:val="00F113A7"/>
    <w:rsid w:val="00F113AA"/>
    <w:rsid w:val="00F122AF"/>
    <w:rsid w:val="00F12612"/>
    <w:rsid w:val="00F12689"/>
    <w:rsid w:val="00F12AEF"/>
    <w:rsid w:val="00F12C49"/>
    <w:rsid w:val="00F12F0F"/>
    <w:rsid w:val="00F1362E"/>
    <w:rsid w:val="00F13EE1"/>
    <w:rsid w:val="00F1447B"/>
    <w:rsid w:val="00F1480F"/>
    <w:rsid w:val="00F1482C"/>
    <w:rsid w:val="00F148F0"/>
    <w:rsid w:val="00F14A22"/>
    <w:rsid w:val="00F14F80"/>
    <w:rsid w:val="00F1504E"/>
    <w:rsid w:val="00F152D3"/>
    <w:rsid w:val="00F15337"/>
    <w:rsid w:val="00F153FE"/>
    <w:rsid w:val="00F15610"/>
    <w:rsid w:val="00F15B58"/>
    <w:rsid w:val="00F15D77"/>
    <w:rsid w:val="00F16149"/>
    <w:rsid w:val="00F1661C"/>
    <w:rsid w:val="00F1666B"/>
    <w:rsid w:val="00F16924"/>
    <w:rsid w:val="00F169EA"/>
    <w:rsid w:val="00F16A33"/>
    <w:rsid w:val="00F16B20"/>
    <w:rsid w:val="00F1728B"/>
    <w:rsid w:val="00F17BA1"/>
    <w:rsid w:val="00F20063"/>
    <w:rsid w:val="00F20537"/>
    <w:rsid w:val="00F206A8"/>
    <w:rsid w:val="00F20D8B"/>
    <w:rsid w:val="00F20E1C"/>
    <w:rsid w:val="00F20EC2"/>
    <w:rsid w:val="00F20F54"/>
    <w:rsid w:val="00F21661"/>
    <w:rsid w:val="00F21755"/>
    <w:rsid w:val="00F21816"/>
    <w:rsid w:val="00F218E8"/>
    <w:rsid w:val="00F21AB6"/>
    <w:rsid w:val="00F21EA8"/>
    <w:rsid w:val="00F22438"/>
    <w:rsid w:val="00F227EB"/>
    <w:rsid w:val="00F22A25"/>
    <w:rsid w:val="00F23130"/>
    <w:rsid w:val="00F23397"/>
    <w:rsid w:val="00F235CB"/>
    <w:rsid w:val="00F245BC"/>
    <w:rsid w:val="00F24AFF"/>
    <w:rsid w:val="00F24BFC"/>
    <w:rsid w:val="00F2534D"/>
    <w:rsid w:val="00F25B79"/>
    <w:rsid w:val="00F25BD6"/>
    <w:rsid w:val="00F25FF0"/>
    <w:rsid w:val="00F26203"/>
    <w:rsid w:val="00F26EE6"/>
    <w:rsid w:val="00F26FEF"/>
    <w:rsid w:val="00F27C32"/>
    <w:rsid w:val="00F30AB5"/>
    <w:rsid w:val="00F30B55"/>
    <w:rsid w:val="00F30C47"/>
    <w:rsid w:val="00F30C7E"/>
    <w:rsid w:val="00F30CC0"/>
    <w:rsid w:val="00F30EE2"/>
    <w:rsid w:val="00F30F8C"/>
    <w:rsid w:val="00F30F97"/>
    <w:rsid w:val="00F312CE"/>
    <w:rsid w:val="00F3160C"/>
    <w:rsid w:val="00F316A2"/>
    <w:rsid w:val="00F317EA"/>
    <w:rsid w:val="00F31E48"/>
    <w:rsid w:val="00F32864"/>
    <w:rsid w:val="00F32EE6"/>
    <w:rsid w:val="00F33445"/>
    <w:rsid w:val="00F34377"/>
    <w:rsid w:val="00F344AF"/>
    <w:rsid w:val="00F34754"/>
    <w:rsid w:val="00F35033"/>
    <w:rsid w:val="00F365CF"/>
    <w:rsid w:val="00F3686F"/>
    <w:rsid w:val="00F370C0"/>
    <w:rsid w:val="00F37401"/>
    <w:rsid w:val="00F4021C"/>
    <w:rsid w:val="00F40B4B"/>
    <w:rsid w:val="00F40D21"/>
    <w:rsid w:val="00F40E67"/>
    <w:rsid w:val="00F40FBE"/>
    <w:rsid w:val="00F41065"/>
    <w:rsid w:val="00F417FD"/>
    <w:rsid w:val="00F41A47"/>
    <w:rsid w:val="00F41D09"/>
    <w:rsid w:val="00F432A3"/>
    <w:rsid w:val="00F43613"/>
    <w:rsid w:val="00F4377E"/>
    <w:rsid w:val="00F4380E"/>
    <w:rsid w:val="00F43D21"/>
    <w:rsid w:val="00F44163"/>
    <w:rsid w:val="00F44D29"/>
    <w:rsid w:val="00F44FF9"/>
    <w:rsid w:val="00F45748"/>
    <w:rsid w:val="00F4576B"/>
    <w:rsid w:val="00F4580D"/>
    <w:rsid w:val="00F45EFB"/>
    <w:rsid w:val="00F47159"/>
    <w:rsid w:val="00F4752D"/>
    <w:rsid w:val="00F476DC"/>
    <w:rsid w:val="00F47724"/>
    <w:rsid w:val="00F479CE"/>
    <w:rsid w:val="00F47A30"/>
    <w:rsid w:val="00F47E62"/>
    <w:rsid w:val="00F50621"/>
    <w:rsid w:val="00F50653"/>
    <w:rsid w:val="00F50885"/>
    <w:rsid w:val="00F50898"/>
    <w:rsid w:val="00F510D6"/>
    <w:rsid w:val="00F519C4"/>
    <w:rsid w:val="00F51B45"/>
    <w:rsid w:val="00F51BCE"/>
    <w:rsid w:val="00F51C83"/>
    <w:rsid w:val="00F52428"/>
    <w:rsid w:val="00F52603"/>
    <w:rsid w:val="00F526FB"/>
    <w:rsid w:val="00F5284A"/>
    <w:rsid w:val="00F52997"/>
    <w:rsid w:val="00F52F1F"/>
    <w:rsid w:val="00F53412"/>
    <w:rsid w:val="00F5344A"/>
    <w:rsid w:val="00F53DA5"/>
    <w:rsid w:val="00F53FE3"/>
    <w:rsid w:val="00F54044"/>
    <w:rsid w:val="00F54754"/>
    <w:rsid w:val="00F54BB6"/>
    <w:rsid w:val="00F54E37"/>
    <w:rsid w:val="00F550CD"/>
    <w:rsid w:val="00F555F2"/>
    <w:rsid w:val="00F55632"/>
    <w:rsid w:val="00F56DE5"/>
    <w:rsid w:val="00F57286"/>
    <w:rsid w:val="00F57338"/>
    <w:rsid w:val="00F573B0"/>
    <w:rsid w:val="00F5746E"/>
    <w:rsid w:val="00F57C9A"/>
    <w:rsid w:val="00F57D10"/>
    <w:rsid w:val="00F60335"/>
    <w:rsid w:val="00F606CD"/>
    <w:rsid w:val="00F60A7D"/>
    <w:rsid w:val="00F60B71"/>
    <w:rsid w:val="00F60DB3"/>
    <w:rsid w:val="00F612D6"/>
    <w:rsid w:val="00F614D2"/>
    <w:rsid w:val="00F6219A"/>
    <w:rsid w:val="00F625C5"/>
    <w:rsid w:val="00F63002"/>
    <w:rsid w:val="00F63562"/>
    <w:rsid w:val="00F63623"/>
    <w:rsid w:val="00F63C96"/>
    <w:rsid w:val="00F63D9A"/>
    <w:rsid w:val="00F63EDC"/>
    <w:rsid w:val="00F63F0D"/>
    <w:rsid w:val="00F641B0"/>
    <w:rsid w:val="00F6430E"/>
    <w:rsid w:val="00F6488F"/>
    <w:rsid w:val="00F64FBB"/>
    <w:rsid w:val="00F650CD"/>
    <w:rsid w:val="00F65188"/>
    <w:rsid w:val="00F6529D"/>
    <w:rsid w:val="00F653B1"/>
    <w:rsid w:val="00F65593"/>
    <w:rsid w:val="00F65767"/>
    <w:rsid w:val="00F65BC1"/>
    <w:rsid w:val="00F65EDA"/>
    <w:rsid w:val="00F65F5F"/>
    <w:rsid w:val="00F65FB1"/>
    <w:rsid w:val="00F66333"/>
    <w:rsid w:val="00F665E3"/>
    <w:rsid w:val="00F66653"/>
    <w:rsid w:val="00F667C8"/>
    <w:rsid w:val="00F66EA0"/>
    <w:rsid w:val="00F66ECC"/>
    <w:rsid w:val="00F6731C"/>
    <w:rsid w:val="00F673E4"/>
    <w:rsid w:val="00F67C2A"/>
    <w:rsid w:val="00F67C6F"/>
    <w:rsid w:val="00F704A3"/>
    <w:rsid w:val="00F70B04"/>
    <w:rsid w:val="00F70EC6"/>
    <w:rsid w:val="00F71492"/>
    <w:rsid w:val="00F71DFA"/>
    <w:rsid w:val="00F72309"/>
    <w:rsid w:val="00F7287A"/>
    <w:rsid w:val="00F7291D"/>
    <w:rsid w:val="00F73052"/>
    <w:rsid w:val="00F739DF"/>
    <w:rsid w:val="00F73C4E"/>
    <w:rsid w:val="00F74275"/>
    <w:rsid w:val="00F7461E"/>
    <w:rsid w:val="00F746CF"/>
    <w:rsid w:val="00F74706"/>
    <w:rsid w:val="00F74777"/>
    <w:rsid w:val="00F74852"/>
    <w:rsid w:val="00F75BAD"/>
    <w:rsid w:val="00F76142"/>
    <w:rsid w:val="00F761CE"/>
    <w:rsid w:val="00F76398"/>
    <w:rsid w:val="00F77148"/>
    <w:rsid w:val="00F77425"/>
    <w:rsid w:val="00F777F3"/>
    <w:rsid w:val="00F77B9F"/>
    <w:rsid w:val="00F77BB1"/>
    <w:rsid w:val="00F801EA"/>
    <w:rsid w:val="00F802E2"/>
    <w:rsid w:val="00F8030C"/>
    <w:rsid w:val="00F80A66"/>
    <w:rsid w:val="00F80C60"/>
    <w:rsid w:val="00F80D4C"/>
    <w:rsid w:val="00F80EB2"/>
    <w:rsid w:val="00F80F05"/>
    <w:rsid w:val="00F81A50"/>
    <w:rsid w:val="00F81CB6"/>
    <w:rsid w:val="00F81D0A"/>
    <w:rsid w:val="00F81EB2"/>
    <w:rsid w:val="00F821B4"/>
    <w:rsid w:val="00F8236B"/>
    <w:rsid w:val="00F8238E"/>
    <w:rsid w:val="00F82545"/>
    <w:rsid w:val="00F82CC0"/>
    <w:rsid w:val="00F82E9E"/>
    <w:rsid w:val="00F83432"/>
    <w:rsid w:val="00F835C1"/>
    <w:rsid w:val="00F835E9"/>
    <w:rsid w:val="00F836E7"/>
    <w:rsid w:val="00F837DD"/>
    <w:rsid w:val="00F83CCD"/>
    <w:rsid w:val="00F84792"/>
    <w:rsid w:val="00F84E35"/>
    <w:rsid w:val="00F85719"/>
    <w:rsid w:val="00F85797"/>
    <w:rsid w:val="00F85FED"/>
    <w:rsid w:val="00F8603E"/>
    <w:rsid w:val="00F862C4"/>
    <w:rsid w:val="00F8682D"/>
    <w:rsid w:val="00F87014"/>
    <w:rsid w:val="00F87559"/>
    <w:rsid w:val="00F8768B"/>
    <w:rsid w:val="00F87869"/>
    <w:rsid w:val="00F87E28"/>
    <w:rsid w:val="00F90250"/>
    <w:rsid w:val="00F90682"/>
    <w:rsid w:val="00F90871"/>
    <w:rsid w:val="00F909A1"/>
    <w:rsid w:val="00F91B77"/>
    <w:rsid w:val="00F91BF7"/>
    <w:rsid w:val="00F91E06"/>
    <w:rsid w:val="00F91E47"/>
    <w:rsid w:val="00F933D2"/>
    <w:rsid w:val="00F93F16"/>
    <w:rsid w:val="00F956FE"/>
    <w:rsid w:val="00F95CB5"/>
    <w:rsid w:val="00F96904"/>
    <w:rsid w:val="00F96A3F"/>
    <w:rsid w:val="00F97085"/>
    <w:rsid w:val="00F9768B"/>
    <w:rsid w:val="00F9787F"/>
    <w:rsid w:val="00FA00E4"/>
    <w:rsid w:val="00FA00FC"/>
    <w:rsid w:val="00FA0ADB"/>
    <w:rsid w:val="00FA0B59"/>
    <w:rsid w:val="00FA0C14"/>
    <w:rsid w:val="00FA10B0"/>
    <w:rsid w:val="00FA16CD"/>
    <w:rsid w:val="00FA1E09"/>
    <w:rsid w:val="00FA22EB"/>
    <w:rsid w:val="00FA2821"/>
    <w:rsid w:val="00FA294F"/>
    <w:rsid w:val="00FA2EB1"/>
    <w:rsid w:val="00FA2F63"/>
    <w:rsid w:val="00FA2FCF"/>
    <w:rsid w:val="00FA3915"/>
    <w:rsid w:val="00FA3A15"/>
    <w:rsid w:val="00FA3EE4"/>
    <w:rsid w:val="00FA42EC"/>
    <w:rsid w:val="00FA4440"/>
    <w:rsid w:val="00FA4551"/>
    <w:rsid w:val="00FA48CC"/>
    <w:rsid w:val="00FA4BA4"/>
    <w:rsid w:val="00FA4E7E"/>
    <w:rsid w:val="00FA5AAC"/>
    <w:rsid w:val="00FA5F84"/>
    <w:rsid w:val="00FA611D"/>
    <w:rsid w:val="00FA65AB"/>
    <w:rsid w:val="00FA6822"/>
    <w:rsid w:val="00FA68A6"/>
    <w:rsid w:val="00FA6C0D"/>
    <w:rsid w:val="00FA6C32"/>
    <w:rsid w:val="00FA7224"/>
    <w:rsid w:val="00FA7942"/>
    <w:rsid w:val="00FA7D21"/>
    <w:rsid w:val="00FA7F98"/>
    <w:rsid w:val="00FB0619"/>
    <w:rsid w:val="00FB0991"/>
    <w:rsid w:val="00FB1032"/>
    <w:rsid w:val="00FB19BC"/>
    <w:rsid w:val="00FB1D64"/>
    <w:rsid w:val="00FB2034"/>
    <w:rsid w:val="00FB20D1"/>
    <w:rsid w:val="00FB246D"/>
    <w:rsid w:val="00FB2548"/>
    <w:rsid w:val="00FB26EA"/>
    <w:rsid w:val="00FB2A2E"/>
    <w:rsid w:val="00FB2D66"/>
    <w:rsid w:val="00FB3155"/>
    <w:rsid w:val="00FB3613"/>
    <w:rsid w:val="00FB3640"/>
    <w:rsid w:val="00FB376B"/>
    <w:rsid w:val="00FB3DFC"/>
    <w:rsid w:val="00FB47FE"/>
    <w:rsid w:val="00FB4C59"/>
    <w:rsid w:val="00FB4D8B"/>
    <w:rsid w:val="00FB5111"/>
    <w:rsid w:val="00FB5358"/>
    <w:rsid w:val="00FB6125"/>
    <w:rsid w:val="00FB6247"/>
    <w:rsid w:val="00FB631E"/>
    <w:rsid w:val="00FB6905"/>
    <w:rsid w:val="00FB6943"/>
    <w:rsid w:val="00FB709A"/>
    <w:rsid w:val="00FB7160"/>
    <w:rsid w:val="00FB71FB"/>
    <w:rsid w:val="00FB73C6"/>
    <w:rsid w:val="00FC07FE"/>
    <w:rsid w:val="00FC0BB8"/>
    <w:rsid w:val="00FC1589"/>
    <w:rsid w:val="00FC19B1"/>
    <w:rsid w:val="00FC1AFD"/>
    <w:rsid w:val="00FC290A"/>
    <w:rsid w:val="00FC3208"/>
    <w:rsid w:val="00FC36EE"/>
    <w:rsid w:val="00FC574B"/>
    <w:rsid w:val="00FC5B89"/>
    <w:rsid w:val="00FC5E1B"/>
    <w:rsid w:val="00FC5E4F"/>
    <w:rsid w:val="00FC5E8F"/>
    <w:rsid w:val="00FC5E97"/>
    <w:rsid w:val="00FC5F47"/>
    <w:rsid w:val="00FC5FDD"/>
    <w:rsid w:val="00FC6629"/>
    <w:rsid w:val="00FC6BC3"/>
    <w:rsid w:val="00FC6C45"/>
    <w:rsid w:val="00FC6FE1"/>
    <w:rsid w:val="00FC7089"/>
    <w:rsid w:val="00FC7331"/>
    <w:rsid w:val="00FC7335"/>
    <w:rsid w:val="00FC7417"/>
    <w:rsid w:val="00FC79DA"/>
    <w:rsid w:val="00FD00C3"/>
    <w:rsid w:val="00FD04F5"/>
    <w:rsid w:val="00FD0DAE"/>
    <w:rsid w:val="00FD1495"/>
    <w:rsid w:val="00FD16DD"/>
    <w:rsid w:val="00FD1FC1"/>
    <w:rsid w:val="00FD210C"/>
    <w:rsid w:val="00FD23B8"/>
    <w:rsid w:val="00FD23C5"/>
    <w:rsid w:val="00FD2C32"/>
    <w:rsid w:val="00FD393E"/>
    <w:rsid w:val="00FD39A2"/>
    <w:rsid w:val="00FD3AD9"/>
    <w:rsid w:val="00FD40EE"/>
    <w:rsid w:val="00FD42E3"/>
    <w:rsid w:val="00FD4735"/>
    <w:rsid w:val="00FD5280"/>
    <w:rsid w:val="00FD58A2"/>
    <w:rsid w:val="00FD6BB3"/>
    <w:rsid w:val="00FD7251"/>
    <w:rsid w:val="00FD755A"/>
    <w:rsid w:val="00FD77F4"/>
    <w:rsid w:val="00FD7CD9"/>
    <w:rsid w:val="00FE01F7"/>
    <w:rsid w:val="00FE0786"/>
    <w:rsid w:val="00FE1A3C"/>
    <w:rsid w:val="00FE1AF5"/>
    <w:rsid w:val="00FE1B99"/>
    <w:rsid w:val="00FE1D85"/>
    <w:rsid w:val="00FE1E96"/>
    <w:rsid w:val="00FE217F"/>
    <w:rsid w:val="00FE23B2"/>
    <w:rsid w:val="00FE26E1"/>
    <w:rsid w:val="00FE3023"/>
    <w:rsid w:val="00FE3674"/>
    <w:rsid w:val="00FE36CE"/>
    <w:rsid w:val="00FE3BA7"/>
    <w:rsid w:val="00FE4323"/>
    <w:rsid w:val="00FE43C2"/>
    <w:rsid w:val="00FE459C"/>
    <w:rsid w:val="00FE4920"/>
    <w:rsid w:val="00FE4DD4"/>
    <w:rsid w:val="00FE4EB5"/>
    <w:rsid w:val="00FE544F"/>
    <w:rsid w:val="00FE5C2C"/>
    <w:rsid w:val="00FE646D"/>
    <w:rsid w:val="00FE6C44"/>
    <w:rsid w:val="00FE6CB8"/>
    <w:rsid w:val="00FE6FE5"/>
    <w:rsid w:val="00FE721A"/>
    <w:rsid w:val="00FE74D7"/>
    <w:rsid w:val="00FE7BF2"/>
    <w:rsid w:val="00FE7C1D"/>
    <w:rsid w:val="00FE7CE7"/>
    <w:rsid w:val="00FF02F9"/>
    <w:rsid w:val="00FF0BCC"/>
    <w:rsid w:val="00FF0C86"/>
    <w:rsid w:val="00FF12A4"/>
    <w:rsid w:val="00FF1366"/>
    <w:rsid w:val="00FF1499"/>
    <w:rsid w:val="00FF17E8"/>
    <w:rsid w:val="00FF2050"/>
    <w:rsid w:val="00FF209A"/>
    <w:rsid w:val="00FF290D"/>
    <w:rsid w:val="00FF2EA4"/>
    <w:rsid w:val="00FF3416"/>
    <w:rsid w:val="00FF367A"/>
    <w:rsid w:val="00FF3891"/>
    <w:rsid w:val="00FF3D91"/>
    <w:rsid w:val="00FF3EEF"/>
    <w:rsid w:val="00FF3F61"/>
    <w:rsid w:val="00FF40B6"/>
    <w:rsid w:val="00FF43CE"/>
    <w:rsid w:val="00FF4882"/>
    <w:rsid w:val="00FF4CC6"/>
    <w:rsid w:val="00FF53C5"/>
    <w:rsid w:val="00FF5553"/>
    <w:rsid w:val="00FF57AC"/>
    <w:rsid w:val="00FF5BAE"/>
    <w:rsid w:val="00FF6403"/>
    <w:rsid w:val="00FF7A0B"/>
    <w:rsid w:val="00FF7E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4FFAB-790B-4775-BCFF-638B73B5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579"/>
    <w:rPr>
      <w:lang w:eastAsia="en-GB"/>
    </w:rPr>
  </w:style>
  <w:style w:type="paragraph" w:styleId="Titre1">
    <w:name w:val="heading 1"/>
    <w:basedOn w:val="Normal"/>
    <w:next w:val="Normal"/>
    <w:link w:val="Titre1Car"/>
    <w:uiPriority w:val="99"/>
    <w:qFormat/>
    <w:rsid w:val="00202048"/>
    <w:pPr>
      <w:keepNext/>
      <w:outlineLvl w:val="0"/>
    </w:pPr>
    <w:rPr>
      <w:b/>
      <w:bCs/>
      <w:sz w:val="24"/>
      <w:szCs w:val="24"/>
    </w:rPr>
  </w:style>
  <w:style w:type="paragraph" w:styleId="Titre2">
    <w:name w:val="heading 2"/>
    <w:basedOn w:val="Normal"/>
    <w:next w:val="Normal"/>
    <w:link w:val="Titre2Car"/>
    <w:uiPriority w:val="99"/>
    <w:qFormat/>
    <w:rsid w:val="00202048"/>
    <w:pPr>
      <w:keepNext/>
      <w:jc w:val="right"/>
      <w:outlineLvl w:val="1"/>
    </w:pPr>
    <w:rPr>
      <w:b/>
      <w:bCs/>
      <w:sz w:val="22"/>
      <w:szCs w:val="22"/>
    </w:rPr>
  </w:style>
  <w:style w:type="paragraph" w:styleId="Titre3">
    <w:name w:val="heading 3"/>
    <w:basedOn w:val="Normal"/>
    <w:next w:val="Normal"/>
    <w:link w:val="Titre3Car"/>
    <w:uiPriority w:val="99"/>
    <w:qFormat/>
    <w:rsid w:val="00202048"/>
    <w:pPr>
      <w:keepNext/>
      <w:tabs>
        <w:tab w:val="left" w:pos="5103"/>
      </w:tabs>
      <w:jc w:val="center"/>
      <w:outlineLvl w:val="2"/>
    </w:pPr>
    <w:rPr>
      <w:b/>
      <w:bCs/>
      <w:sz w:val="22"/>
      <w:szCs w:val="22"/>
    </w:rPr>
  </w:style>
  <w:style w:type="paragraph" w:styleId="Titre4">
    <w:name w:val="heading 4"/>
    <w:basedOn w:val="Normal"/>
    <w:next w:val="Normal"/>
    <w:link w:val="Titre4Car"/>
    <w:uiPriority w:val="99"/>
    <w:qFormat/>
    <w:rsid w:val="00202048"/>
    <w:pPr>
      <w:keepNext/>
      <w:jc w:val="both"/>
      <w:outlineLvl w:val="3"/>
    </w:pPr>
    <w:rPr>
      <w:b/>
      <w:bCs/>
      <w:sz w:val="22"/>
      <w:szCs w:val="22"/>
    </w:rPr>
  </w:style>
  <w:style w:type="paragraph" w:styleId="Titre5">
    <w:name w:val="heading 5"/>
    <w:basedOn w:val="Normal"/>
    <w:next w:val="Normal"/>
    <w:link w:val="Titre5Car"/>
    <w:uiPriority w:val="99"/>
    <w:qFormat/>
    <w:rsid w:val="00202048"/>
    <w:pPr>
      <w:keepNext/>
      <w:jc w:val="center"/>
      <w:outlineLvl w:val="4"/>
    </w:pPr>
    <w:rPr>
      <w:b/>
      <w:bCs/>
      <w:sz w:val="24"/>
      <w:szCs w:val="24"/>
    </w:rPr>
  </w:style>
  <w:style w:type="paragraph" w:styleId="Titre6">
    <w:name w:val="heading 6"/>
    <w:basedOn w:val="Normal"/>
    <w:next w:val="Normal"/>
    <w:link w:val="Titre6Car"/>
    <w:uiPriority w:val="99"/>
    <w:qFormat/>
    <w:rsid w:val="00202048"/>
    <w:pPr>
      <w:keepNext/>
      <w:outlineLvl w:val="5"/>
    </w:pPr>
    <w:rPr>
      <w:b/>
      <w:bCs/>
      <w:color w:val="0000FF"/>
    </w:rPr>
  </w:style>
  <w:style w:type="paragraph" w:styleId="Titre7">
    <w:name w:val="heading 7"/>
    <w:basedOn w:val="Normal"/>
    <w:next w:val="Normal"/>
    <w:link w:val="Titre7Car"/>
    <w:uiPriority w:val="99"/>
    <w:qFormat/>
    <w:rsid w:val="00202048"/>
    <w:pPr>
      <w:keepNext/>
      <w:outlineLvl w:val="6"/>
    </w:pPr>
    <w:rPr>
      <w:b/>
      <w:bCs/>
      <w:sz w:val="22"/>
      <w:szCs w:val="22"/>
    </w:rPr>
  </w:style>
  <w:style w:type="paragraph" w:styleId="Titre8">
    <w:name w:val="heading 8"/>
    <w:basedOn w:val="Normal"/>
    <w:next w:val="Normal"/>
    <w:link w:val="Titre8Car"/>
    <w:uiPriority w:val="99"/>
    <w:qFormat/>
    <w:rsid w:val="00202048"/>
    <w:pPr>
      <w:keepNext/>
      <w:outlineLvl w:val="7"/>
    </w:pPr>
    <w:rPr>
      <w:b/>
      <w:bCs/>
    </w:rPr>
  </w:style>
  <w:style w:type="paragraph" w:styleId="Titre9">
    <w:name w:val="heading 9"/>
    <w:basedOn w:val="Normal"/>
    <w:next w:val="Normal"/>
    <w:link w:val="Titre9Car"/>
    <w:uiPriority w:val="99"/>
    <w:qFormat/>
    <w:rsid w:val="004701C6"/>
    <w:pPr>
      <w:tabs>
        <w:tab w:val="num" w:pos="1584"/>
      </w:tabs>
      <w:spacing w:before="240" w:after="60"/>
      <w:ind w:left="1584" w:hanging="144"/>
      <w:outlineLvl w:val="8"/>
    </w:pPr>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Cambria"/>
      <w:b/>
      <w:bCs/>
      <w:kern w:val="32"/>
      <w:sz w:val="32"/>
      <w:szCs w:val="32"/>
      <w:lang w:eastAsia="en-GB"/>
    </w:rPr>
  </w:style>
  <w:style w:type="character" w:customStyle="1" w:styleId="Titre2Car">
    <w:name w:val="Titre 2 Car"/>
    <w:link w:val="Titre2"/>
    <w:uiPriority w:val="99"/>
    <w:semiHidden/>
    <w:locked/>
    <w:rPr>
      <w:rFonts w:ascii="Cambria" w:hAnsi="Cambria" w:cs="Cambria"/>
      <w:b/>
      <w:bCs/>
      <w:i/>
      <w:iCs/>
      <w:sz w:val="28"/>
      <w:szCs w:val="28"/>
      <w:lang w:eastAsia="en-GB"/>
    </w:rPr>
  </w:style>
  <w:style w:type="character" w:customStyle="1" w:styleId="Titre3Car">
    <w:name w:val="Titre 3 Car"/>
    <w:link w:val="Titre3"/>
    <w:uiPriority w:val="99"/>
    <w:semiHidden/>
    <w:locked/>
    <w:rPr>
      <w:rFonts w:ascii="Cambria" w:hAnsi="Cambria" w:cs="Cambria"/>
      <w:b/>
      <w:bCs/>
      <w:sz w:val="26"/>
      <w:szCs w:val="26"/>
      <w:lang w:eastAsia="en-GB"/>
    </w:rPr>
  </w:style>
  <w:style w:type="character" w:customStyle="1" w:styleId="Titre4Car">
    <w:name w:val="Titre 4 Car"/>
    <w:link w:val="Titre4"/>
    <w:uiPriority w:val="99"/>
    <w:semiHidden/>
    <w:locked/>
    <w:rPr>
      <w:rFonts w:ascii="Calibri" w:hAnsi="Calibri" w:cs="Calibri"/>
      <w:b/>
      <w:bCs/>
      <w:sz w:val="28"/>
      <w:szCs w:val="28"/>
      <w:lang w:eastAsia="en-GB"/>
    </w:rPr>
  </w:style>
  <w:style w:type="character" w:customStyle="1" w:styleId="Titre5Car">
    <w:name w:val="Titre 5 Car"/>
    <w:link w:val="Titre5"/>
    <w:uiPriority w:val="99"/>
    <w:semiHidden/>
    <w:locked/>
    <w:rPr>
      <w:rFonts w:ascii="Calibri" w:hAnsi="Calibri" w:cs="Calibri"/>
      <w:b/>
      <w:bCs/>
      <w:i/>
      <w:iCs/>
      <w:sz w:val="26"/>
      <w:szCs w:val="26"/>
      <w:lang w:eastAsia="en-GB"/>
    </w:rPr>
  </w:style>
  <w:style w:type="character" w:customStyle="1" w:styleId="Titre6Car">
    <w:name w:val="Titre 6 Car"/>
    <w:link w:val="Titre6"/>
    <w:uiPriority w:val="99"/>
    <w:semiHidden/>
    <w:locked/>
    <w:rPr>
      <w:rFonts w:ascii="Calibri" w:hAnsi="Calibri" w:cs="Calibri"/>
      <w:b/>
      <w:bCs/>
      <w:lang w:eastAsia="en-GB"/>
    </w:rPr>
  </w:style>
  <w:style w:type="character" w:customStyle="1" w:styleId="Titre7Car">
    <w:name w:val="Titre 7 Car"/>
    <w:link w:val="Titre7"/>
    <w:uiPriority w:val="99"/>
    <w:semiHidden/>
    <w:locked/>
    <w:rPr>
      <w:rFonts w:ascii="Calibri" w:hAnsi="Calibri" w:cs="Calibri"/>
      <w:sz w:val="24"/>
      <w:szCs w:val="24"/>
      <w:lang w:eastAsia="en-GB"/>
    </w:rPr>
  </w:style>
  <w:style w:type="character" w:customStyle="1" w:styleId="Titre8Car">
    <w:name w:val="Titre 8 Car"/>
    <w:link w:val="Titre8"/>
    <w:uiPriority w:val="99"/>
    <w:semiHidden/>
    <w:locked/>
    <w:rPr>
      <w:rFonts w:ascii="Calibri" w:hAnsi="Calibri" w:cs="Calibri"/>
      <w:i/>
      <w:iCs/>
      <w:sz w:val="24"/>
      <w:szCs w:val="24"/>
      <w:lang w:eastAsia="en-GB"/>
    </w:rPr>
  </w:style>
  <w:style w:type="character" w:customStyle="1" w:styleId="Titre9Car">
    <w:name w:val="Titre 9 Car"/>
    <w:link w:val="Titre9"/>
    <w:uiPriority w:val="99"/>
    <w:semiHidden/>
    <w:locked/>
    <w:rPr>
      <w:rFonts w:ascii="Cambria" w:hAnsi="Cambria" w:cs="Cambria"/>
      <w:lang w:eastAsia="en-GB"/>
    </w:rPr>
  </w:style>
  <w:style w:type="paragraph" w:styleId="En-tte">
    <w:name w:val="header"/>
    <w:basedOn w:val="Normal"/>
    <w:link w:val="En-tteCar"/>
    <w:uiPriority w:val="99"/>
    <w:rsid w:val="00202048"/>
    <w:pPr>
      <w:tabs>
        <w:tab w:val="center" w:pos="4536"/>
        <w:tab w:val="right" w:pos="9072"/>
      </w:tabs>
    </w:pPr>
    <w:rPr>
      <w:lang w:val="fr-FR"/>
    </w:rPr>
  </w:style>
  <w:style w:type="character" w:customStyle="1" w:styleId="HeaderChar">
    <w:name w:val="Header Char"/>
    <w:uiPriority w:val="99"/>
    <w:semiHidden/>
    <w:locked/>
    <w:rsid w:val="00B71098"/>
    <w:rPr>
      <w:rFonts w:ascii="Arial" w:hAnsi="Arial" w:cs="Arial"/>
      <w:sz w:val="22"/>
      <w:szCs w:val="22"/>
      <w:lang w:val="fr-FR" w:eastAsia="fr-FR"/>
    </w:rPr>
  </w:style>
  <w:style w:type="paragraph" w:styleId="Pieddepage">
    <w:name w:val="footer"/>
    <w:basedOn w:val="Normal"/>
    <w:link w:val="PieddepageCar"/>
    <w:uiPriority w:val="99"/>
    <w:rsid w:val="00202048"/>
    <w:pPr>
      <w:tabs>
        <w:tab w:val="center" w:pos="4536"/>
        <w:tab w:val="right" w:pos="9072"/>
      </w:tabs>
    </w:pPr>
    <w:rPr>
      <w:lang w:val="fr-FR"/>
    </w:rPr>
  </w:style>
  <w:style w:type="character" w:customStyle="1" w:styleId="PieddepageCar">
    <w:name w:val="Pied de page Car"/>
    <w:link w:val="Pieddepage"/>
    <w:uiPriority w:val="99"/>
    <w:semiHidden/>
    <w:locked/>
    <w:rsid w:val="00ED0939"/>
    <w:rPr>
      <w:lang w:val="fr-FR" w:eastAsia="en-GB"/>
    </w:rPr>
  </w:style>
  <w:style w:type="paragraph" w:styleId="Corpsdetexte">
    <w:name w:val="Body Text"/>
    <w:basedOn w:val="Normal"/>
    <w:link w:val="CorpsdetexteCar"/>
    <w:uiPriority w:val="99"/>
    <w:rsid w:val="00202048"/>
    <w:pPr>
      <w:widowControl w:val="0"/>
    </w:pPr>
    <w:rPr>
      <w:rFonts w:ascii="Comic Sans MS" w:hAnsi="Comic Sans MS" w:cs="Comic Sans MS"/>
      <w:b/>
      <w:bCs/>
      <w:color w:val="000000"/>
      <w:sz w:val="28"/>
      <w:szCs w:val="28"/>
    </w:rPr>
  </w:style>
  <w:style w:type="character" w:customStyle="1" w:styleId="CorpsdetexteCar">
    <w:name w:val="Corps de texte Car"/>
    <w:link w:val="Corpsdetexte"/>
    <w:uiPriority w:val="99"/>
    <w:semiHidden/>
    <w:locked/>
    <w:rPr>
      <w:sz w:val="20"/>
      <w:szCs w:val="20"/>
      <w:lang w:eastAsia="en-GB"/>
    </w:rPr>
  </w:style>
  <w:style w:type="paragraph" w:styleId="Corpsdetexte2">
    <w:name w:val="Body Text 2"/>
    <w:basedOn w:val="Normal"/>
    <w:link w:val="Corpsdetexte2Car"/>
    <w:uiPriority w:val="99"/>
    <w:rsid w:val="00202048"/>
    <w:pPr>
      <w:widowControl w:val="0"/>
      <w:jc w:val="center"/>
    </w:pPr>
    <w:rPr>
      <w:rFonts w:ascii="Simpson" w:hAnsi="Simpson" w:cs="Simpson"/>
      <w:color w:val="808080"/>
      <w:sz w:val="22"/>
      <w:szCs w:val="22"/>
    </w:rPr>
  </w:style>
  <w:style w:type="character" w:customStyle="1" w:styleId="Corpsdetexte2Car">
    <w:name w:val="Corps de texte 2 Car"/>
    <w:link w:val="Corpsdetexte2"/>
    <w:uiPriority w:val="99"/>
    <w:semiHidden/>
    <w:locked/>
    <w:rPr>
      <w:sz w:val="20"/>
      <w:szCs w:val="20"/>
      <w:lang w:eastAsia="en-GB"/>
    </w:rPr>
  </w:style>
  <w:style w:type="paragraph" w:styleId="Explorateurdedocuments">
    <w:name w:val="Document Map"/>
    <w:basedOn w:val="Normal"/>
    <w:link w:val="ExplorateurdedocumentsCar"/>
    <w:uiPriority w:val="99"/>
    <w:semiHidden/>
    <w:rsid w:val="00202048"/>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sz w:val="2"/>
      <w:szCs w:val="2"/>
      <w:lang w:eastAsia="en-GB"/>
    </w:rPr>
  </w:style>
  <w:style w:type="character" w:styleId="Lienhypertexte">
    <w:name w:val="Hyperlink"/>
    <w:uiPriority w:val="99"/>
    <w:rsid w:val="00202048"/>
    <w:rPr>
      <w:color w:val="0000FF"/>
      <w:u w:val="single"/>
    </w:rPr>
  </w:style>
  <w:style w:type="paragraph" w:styleId="Corpsdetexte3">
    <w:name w:val="Body Text 3"/>
    <w:basedOn w:val="Normal"/>
    <w:link w:val="Corpsdetexte3Car"/>
    <w:uiPriority w:val="99"/>
    <w:rsid w:val="00202048"/>
    <w:pPr>
      <w:jc w:val="center"/>
    </w:pPr>
    <w:rPr>
      <w:b/>
      <w:bCs/>
    </w:rPr>
  </w:style>
  <w:style w:type="character" w:customStyle="1" w:styleId="Corpsdetexte3Car">
    <w:name w:val="Corps de texte 3 Car"/>
    <w:link w:val="Corpsdetexte3"/>
    <w:uiPriority w:val="99"/>
    <w:semiHidden/>
    <w:locked/>
    <w:rPr>
      <w:sz w:val="16"/>
      <w:szCs w:val="16"/>
      <w:lang w:eastAsia="en-GB"/>
    </w:rPr>
  </w:style>
  <w:style w:type="paragraph" w:customStyle="1" w:styleId="Inspringen">
    <w:name w:val="Inspringen"/>
    <w:basedOn w:val="Normal"/>
    <w:uiPriority w:val="99"/>
    <w:rsid w:val="00413E55"/>
    <w:pPr>
      <w:numPr>
        <w:numId w:val="1"/>
      </w:numPr>
    </w:pPr>
    <w:rPr>
      <w:lang w:val="fr-FR" w:eastAsia="en-US"/>
    </w:rPr>
  </w:style>
  <w:style w:type="table" w:styleId="Grilledutableau">
    <w:name w:val="Table Grid"/>
    <w:basedOn w:val="TableauNormal"/>
    <w:uiPriority w:val="99"/>
    <w:rsid w:val="0017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DD0CBB"/>
    <w:pPr>
      <w:spacing w:after="120"/>
      <w:ind w:left="283"/>
    </w:pPr>
  </w:style>
  <w:style w:type="character" w:customStyle="1" w:styleId="RetraitcorpsdetexteCar">
    <w:name w:val="Retrait corps de texte Car"/>
    <w:link w:val="Retraitcorpsdetexte"/>
    <w:uiPriority w:val="99"/>
    <w:semiHidden/>
    <w:locked/>
    <w:rPr>
      <w:sz w:val="20"/>
      <w:szCs w:val="20"/>
      <w:lang w:eastAsia="en-GB"/>
    </w:rPr>
  </w:style>
  <w:style w:type="paragraph" w:customStyle="1" w:styleId="GrpEco">
    <w:name w:val="Grp Eco"/>
    <w:basedOn w:val="Normal"/>
    <w:uiPriority w:val="99"/>
    <w:rsid w:val="007A7EFE"/>
    <w:pPr>
      <w:autoSpaceDE w:val="0"/>
      <w:autoSpaceDN w:val="0"/>
      <w:adjustRightInd w:val="0"/>
      <w:spacing w:before="120" w:after="120"/>
    </w:pPr>
    <w:rPr>
      <w:lang w:val="fr-FR" w:eastAsia="en-US"/>
    </w:rPr>
  </w:style>
  <w:style w:type="character" w:styleId="Numrodepage">
    <w:name w:val="page number"/>
    <w:basedOn w:val="Policepardfaut"/>
    <w:uiPriority w:val="99"/>
    <w:rsid w:val="000C639A"/>
  </w:style>
  <w:style w:type="paragraph" w:styleId="Titre">
    <w:name w:val="Title"/>
    <w:basedOn w:val="Normal"/>
    <w:link w:val="TitreCar"/>
    <w:uiPriority w:val="99"/>
    <w:qFormat/>
    <w:rsid w:val="00393C3E"/>
    <w:pPr>
      <w:jc w:val="center"/>
    </w:pPr>
    <w:rPr>
      <w:b/>
      <w:bCs/>
      <w:u w:val="single"/>
      <w:lang w:eastAsia="fr-FR"/>
    </w:rPr>
  </w:style>
  <w:style w:type="character" w:customStyle="1" w:styleId="TitreCar">
    <w:name w:val="Titre Car"/>
    <w:link w:val="Titre"/>
    <w:uiPriority w:val="99"/>
    <w:locked/>
    <w:rPr>
      <w:rFonts w:ascii="Cambria" w:hAnsi="Cambria" w:cs="Cambria"/>
      <w:b/>
      <w:bCs/>
      <w:kern w:val="28"/>
      <w:sz w:val="32"/>
      <w:szCs w:val="32"/>
      <w:lang w:eastAsia="en-GB"/>
    </w:rPr>
  </w:style>
  <w:style w:type="character" w:customStyle="1" w:styleId="street-address">
    <w:name w:val="street-address"/>
    <w:basedOn w:val="Policepardfaut"/>
    <w:uiPriority w:val="99"/>
    <w:rsid w:val="00224DBC"/>
  </w:style>
  <w:style w:type="character" w:customStyle="1" w:styleId="Highlighted">
    <w:name w:val="Highlighted"/>
    <w:uiPriority w:val="99"/>
    <w:rsid w:val="00485734"/>
    <w:rPr>
      <w:b/>
      <w:bCs/>
    </w:rPr>
  </w:style>
  <w:style w:type="character" w:customStyle="1" w:styleId="mediumtext1">
    <w:name w:val="medium_text1"/>
    <w:uiPriority w:val="99"/>
    <w:rsid w:val="00F66333"/>
    <w:rPr>
      <w:sz w:val="24"/>
      <w:szCs w:val="24"/>
    </w:rPr>
  </w:style>
  <w:style w:type="paragraph" w:customStyle="1" w:styleId="Default">
    <w:name w:val="Default"/>
    <w:uiPriority w:val="99"/>
    <w:rsid w:val="00BA680E"/>
    <w:pPr>
      <w:widowControl w:val="0"/>
    </w:pPr>
    <w:rPr>
      <w:rFonts w:ascii="TTE12F1578t00" w:hAnsi="TTE12F1578t00" w:cs="TTE12F1578t00"/>
      <w:color w:val="000000"/>
      <w:sz w:val="24"/>
      <w:szCs w:val="24"/>
      <w:lang w:val="fr-FR" w:eastAsia="fr-FR"/>
    </w:rPr>
  </w:style>
  <w:style w:type="character" w:customStyle="1" w:styleId="mediumtext">
    <w:name w:val="medium_text"/>
    <w:basedOn w:val="Policepardfaut"/>
    <w:uiPriority w:val="99"/>
    <w:rsid w:val="00803015"/>
  </w:style>
  <w:style w:type="character" w:customStyle="1" w:styleId="longtext">
    <w:name w:val="long_text"/>
    <w:basedOn w:val="Policepardfaut"/>
    <w:uiPriority w:val="99"/>
    <w:rsid w:val="003B7FAE"/>
  </w:style>
  <w:style w:type="character" w:customStyle="1" w:styleId="En-tteCar">
    <w:name w:val="En-tête Car"/>
    <w:link w:val="En-tte"/>
    <w:uiPriority w:val="99"/>
    <w:locked/>
    <w:rsid w:val="00D11B23"/>
    <w:rPr>
      <w:lang w:val="fr-FR" w:eastAsia="en-GB"/>
    </w:rPr>
  </w:style>
  <w:style w:type="character" w:customStyle="1" w:styleId="CarCar1">
    <w:name w:val="Car Car1"/>
    <w:basedOn w:val="Policepardfaut"/>
    <w:uiPriority w:val="99"/>
    <w:rsid w:val="0003282D"/>
  </w:style>
  <w:style w:type="paragraph" w:styleId="Retraitcorpsdetexte3">
    <w:name w:val="Body Text Indent 3"/>
    <w:basedOn w:val="Normal"/>
    <w:link w:val="Retraitcorpsdetexte3Car"/>
    <w:uiPriority w:val="99"/>
    <w:rsid w:val="006B4CB5"/>
    <w:pPr>
      <w:spacing w:after="120"/>
      <w:ind w:left="283"/>
    </w:pPr>
    <w:rPr>
      <w:sz w:val="16"/>
      <w:szCs w:val="16"/>
    </w:rPr>
  </w:style>
  <w:style w:type="character" w:customStyle="1" w:styleId="Retraitcorpsdetexte3Car">
    <w:name w:val="Retrait corps de texte 3 Car"/>
    <w:link w:val="Retraitcorpsdetexte3"/>
    <w:uiPriority w:val="99"/>
    <w:semiHidden/>
    <w:locked/>
    <w:rPr>
      <w:sz w:val="16"/>
      <w:szCs w:val="16"/>
      <w:lang w:eastAsia="en-GB"/>
    </w:rPr>
  </w:style>
  <w:style w:type="character" w:customStyle="1" w:styleId="hps">
    <w:name w:val="hps"/>
    <w:basedOn w:val="Policepardfaut"/>
    <w:uiPriority w:val="99"/>
    <w:rsid w:val="00FF1366"/>
  </w:style>
  <w:style w:type="character" w:customStyle="1" w:styleId="hpsatn">
    <w:name w:val="hps atn"/>
    <w:basedOn w:val="Policepardfaut"/>
    <w:uiPriority w:val="99"/>
    <w:rsid w:val="00FF1366"/>
  </w:style>
  <w:style w:type="character" w:customStyle="1" w:styleId="systrantokenword">
    <w:name w:val="systran_token_word"/>
    <w:basedOn w:val="Policepardfaut"/>
    <w:uiPriority w:val="99"/>
    <w:rsid w:val="00FF1366"/>
  </w:style>
  <w:style w:type="character" w:customStyle="1" w:styleId="systranseg">
    <w:name w:val="systran_seg"/>
    <w:basedOn w:val="Policepardfaut"/>
    <w:uiPriority w:val="99"/>
    <w:rsid w:val="00FF1366"/>
  </w:style>
  <w:style w:type="character" w:customStyle="1" w:styleId="systrantokennumeric">
    <w:name w:val="systran_token_numeric"/>
    <w:basedOn w:val="Policepardfaut"/>
    <w:uiPriority w:val="99"/>
    <w:rsid w:val="00FF1366"/>
  </w:style>
  <w:style w:type="character" w:customStyle="1" w:styleId="apple-style-span">
    <w:name w:val="apple-style-span"/>
    <w:basedOn w:val="Policepardfaut"/>
    <w:uiPriority w:val="99"/>
    <w:rsid w:val="007E74F5"/>
  </w:style>
  <w:style w:type="character" w:customStyle="1" w:styleId="txt-8-normal">
    <w:name w:val="txt-8-normal"/>
    <w:basedOn w:val="Policepardfaut"/>
    <w:uiPriority w:val="99"/>
    <w:rsid w:val="00DA6281"/>
  </w:style>
  <w:style w:type="character" w:styleId="lev">
    <w:name w:val="Strong"/>
    <w:uiPriority w:val="99"/>
    <w:qFormat/>
    <w:rsid w:val="00DA17B8"/>
    <w:rPr>
      <w:b/>
      <w:bCs/>
    </w:rPr>
  </w:style>
  <w:style w:type="paragraph" w:customStyle="1" w:styleId="Corpsdetexte21">
    <w:name w:val="Corps de texte 21"/>
    <w:basedOn w:val="Normal"/>
    <w:uiPriority w:val="99"/>
    <w:rsid w:val="0086655A"/>
    <w:pPr>
      <w:widowControl w:val="0"/>
      <w:suppressAutoHyphens/>
      <w:jc w:val="center"/>
    </w:pPr>
    <w:rPr>
      <w:rFonts w:ascii="Arial" w:eastAsia="Arial Unicode MS" w:hAnsi="Arial" w:cs="Arial"/>
      <w:b/>
      <w:bCs/>
      <w:kern w:val="1"/>
      <w:sz w:val="22"/>
      <w:szCs w:val="22"/>
      <w:lang w:eastAsia="hi-IN" w:bidi="hi-IN"/>
    </w:rPr>
  </w:style>
  <w:style w:type="paragraph" w:customStyle="1" w:styleId="Salutations1">
    <w:name w:val="Salutations1"/>
    <w:basedOn w:val="Normal"/>
    <w:next w:val="Normal"/>
    <w:uiPriority w:val="99"/>
    <w:rsid w:val="00A7236E"/>
    <w:pPr>
      <w:widowControl w:val="0"/>
      <w:suppressAutoHyphens/>
    </w:pPr>
    <w:rPr>
      <w:rFonts w:eastAsia="Arial Unicode MS"/>
      <w:kern w:val="1"/>
      <w:sz w:val="22"/>
      <w:szCs w:val="22"/>
      <w:lang w:eastAsia="hi-IN" w:bidi="hi-IN"/>
    </w:rPr>
  </w:style>
  <w:style w:type="character" w:customStyle="1" w:styleId="apple-converted-space">
    <w:name w:val="apple-converted-space"/>
    <w:basedOn w:val="Policepardfaut"/>
    <w:uiPriority w:val="99"/>
    <w:rsid w:val="00776750"/>
  </w:style>
  <w:style w:type="character" w:customStyle="1" w:styleId="Caractresdenotedebasdepage">
    <w:name w:val="Caractères de note de bas de page"/>
    <w:uiPriority w:val="99"/>
    <w:rsid w:val="00042C01"/>
  </w:style>
  <w:style w:type="character" w:styleId="Appelnotedebasdep">
    <w:name w:val="footnote reference"/>
    <w:uiPriority w:val="99"/>
    <w:semiHidden/>
    <w:rsid w:val="00042C01"/>
    <w:rPr>
      <w:vertAlign w:val="superscript"/>
    </w:rPr>
  </w:style>
  <w:style w:type="paragraph" w:styleId="Notedebasdepage">
    <w:name w:val="footnote text"/>
    <w:basedOn w:val="Normal"/>
    <w:link w:val="NotedebasdepageCar"/>
    <w:uiPriority w:val="99"/>
    <w:semiHidden/>
    <w:rsid w:val="00042C01"/>
    <w:pPr>
      <w:widowControl w:val="0"/>
      <w:suppressLineNumbers/>
      <w:suppressAutoHyphens/>
      <w:ind w:left="283" w:hanging="283"/>
    </w:pPr>
    <w:rPr>
      <w:rFonts w:ascii="Arial" w:hAnsi="Arial" w:cs="Arial"/>
      <w:kern w:val="1"/>
      <w:lang w:val="fr-FR" w:eastAsia="hi-IN" w:bidi="hi-IN"/>
    </w:rPr>
  </w:style>
  <w:style w:type="character" w:customStyle="1" w:styleId="NotedebasdepageCar">
    <w:name w:val="Note de bas de page Car"/>
    <w:link w:val="Notedebasdepage"/>
    <w:uiPriority w:val="99"/>
    <w:semiHidden/>
    <w:locked/>
    <w:rsid w:val="009F5410"/>
    <w:rPr>
      <w:rFonts w:ascii="Arial" w:hAnsi="Arial" w:cs="Arial"/>
      <w:kern w:val="1"/>
      <w:lang w:val="fr-FR" w:eastAsia="hi-IN" w:bidi="hi-IN"/>
    </w:rPr>
  </w:style>
  <w:style w:type="paragraph" w:styleId="Paragraphedeliste">
    <w:name w:val="List Paragraph"/>
    <w:aliases w:val="Paragraphe de liste1,section"/>
    <w:basedOn w:val="Normal"/>
    <w:uiPriority w:val="99"/>
    <w:qFormat/>
    <w:rsid w:val="00B51DD7"/>
    <w:pPr>
      <w:spacing w:before="120"/>
      <w:ind w:left="720"/>
    </w:pPr>
    <w:rPr>
      <w:rFonts w:ascii="Arial" w:hAnsi="Arial" w:cs="Arial"/>
      <w:sz w:val="24"/>
      <w:szCs w:val="24"/>
      <w:lang w:val="nl" w:eastAsia="fr-FR"/>
    </w:rPr>
  </w:style>
  <w:style w:type="character" w:customStyle="1" w:styleId="systrantokenpunctuation">
    <w:name w:val="systran_token_punctuation"/>
    <w:basedOn w:val="Policepardfaut"/>
    <w:uiPriority w:val="99"/>
    <w:rsid w:val="008A248D"/>
  </w:style>
  <w:style w:type="paragraph" w:customStyle="1" w:styleId="BriefTekst">
    <w:name w:val="BriefTekst"/>
    <w:basedOn w:val="Normal"/>
    <w:uiPriority w:val="99"/>
    <w:rsid w:val="00EA1D67"/>
    <w:pPr>
      <w:tabs>
        <w:tab w:val="left" w:pos="567"/>
        <w:tab w:val="right" w:pos="8505"/>
      </w:tabs>
      <w:jc w:val="both"/>
    </w:pPr>
    <w:rPr>
      <w:rFonts w:ascii="Arial" w:hAnsi="Arial" w:cs="Arial"/>
      <w:lang w:val="nl-NL" w:eastAsia="nl-NL"/>
    </w:rPr>
  </w:style>
  <w:style w:type="paragraph" w:styleId="Textedebulles">
    <w:name w:val="Balloon Text"/>
    <w:basedOn w:val="Normal"/>
    <w:link w:val="TextedebullesCar"/>
    <w:uiPriority w:val="99"/>
    <w:semiHidden/>
    <w:rsid w:val="009C62C1"/>
    <w:rPr>
      <w:rFonts w:ascii="Tahoma" w:hAnsi="Tahoma" w:cs="Tahoma"/>
      <w:sz w:val="16"/>
      <w:szCs w:val="16"/>
    </w:rPr>
  </w:style>
  <w:style w:type="character" w:customStyle="1" w:styleId="TextedebullesCar">
    <w:name w:val="Texte de bulles Car"/>
    <w:link w:val="Textedebulles"/>
    <w:uiPriority w:val="99"/>
    <w:semiHidden/>
    <w:locked/>
    <w:rPr>
      <w:sz w:val="2"/>
      <w:szCs w:val="2"/>
      <w:lang w:eastAsia="en-GB"/>
    </w:rPr>
  </w:style>
  <w:style w:type="character" w:customStyle="1" w:styleId="LeysValrie">
    <w:name w:val="Leys Valérie"/>
    <w:uiPriority w:val="99"/>
    <w:semiHidden/>
    <w:rsid w:val="00486CDA"/>
    <w:rPr>
      <w:rFonts w:ascii="Arial" w:hAnsi="Arial" w:cs="Arial"/>
      <w:color w:val="000000"/>
      <w:sz w:val="20"/>
      <w:szCs w:val="20"/>
    </w:rPr>
  </w:style>
  <w:style w:type="paragraph" w:customStyle="1" w:styleId="Objet">
    <w:name w:val="Objet"/>
    <w:basedOn w:val="Normal"/>
    <w:uiPriority w:val="99"/>
    <w:rsid w:val="00486CDA"/>
    <w:pPr>
      <w:tabs>
        <w:tab w:val="left" w:pos="992"/>
        <w:tab w:val="left" w:pos="1418"/>
      </w:tabs>
      <w:suppressAutoHyphens/>
      <w:spacing w:line="280" w:lineRule="atLeast"/>
      <w:jc w:val="both"/>
    </w:pPr>
    <w:rPr>
      <w:lang w:eastAsia="ar-SA"/>
    </w:rPr>
  </w:style>
  <w:style w:type="paragraph" w:customStyle="1" w:styleId="Monstyle">
    <w:name w:val="Mon style"/>
    <w:basedOn w:val="Normal"/>
    <w:uiPriority w:val="99"/>
    <w:rsid w:val="00486CDA"/>
    <w:pPr>
      <w:suppressAutoHyphens/>
      <w:spacing w:after="240"/>
      <w:ind w:firstLine="709"/>
    </w:pPr>
    <w:rPr>
      <w:sz w:val="24"/>
      <w:szCs w:val="24"/>
      <w:lang w:val="fr-FR" w:eastAsia="ar-SA"/>
    </w:rPr>
  </w:style>
  <w:style w:type="character" w:customStyle="1" w:styleId="CarCar11">
    <w:name w:val="Car Car11"/>
    <w:uiPriority w:val="99"/>
    <w:locked/>
    <w:rsid w:val="00392381"/>
    <w:rPr>
      <w:rFonts w:ascii="Arial" w:hAnsi="Arial" w:cs="Arial"/>
      <w:sz w:val="22"/>
      <w:szCs w:val="22"/>
      <w:lang w:val="fr-FR" w:eastAsia="fr-FR"/>
    </w:rPr>
  </w:style>
  <w:style w:type="paragraph" w:styleId="PrformatHTML">
    <w:name w:val="HTML Preformatted"/>
    <w:basedOn w:val="Normal"/>
    <w:link w:val="PrformatHTMLCar"/>
    <w:uiPriority w:val="99"/>
    <w:rsid w:val="00323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formatHTMLCar">
    <w:name w:val="Préformaté HTML Car"/>
    <w:link w:val="PrformatHTML"/>
    <w:uiPriority w:val="99"/>
    <w:semiHidden/>
    <w:locked/>
    <w:rPr>
      <w:rFonts w:ascii="Courier New" w:hAnsi="Courier New" w:cs="Courier New"/>
      <w:sz w:val="20"/>
      <w:szCs w:val="20"/>
      <w:lang w:eastAsia="en-GB"/>
    </w:rPr>
  </w:style>
  <w:style w:type="paragraph" w:styleId="NormalWeb">
    <w:name w:val="Normal (Web)"/>
    <w:basedOn w:val="Normal"/>
    <w:uiPriority w:val="99"/>
    <w:rsid w:val="006D5856"/>
    <w:pPr>
      <w:spacing w:before="100" w:beforeAutospacing="1" w:after="100" w:afterAutospacing="1"/>
    </w:pPr>
    <w:rPr>
      <w:sz w:val="24"/>
      <w:szCs w:val="24"/>
      <w:lang w:val="en-US" w:eastAsia="en-US"/>
    </w:rPr>
  </w:style>
  <w:style w:type="character" w:customStyle="1" w:styleId="st">
    <w:name w:val="st"/>
    <w:uiPriority w:val="99"/>
    <w:rsid w:val="00FE3674"/>
  </w:style>
  <w:style w:type="paragraph" w:customStyle="1" w:styleId="xmsonormal">
    <w:name w:val="x_msonormal"/>
    <w:basedOn w:val="Normal"/>
    <w:uiPriority w:val="99"/>
    <w:rsid w:val="009B11A5"/>
    <w:pPr>
      <w:spacing w:before="100" w:beforeAutospacing="1" w:after="100" w:afterAutospacing="1"/>
    </w:pPr>
    <w:rPr>
      <w:sz w:val="24"/>
      <w:szCs w:val="24"/>
      <w:lang w:eastAsia="fr-BE"/>
    </w:rPr>
  </w:style>
  <w:style w:type="paragraph" w:styleId="Normalcentr">
    <w:name w:val="Block Text"/>
    <w:basedOn w:val="Normal"/>
    <w:uiPriority w:val="99"/>
    <w:rsid w:val="001357D2"/>
    <w:pPr>
      <w:spacing w:after="120"/>
      <w:ind w:left="426" w:right="284"/>
      <w:jc w:val="both"/>
    </w:pPr>
    <w:rPr>
      <w:sz w:val="22"/>
      <w:szCs w:val="22"/>
      <w:lang w:eastAsia="fr-FR"/>
    </w:rPr>
  </w:style>
  <w:style w:type="paragraph" w:customStyle="1" w:styleId="Nom">
    <w:name w:val="Nom"/>
    <w:basedOn w:val="Normal"/>
    <w:next w:val="Normal"/>
    <w:uiPriority w:val="99"/>
    <w:rsid w:val="009F5410"/>
    <w:pPr>
      <w:spacing w:after="440" w:line="240" w:lineRule="atLeast"/>
      <w:jc w:val="center"/>
    </w:pPr>
    <w:rPr>
      <w:rFonts w:ascii="Garamond" w:hAnsi="Garamond" w:cs="Garamond"/>
      <w:caps/>
      <w:spacing w:val="80"/>
      <w:position w:val="12"/>
      <w:sz w:val="44"/>
      <w:szCs w:val="44"/>
      <w:lang w:val="fr-FR" w:eastAsia="fr-FR"/>
    </w:rPr>
  </w:style>
  <w:style w:type="paragraph" w:customStyle="1" w:styleId="Russite">
    <w:name w:val="Réussite"/>
    <w:basedOn w:val="Corpsdetexte"/>
    <w:uiPriority w:val="99"/>
    <w:rsid w:val="009F5410"/>
    <w:pPr>
      <w:widowControl/>
      <w:spacing w:after="60" w:line="240" w:lineRule="atLeast"/>
      <w:jc w:val="both"/>
    </w:pPr>
    <w:rPr>
      <w:rFonts w:ascii="Garamond" w:hAnsi="Garamond" w:cs="Garamond"/>
      <w:b w:val="0"/>
      <w:bCs w:val="0"/>
      <w:color w:val="auto"/>
      <w:sz w:val="22"/>
      <w:szCs w:val="22"/>
      <w:lang w:val="fr-FR" w:eastAsia="fr-FR"/>
    </w:rPr>
  </w:style>
  <w:style w:type="character" w:customStyle="1" w:styleId="HeaderChar1">
    <w:name w:val="Header Char1"/>
    <w:uiPriority w:val="99"/>
    <w:locked/>
    <w:rsid w:val="002379C9"/>
    <w:rPr>
      <w:rFonts w:ascii="Arial" w:hAnsi="Arial" w:cs="Arial"/>
      <w:sz w:val="22"/>
      <w:szCs w:val="22"/>
      <w:lang w:val="fr-FR" w:eastAsia="fr-FR"/>
    </w:rPr>
  </w:style>
  <w:style w:type="character" w:customStyle="1" w:styleId="shorttext">
    <w:name w:val="short_text"/>
    <w:uiPriority w:val="99"/>
    <w:rsid w:val="00B95778"/>
  </w:style>
  <w:style w:type="paragraph" w:customStyle="1" w:styleId="Title1">
    <w:name w:val="Title 1"/>
    <w:basedOn w:val="Normal"/>
    <w:next w:val="Retraitnormal"/>
    <w:uiPriority w:val="99"/>
    <w:rsid w:val="002F3188"/>
    <w:pPr>
      <w:numPr>
        <w:numId w:val="10"/>
      </w:numPr>
      <w:spacing w:before="160"/>
    </w:pPr>
    <w:rPr>
      <w:rFonts w:ascii="TheSans TT B7 Bold" w:hAnsi="TheSans TT B7 Bold" w:cs="TheSans TT B7 Bold"/>
      <w:b/>
      <w:bCs/>
      <w:sz w:val="24"/>
      <w:szCs w:val="24"/>
      <w:lang w:val="en-AU" w:eastAsia="fr-FR"/>
    </w:rPr>
  </w:style>
  <w:style w:type="paragraph" w:styleId="Retraitnormal">
    <w:name w:val="Normal Indent"/>
    <w:basedOn w:val="Normal"/>
    <w:uiPriority w:val="99"/>
    <w:rsid w:val="002F3188"/>
    <w:pPr>
      <w:spacing w:before="40"/>
      <w:ind w:left="737"/>
    </w:pPr>
    <w:rPr>
      <w:rFonts w:ascii="TheSans TT B3 Light" w:hAnsi="TheSans TT B3 Light" w:cs="TheSans TT B3 Light"/>
      <w:sz w:val="19"/>
      <w:szCs w:val="19"/>
      <w:lang w:val="en-AU" w:eastAsia="fr-FR"/>
    </w:rPr>
  </w:style>
  <w:style w:type="paragraph" w:customStyle="1" w:styleId="Title2">
    <w:name w:val="Title 2"/>
    <w:basedOn w:val="Normal"/>
    <w:next w:val="Retraitnormal"/>
    <w:uiPriority w:val="99"/>
    <w:rsid w:val="002F3188"/>
    <w:pPr>
      <w:numPr>
        <w:ilvl w:val="1"/>
        <w:numId w:val="10"/>
      </w:numPr>
      <w:spacing w:before="120"/>
    </w:pPr>
    <w:rPr>
      <w:rFonts w:ascii="TheSans TT B7 Bold" w:hAnsi="TheSans TT B7 Bold" w:cs="TheSans TT B7 Bold"/>
      <w:b/>
      <w:bCs/>
      <w:lang w:val="en-AU" w:eastAsia="fr-FR"/>
    </w:rPr>
  </w:style>
  <w:style w:type="paragraph" w:customStyle="1" w:styleId="Title3">
    <w:name w:val="Title 3"/>
    <w:basedOn w:val="Normal"/>
    <w:next w:val="Retraitnormal"/>
    <w:uiPriority w:val="99"/>
    <w:rsid w:val="002F3188"/>
    <w:pPr>
      <w:numPr>
        <w:ilvl w:val="2"/>
        <w:numId w:val="10"/>
      </w:numPr>
      <w:spacing w:before="80"/>
    </w:pPr>
    <w:rPr>
      <w:rFonts w:ascii="TheSans TT B5 Plain" w:hAnsi="TheSans TT B5 Plain" w:cs="TheSans TT B5 Plain"/>
      <w:lang w:val="en-AU" w:eastAsia="fr-FR"/>
    </w:rPr>
  </w:style>
  <w:style w:type="paragraph" w:customStyle="1" w:styleId="Title4">
    <w:name w:val="Title 4"/>
    <w:basedOn w:val="Normal"/>
    <w:next w:val="Retraitnormal"/>
    <w:uiPriority w:val="99"/>
    <w:rsid w:val="002F3188"/>
    <w:pPr>
      <w:numPr>
        <w:ilvl w:val="3"/>
        <w:numId w:val="10"/>
      </w:numPr>
      <w:spacing w:before="40"/>
    </w:pPr>
    <w:rPr>
      <w:rFonts w:ascii="TheSans TT B3 Light" w:hAnsi="TheSans TT B3 Light" w:cs="TheSans TT B3 Light"/>
      <w:lang w:val="en-AU" w:eastAsia="fr-FR"/>
    </w:rPr>
  </w:style>
  <w:style w:type="paragraph" w:customStyle="1" w:styleId="Hoofdtekst">
    <w:name w:val="Hoofdtekst"/>
    <w:uiPriority w:val="99"/>
    <w:rsid w:val="00C42D6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w:cs="Arial"/>
      <w:color w:val="000000"/>
      <w:sz w:val="22"/>
      <w:szCs w:val="22"/>
      <w:u w:color="000000"/>
    </w:rPr>
  </w:style>
  <w:style w:type="paragraph" w:customStyle="1" w:styleId="HoofdtekstA">
    <w:name w:val="Hoofdtekst A"/>
    <w:uiPriority w:val="99"/>
    <w:rsid w:val="007A10F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rPr>
  </w:style>
  <w:style w:type="paragraph" w:customStyle="1" w:styleId="Standaard">
    <w:name w:val="Standaard"/>
    <w:uiPriority w:val="99"/>
    <w:rsid w:val="007A10F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u w:color="000000"/>
      <w:lang w:val="nl-NL"/>
    </w:rPr>
  </w:style>
  <w:style w:type="character" w:customStyle="1" w:styleId="CarCar12">
    <w:name w:val="Car Car12"/>
    <w:uiPriority w:val="99"/>
    <w:rsid w:val="0098084B"/>
    <w:rPr>
      <w:lang w:val="fr-FR" w:eastAsia="fr-FR"/>
    </w:rPr>
  </w:style>
  <w:style w:type="numbering" w:styleId="ArticleSection">
    <w:name w:val="Outline List 3"/>
    <w:basedOn w:val="Aucuneliste"/>
    <w:uiPriority w:val="99"/>
    <w:semiHidden/>
    <w:unhideWhenUsed/>
    <w:rsid w:val="00BB6101"/>
    <w:pPr>
      <w:numPr>
        <w:numId w:val="3"/>
      </w:numPr>
    </w:pPr>
  </w:style>
  <w:style w:type="numbering" w:customStyle="1" w:styleId="Artikel">
    <w:name w:val="Artikel"/>
    <w:rsid w:val="00BB610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04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31967</Words>
  <Characters>175821</Characters>
  <Application>Microsoft Office Word</Application>
  <DocSecurity>0</DocSecurity>
  <Lines>1465</Lines>
  <Paragraphs>414</Paragraphs>
  <ScaleCrop>false</ScaleCrop>
  <HeadingPairs>
    <vt:vector size="2" baseType="variant">
      <vt:variant>
        <vt:lpstr>Titre</vt:lpstr>
      </vt:variant>
      <vt:variant>
        <vt:i4>1</vt:i4>
      </vt:variant>
    </vt:vector>
  </HeadingPairs>
  <TitlesOfParts>
    <vt:vector size="1" baseType="lpstr">
      <vt:lpstr>Etterbeek, le 19 octobre 2001</vt:lpstr>
    </vt:vector>
  </TitlesOfParts>
  <Company>Zone 6</Company>
  <LinksUpToDate>false</LinksUpToDate>
  <CharactersWithSpaces>207374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Etterbeek, le 19 octobre 2001</dc:title>
  <dc:creator>Parlier</dc:creator>
  <cp:lastModifiedBy>Decamps Patricia (ZPZ Montgomery)</cp:lastModifiedBy>
  <cp:revision>3</cp:revision>
  <cp:lastPrinted>2020-04-24T11:58:00Z</cp:lastPrinted>
  <dcterms:created xsi:type="dcterms:W3CDTF">2021-03-01T10:46:00Z</dcterms:created>
  <dcterms:modified xsi:type="dcterms:W3CDTF">2021-03-01T10:46:00Z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1031264937</vt:i4>
  </property>
</Properties>
</file>