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0CE1" w14:textId="70DBB57D" w:rsidR="00C1485E" w:rsidRPr="007D26DF" w:rsidRDefault="00D50B4D">
      <w:pPr>
        <w:jc w:val="both"/>
        <w:rPr>
          <w:sz w:val="16"/>
        </w:rPr>
      </w:pPr>
      <w:r>
        <w:rPr>
          <w:noProof/>
          <w:lang w:val="en-GB"/>
        </w:rPr>
        <w:drawing>
          <wp:anchor distT="0" distB="0" distL="114300" distR="114300" simplePos="0" relativeHeight="251657216" behindDoc="0" locked="0" layoutInCell="1" allowOverlap="1" wp14:anchorId="490E2115" wp14:editId="4BE02441">
            <wp:simplePos x="0" y="0"/>
            <wp:positionH relativeFrom="column">
              <wp:posOffset>5213350</wp:posOffset>
            </wp:positionH>
            <wp:positionV relativeFrom="paragraph">
              <wp:posOffset>-1181735</wp:posOffset>
            </wp:positionV>
            <wp:extent cx="1249680" cy="1130300"/>
            <wp:effectExtent l="0" t="0" r="0" b="0"/>
            <wp:wrapThrough wrapText="bothSides">
              <wp:wrapPolygon edited="0">
                <wp:start x="6915" y="0"/>
                <wp:lineTo x="3622" y="1456"/>
                <wp:lineTo x="2305" y="3276"/>
                <wp:lineTo x="2305" y="7281"/>
                <wp:lineTo x="3293" y="12378"/>
                <wp:lineTo x="6585" y="18202"/>
                <wp:lineTo x="9220" y="20387"/>
                <wp:lineTo x="9549" y="21115"/>
                <wp:lineTo x="11524" y="21115"/>
                <wp:lineTo x="11854" y="20387"/>
                <wp:lineTo x="14817" y="18202"/>
                <wp:lineTo x="18110" y="12378"/>
                <wp:lineTo x="19098" y="6553"/>
                <wp:lineTo x="19427" y="4004"/>
                <wp:lineTo x="17122" y="1092"/>
                <wp:lineTo x="14488" y="0"/>
                <wp:lineTo x="6915" y="0"/>
              </wp:wrapPolygon>
            </wp:wrapThrough>
            <wp:docPr id="2" name="Imag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9680" cy="1130300"/>
                    </a:xfrm>
                    <a:prstGeom prst="rect">
                      <a:avLst/>
                    </a:prstGeom>
                    <a:noFill/>
                  </pic:spPr>
                </pic:pic>
              </a:graphicData>
            </a:graphic>
            <wp14:sizeRelH relativeFrom="page">
              <wp14:pctWidth>0</wp14:pctWidth>
            </wp14:sizeRelH>
            <wp14:sizeRelV relativeFrom="page">
              <wp14:pctHeight>0</wp14:pctHeight>
            </wp14:sizeRelV>
          </wp:anchor>
        </w:drawing>
      </w:r>
    </w:p>
    <w:p w14:paraId="1663184A" w14:textId="77777777" w:rsidR="00C1485E" w:rsidRPr="007D26DF" w:rsidRDefault="00C1485E">
      <w:pPr>
        <w:jc w:val="both"/>
      </w:pPr>
    </w:p>
    <w:p w14:paraId="72A78ECB" w14:textId="77777777" w:rsidR="00413E55" w:rsidRPr="007D26DF" w:rsidRDefault="00413E55" w:rsidP="00413E55">
      <w:pPr>
        <w:pStyle w:val="En-tte"/>
        <w:tabs>
          <w:tab w:val="clear" w:pos="4536"/>
          <w:tab w:val="clear" w:pos="9072"/>
        </w:tabs>
        <w:jc w:val="center"/>
        <w:outlineLvl w:val="0"/>
        <w:rPr>
          <w:b/>
          <w:i/>
          <w:sz w:val="24"/>
          <w:szCs w:val="24"/>
          <w:u w:val="single"/>
        </w:rPr>
      </w:pPr>
      <w:r w:rsidRPr="007D26DF">
        <w:rPr>
          <w:b/>
          <w:sz w:val="24"/>
          <w:szCs w:val="24"/>
          <w:u w:val="single"/>
        </w:rPr>
        <w:t xml:space="preserve">Conseil de Police / </w:t>
      </w:r>
      <w:proofErr w:type="spellStart"/>
      <w:r w:rsidRPr="007D26DF">
        <w:rPr>
          <w:b/>
          <w:i/>
          <w:sz w:val="24"/>
          <w:szCs w:val="24"/>
          <w:u w:val="single"/>
        </w:rPr>
        <w:t>Politieraad</w:t>
      </w:r>
      <w:proofErr w:type="spellEnd"/>
      <w:r w:rsidRPr="007D26DF">
        <w:rPr>
          <w:b/>
          <w:i/>
          <w:sz w:val="24"/>
          <w:szCs w:val="24"/>
          <w:u w:val="single"/>
        </w:rPr>
        <w:t xml:space="preserve"> </w:t>
      </w:r>
    </w:p>
    <w:p w14:paraId="211DFFA1" w14:textId="77777777" w:rsidR="00413E55" w:rsidRPr="007D26DF" w:rsidRDefault="00413E55" w:rsidP="00413E55">
      <w:pPr>
        <w:pStyle w:val="En-tte"/>
        <w:tabs>
          <w:tab w:val="clear" w:pos="4536"/>
          <w:tab w:val="clear" w:pos="9072"/>
        </w:tabs>
        <w:jc w:val="center"/>
        <w:rPr>
          <w:i/>
          <w:sz w:val="18"/>
        </w:rPr>
      </w:pPr>
    </w:p>
    <w:p w14:paraId="16E47CF6" w14:textId="77777777" w:rsidR="00413E55" w:rsidRPr="007D26DF" w:rsidRDefault="00F54E37" w:rsidP="00413E55">
      <w:pPr>
        <w:pStyle w:val="En-tte"/>
        <w:tabs>
          <w:tab w:val="clear" w:pos="4536"/>
          <w:tab w:val="clear" w:pos="9072"/>
        </w:tabs>
        <w:jc w:val="center"/>
        <w:outlineLvl w:val="0"/>
        <w:rPr>
          <w:b/>
          <w:sz w:val="24"/>
          <w:szCs w:val="24"/>
        </w:rPr>
      </w:pPr>
      <w:r w:rsidRPr="007D26DF">
        <w:rPr>
          <w:b/>
          <w:sz w:val="24"/>
          <w:szCs w:val="24"/>
        </w:rPr>
        <w:t>Séance du /</w:t>
      </w:r>
      <w:proofErr w:type="spellStart"/>
      <w:r w:rsidR="008630DB" w:rsidRPr="007D26DF">
        <w:rPr>
          <w:b/>
          <w:i/>
          <w:sz w:val="24"/>
          <w:szCs w:val="24"/>
        </w:rPr>
        <w:t>Vergadering</w:t>
      </w:r>
      <w:proofErr w:type="spellEnd"/>
      <w:r w:rsidR="00413E55" w:rsidRPr="007D26DF">
        <w:rPr>
          <w:b/>
          <w:sz w:val="24"/>
          <w:szCs w:val="24"/>
        </w:rPr>
        <w:t xml:space="preserve"> </w:t>
      </w:r>
      <w:r w:rsidR="00413E55" w:rsidRPr="007D26DF">
        <w:rPr>
          <w:b/>
          <w:i/>
          <w:sz w:val="24"/>
          <w:szCs w:val="24"/>
        </w:rPr>
        <w:t>van</w:t>
      </w:r>
      <w:r w:rsidR="00413E55" w:rsidRPr="007D26DF">
        <w:rPr>
          <w:b/>
          <w:sz w:val="24"/>
          <w:szCs w:val="24"/>
        </w:rPr>
        <w:t xml:space="preserve"> </w:t>
      </w:r>
      <w:r w:rsidR="00381D45" w:rsidRPr="007D26DF">
        <w:rPr>
          <w:b/>
          <w:sz w:val="24"/>
          <w:szCs w:val="24"/>
        </w:rPr>
        <w:t>2</w:t>
      </w:r>
      <w:r w:rsidR="00545552" w:rsidRPr="007D26DF">
        <w:rPr>
          <w:b/>
          <w:sz w:val="24"/>
          <w:szCs w:val="24"/>
        </w:rPr>
        <w:t>6</w:t>
      </w:r>
      <w:r w:rsidR="00413E55" w:rsidRPr="007D26DF">
        <w:rPr>
          <w:b/>
          <w:sz w:val="24"/>
          <w:szCs w:val="24"/>
        </w:rPr>
        <w:t>-</w:t>
      </w:r>
      <w:r w:rsidR="00A224AD" w:rsidRPr="007D26DF">
        <w:rPr>
          <w:b/>
          <w:sz w:val="24"/>
          <w:szCs w:val="24"/>
        </w:rPr>
        <w:t>0</w:t>
      </w:r>
      <w:r w:rsidR="00545552" w:rsidRPr="007D26DF">
        <w:rPr>
          <w:b/>
          <w:sz w:val="24"/>
          <w:szCs w:val="24"/>
        </w:rPr>
        <w:t>6</w:t>
      </w:r>
      <w:r w:rsidR="00413E55" w:rsidRPr="007D26DF">
        <w:rPr>
          <w:b/>
          <w:sz w:val="24"/>
          <w:szCs w:val="24"/>
        </w:rPr>
        <w:t>-20</w:t>
      </w:r>
      <w:r w:rsidR="00A224AD" w:rsidRPr="007D26DF">
        <w:rPr>
          <w:b/>
          <w:sz w:val="24"/>
          <w:szCs w:val="24"/>
        </w:rPr>
        <w:t>20</w:t>
      </w:r>
    </w:p>
    <w:p w14:paraId="569AA90E" w14:textId="77777777" w:rsidR="00413E55" w:rsidRPr="007D26DF" w:rsidRDefault="00413E55" w:rsidP="00413E55">
      <w:pPr>
        <w:pStyle w:val="En-tte"/>
        <w:tabs>
          <w:tab w:val="clear" w:pos="4536"/>
          <w:tab w:val="clear" w:pos="9072"/>
        </w:tabs>
        <w:jc w:val="right"/>
        <w:outlineLvl w:val="0"/>
        <w:rPr>
          <w:sz w:val="18"/>
        </w:rPr>
      </w:pPr>
      <w:r w:rsidRPr="007D26DF">
        <w:rPr>
          <w:sz w:val="18"/>
        </w:rPr>
        <w:t xml:space="preserve">Salle du </w:t>
      </w:r>
      <w:r w:rsidR="00035934" w:rsidRPr="007D26DF">
        <w:rPr>
          <w:sz w:val="18"/>
        </w:rPr>
        <w:t>Collège</w:t>
      </w:r>
      <w:r w:rsidRPr="007D26DF">
        <w:rPr>
          <w:sz w:val="18"/>
        </w:rPr>
        <w:t xml:space="preserve"> de Woluwe-Saint-</w:t>
      </w:r>
      <w:r w:rsidR="009C163F" w:rsidRPr="007D26DF">
        <w:rPr>
          <w:sz w:val="18"/>
        </w:rPr>
        <w:t>Lambert</w:t>
      </w:r>
    </w:p>
    <w:p w14:paraId="06546710" w14:textId="77777777" w:rsidR="00413E55" w:rsidRPr="007D26DF" w:rsidRDefault="00413E55" w:rsidP="00413E55">
      <w:pPr>
        <w:pStyle w:val="En-tte"/>
        <w:tabs>
          <w:tab w:val="clear" w:pos="4536"/>
          <w:tab w:val="clear" w:pos="9072"/>
        </w:tabs>
        <w:jc w:val="right"/>
        <w:rPr>
          <w:i/>
          <w:sz w:val="18"/>
          <w:lang w:val="fr-BE"/>
        </w:rPr>
      </w:pPr>
      <w:proofErr w:type="spellStart"/>
      <w:r w:rsidRPr="007D26DF">
        <w:rPr>
          <w:i/>
          <w:sz w:val="18"/>
          <w:lang w:val="fr-BE"/>
        </w:rPr>
        <w:t>Gemeente</w:t>
      </w:r>
      <w:r w:rsidR="00035934" w:rsidRPr="007D26DF">
        <w:rPr>
          <w:i/>
          <w:sz w:val="18"/>
          <w:lang w:val="fr-BE"/>
        </w:rPr>
        <w:t>college</w:t>
      </w:r>
      <w:r w:rsidRPr="007D26DF">
        <w:rPr>
          <w:i/>
          <w:sz w:val="18"/>
          <w:lang w:val="fr-BE"/>
        </w:rPr>
        <w:t>zaal</w:t>
      </w:r>
      <w:proofErr w:type="spellEnd"/>
      <w:r w:rsidRPr="007D26DF">
        <w:rPr>
          <w:i/>
          <w:sz w:val="18"/>
          <w:lang w:val="fr-BE"/>
        </w:rPr>
        <w:t xml:space="preserve"> van Sint-</w:t>
      </w:r>
      <w:r w:rsidR="009C163F" w:rsidRPr="007D26DF">
        <w:rPr>
          <w:i/>
          <w:sz w:val="18"/>
          <w:lang w:val="fr-BE"/>
        </w:rPr>
        <w:t>Lambrechts</w:t>
      </w:r>
      <w:r w:rsidRPr="007D26DF">
        <w:rPr>
          <w:i/>
          <w:sz w:val="18"/>
          <w:lang w:val="fr-BE"/>
        </w:rPr>
        <w:t>-Woluwe</w:t>
      </w:r>
    </w:p>
    <w:p w14:paraId="6F0296A5" w14:textId="77777777" w:rsidR="00413E55" w:rsidRPr="007D26DF" w:rsidRDefault="00413E55" w:rsidP="00413E55">
      <w:pPr>
        <w:pStyle w:val="En-tte"/>
        <w:tabs>
          <w:tab w:val="clear" w:pos="4536"/>
          <w:tab w:val="clear" w:pos="9072"/>
        </w:tabs>
        <w:outlineLvl w:val="0"/>
        <w:rPr>
          <w:b/>
        </w:rPr>
      </w:pPr>
      <w:r w:rsidRPr="007D26DF">
        <w:rPr>
          <w:b/>
        </w:rPr>
        <w:t>Le Conseil de Police débute avec les conseillers suivants :</w:t>
      </w:r>
    </w:p>
    <w:p w14:paraId="515A1CDE" w14:textId="77777777" w:rsidR="00413E55" w:rsidRPr="007D26DF" w:rsidRDefault="00413E55" w:rsidP="00413E55">
      <w:pPr>
        <w:pStyle w:val="En-tte"/>
        <w:tabs>
          <w:tab w:val="clear" w:pos="4536"/>
          <w:tab w:val="clear" w:pos="9072"/>
        </w:tabs>
        <w:outlineLvl w:val="0"/>
        <w:rPr>
          <w:b/>
          <w:i/>
          <w:lang w:val="nl-NL"/>
        </w:rPr>
      </w:pPr>
      <w:r w:rsidRPr="007D26DF">
        <w:rPr>
          <w:b/>
          <w:i/>
          <w:lang w:val="nl-NL"/>
        </w:rPr>
        <w:t xml:space="preserve">De Politieraad vangt aan met de volgende </w:t>
      </w:r>
      <w:r w:rsidR="00C4151A" w:rsidRPr="007D26DF">
        <w:rPr>
          <w:b/>
          <w:i/>
          <w:lang w:val="nl-NL"/>
        </w:rPr>
        <w:t>raadsleden:</w:t>
      </w:r>
    </w:p>
    <w:p w14:paraId="09126444" w14:textId="77777777" w:rsidR="00413E55" w:rsidRPr="007D26DF" w:rsidRDefault="00413E55" w:rsidP="00413E55">
      <w:pPr>
        <w:pStyle w:val="En-tte"/>
        <w:tabs>
          <w:tab w:val="clear" w:pos="4536"/>
          <w:tab w:val="clear" w:pos="9072"/>
        </w:tabs>
        <w:rPr>
          <w:b/>
          <w:sz w:val="18"/>
          <w:lang w:val="nl-NL"/>
        </w:rPr>
      </w:pPr>
    </w:p>
    <w:p w14:paraId="219D4299" w14:textId="77777777" w:rsidR="00413E55" w:rsidRPr="007D26DF" w:rsidRDefault="00413E55" w:rsidP="00413E55">
      <w:pPr>
        <w:pStyle w:val="En-tte"/>
        <w:tabs>
          <w:tab w:val="clear" w:pos="4536"/>
          <w:tab w:val="clear" w:pos="9072"/>
        </w:tabs>
        <w:outlineLvl w:val="0"/>
        <w:rPr>
          <w:i/>
          <w:u w:val="single"/>
          <w:lang w:val="nl-NL"/>
        </w:rPr>
      </w:pPr>
      <w:proofErr w:type="spellStart"/>
      <w:r w:rsidRPr="007D26DF">
        <w:rPr>
          <w:u w:val="single"/>
          <w:lang w:val="nl-NL"/>
        </w:rPr>
        <w:t>Présences</w:t>
      </w:r>
      <w:proofErr w:type="spellEnd"/>
      <w:r w:rsidRPr="007D26DF">
        <w:rPr>
          <w:u w:val="single"/>
          <w:lang w:val="nl-NL"/>
        </w:rPr>
        <w:t xml:space="preserve"> et absence</w:t>
      </w:r>
      <w:r w:rsidR="00C266AD" w:rsidRPr="007D26DF">
        <w:rPr>
          <w:u w:val="single"/>
          <w:lang w:val="nl-NL"/>
        </w:rPr>
        <w:t xml:space="preserve">s à </w:t>
      </w:r>
      <w:proofErr w:type="spellStart"/>
      <w:r w:rsidR="00C266AD" w:rsidRPr="007D26DF">
        <w:rPr>
          <w:u w:val="single"/>
          <w:lang w:val="nl-NL"/>
        </w:rPr>
        <w:t>l’ouverture</w:t>
      </w:r>
      <w:proofErr w:type="spellEnd"/>
      <w:r w:rsidR="00C266AD" w:rsidRPr="007D26DF">
        <w:rPr>
          <w:u w:val="single"/>
          <w:lang w:val="nl-NL"/>
        </w:rPr>
        <w:t xml:space="preserve"> de la séance</w:t>
      </w:r>
      <w:r w:rsidR="00C266AD" w:rsidRPr="007D26DF">
        <w:rPr>
          <w:i/>
          <w:u w:val="single"/>
          <w:lang w:val="nl-NL"/>
        </w:rPr>
        <w:t xml:space="preserve"> / </w:t>
      </w:r>
      <w:r w:rsidRPr="007D26DF">
        <w:rPr>
          <w:i/>
          <w:u w:val="single"/>
          <w:lang w:val="nl-NL"/>
        </w:rPr>
        <w:t>Aan- en afwezigheden bij de opening van de zitting :</w:t>
      </w:r>
    </w:p>
    <w:p w14:paraId="29109C69" w14:textId="77777777" w:rsidR="00413E55" w:rsidRPr="007D26DF" w:rsidRDefault="00413E55" w:rsidP="00413E55">
      <w:pPr>
        <w:pStyle w:val="En-tte"/>
        <w:tabs>
          <w:tab w:val="clear" w:pos="4536"/>
          <w:tab w:val="clear" w:pos="9072"/>
        </w:tabs>
        <w:rPr>
          <w:lang w:val="nl-NL"/>
        </w:rPr>
      </w:pPr>
    </w:p>
    <w:p w14:paraId="7D4D1DCA" w14:textId="77777777" w:rsidR="00320063" w:rsidRPr="007D26DF" w:rsidRDefault="00320063" w:rsidP="00320063">
      <w:pPr>
        <w:pStyle w:val="En-tte"/>
        <w:tabs>
          <w:tab w:val="left" w:pos="708"/>
        </w:tabs>
        <w:jc w:val="both"/>
        <w:rPr>
          <w:i/>
          <w:lang w:val="nl-NL"/>
        </w:rPr>
      </w:pPr>
      <w:r w:rsidRPr="007D26DF">
        <w:rPr>
          <w:i/>
          <w:u w:val="single"/>
          <w:lang w:val="nl-NL"/>
        </w:rPr>
        <w:t>Présents/Aanwezigen</w:t>
      </w:r>
      <w:r w:rsidRPr="007D26DF">
        <w:rPr>
          <w:i/>
          <w:lang w:val="nl-NL"/>
        </w:rPr>
        <w:t> :, MM/</w:t>
      </w:r>
      <w:proofErr w:type="spellStart"/>
      <w:r w:rsidRPr="007D26DF">
        <w:rPr>
          <w:i/>
          <w:lang w:val="nl-NL"/>
        </w:rPr>
        <w:t>Dhren</w:t>
      </w:r>
      <w:proofErr w:type="spellEnd"/>
      <w:r w:rsidRPr="007D26DF">
        <w:rPr>
          <w:i/>
          <w:lang w:val="nl-NL"/>
        </w:rPr>
        <w:t xml:space="preserve"> Vincent DE WOLF, Président </w:t>
      </w:r>
      <w:proofErr w:type="spellStart"/>
      <w:r w:rsidRPr="007D26DF">
        <w:rPr>
          <w:i/>
          <w:lang w:val="nl-NL"/>
        </w:rPr>
        <w:t>f.f</w:t>
      </w:r>
      <w:proofErr w:type="spellEnd"/>
      <w:r w:rsidRPr="007D26DF">
        <w:rPr>
          <w:i/>
          <w:lang w:val="nl-NL"/>
        </w:rPr>
        <w:t xml:space="preserve">./Voorzitter </w:t>
      </w:r>
      <w:proofErr w:type="spellStart"/>
      <w:r w:rsidRPr="007D26DF">
        <w:rPr>
          <w:i/>
          <w:lang w:val="nl-NL"/>
        </w:rPr>
        <w:t>vwn</w:t>
      </w:r>
      <w:proofErr w:type="spellEnd"/>
      <w:r w:rsidRPr="007D26DF">
        <w:rPr>
          <w:i/>
          <w:lang w:val="nl-NL"/>
        </w:rPr>
        <w:t xml:space="preserve">, Olivier MAINGAIN, , </w:t>
      </w:r>
      <w:proofErr w:type="spellStart"/>
      <w:r w:rsidRPr="007D26DF">
        <w:rPr>
          <w:i/>
          <w:lang w:val="nl-NL"/>
        </w:rPr>
        <w:t>Bourgmestres</w:t>
      </w:r>
      <w:proofErr w:type="spellEnd"/>
      <w:r w:rsidRPr="007D26DF">
        <w:rPr>
          <w:i/>
          <w:lang w:val="nl-NL"/>
        </w:rPr>
        <w:t xml:space="preserve">/Burgemeesters et/en Etienne VIATOUR, Secrétaire </w:t>
      </w:r>
      <w:proofErr w:type="spellStart"/>
      <w:r w:rsidRPr="007D26DF">
        <w:rPr>
          <w:i/>
          <w:lang w:val="nl-NL"/>
        </w:rPr>
        <w:t>zonal</w:t>
      </w:r>
      <w:proofErr w:type="spellEnd"/>
      <w:r w:rsidRPr="007D26DF">
        <w:rPr>
          <w:i/>
          <w:lang w:val="nl-NL"/>
        </w:rPr>
        <w:t xml:space="preserve"> /Zonesecretaris</w:t>
      </w:r>
    </w:p>
    <w:p w14:paraId="127CD0B0" w14:textId="77777777" w:rsidR="00320063" w:rsidRPr="007D26DF" w:rsidRDefault="00320063" w:rsidP="00320063">
      <w:pPr>
        <w:pStyle w:val="En-tte"/>
        <w:tabs>
          <w:tab w:val="left" w:pos="708"/>
        </w:tabs>
        <w:jc w:val="both"/>
        <w:rPr>
          <w:i/>
          <w:lang w:val="nl-NL"/>
        </w:rPr>
      </w:pPr>
      <w:proofErr w:type="spellStart"/>
      <w:r w:rsidRPr="007D26DF">
        <w:rPr>
          <w:i/>
          <w:lang w:val="nl-NL"/>
        </w:rPr>
        <w:t>Mmes</w:t>
      </w:r>
      <w:proofErr w:type="spellEnd"/>
      <w:r w:rsidRPr="007D26DF">
        <w:rPr>
          <w:i/>
          <w:lang w:val="nl-NL"/>
        </w:rPr>
        <w:t xml:space="preserve">/MM – </w:t>
      </w:r>
      <w:proofErr w:type="spellStart"/>
      <w:r w:rsidRPr="007D26DF">
        <w:rPr>
          <w:i/>
          <w:lang w:val="nl-NL"/>
        </w:rPr>
        <w:t>Mwen</w:t>
      </w:r>
      <w:proofErr w:type="spellEnd"/>
      <w:r w:rsidRPr="007D26DF">
        <w:rPr>
          <w:i/>
          <w:lang w:val="nl-NL"/>
        </w:rPr>
        <w:t>/</w:t>
      </w:r>
      <w:proofErr w:type="spellStart"/>
      <w:r w:rsidRPr="007D26DF">
        <w:rPr>
          <w:i/>
          <w:lang w:val="nl-NL"/>
        </w:rPr>
        <w:t>Dhr</w:t>
      </w:r>
      <w:proofErr w:type="spellEnd"/>
      <w:r w:rsidRPr="007D26DF">
        <w:rPr>
          <w:i/>
          <w:lang w:val="nl-NL"/>
        </w:rPr>
        <w:t xml:space="preserve"> Antoine BERTRAND, Ariane CALMEYN, Jean-Luc DEBROUX, Carla DEJONGHE, Anne DELVAUX, </w:t>
      </w:r>
      <w:proofErr w:type="spellStart"/>
      <w:r w:rsidRPr="007D26DF">
        <w:rPr>
          <w:i/>
          <w:lang w:val="nl-NL"/>
        </w:rPr>
        <w:t>Adélaïde</w:t>
      </w:r>
      <w:proofErr w:type="spellEnd"/>
      <w:r w:rsidRPr="007D26DF">
        <w:rPr>
          <w:i/>
          <w:lang w:val="nl-NL"/>
        </w:rPr>
        <w:t xml:space="preserve"> de PATOUL, Jonathan de PATOUL, Quentin DEVILLE, Aziz ES, Philippe JAQUEMYNS, Caroline JOWAY, Michaël LORIAUX, Christiane MEKONGO ANANGA, Lucien RIGAUX, </w:t>
      </w:r>
      <w:proofErr w:type="spellStart"/>
      <w:r w:rsidRPr="007D26DF">
        <w:rPr>
          <w:i/>
          <w:lang w:val="nl-NL"/>
        </w:rPr>
        <w:t>Ethel</w:t>
      </w:r>
      <w:proofErr w:type="spellEnd"/>
      <w:r w:rsidRPr="007D26DF">
        <w:rPr>
          <w:i/>
          <w:lang w:val="nl-NL"/>
        </w:rPr>
        <w:t xml:space="preserve"> SAVELKOUL, Virginie TAITTINGER, Philippe VANDEMEULEBROUCKE, Anne VANDERSANDE  et/en Julie VAN GOIDSENHOVEN-BOLLE, </w:t>
      </w:r>
      <w:proofErr w:type="spellStart"/>
      <w:r w:rsidRPr="007D26DF">
        <w:rPr>
          <w:i/>
          <w:lang w:val="nl-NL"/>
        </w:rPr>
        <w:t>Conseillers</w:t>
      </w:r>
      <w:proofErr w:type="spellEnd"/>
      <w:r w:rsidRPr="007D26DF">
        <w:rPr>
          <w:i/>
          <w:lang w:val="nl-NL"/>
        </w:rPr>
        <w:t xml:space="preserve"> de </w:t>
      </w:r>
      <w:proofErr w:type="spellStart"/>
      <w:r w:rsidRPr="007D26DF">
        <w:rPr>
          <w:i/>
          <w:lang w:val="nl-NL"/>
        </w:rPr>
        <w:t>police</w:t>
      </w:r>
      <w:proofErr w:type="spellEnd"/>
      <w:r w:rsidRPr="007D26DF">
        <w:rPr>
          <w:i/>
          <w:lang w:val="nl-NL"/>
        </w:rPr>
        <w:t xml:space="preserve"> / Politieraadsleden.</w:t>
      </w:r>
    </w:p>
    <w:p w14:paraId="595E9E9E" w14:textId="77777777" w:rsidR="00320063" w:rsidRPr="007D26DF" w:rsidRDefault="00320063" w:rsidP="00320063">
      <w:pPr>
        <w:pStyle w:val="En-tte"/>
        <w:tabs>
          <w:tab w:val="left" w:pos="708"/>
        </w:tabs>
        <w:jc w:val="both"/>
        <w:rPr>
          <w:i/>
        </w:rPr>
      </w:pPr>
      <w:r w:rsidRPr="007D26DF">
        <w:rPr>
          <w:i/>
        </w:rPr>
        <w:t>M./</w:t>
      </w:r>
      <w:proofErr w:type="spellStart"/>
      <w:r w:rsidRPr="007D26DF">
        <w:rPr>
          <w:i/>
        </w:rPr>
        <w:t>Dhr</w:t>
      </w:r>
      <w:proofErr w:type="spellEnd"/>
      <w:r w:rsidRPr="007D26DF">
        <w:rPr>
          <w:i/>
        </w:rPr>
        <w:t xml:space="preserve">. Michaël JONNIAUX, Chef de Corps / </w:t>
      </w:r>
      <w:proofErr w:type="spellStart"/>
      <w:r w:rsidRPr="007D26DF">
        <w:rPr>
          <w:i/>
        </w:rPr>
        <w:t>Korpschef</w:t>
      </w:r>
      <w:proofErr w:type="spellEnd"/>
    </w:p>
    <w:p w14:paraId="1DF7F375" w14:textId="77777777" w:rsidR="00320063" w:rsidRPr="007D26DF" w:rsidRDefault="00320063" w:rsidP="00320063">
      <w:pPr>
        <w:pStyle w:val="En-tte"/>
        <w:tabs>
          <w:tab w:val="left" w:pos="708"/>
        </w:tabs>
        <w:jc w:val="both"/>
        <w:rPr>
          <w:i/>
          <w:lang w:val="nl-BE"/>
        </w:rPr>
      </w:pPr>
      <w:r w:rsidRPr="007D26DF">
        <w:rPr>
          <w:i/>
          <w:u w:val="single"/>
          <w:lang w:val="nl-BE"/>
        </w:rPr>
        <w:t>Excusés/ Verontschuldigden</w:t>
      </w:r>
      <w:r w:rsidRPr="007D26DF">
        <w:rPr>
          <w:i/>
          <w:lang w:val="nl-BE"/>
        </w:rPr>
        <w:t> : MM/</w:t>
      </w:r>
      <w:proofErr w:type="spellStart"/>
      <w:r w:rsidRPr="007D26DF">
        <w:rPr>
          <w:i/>
          <w:lang w:val="nl-BE"/>
        </w:rPr>
        <w:t>DhrenBenoît</w:t>
      </w:r>
      <w:proofErr w:type="spellEnd"/>
      <w:r w:rsidRPr="007D26DF">
        <w:rPr>
          <w:i/>
          <w:lang w:val="nl-BE"/>
        </w:rPr>
        <w:t xml:space="preserve"> CEREXHE, Président./Voorzitter en Steve DETRY, </w:t>
      </w:r>
      <w:proofErr w:type="spellStart"/>
      <w:r w:rsidRPr="007D26DF">
        <w:rPr>
          <w:i/>
          <w:lang w:val="nl-BE"/>
        </w:rPr>
        <w:t>Conseiller</w:t>
      </w:r>
      <w:proofErr w:type="spellEnd"/>
      <w:r w:rsidRPr="007D26DF">
        <w:rPr>
          <w:i/>
          <w:lang w:val="nl-BE"/>
        </w:rPr>
        <w:t xml:space="preserve"> de </w:t>
      </w:r>
      <w:proofErr w:type="spellStart"/>
      <w:r w:rsidRPr="007D26DF">
        <w:rPr>
          <w:i/>
          <w:lang w:val="nl-BE"/>
        </w:rPr>
        <w:t>Police</w:t>
      </w:r>
      <w:proofErr w:type="spellEnd"/>
      <w:r w:rsidRPr="007D26DF">
        <w:rPr>
          <w:i/>
          <w:lang w:val="nl-BE"/>
        </w:rPr>
        <w:t>/Politieraadslid</w:t>
      </w:r>
    </w:p>
    <w:p w14:paraId="4C43A419" w14:textId="77777777" w:rsidR="00320063" w:rsidRPr="007D26DF" w:rsidRDefault="00320063" w:rsidP="00320063">
      <w:pPr>
        <w:rPr>
          <w:i/>
        </w:rPr>
      </w:pPr>
      <w:r w:rsidRPr="007D26DF">
        <w:rPr>
          <w:i/>
          <w:u w:val="single"/>
        </w:rPr>
        <w:t>Absents/</w:t>
      </w:r>
      <w:proofErr w:type="spellStart"/>
      <w:r w:rsidRPr="007D26DF">
        <w:rPr>
          <w:i/>
          <w:u w:val="single"/>
        </w:rPr>
        <w:t>Afwezigen</w:t>
      </w:r>
      <w:proofErr w:type="spellEnd"/>
      <w:r w:rsidRPr="007D26DF">
        <w:rPr>
          <w:i/>
        </w:rPr>
        <w:t xml:space="preserve"> : Mmes/</w:t>
      </w:r>
      <w:proofErr w:type="spellStart"/>
      <w:r w:rsidRPr="007D26DF">
        <w:rPr>
          <w:i/>
        </w:rPr>
        <w:t>Mwen</w:t>
      </w:r>
      <w:proofErr w:type="spellEnd"/>
      <w:r w:rsidRPr="007D26DF">
        <w:rPr>
          <w:i/>
        </w:rPr>
        <w:t>, Marie CRUYSMANS, Bernard de MARCKEN de MERKEN, Steve DETRY, Etienne DUJARDIN, et/en Margaux HANQUET, Conseillers de Police/</w:t>
      </w:r>
      <w:proofErr w:type="spellStart"/>
      <w:r w:rsidRPr="007D26DF">
        <w:rPr>
          <w:i/>
        </w:rPr>
        <w:t>Politieraadsleden</w:t>
      </w:r>
      <w:proofErr w:type="spellEnd"/>
      <w:r w:rsidRPr="007D26DF">
        <w:rPr>
          <w:i/>
        </w:rPr>
        <w:t>.</w:t>
      </w:r>
    </w:p>
    <w:p w14:paraId="59FB2FB1" w14:textId="77777777" w:rsidR="00DC3645" w:rsidRPr="007D26DF" w:rsidRDefault="00DC3645" w:rsidP="00DC3645">
      <w:pPr>
        <w:jc w:val="both"/>
        <w:rPr>
          <w:i/>
          <w:u w:val="single"/>
        </w:rPr>
      </w:pPr>
    </w:p>
    <w:p w14:paraId="146186A0" w14:textId="77777777" w:rsidR="00F63D9A" w:rsidRPr="007D26DF" w:rsidRDefault="00413E55" w:rsidP="00413E55">
      <w:pPr>
        <w:outlineLvl w:val="0"/>
        <w:rPr>
          <w:lang w:val="fr-FR"/>
        </w:rPr>
      </w:pPr>
      <w:r w:rsidRPr="007D26DF">
        <w:rPr>
          <w:lang w:val="fr-FR"/>
        </w:rPr>
        <w:t xml:space="preserve">Le quorum étant atteint, la séance est ouverte à </w:t>
      </w:r>
      <w:r w:rsidR="00EB50D1" w:rsidRPr="007D26DF">
        <w:rPr>
          <w:lang w:val="fr-FR"/>
        </w:rPr>
        <w:t>T</w:t>
      </w:r>
      <w:r w:rsidR="00B94E64" w:rsidRPr="007D26DF">
        <w:rPr>
          <w:lang w:val="fr-FR"/>
        </w:rPr>
        <w:t xml:space="preserve"> </w:t>
      </w:r>
      <w:r w:rsidR="00545552" w:rsidRPr="007D26DF">
        <w:rPr>
          <w:lang w:val="fr-FR"/>
        </w:rPr>
        <w:t>18 :01</w:t>
      </w:r>
    </w:p>
    <w:p w14:paraId="7C765C1F" w14:textId="77777777" w:rsidR="00413E55" w:rsidRPr="007D26DF" w:rsidRDefault="00413E55" w:rsidP="00413E55">
      <w:pPr>
        <w:outlineLvl w:val="0"/>
        <w:rPr>
          <w:i/>
          <w:lang w:val="nl-NL"/>
        </w:rPr>
      </w:pPr>
      <w:r w:rsidRPr="007D26DF">
        <w:rPr>
          <w:i/>
          <w:lang w:val="nl-NL"/>
        </w:rPr>
        <w:t xml:space="preserve">Daar het vereiste aantal leden bereikt is, wordt de zitting </w:t>
      </w:r>
      <w:r w:rsidR="00CA08CE" w:rsidRPr="007D26DF">
        <w:rPr>
          <w:i/>
          <w:lang w:val="nl-NL"/>
        </w:rPr>
        <w:t>om</w:t>
      </w:r>
      <w:r w:rsidR="00110792" w:rsidRPr="007D26DF">
        <w:rPr>
          <w:i/>
          <w:lang w:val="nl-NL"/>
        </w:rPr>
        <w:t xml:space="preserve"> </w:t>
      </w:r>
      <w:r w:rsidR="00545552" w:rsidRPr="007D26DF">
        <w:rPr>
          <w:i/>
          <w:lang w:val="nl-NL"/>
        </w:rPr>
        <w:t xml:space="preserve">18:01 </w:t>
      </w:r>
      <w:r w:rsidR="00B94E64" w:rsidRPr="007D26DF">
        <w:rPr>
          <w:i/>
          <w:lang w:val="nl-NL"/>
        </w:rPr>
        <w:t xml:space="preserve"> </w:t>
      </w:r>
      <w:r w:rsidR="00A74C10" w:rsidRPr="007D26DF">
        <w:rPr>
          <w:i/>
          <w:lang w:val="nl-NL"/>
        </w:rPr>
        <w:t>uur</w:t>
      </w:r>
      <w:r w:rsidR="005F6A35" w:rsidRPr="007D26DF">
        <w:rPr>
          <w:i/>
          <w:lang w:val="nl-NL"/>
        </w:rPr>
        <w:t xml:space="preserve"> </w:t>
      </w:r>
      <w:r w:rsidRPr="007D26DF">
        <w:rPr>
          <w:i/>
          <w:lang w:val="nl-NL"/>
        </w:rPr>
        <w:t>geopend.</w:t>
      </w:r>
    </w:p>
    <w:p w14:paraId="63B913B6" w14:textId="77777777" w:rsidR="00405AA0" w:rsidRPr="007D26DF" w:rsidRDefault="00405AA0" w:rsidP="00F57286">
      <w:pPr>
        <w:outlineLvl w:val="0"/>
        <w:rPr>
          <w:i/>
          <w:sz w:val="18"/>
          <w:lang w:val="nl-NL"/>
        </w:rPr>
      </w:pPr>
    </w:p>
    <w:p w14:paraId="4E361019" w14:textId="59245670" w:rsidR="00F57286" w:rsidRPr="007D26DF" w:rsidRDefault="00D50B4D" w:rsidP="00F57286">
      <w:pPr>
        <w:pStyle w:val="Corpsdetexte"/>
        <w:tabs>
          <w:tab w:val="left" w:pos="284"/>
        </w:tabs>
        <w:ind w:left="284" w:hanging="284"/>
        <w:rPr>
          <w:color w:val="auto"/>
          <w:sz w:val="20"/>
          <w:u w:val="single"/>
          <w:lang w:val="nl-BE"/>
        </w:rPr>
      </w:pPr>
      <w:r>
        <w:rPr>
          <w:noProof/>
          <w:color w:val="auto"/>
          <w:sz w:val="20"/>
          <w:u w:val="single"/>
          <w:lang w:val="nl-NL"/>
        </w:rPr>
        <mc:AlternateContent>
          <mc:Choice Requires="wps">
            <w:drawing>
              <wp:anchor distT="0" distB="0" distL="114300" distR="114300" simplePos="0" relativeHeight="251658240" behindDoc="0" locked="0" layoutInCell="0" allowOverlap="1" wp14:anchorId="3E180A68" wp14:editId="6F3ED954">
                <wp:simplePos x="0" y="0"/>
                <wp:positionH relativeFrom="column">
                  <wp:posOffset>1270</wp:posOffset>
                </wp:positionH>
                <wp:positionV relativeFrom="paragraph">
                  <wp:posOffset>35560</wp:posOffset>
                </wp:positionV>
                <wp:extent cx="2885440" cy="302260"/>
                <wp:effectExtent l="0" t="0"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302260"/>
                        </a:xfrm>
                        <a:prstGeom prst="rect">
                          <a:avLst/>
                        </a:prstGeom>
                        <a:solidFill>
                          <a:srgbClr val="FFFFFF"/>
                        </a:solidFill>
                        <a:ln w="9525">
                          <a:solidFill>
                            <a:srgbClr val="000000"/>
                          </a:solidFill>
                          <a:miter lim="800000"/>
                          <a:headEnd/>
                          <a:tailEnd/>
                        </a:ln>
                      </wps:spPr>
                      <wps:txbx>
                        <w:txbxContent>
                          <w:p w14:paraId="0315845F" w14:textId="77777777" w:rsidR="00CF2073" w:rsidRPr="004F38CC" w:rsidRDefault="00CF2073" w:rsidP="00F57286">
                            <w:pPr>
                              <w:rPr>
                                <w:b/>
                                <w:i/>
                                <w:smallCaps/>
                              </w:rPr>
                            </w:pPr>
                            <w:r w:rsidRPr="004F38CC">
                              <w:rPr>
                                <w:b/>
                                <w:smallCaps/>
                              </w:rPr>
                              <w:t>Séance publique</w:t>
                            </w:r>
                            <w:r w:rsidRPr="004F38CC">
                              <w:rPr>
                                <w:b/>
                                <w:i/>
                                <w:smallCaps/>
                              </w:rPr>
                              <w:t xml:space="preserve"> / Openbare Vergadering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80A68" id="_x0000_t202" coordsize="21600,21600" o:spt="202" path="m,l,21600r21600,l21600,xe">
                <v:stroke joinstyle="miter"/>
                <v:path gradientshapeok="t" o:connecttype="rect"/>
              </v:shapetype>
              <v:shape id="Text Box 4" o:spid="_x0000_s1026" type="#_x0000_t202" style="position:absolute;left:0;text-align:left;margin-left:.1pt;margin-top:2.8pt;width:227.2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" o:allowincell="f">
                <v:textbox>
                  <w:txbxContent>
                    <w:p w14:paraId="0315845F" w14:textId="77777777" w:rsidR="00CF2073" w:rsidRPr="004F38CC" w:rsidRDefault="00CF2073" w:rsidP="00F57286">
                      <w:pPr>
                        <w:rPr>
                          <w:b/>
                          <w:i/>
                          <w:smallCaps/>
                        </w:rPr>
                      </w:pPr>
                      <w:r w:rsidRPr="004F38CC">
                        <w:rPr>
                          <w:b/>
                          <w:smallCaps/>
                        </w:rPr>
                        <w:t>Séance publique</w:t>
                      </w:r>
                      <w:r w:rsidRPr="004F38CC">
                        <w:rPr>
                          <w:b/>
                          <w:i/>
                          <w:smallCaps/>
                        </w:rPr>
                        <w:t xml:space="preserve"> / Openbare Vergadering</w:t>
                      </w:r>
                    </w:p>
                  </w:txbxContent>
                </v:textbox>
                <w10:wrap type="square"/>
              </v:shape>
            </w:pict>
          </mc:Fallback>
        </mc:AlternateContent>
      </w:r>
    </w:p>
    <w:p w14:paraId="0B1466E7" w14:textId="77777777" w:rsidR="00F57286" w:rsidRPr="007D26DF" w:rsidRDefault="00F57286" w:rsidP="00F57286">
      <w:pPr>
        <w:pStyle w:val="Corpsdetexte"/>
        <w:tabs>
          <w:tab w:val="left" w:pos="284"/>
        </w:tabs>
        <w:ind w:left="284" w:hanging="284"/>
        <w:rPr>
          <w:color w:val="auto"/>
          <w:sz w:val="20"/>
          <w:u w:val="single"/>
          <w:lang w:val="nl-BE"/>
        </w:rPr>
      </w:pPr>
    </w:p>
    <w:p w14:paraId="28BC5AE6" w14:textId="77777777" w:rsidR="00C60658" w:rsidRPr="007D26DF" w:rsidRDefault="005652E0" w:rsidP="00C60658">
      <w:pPr>
        <w:rPr>
          <w:lang w:val="fr-FR"/>
        </w:rPr>
      </w:pPr>
      <w:r w:rsidRPr="007D26DF">
        <w:rPr>
          <w:lang w:val="fr-FR"/>
        </w:rPr>
        <w:t>Monsieur VANDEMEULEBROUCKE remarque et regrette être le seul à porter un masque.</w:t>
      </w:r>
    </w:p>
    <w:p w14:paraId="5CF7FF1F" w14:textId="77777777" w:rsidR="00B03DE7" w:rsidRPr="007D26DF" w:rsidRDefault="00B03DE7" w:rsidP="00C60658">
      <w:pPr>
        <w:rPr>
          <w:i/>
          <w:iCs/>
          <w:lang w:val="nl-BE"/>
        </w:rPr>
      </w:pPr>
      <w:r w:rsidRPr="007D26DF">
        <w:rPr>
          <w:i/>
          <w:iCs/>
          <w:lang w:val="nl-BE"/>
        </w:rPr>
        <w:t>De heer VANDEMEULEBROUCKE merkt op en betreurt dat hij de enige is die een masker draagt.</w:t>
      </w:r>
    </w:p>
    <w:p w14:paraId="310332BC" w14:textId="77777777" w:rsidR="005652E0" w:rsidRPr="007D26DF" w:rsidRDefault="005652E0" w:rsidP="00C60658">
      <w:pPr>
        <w:rPr>
          <w:lang w:val="nl-BE"/>
        </w:rPr>
      </w:pPr>
    </w:p>
    <w:p w14:paraId="62BE3468" w14:textId="77777777" w:rsidR="00320063" w:rsidRPr="007D26DF" w:rsidRDefault="00320063" w:rsidP="00320063">
      <w:pPr>
        <w:numPr>
          <w:ilvl w:val="0"/>
          <w:numId w:val="45"/>
        </w:numPr>
        <w:rPr>
          <w:b/>
          <w:iCs/>
        </w:rPr>
      </w:pPr>
      <w:r w:rsidRPr="007D26DF">
        <w:rPr>
          <w:b/>
          <w:iCs/>
        </w:rPr>
        <w:t>Prestation de serment de Monsieur Jean-Luc DEBROUX, Conseiller de Police</w:t>
      </w:r>
      <w:r w:rsidR="00154AB9" w:rsidRPr="007D26DF">
        <w:rPr>
          <w:b/>
          <w:iCs/>
        </w:rPr>
        <w:t xml:space="preserve"> </w:t>
      </w:r>
    </w:p>
    <w:p w14:paraId="35ED5904" w14:textId="77777777" w:rsidR="00320063" w:rsidRPr="007D26DF" w:rsidRDefault="00320063" w:rsidP="00320063">
      <w:pPr>
        <w:ind w:left="360"/>
        <w:rPr>
          <w:b/>
          <w:i/>
          <w:iCs/>
          <w:lang w:val="nl-BE"/>
        </w:rPr>
      </w:pPr>
      <w:r w:rsidRPr="007D26DF">
        <w:rPr>
          <w:b/>
          <w:iCs/>
        </w:rPr>
        <w:tab/>
      </w:r>
      <w:r w:rsidRPr="007D26DF">
        <w:rPr>
          <w:b/>
          <w:i/>
          <w:iCs/>
          <w:lang w:val="nl-BE"/>
        </w:rPr>
        <w:t>Eedaflegging</w:t>
      </w:r>
      <w:r w:rsidRPr="007D26DF">
        <w:rPr>
          <w:b/>
          <w:iCs/>
          <w:lang w:val="nl-BE"/>
        </w:rPr>
        <w:t xml:space="preserve"> </w:t>
      </w:r>
      <w:r w:rsidRPr="007D26DF">
        <w:rPr>
          <w:b/>
          <w:i/>
          <w:iCs/>
          <w:lang w:val="nl-BE"/>
        </w:rPr>
        <w:t>van de Heer Jean-Luc DEBROUX, Politieraadslid</w:t>
      </w:r>
      <w:r w:rsidR="00154AB9" w:rsidRPr="007D26DF">
        <w:rPr>
          <w:b/>
          <w:i/>
          <w:iCs/>
          <w:lang w:val="nl-BE"/>
        </w:rPr>
        <w:t xml:space="preserve"> </w:t>
      </w:r>
    </w:p>
    <w:p w14:paraId="6D7CC31F" w14:textId="77777777" w:rsidR="00320063" w:rsidRPr="007D26DF" w:rsidRDefault="00855958" w:rsidP="00855958">
      <w:pPr>
        <w:rPr>
          <w:iCs/>
          <w:lang w:val="fr-FR"/>
        </w:rPr>
      </w:pPr>
      <w:r w:rsidRPr="007D26DF">
        <w:rPr>
          <w:iCs/>
          <w:lang w:val="fr-FR"/>
        </w:rPr>
        <w:t xml:space="preserve">Le Président invite Monsieur DEBROUX </w:t>
      </w:r>
      <w:r w:rsidR="008C4CCE" w:rsidRPr="007D26DF">
        <w:rPr>
          <w:iCs/>
          <w:lang w:val="fr-FR"/>
        </w:rPr>
        <w:t>à</w:t>
      </w:r>
      <w:r w:rsidRPr="007D26DF">
        <w:rPr>
          <w:iCs/>
          <w:lang w:val="fr-FR"/>
        </w:rPr>
        <w:t xml:space="preserve"> prêt</w:t>
      </w:r>
      <w:r w:rsidR="008C4CCE" w:rsidRPr="007D26DF">
        <w:rPr>
          <w:iCs/>
          <w:lang w:val="fr-FR"/>
        </w:rPr>
        <w:t>er</w:t>
      </w:r>
      <w:r w:rsidRPr="007D26DF">
        <w:rPr>
          <w:iCs/>
          <w:lang w:val="fr-FR"/>
        </w:rPr>
        <w:t xml:space="preserve"> serment.</w:t>
      </w:r>
    </w:p>
    <w:p w14:paraId="66565FD7" w14:textId="77777777" w:rsidR="00B03DE7" w:rsidRPr="007D26DF" w:rsidRDefault="00B03DE7" w:rsidP="00855958">
      <w:pPr>
        <w:rPr>
          <w:i/>
          <w:lang w:val="nl-BE"/>
        </w:rPr>
      </w:pPr>
      <w:r w:rsidRPr="007D26DF">
        <w:rPr>
          <w:i/>
          <w:lang w:val="nl-BE"/>
        </w:rPr>
        <w:t>De Voorzitter nodigt de heer DEBROUX uit om de eed af te leggen.</w:t>
      </w:r>
    </w:p>
    <w:p w14:paraId="1AA7A462" w14:textId="77777777" w:rsidR="00B03DE7" w:rsidRPr="007D26DF" w:rsidRDefault="00B03DE7" w:rsidP="00855958">
      <w:pPr>
        <w:rPr>
          <w:iCs/>
          <w:lang w:val="nl-BE"/>
        </w:rPr>
      </w:pPr>
    </w:p>
    <w:p w14:paraId="2C59FEF2" w14:textId="77777777" w:rsidR="00855958" w:rsidRPr="007D26DF" w:rsidRDefault="00855958" w:rsidP="00855958">
      <w:pPr>
        <w:rPr>
          <w:iCs/>
          <w:lang w:val="nl-BE"/>
        </w:rPr>
      </w:pPr>
    </w:p>
    <w:p w14:paraId="13965E5C" w14:textId="77777777" w:rsidR="00320063" w:rsidRPr="007D26DF" w:rsidRDefault="00320063" w:rsidP="00320063">
      <w:pPr>
        <w:numPr>
          <w:ilvl w:val="0"/>
          <w:numId w:val="45"/>
        </w:numPr>
        <w:rPr>
          <w:b/>
          <w:iCs/>
        </w:rPr>
      </w:pPr>
      <w:r w:rsidRPr="007D26DF">
        <w:rPr>
          <w:b/>
          <w:iCs/>
        </w:rPr>
        <w:t xml:space="preserve">Approbation du procès-verbal du Conseil de Police du 08-05-2020 </w:t>
      </w:r>
      <w:r w:rsidRPr="007D26DF">
        <w:rPr>
          <w:b/>
          <w:iCs/>
        </w:rPr>
        <w:tab/>
      </w:r>
    </w:p>
    <w:p w14:paraId="0AAEBE1A" w14:textId="77777777" w:rsidR="007E65EF" w:rsidRPr="007D26DF" w:rsidRDefault="00320063" w:rsidP="007E65EF">
      <w:pPr>
        <w:ind w:left="360" w:firstLine="348"/>
        <w:rPr>
          <w:i/>
          <w:lang w:val="nl-NL"/>
        </w:rPr>
      </w:pPr>
      <w:r w:rsidRPr="007D26DF">
        <w:rPr>
          <w:i/>
          <w:lang w:val="nl-NL"/>
        </w:rPr>
        <w:t xml:space="preserve">Goedkeuring van de notulen van de Politieraad van 08-05-2020 </w:t>
      </w:r>
    </w:p>
    <w:p w14:paraId="6CBF9447" w14:textId="77777777" w:rsidR="007E65EF" w:rsidRPr="007D26DF" w:rsidRDefault="00FB714A" w:rsidP="007E65EF">
      <w:pPr>
        <w:rPr>
          <w:bCs/>
          <w:lang w:val="fr-FR"/>
        </w:rPr>
      </w:pPr>
      <w:r w:rsidRPr="007D26DF">
        <w:rPr>
          <w:lang w:val="fr-FR"/>
        </w:rPr>
        <w:t>Monsieur DEVILLE</w:t>
      </w:r>
      <w:r w:rsidR="00516B91" w:rsidRPr="007D26DF">
        <w:rPr>
          <w:lang w:val="fr-FR"/>
        </w:rPr>
        <w:t xml:space="preserve"> regrette que sa remarque</w:t>
      </w:r>
      <w:r w:rsidR="007E65EF" w:rsidRPr="007D26DF">
        <w:rPr>
          <w:lang w:val="fr-FR"/>
        </w:rPr>
        <w:t>, faite par courriel,</w:t>
      </w:r>
      <w:r w:rsidR="00516B91" w:rsidRPr="007D26DF">
        <w:rPr>
          <w:lang w:val="fr-FR"/>
        </w:rPr>
        <w:t xml:space="preserve"> par rapport</w:t>
      </w:r>
      <w:r w:rsidR="003C191E" w:rsidRPr="007D26DF">
        <w:rPr>
          <w:lang w:val="fr-FR"/>
        </w:rPr>
        <w:t xml:space="preserve"> au point </w:t>
      </w:r>
      <w:r w:rsidR="007E65EF" w:rsidRPr="007D26DF">
        <w:rPr>
          <w:lang w:val="fr-FR"/>
        </w:rPr>
        <w:t>41 « </w:t>
      </w:r>
      <w:r w:rsidR="007E65EF" w:rsidRPr="007D26DF">
        <w:rPr>
          <w:bCs/>
          <w:lang w:val="fr-FR"/>
        </w:rPr>
        <w:t>Compétences du Conseil de Police en matière de marchés publics – délégation de pouvoirs au Chef de Corps » n’a pas été reprise dans le procès-verbal.</w:t>
      </w:r>
    </w:p>
    <w:p w14:paraId="0CA867C6" w14:textId="77777777" w:rsidR="00320063" w:rsidRPr="007D26DF" w:rsidRDefault="00B03DE7" w:rsidP="007E65EF">
      <w:pPr>
        <w:rPr>
          <w:i/>
          <w:lang w:val="nl-BE"/>
        </w:rPr>
      </w:pPr>
      <w:r w:rsidRPr="007D26DF">
        <w:rPr>
          <w:i/>
          <w:lang w:val="nl-BE"/>
        </w:rPr>
        <w:t xml:space="preserve">Mijnheer DEVILLE betreurt dat zijn opmerking die hij gemaakt heeft via mail </w:t>
      </w:r>
      <w:proofErr w:type="spellStart"/>
      <w:r w:rsidRPr="007D26DF">
        <w:rPr>
          <w:i/>
          <w:lang w:val="nl-BE"/>
        </w:rPr>
        <w:t>ivm</w:t>
      </w:r>
      <w:proofErr w:type="spellEnd"/>
      <w:r w:rsidRPr="007D26DF">
        <w:rPr>
          <w:i/>
          <w:lang w:val="nl-BE"/>
        </w:rPr>
        <w:t xml:space="preserve"> punt 41 </w:t>
      </w:r>
      <w:r w:rsidR="007E65EF" w:rsidRPr="007D26DF">
        <w:rPr>
          <w:lang w:val="nl-BE"/>
        </w:rPr>
        <w:t>« </w:t>
      </w:r>
      <w:r w:rsidR="007E65EF" w:rsidRPr="007D26DF">
        <w:rPr>
          <w:i/>
          <w:iCs/>
          <w:lang w:val="nl-BE"/>
        </w:rPr>
        <w:t>Bevoegdheden van de politieraad inzake overheidsopdrachten – overdracht van bevoegdheden aan de Korpschef”</w:t>
      </w:r>
      <w:r w:rsidRPr="007D26DF">
        <w:rPr>
          <w:b/>
          <w:bCs/>
          <w:i/>
          <w:iCs/>
          <w:lang w:val="nl-BE"/>
        </w:rPr>
        <w:t xml:space="preserve"> </w:t>
      </w:r>
      <w:r w:rsidRPr="007D26DF">
        <w:rPr>
          <w:i/>
          <w:iCs/>
          <w:lang w:val="nl-BE"/>
        </w:rPr>
        <w:t>niet opgenomen is in de notulen.</w:t>
      </w:r>
    </w:p>
    <w:p w14:paraId="33A1D3B3" w14:textId="77777777" w:rsidR="007E65EF" w:rsidRPr="007D26DF" w:rsidRDefault="007E65EF" w:rsidP="00855958">
      <w:pPr>
        <w:rPr>
          <w:iCs/>
          <w:lang w:val="nl-BE"/>
        </w:rPr>
      </w:pPr>
    </w:p>
    <w:p w14:paraId="6243396A" w14:textId="77777777" w:rsidR="007E65EF" w:rsidRPr="007D26DF" w:rsidRDefault="007E65EF" w:rsidP="00855958">
      <w:pPr>
        <w:rPr>
          <w:iCs/>
          <w:lang w:val="fr-FR"/>
        </w:rPr>
      </w:pPr>
      <w:r w:rsidRPr="007D26DF">
        <w:rPr>
          <w:iCs/>
          <w:lang w:val="fr-FR"/>
        </w:rPr>
        <w:t>La remarque suivante sera donc intégrée dans le procès-verbal :</w:t>
      </w:r>
    </w:p>
    <w:p w14:paraId="47FE8AF9" w14:textId="77777777" w:rsidR="007E65EF" w:rsidRPr="007D26DF" w:rsidRDefault="007E65EF" w:rsidP="007E65EF">
      <w:pPr>
        <w:ind w:right="567"/>
        <w:rPr>
          <w:lang w:val="fr-FR"/>
        </w:rPr>
      </w:pPr>
      <w:r w:rsidRPr="007D26DF">
        <w:rPr>
          <w:lang w:val="fr-FR"/>
        </w:rPr>
        <w:t>Monsieur DEVILLE fait savoir qu’il n’a rien rempli sur le bulletin de vote pour ce point car il souhaiterait que soit indiqué que : « Le Collège informera, pour information uniquement en sa plus prochaine séance, le Conseil de Police sur les marchés publics que le Chef de Corps aura approuvés dans le cadre de cette délégation de pouvoir », ceci avant d’approuver le point.</w:t>
      </w:r>
    </w:p>
    <w:p w14:paraId="0B2648C7" w14:textId="77777777" w:rsidR="00B03DE7" w:rsidRPr="007D26DF" w:rsidRDefault="00B03DE7" w:rsidP="007E65EF">
      <w:pPr>
        <w:ind w:right="567"/>
        <w:rPr>
          <w:i/>
          <w:iCs/>
          <w:lang w:val="nl-BE"/>
        </w:rPr>
      </w:pPr>
      <w:r w:rsidRPr="007D26DF">
        <w:rPr>
          <w:i/>
          <w:iCs/>
          <w:lang w:val="nl-BE"/>
        </w:rPr>
        <w:t>De volgende opmerking wordt dus opgenomen in de notulen:</w:t>
      </w:r>
    </w:p>
    <w:p w14:paraId="56C2B75C" w14:textId="77777777" w:rsidR="007E65EF" w:rsidRPr="007D26DF" w:rsidRDefault="007E65EF" w:rsidP="007E65EF">
      <w:pPr>
        <w:ind w:right="567"/>
        <w:rPr>
          <w:i/>
          <w:iCs/>
          <w:lang w:val="nl-BE"/>
        </w:rPr>
      </w:pPr>
      <w:r w:rsidRPr="007D26DF">
        <w:rPr>
          <w:i/>
          <w:iCs/>
          <w:lang w:val="nl-BE"/>
        </w:rPr>
        <w:t xml:space="preserve">De Heer DEVILLE heeft niets ingevuld in het stemformulier voor punt 41, omdat hij wil dat </w:t>
      </w:r>
      <w:r w:rsidR="00B03DE7" w:rsidRPr="007D26DF">
        <w:rPr>
          <w:i/>
          <w:iCs/>
          <w:lang w:val="nl-BE"/>
        </w:rPr>
        <w:t xml:space="preserve">het volgende </w:t>
      </w:r>
      <w:r w:rsidRPr="007D26DF">
        <w:rPr>
          <w:i/>
          <w:iCs/>
          <w:lang w:val="nl-BE"/>
        </w:rPr>
        <w:t>wordt vermeld “het College zal, tijdens haar volgende vergadering, enkel ter informatie de Politieraad over de overheidsopdrachten informeren die de Korpschef in het kader van deze bevoegdheidsdelegatie zal hebben goedgekeurd”, dit voor de goedkeuring van dit punt.</w:t>
      </w:r>
    </w:p>
    <w:p w14:paraId="07011FB0" w14:textId="77777777" w:rsidR="007E65EF" w:rsidRPr="007D26DF" w:rsidRDefault="007E65EF" w:rsidP="00855958">
      <w:pPr>
        <w:rPr>
          <w:iCs/>
          <w:lang w:val="nl-BE"/>
        </w:rPr>
      </w:pPr>
    </w:p>
    <w:p w14:paraId="51295F8E" w14:textId="77777777" w:rsidR="00FB714A" w:rsidRPr="007D26DF" w:rsidRDefault="00FB714A" w:rsidP="00855958">
      <w:pPr>
        <w:rPr>
          <w:iCs/>
          <w:lang w:val="nl-BE"/>
        </w:rPr>
      </w:pPr>
    </w:p>
    <w:p w14:paraId="3B43A267" w14:textId="77777777" w:rsidR="00320063" w:rsidRPr="007D26DF" w:rsidRDefault="00320063" w:rsidP="00320063">
      <w:pPr>
        <w:numPr>
          <w:ilvl w:val="0"/>
          <w:numId w:val="45"/>
        </w:numPr>
        <w:rPr>
          <w:b/>
          <w:iCs/>
        </w:rPr>
      </w:pPr>
      <w:r w:rsidRPr="007D26DF">
        <w:rPr>
          <w:b/>
          <w:iCs/>
        </w:rPr>
        <w:t>Ratification des décisions du Conseil de Police du 08-05-2020</w:t>
      </w:r>
    </w:p>
    <w:p w14:paraId="2CBA1EC3" w14:textId="77777777" w:rsidR="00320063" w:rsidRPr="007D26DF" w:rsidRDefault="00320063" w:rsidP="00320063">
      <w:pPr>
        <w:ind w:left="360"/>
        <w:rPr>
          <w:i/>
          <w:iCs/>
          <w:lang w:val="nl-BE"/>
        </w:rPr>
      </w:pPr>
      <w:r w:rsidRPr="007D26DF">
        <w:rPr>
          <w:b/>
          <w:iCs/>
        </w:rPr>
        <w:tab/>
      </w:r>
      <w:r w:rsidRPr="007D26DF">
        <w:rPr>
          <w:b/>
          <w:i/>
          <w:iCs/>
          <w:lang w:val="nl-BE"/>
        </w:rPr>
        <w:t>Bevestiging van de beslissingen van de Politieraad  van 08-05-2020</w:t>
      </w:r>
    </w:p>
    <w:p w14:paraId="7B3AF468" w14:textId="77777777" w:rsidR="00320063" w:rsidRPr="007D26DF" w:rsidRDefault="00FB714A" w:rsidP="00FB714A">
      <w:pPr>
        <w:rPr>
          <w:iCs/>
          <w:lang w:val="fr-FR"/>
        </w:rPr>
      </w:pPr>
      <w:r w:rsidRPr="007D26DF">
        <w:rPr>
          <w:iCs/>
          <w:lang w:val="fr-FR"/>
        </w:rPr>
        <w:lastRenderedPageBreak/>
        <w:t>Les décisions du Conseil de Police du 08-05-2020 sont ratifié</w:t>
      </w:r>
      <w:r w:rsidR="008C4CCE" w:rsidRPr="007D26DF">
        <w:rPr>
          <w:iCs/>
          <w:lang w:val="fr-FR"/>
        </w:rPr>
        <w:t>e</w:t>
      </w:r>
      <w:r w:rsidRPr="007D26DF">
        <w:rPr>
          <w:iCs/>
          <w:lang w:val="fr-FR"/>
        </w:rPr>
        <w:t>s à l’unanimité.</w:t>
      </w:r>
    </w:p>
    <w:p w14:paraId="1FBF2442" w14:textId="77777777" w:rsidR="00A657FC" w:rsidRPr="007D26DF" w:rsidRDefault="00A657FC" w:rsidP="00FB714A">
      <w:pPr>
        <w:rPr>
          <w:i/>
          <w:lang w:val="nl-BE"/>
        </w:rPr>
      </w:pPr>
      <w:r w:rsidRPr="007D26DF">
        <w:rPr>
          <w:i/>
          <w:lang w:val="nl-BE"/>
        </w:rPr>
        <w:t>De beslissingen van de Politieraad van 08-05-2020 worden met eenparigheid van stemmen bekrachtigd.</w:t>
      </w:r>
    </w:p>
    <w:p w14:paraId="02DEAFCD" w14:textId="77777777" w:rsidR="00FB714A" w:rsidRPr="007D26DF" w:rsidRDefault="00FB714A" w:rsidP="00FB714A">
      <w:pPr>
        <w:rPr>
          <w:iCs/>
          <w:lang w:val="nl-BE"/>
        </w:rPr>
      </w:pPr>
    </w:p>
    <w:p w14:paraId="340B0B50" w14:textId="77777777" w:rsidR="00320063" w:rsidRPr="007D26DF" w:rsidRDefault="00320063" w:rsidP="00320063">
      <w:pPr>
        <w:numPr>
          <w:ilvl w:val="0"/>
          <w:numId w:val="45"/>
        </w:numPr>
        <w:autoSpaceDN w:val="0"/>
        <w:rPr>
          <w:b/>
        </w:rPr>
      </w:pPr>
      <w:r w:rsidRPr="007D26DF">
        <w:rPr>
          <w:b/>
        </w:rPr>
        <w:t xml:space="preserve">Personnel du Corps de police – Cadre organique – Déclaration de vacance d’emplois – Modalités de sélection – Cycle de mobilité 2020-03 </w:t>
      </w:r>
    </w:p>
    <w:p w14:paraId="26BDCC9D" w14:textId="77777777" w:rsidR="00320063" w:rsidRPr="007D26DF" w:rsidRDefault="00320063" w:rsidP="00320063">
      <w:pPr>
        <w:pStyle w:val="Retraitcorpsdetexte3"/>
        <w:rPr>
          <w:b/>
          <w:i/>
          <w:sz w:val="20"/>
          <w:szCs w:val="20"/>
          <w:lang w:val="nl-NL"/>
        </w:rPr>
      </w:pPr>
      <w:r w:rsidRPr="007D26DF">
        <w:rPr>
          <w:b/>
          <w:i/>
          <w:sz w:val="20"/>
          <w:szCs w:val="20"/>
          <w:lang w:val="fr-FR"/>
        </w:rPr>
        <w:tab/>
      </w:r>
      <w:r w:rsidRPr="007D26DF">
        <w:rPr>
          <w:b/>
          <w:i/>
          <w:sz w:val="20"/>
          <w:szCs w:val="20"/>
          <w:lang w:val="nl-NL"/>
        </w:rPr>
        <w:t xml:space="preserve">Personeel van het Politiekorps – Organiek Kader – </w:t>
      </w:r>
      <w:proofErr w:type="spellStart"/>
      <w:r w:rsidRPr="007D26DF">
        <w:rPr>
          <w:b/>
          <w:i/>
          <w:sz w:val="20"/>
          <w:szCs w:val="20"/>
          <w:lang w:val="nl-NL"/>
        </w:rPr>
        <w:t>Vacantverklaring</w:t>
      </w:r>
      <w:proofErr w:type="spellEnd"/>
      <w:r w:rsidRPr="007D26DF">
        <w:rPr>
          <w:b/>
          <w:i/>
          <w:sz w:val="20"/>
          <w:szCs w:val="20"/>
          <w:lang w:val="nl-NL"/>
        </w:rPr>
        <w:t xml:space="preserve"> van openstaande   betrekkingen </w:t>
      </w:r>
      <w:r w:rsidRPr="007D26DF">
        <w:rPr>
          <w:b/>
          <w:i/>
          <w:sz w:val="20"/>
          <w:szCs w:val="20"/>
          <w:lang w:val="nl-NL"/>
        </w:rPr>
        <w:tab/>
        <w:t>– Selectiemodaliteiten – Mobiliteitscyclus 2020-03</w:t>
      </w:r>
    </w:p>
    <w:p w14:paraId="5A5F77A1" w14:textId="77777777" w:rsidR="009E4794" w:rsidRPr="007D26DF" w:rsidRDefault="009E4794" w:rsidP="009E4794">
      <w:r w:rsidRPr="007D26DF">
        <w:t>Le Conseil de police,</w:t>
      </w:r>
    </w:p>
    <w:p w14:paraId="1B7D381A" w14:textId="77777777" w:rsidR="009E4794" w:rsidRPr="007D26DF" w:rsidRDefault="009E4794" w:rsidP="009E4794">
      <w:pPr>
        <w:pStyle w:val="Corpsdetexte"/>
        <w:rPr>
          <w:rFonts w:ascii="Times New Roman" w:hAnsi="Times New Roman"/>
          <w:b w:val="0"/>
          <w:color w:val="auto"/>
          <w:sz w:val="20"/>
        </w:rPr>
      </w:pPr>
      <w:r w:rsidRPr="007D26DF">
        <w:rPr>
          <w:rFonts w:ascii="Times New Roman" w:hAnsi="Times New Roman"/>
          <w:b w:val="0"/>
          <w:color w:val="auto"/>
          <w:sz w:val="20"/>
        </w:rPr>
        <w:t>Vu la loi du 07 décembre 1998 organisant un service de police intégré structuré à deux niveaux ;</w:t>
      </w:r>
    </w:p>
    <w:p w14:paraId="2DDE0467" w14:textId="77777777" w:rsidR="009E4794" w:rsidRPr="007D26DF" w:rsidRDefault="009E4794" w:rsidP="009E4794">
      <w:pPr>
        <w:pStyle w:val="Corpsdetexte"/>
        <w:rPr>
          <w:rFonts w:ascii="Times New Roman" w:hAnsi="Times New Roman"/>
          <w:b w:val="0"/>
          <w:color w:val="auto"/>
          <w:sz w:val="20"/>
        </w:rPr>
      </w:pPr>
      <w:r w:rsidRPr="007D26DF">
        <w:rPr>
          <w:rFonts w:ascii="Times New Roman" w:hAnsi="Times New Roman"/>
          <w:b w:val="0"/>
          <w:color w:val="auto"/>
          <w:sz w:val="20"/>
        </w:rPr>
        <w:t>Vu l’arrêté royal du 30 mars 2001 portant la position juridique du personnel des services de police, déterminant notamment les cadres et les grades du personnel du corps de police ;</w:t>
      </w:r>
    </w:p>
    <w:p w14:paraId="395BBDC8" w14:textId="77777777" w:rsidR="009E4794" w:rsidRPr="007D26DF" w:rsidRDefault="009E4794" w:rsidP="009E4794">
      <w:pPr>
        <w:pStyle w:val="Corpsdetexte"/>
        <w:rPr>
          <w:rFonts w:ascii="Times New Roman" w:hAnsi="Times New Roman"/>
          <w:b w:val="0"/>
          <w:color w:val="auto"/>
          <w:sz w:val="20"/>
        </w:rPr>
      </w:pPr>
      <w:r w:rsidRPr="007D26DF">
        <w:rPr>
          <w:rFonts w:ascii="Times New Roman" w:hAnsi="Times New Roman"/>
          <w:b w:val="0"/>
          <w:color w:val="auto"/>
          <w:sz w:val="20"/>
        </w:rPr>
        <w:t>Vu l’arrêté royal du 20 novembre 2001 fixant les modalités relatives à la mobilité du personnel des services de police ;</w:t>
      </w:r>
    </w:p>
    <w:p w14:paraId="0F8C7DBF" w14:textId="77777777" w:rsidR="009E4794" w:rsidRPr="007D26DF" w:rsidRDefault="009E4794" w:rsidP="009E4794">
      <w:pPr>
        <w:pStyle w:val="Corpsdetexte"/>
        <w:rPr>
          <w:rFonts w:ascii="Times New Roman" w:hAnsi="Times New Roman"/>
          <w:b w:val="0"/>
          <w:color w:val="auto"/>
          <w:sz w:val="20"/>
        </w:rPr>
      </w:pPr>
      <w:r w:rsidRPr="007D26DF">
        <w:rPr>
          <w:rFonts w:ascii="Times New Roman" w:hAnsi="Times New Roman"/>
          <w:b w:val="0"/>
          <w:color w:val="auto"/>
          <w:sz w:val="20"/>
        </w:rPr>
        <w:t>Vu les circulaires ministérielles GPI 15 concernant la mise en œuvre de la mobilité au sein du service de police intégré, structuré à deux niveaux ;</w:t>
      </w:r>
    </w:p>
    <w:p w14:paraId="1BC0C4EE" w14:textId="77777777" w:rsidR="009E4794" w:rsidRPr="007D26DF" w:rsidRDefault="009E4794" w:rsidP="009E4794">
      <w:pPr>
        <w:pStyle w:val="Corpsdetexte"/>
        <w:rPr>
          <w:rFonts w:ascii="Times New Roman" w:hAnsi="Times New Roman"/>
          <w:b w:val="0"/>
          <w:color w:val="auto"/>
          <w:sz w:val="20"/>
        </w:rPr>
      </w:pPr>
      <w:r w:rsidRPr="007D26DF">
        <w:rPr>
          <w:rFonts w:ascii="Times New Roman" w:hAnsi="Times New Roman"/>
          <w:b w:val="0"/>
          <w:color w:val="auto"/>
          <w:sz w:val="20"/>
        </w:rPr>
        <w:t>Vu la circulaire ministérielle PLP 10 concernant les normes d’organisation et de fonctionnement de la police locale visant à assurer un service minimum équivalent à la population ;</w:t>
      </w:r>
    </w:p>
    <w:p w14:paraId="4D4FAF4F" w14:textId="77777777" w:rsidR="009E4794" w:rsidRPr="007D26DF" w:rsidRDefault="009E4794" w:rsidP="009E4794">
      <w:pPr>
        <w:pStyle w:val="Corpsdetexte"/>
        <w:rPr>
          <w:rFonts w:ascii="Times New Roman" w:hAnsi="Times New Roman"/>
          <w:b w:val="0"/>
          <w:color w:val="auto"/>
          <w:sz w:val="20"/>
        </w:rPr>
      </w:pPr>
      <w:r w:rsidRPr="007D26DF">
        <w:rPr>
          <w:rFonts w:ascii="Times New Roman" w:hAnsi="Times New Roman"/>
          <w:b w:val="0"/>
          <w:color w:val="auto"/>
          <w:sz w:val="20"/>
        </w:rPr>
        <w:t>Vu sa délibération du 09 novembre 2018 (#043/09.11.2018/A/0003#) portant la fixation du cadre organique du corps de la police locale à 599 équivalents temps plein, dont 494 membres du cadre opérationnel et 105 membres du cadre administratif et logistique ;</w:t>
      </w:r>
    </w:p>
    <w:p w14:paraId="0505432B" w14:textId="77777777" w:rsidR="009E4794" w:rsidRPr="007D26DF" w:rsidRDefault="009E4794" w:rsidP="009E4794">
      <w:pPr>
        <w:pStyle w:val="Corpsdetexte"/>
        <w:rPr>
          <w:rFonts w:ascii="Times New Roman" w:hAnsi="Times New Roman"/>
          <w:b w:val="0"/>
          <w:color w:val="auto"/>
          <w:sz w:val="20"/>
        </w:rPr>
      </w:pPr>
      <w:r w:rsidRPr="007D26DF">
        <w:rPr>
          <w:rFonts w:ascii="Times New Roman" w:hAnsi="Times New Roman"/>
          <w:b w:val="0"/>
          <w:color w:val="auto"/>
          <w:sz w:val="20"/>
        </w:rPr>
        <w:t>Vu l’organigramme du corps de police ;</w:t>
      </w:r>
    </w:p>
    <w:p w14:paraId="35EE7774" w14:textId="77777777" w:rsidR="009E4794" w:rsidRPr="007D26DF" w:rsidRDefault="009E4794" w:rsidP="009E4794">
      <w:pPr>
        <w:pStyle w:val="Corpsdetexte"/>
        <w:rPr>
          <w:rFonts w:ascii="Times New Roman" w:hAnsi="Times New Roman"/>
          <w:b w:val="0"/>
          <w:color w:val="auto"/>
          <w:sz w:val="20"/>
        </w:rPr>
      </w:pPr>
      <w:r w:rsidRPr="007D26DF">
        <w:rPr>
          <w:rFonts w:ascii="Times New Roman" w:hAnsi="Times New Roman"/>
          <w:b w:val="0"/>
          <w:color w:val="auto"/>
          <w:sz w:val="20"/>
        </w:rPr>
        <w:t>Considérant que les effectifs du cadre opérationnel réel, sont au 01 juin  2020 de 481 emplois des 494 emplois prévus au cadre organique ; que 13 emplois sont donc vacants au cadre ;</w:t>
      </w:r>
    </w:p>
    <w:p w14:paraId="186964C6" w14:textId="77777777" w:rsidR="009E4794" w:rsidRPr="007D26DF" w:rsidRDefault="009E4794" w:rsidP="009E4794">
      <w:pPr>
        <w:pStyle w:val="Corpsdetexte"/>
        <w:rPr>
          <w:rFonts w:ascii="Times New Roman" w:hAnsi="Times New Roman"/>
          <w:b w:val="0"/>
          <w:color w:val="auto"/>
          <w:sz w:val="20"/>
        </w:rPr>
      </w:pPr>
      <w:r w:rsidRPr="007D26DF">
        <w:rPr>
          <w:rFonts w:ascii="Times New Roman" w:hAnsi="Times New Roman"/>
          <w:b w:val="0"/>
          <w:color w:val="auto"/>
          <w:sz w:val="20"/>
        </w:rPr>
        <w:t>Considérant que les effectifs du cadre administratif et logistique réel, sont au 01 juin 2020 de 91 emplois des 105 emplois prévus au cadre organique ; que 14 emplois sont donc vacants au cadre ;</w:t>
      </w:r>
    </w:p>
    <w:p w14:paraId="1E4BCC49" w14:textId="77777777" w:rsidR="009E4794" w:rsidRPr="007D26DF" w:rsidRDefault="009E4794" w:rsidP="009E4794">
      <w:pPr>
        <w:pStyle w:val="Corpsdetexte"/>
        <w:rPr>
          <w:rFonts w:ascii="Times New Roman" w:hAnsi="Times New Roman"/>
          <w:b w:val="0"/>
          <w:color w:val="auto"/>
          <w:sz w:val="20"/>
        </w:rPr>
      </w:pPr>
      <w:r w:rsidRPr="007D26DF">
        <w:rPr>
          <w:rFonts w:ascii="Times New Roman" w:hAnsi="Times New Roman"/>
          <w:b w:val="0"/>
          <w:color w:val="auto"/>
          <w:sz w:val="20"/>
        </w:rPr>
        <w:t>Considérant qu’il est nécessaire de procéder au remplacement des membres du personnel qui ont fait ou feront, prochainement, l’objet d’une mise à la pension ;</w:t>
      </w:r>
    </w:p>
    <w:p w14:paraId="5CE8C384" w14:textId="77777777" w:rsidR="009E4794" w:rsidRPr="007D26DF" w:rsidRDefault="009E4794" w:rsidP="009E4794">
      <w:pPr>
        <w:pStyle w:val="Corpsdetexte"/>
        <w:rPr>
          <w:rFonts w:ascii="Times New Roman" w:hAnsi="Times New Roman"/>
          <w:b w:val="0"/>
          <w:color w:val="auto"/>
          <w:sz w:val="20"/>
        </w:rPr>
      </w:pPr>
      <w:r w:rsidRPr="007D26DF">
        <w:rPr>
          <w:rFonts w:ascii="Times New Roman" w:hAnsi="Times New Roman"/>
          <w:b w:val="0"/>
          <w:color w:val="auto"/>
          <w:sz w:val="20"/>
        </w:rPr>
        <w:t>Considérant qu’il y a lieu de remplacer les membres du personnel qui ont fait usage de la mobilité lors des cycles précédents ainsi que les membres du personnel détachés;</w:t>
      </w:r>
    </w:p>
    <w:p w14:paraId="68A1853A" w14:textId="77777777" w:rsidR="009E4794" w:rsidRPr="007D26DF" w:rsidRDefault="009E4794" w:rsidP="009E4794">
      <w:pPr>
        <w:pStyle w:val="Corpsdetexte"/>
        <w:rPr>
          <w:rFonts w:ascii="Times New Roman" w:hAnsi="Times New Roman"/>
          <w:b w:val="0"/>
          <w:color w:val="auto"/>
          <w:sz w:val="20"/>
        </w:rPr>
      </w:pPr>
      <w:r w:rsidRPr="007D26DF">
        <w:rPr>
          <w:rFonts w:ascii="Times New Roman" w:hAnsi="Times New Roman"/>
          <w:b w:val="0"/>
          <w:color w:val="auto"/>
          <w:sz w:val="20"/>
        </w:rPr>
        <w:t>Considérant qu’il convient de combler les départs de certains membres du personnel qui bénéficient d’une promotion sociale ;</w:t>
      </w:r>
    </w:p>
    <w:p w14:paraId="1780FFF4" w14:textId="77777777" w:rsidR="009E4794" w:rsidRPr="007D26DF" w:rsidRDefault="009E4794" w:rsidP="009E4794">
      <w:pPr>
        <w:pStyle w:val="Corpsdetexte"/>
        <w:rPr>
          <w:rFonts w:ascii="Times New Roman" w:hAnsi="Times New Roman"/>
          <w:b w:val="0"/>
          <w:color w:val="auto"/>
          <w:sz w:val="20"/>
        </w:rPr>
      </w:pPr>
      <w:r w:rsidRPr="007D26DF">
        <w:rPr>
          <w:rFonts w:ascii="Times New Roman" w:hAnsi="Times New Roman"/>
          <w:b w:val="0"/>
          <w:color w:val="auto"/>
          <w:sz w:val="20"/>
        </w:rPr>
        <w:t>Considérant les besoins prioritaires en personnel au sein du corps de police de la zone ;</w:t>
      </w:r>
    </w:p>
    <w:p w14:paraId="4AE7ED1C" w14:textId="77777777" w:rsidR="009E4794" w:rsidRPr="007D26DF" w:rsidRDefault="009E4794" w:rsidP="009E4794">
      <w:pPr>
        <w:pStyle w:val="Corpsdetexte"/>
        <w:rPr>
          <w:rFonts w:ascii="Times New Roman" w:hAnsi="Times New Roman"/>
          <w:b w:val="0"/>
          <w:color w:val="auto"/>
          <w:sz w:val="20"/>
        </w:rPr>
      </w:pPr>
      <w:r w:rsidRPr="007D26DF">
        <w:rPr>
          <w:rFonts w:ascii="Times New Roman" w:hAnsi="Times New Roman"/>
          <w:b w:val="0"/>
          <w:color w:val="auto"/>
          <w:sz w:val="20"/>
        </w:rPr>
        <w:t>Considérant la décision du 21 janvier 2010 du Commissaire général de la police fédérale d’augmenter le nombre de cycles de mobilité à 5 au lieu de 3 ;</w:t>
      </w:r>
    </w:p>
    <w:p w14:paraId="3E80313A" w14:textId="77777777" w:rsidR="009E4794" w:rsidRPr="007D26DF" w:rsidRDefault="009E4794" w:rsidP="009E4794">
      <w:pPr>
        <w:pStyle w:val="Corpsdetexte"/>
        <w:rPr>
          <w:rFonts w:ascii="Times New Roman" w:hAnsi="Times New Roman"/>
          <w:b w:val="0"/>
          <w:color w:val="auto"/>
          <w:sz w:val="20"/>
        </w:rPr>
      </w:pPr>
      <w:r w:rsidRPr="007D26DF">
        <w:rPr>
          <w:rFonts w:ascii="Times New Roman" w:hAnsi="Times New Roman"/>
          <w:b w:val="0"/>
          <w:color w:val="auto"/>
          <w:sz w:val="20"/>
        </w:rPr>
        <w:t>Considérant que la Zone de police doit faire connaître ses besoins en personnel, en vue du troisième cycle de mobilité ;</w:t>
      </w:r>
    </w:p>
    <w:p w14:paraId="56ED40AE" w14:textId="77777777" w:rsidR="009E4794" w:rsidRPr="007D26DF" w:rsidRDefault="009E4794" w:rsidP="009E4794">
      <w:r w:rsidRPr="007D26DF">
        <w:t>Sur avis favorable de Monsieur le premier Commissaire divisionnaire Michaël JONNIAUX, Chef de Corps;</w:t>
      </w:r>
    </w:p>
    <w:p w14:paraId="66D73F68" w14:textId="77777777" w:rsidR="009E4794" w:rsidRPr="007D26DF" w:rsidRDefault="009E4794" w:rsidP="009E4794">
      <w:r w:rsidRPr="007D26DF">
        <w:t>Sur proposition du Collège de police ;</w:t>
      </w:r>
    </w:p>
    <w:p w14:paraId="6AA85DB5" w14:textId="77777777" w:rsidR="009E4794" w:rsidRPr="007D26DF" w:rsidRDefault="009E4794" w:rsidP="009E4794">
      <w:r w:rsidRPr="007D26DF">
        <w:t>DECIDE à l’unanimité des voix :</w:t>
      </w:r>
    </w:p>
    <w:p w14:paraId="581FDC4B" w14:textId="77777777" w:rsidR="009E4794" w:rsidRPr="007D26DF" w:rsidRDefault="009E4794" w:rsidP="009E4794">
      <w:pPr>
        <w:pStyle w:val="Corpsdetexte2"/>
        <w:widowControl/>
        <w:numPr>
          <w:ilvl w:val="0"/>
          <w:numId w:val="4"/>
        </w:numPr>
        <w:jc w:val="left"/>
        <w:rPr>
          <w:rFonts w:ascii="Times New Roman" w:hAnsi="Times New Roman"/>
          <w:color w:val="auto"/>
          <w:sz w:val="20"/>
        </w:rPr>
      </w:pPr>
      <w:r w:rsidRPr="007D26DF">
        <w:rPr>
          <w:rFonts w:ascii="Times New Roman" w:hAnsi="Times New Roman"/>
          <w:color w:val="auto"/>
          <w:sz w:val="20"/>
        </w:rPr>
        <w:t>D’ouvrir au cycle de mobilité 2020-03 au profit du cadre opérationnel :</w:t>
      </w:r>
    </w:p>
    <w:p w14:paraId="59530688"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1 emploi de Commissaire divisionnaire de police pour le Département de Police de 1</w:t>
      </w:r>
      <w:r w:rsidRPr="007D26DF">
        <w:rPr>
          <w:rFonts w:ascii="Times New Roman" w:hAnsi="Times New Roman"/>
          <w:b w:val="0"/>
          <w:color w:val="auto"/>
          <w:sz w:val="20"/>
          <w:vertAlign w:val="superscript"/>
        </w:rPr>
        <w:t>ère</w:t>
      </w:r>
      <w:r w:rsidRPr="007D26DF">
        <w:rPr>
          <w:rFonts w:ascii="Times New Roman" w:hAnsi="Times New Roman"/>
          <w:b w:val="0"/>
          <w:color w:val="auto"/>
          <w:sz w:val="20"/>
        </w:rPr>
        <w:t xml:space="preserve"> Ligne, Directeur ;</w:t>
      </w:r>
    </w:p>
    <w:p w14:paraId="612E6EB7"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1 emploi de Commissaire de police pour le Département d’Appui opérationnel, Service Gestion des dossiers ;</w:t>
      </w:r>
    </w:p>
    <w:p w14:paraId="4D5A3E1E"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1 emploi de Commissaire de police pour le Département de Police de 1</w:t>
      </w:r>
      <w:r w:rsidRPr="007D26DF">
        <w:rPr>
          <w:rFonts w:ascii="Times New Roman" w:hAnsi="Times New Roman"/>
          <w:b w:val="0"/>
          <w:color w:val="auto"/>
          <w:sz w:val="20"/>
          <w:vertAlign w:val="superscript"/>
        </w:rPr>
        <w:t>ère</w:t>
      </w:r>
      <w:r w:rsidRPr="007D26DF">
        <w:rPr>
          <w:rFonts w:ascii="Times New Roman" w:hAnsi="Times New Roman"/>
          <w:b w:val="0"/>
          <w:color w:val="auto"/>
          <w:sz w:val="20"/>
        </w:rPr>
        <w:t xml:space="preserve"> Ligne, Service Circulation, Chef de service ;</w:t>
      </w:r>
    </w:p>
    <w:p w14:paraId="1A0DE45C"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1 emploi de Commissaire de police pour le Département de Gestion des Risques, Service des Enquêtes Internes ;</w:t>
      </w:r>
    </w:p>
    <w:p w14:paraId="21FE60A2"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3 emplois d’Inspecteur principal de police pour le Département de Police de Proximité, Service accueil ;</w:t>
      </w:r>
    </w:p>
    <w:p w14:paraId="36CDFE12"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1 emploi d’Inspecteur principal de police pour le Département Stratégie &amp; Qualité, Service Stratégie Mobilité ;</w:t>
      </w:r>
    </w:p>
    <w:p w14:paraId="1798BC80"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1 emploi d’Inspecteur principal de police pour le Département d’Appui opérationnel, Cellule de coordination ;</w:t>
      </w:r>
    </w:p>
    <w:p w14:paraId="59844AAC"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1 emploi d’Inspecteur principal de police pour le Département de la Recherche locale, Service de Recherche centralisé, Chef de Section, emploi spécialisé auquel une allocation fonctionnelle est liée ;</w:t>
      </w:r>
    </w:p>
    <w:p w14:paraId="43318FF6"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1 emploi d’Inspecteur principal de police pour le Département Stratégie &amp; Qualité, Service prévention (point de contact écoles) ;</w:t>
      </w:r>
    </w:p>
    <w:p w14:paraId="5F6CA449"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1 emploi d’Inspecteur principal de police pour le Département de Police de 1</w:t>
      </w:r>
      <w:r w:rsidRPr="007D26DF">
        <w:rPr>
          <w:rFonts w:ascii="Times New Roman" w:hAnsi="Times New Roman"/>
          <w:b w:val="0"/>
          <w:color w:val="auto"/>
          <w:sz w:val="20"/>
          <w:vertAlign w:val="superscript"/>
        </w:rPr>
        <w:t>ère</w:t>
      </w:r>
      <w:r w:rsidRPr="007D26DF">
        <w:rPr>
          <w:rFonts w:ascii="Times New Roman" w:hAnsi="Times New Roman"/>
          <w:b w:val="0"/>
          <w:color w:val="auto"/>
          <w:sz w:val="20"/>
        </w:rPr>
        <w:t xml:space="preserve"> Ligne, Service d’interventions ;</w:t>
      </w:r>
    </w:p>
    <w:p w14:paraId="65E76F24"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5 emplois d’Inspecteur de police pour le Département de Police de 1</w:t>
      </w:r>
      <w:r w:rsidRPr="007D26DF">
        <w:rPr>
          <w:rFonts w:ascii="Times New Roman" w:hAnsi="Times New Roman"/>
          <w:b w:val="0"/>
          <w:color w:val="auto"/>
          <w:sz w:val="20"/>
          <w:vertAlign w:val="superscript"/>
        </w:rPr>
        <w:t>ère</w:t>
      </w:r>
      <w:r w:rsidRPr="007D26DF">
        <w:rPr>
          <w:rFonts w:ascii="Times New Roman" w:hAnsi="Times New Roman"/>
          <w:b w:val="0"/>
          <w:color w:val="auto"/>
          <w:sz w:val="20"/>
        </w:rPr>
        <w:t xml:space="preserve"> Ligne, Service d’interventions ;</w:t>
      </w:r>
    </w:p>
    <w:p w14:paraId="7A9FA41F"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lastRenderedPageBreak/>
        <w:t>1 emploi d’Inspecteur de police pour le Département de Police de Proximité, Service Quartier, emploi spécialisé auquel une allocation fonctionnelle est liée ;</w:t>
      </w:r>
    </w:p>
    <w:p w14:paraId="5968369E"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1 emploi d’Inspecteur de police pour le Département d’Appui opérationnel, Dispatching zonal ;</w:t>
      </w:r>
    </w:p>
    <w:p w14:paraId="0E0420E5"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 xml:space="preserve">1 emploi d’Inspecteur de police, </w:t>
      </w:r>
      <w:proofErr w:type="spellStart"/>
      <w:r w:rsidRPr="007D26DF">
        <w:rPr>
          <w:rFonts w:ascii="Times New Roman" w:hAnsi="Times New Roman"/>
          <w:b w:val="0"/>
          <w:color w:val="auto"/>
          <w:sz w:val="20"/>
        </w:rPr>
        <w:t>Maître chien</w:t>
      </w:r>
      <w:proofErr w:type="spellEnd"/>
      <w:r w:rsidRPr="007D26DF">
        <w:rPr>
          <w:rFonts w:ascii="Times New Roman" w:hAnsi="Times New Roman"/>
          <w:b w:val="0"/>
          <w:color w:val="auto"/>
          <w:sz w:val="20"/>
        </w:rPr>
        <w:t>, pour le Département d’Appui opérationnel, Brigade canine, emploi spécialisé auquel une allocation fonctionnelle est liée ;</w:t>
      </w:r>
    </w:p>
    <w:p w14:paraId="4F6EAE55"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2 emplois d’Inspecteur de police pour le Département de Police de Proximité, Service accueil ;</w:t>
      </w:r>
    </w:p>
    <w:p w14:paraId="6422D51C"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1 emploi d’Inspecteur de police pour le Département de Police de Proximité, Service Lois spéciales ;</w:t>
      </w:r>
    </w:p>
    <w:p w14:paraId="27567208"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1 emploi d’Inspecteur de police pour le Département de Police de 1</w:t>
      </w:r>
      <w:r w:rsidRPr="007D26DF">
        <w:rPr>
          <w:rFonts w:ascii="Times New Roman" w:hAnsi="Times New Roman"/>
          <w:b w:val="0"/>
          <w:color w:val="auto"/>
          <w:sz w:val="20"/>
          <w:vertAlign w:val="superscript"/>
        </w:rPr>
        <w:t>ère</w:t>
      </w:r>
      <w:r w:rsidRPr="007D26DF">
        <w:rPr>
          <w:rFonts w:ascii="Times New Roman" w:hAnsi="Times New Roman"/>
          <w:b w:val="0"/>
          <w:color w:val="auto"/>
          <w:sz w:val="20"/>
        </w:rPr>
        <w:t xml:space="preserve"> Ligne, Service Circulation, Brigade Motards, emploi spécialisé auquel une allocation fonctionnelle est liée ;</w:t>
      </w:r>
    </w:p>
    <w:p w14:paraId="3A617519"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1 emploi d’Inspecteur de police pour le Département de la Recherche locale, Service Famille/Jeunesse, emploi spécialisé auquel une allocation fonctionnelle est liée ;</w:t>
      </w:r>
    </w:p>
    <w:p w14:paraId="47D611E7" w14:textId="77777777" w:rsidR="009E4794" w:rsidRPr="007D26DF" w:rsidRDefault="009E4794" w:rsidP="009E4794">
      <w:pPr>
        <w:pStyle w:val="Corpsdetexte2"/>
        <w:widowControl/>
        <w:numPr>
          <w:ilvl w:val="0"/>
          <w:numId w:val="4"/>
        </w:numPr>
        <w:jc w:val="left"/>
        <w:rPr>
          <w:rFonts w:ascii="Times New Roman" w:hAnsi="Times New Roman"/>
          <w:color w:val="auto"/>
          <w:sz w:val="20"/>
        </w:rPr>
      </w:pPr>
      <w:r w:rsidRPr="007D26DF">
        <w:rPr>
          <w:rFonts w:ascii="Times New Roman" w:hAnsi="Times New Roman"/>
          <w:color w:val="auto"/>
          <w:sz w:val="20"/>
        </w:rPr>
        <w:t>D’ouvrir au cycle de mobilité 2020-03 au profit du cadre administratif et logistique :</w:t>
      </w:r>
    </w:p>
    <w:p w14:paraId="7A79B23E"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 xml:space="preserve">1 emploi </w:t>
      </w:r>
      <w:proofErr w:type="spellStart"/>
      <w:r w:rsidRPr="007D26DF">
        <w:rPr>
          <w:rFonts w:ascii="Times New Roman" w:hAnsi="Times New Roman"/>
          <w:b w:val="0"/>
          <w:color w:val="auto"/>
          <w:sz w:val="20"/>
        </w:rPr>
        <w:t>CALog</w:t>
      </w:r>
      <w:proofErr w:type="spellEnd"/>
      <w:r w:rsidRPr="007D26DF">
        <w:rPr>
          <w:rFonts w:ascii="Times New Roman" w:hAnsi="Times New Roman"/>
          <w:b w:val="0"/>
          <w:color w:val="auto"/>
          <w:sz w:val="20"/>
        </w:rPr>
        <w:t xml:space="preserve"> Niveau B, Consultant, pour le Département de Gestion des Risques, Service des Enquêtes internes ;</w:t>
      </w:r>
    </w:p>
    <w:p w14:paraId="29B7E0DF" w14:textId="77777777" w:rsidR="009E4794" w:rsidRPr="007D26DF" w:rsidRDefault="009E4794" w:rsidP="009E4794">
      <w:pPr>
        <w:pStyle w:val="Corpsdetexte"/>
        <w:widowControl/>
        <w:numPr>
          <w:ilvl w:val="0"/>
          <w:numId w:val="5"/>
        </w:numPr>
        <w:tabs>
          <w:tab w:val="clear" w:pos="340"/>
          <w:tab w:val="num" w:pos="720"/>
        </w:tabs>
        <w:ind w:left="720" w:hanging="360"/>
        <w:rPr>
          <w:rFonts w:ascii="Times New Roman" w:hAnsi="Times New Roman"/>
          <w:b w:val="0"/>
          <w:color w:val="auto"/>
          <w:sz w:val="20"/>
        </w:rPr>
      </w:pPr>
      <w:r w:rsidRPr="007D26DF">
        <w:rPr>
          <w:rFonts w:ascii="Times New Roman" w:hAnsi="Times New Roman"/>
          <w:b w:val="0"/>
          <w:color w:val="auto"/>
          <w:sz w:val="20"/>
        </w:rPr>
        <w:t xml:space="preserve">1 emploi </w:t>
      </w:r>
      <w:proofErr w:type="spellStart"/>
      <w:r w:rsidRPr="007D26DF">
        <w:rPr>
          <w:rFonts w:ascii="Times New Roman" w:hAnsi="Times New Roman"/>
          <w:b w:val="0"/>
          <w:color w:val="auto"/>
          <w:sz w:val="20"/>
        </w:rPr>
        <w:t>CALog</w:t>
      </w:r>
      <w:proofErr w:type="spellEnd"/>
      <w:r w:rsidRPr="007D26DF">
        <w:rPr>
          <w:rFonts w:ascii="Times New Roman" w:hAnsi="Times New Roman"/>
          <w:b w:val="0"/>
          <w:color w:val="auto"/>
          <w:sz w:val="20"/>
        </w:rPr>
        <w:t xml:space="preserve"> Niveau C, Assistant, pour le Département de Police de 1</w:t>
      </w:r>
      <w:r w:rsidRPr="007D26DF">
        <w:rPr>
          <w:rFonts w:ascii="Times New Roman" w:hAnsi="Times New Roman"/>
          <w:b w:val="0"/>
          <w:color w:val="auto"/>
          <w:sz w:val="20"/>
          <w:vertAlign w:val="superscript"/>
        </w:rPr>
        <w:t>ère</w:t>
      </w:r>
      <w:r w:rsidRPr="007D26DF">
        <w:rPr>
          <w:rFonts w:ascii="Times New Roman" w:hAnsi="Times New Roman"/>
          <w:b w:val="0"/>
          <w:color w:val="auto"/>
          <w:sz w:val="20"/>
        </w:rPr>
        <w:t xml:space="preserve"> Ligne, Cellule de Coordination et de Planification (</w:t>
      </w:r>
      <w:proofErr w:type="spellStart"/>
      <w:r w:rsidRPr="007D26DF">
        <w:rPr>
          <w:rFonts w:ascii="Times New Roman" w:hAnsi="Times New Roman"/>
          <w:b w:val="0"/>
          <w:color w:val="auto"/>
          <w:sz w:val="20"/>
        </w:rPr>
        <w:t>CoPlan</w:t>
      </w:r>
      <w:proofErr w:type="spellEnd"/>
      <w:r w:rsidRPr="007D26DF">
        <w:rPr>
          <w:rFonts w:ascii="Times New Roman" w:hAnsi="Times New Roman"/>
          <w:b w:val="0"/>
          <w:color w:val="auto"/>
          <w:sz w:val="20"/>
        </w:rPr>
        <w:t>) ;</w:t>
      </w:r>
    </w:p>
    <w:p w14:paraId="0E3A97AB" w14:textId="77777777" w:rsidR="009E4794" w:rsidRPr="007D26DF" w:rsidRDefault="009E4794" w:rsidP="009E4794">
      <w:pPr>
        <w:pStyle w:val="Corpsdetexte2"/>
        <w:widowControl/>
        <w:numPr>
          <w:ilvl w:val="0"/>
          <w:numId w:val="4"/>
        </w:numPr>
        <w:jc w:val="left"/>
        <w:rPr>
          <w:rFonts w:ascii="Times New Roman" w:hAnsi="Times New Roman"/>
          <w:color w:val="auto"/>
          <w:sz w:val="20"/>
        </w:rPr>
      </w:pPr>
      <w:r w:rsidRPr="007D26DF">
        <w:rPr>
          <w:rFonts w:ascii="Times New Roman" w:hAnsi="Times New Roman"/>
          <w:color w:val="auto"/>
          <w:sz w:val="20"/>
        </w:rPr>
        <w:t>de retenir comme modalités de sélection pour l’emploi de Commissaire divisionnaire de police pour le Département de Police de 1</w:t>
      </w:r>
      <w:r w:rsidRPr="007D26DF">
        <w:rPr>
          <w:rFonts w:ascii="Times New Roman" w:hAnsi="Times New Roman"/>
          <w:color w:val="auto"/>
          <w:sz w:val="20"/>
          <w:vertAlign w:val="superscript"/>
        </w:rPr>
        <w:t>ère</w:t>
      </w:r>
      <w:r w:rsidRPr="007D26DF">
        <w:rPr>
          <w:rFonts w:ascii="Times New Roman" w:hAnsi="Times New Roman"/>
          <w:color w:val="auto"/>
          <w:sz w:val="20"/>
        </w:rPr>
        <w:t xml:space="preserve"> Ligne, Directeur, déclaré vacant, un test écrit suivi d’un entretien de sélection avec les différents candidats par le Chef de Corps de la zone ou un membre du cadre d’officiers par lui désigné à cette fin, en présence d’un Directeur de la zone de police ou d’un membre du cadre d’officiers par lui désigné et d’un membre du cadre d’officiers d’un corps de la police locale, avec invitation des représentants des organisations syndicales représentatives ; </w:t>
      </w:r>
    </w:p>
    <w:p w14:paraId="78D927A0" w14:textId="77777777" w:rsidR="009E4794" w:rsidRPr="007D26DF" w:rsidRDefault="009E4794" w:rsidP="009E4794">
      <w:pPr>
        <w:pStyle w:val="Corpsdetexte2"/>
        <w:widowControl/>
        <w:numPr>
          <w:ilvl w:val="0"/>
          <w:numId w:val="4"/>
        </w:numPr>
        <w:jc w:val="left"/>
        <w:rPr>
          <w:rFonts w:ascii="Times New Roman" w:hAnsi="Times New Roman"/>
          <w:color w:val="auto"/>
          <w:sz w:val="20"/>
        </w:rPr>
      </w:pPr>
      <w:r w:rsidRPr="007D26DF">
        <w:rPr>
          <w:rFonts w:ascii="Times New Roman" w:hAnsi="Times New Roman"/>
          <w:color w:val="auto"/>
          <w:sz w:val="20"/>
        </w:rPr>
        <w:t>de retenir comme modalités de sélection pour les emplois de Commissaire de police pour le Département de Police de 1</w:t>
      </w:r>
      <w:r w:rsidRPr="007D26DF">
        <w:rPr>
          <w:rFonts w:ascii="Times New Roman" w:hAnsi="Times New Roman"/>
          <w:color w:val="auto"/>
          <w:sz w:val="20"/>
          <w:vertAlign w:val="superscript"/>
        </w:rPr>
        <w:t>ère</w:t>
      </w:r>
      <w:r w:rsidRPr="007D26DF">
        <w:rPr>
          <w:rFonts w:ascii="Times New Roman" w:hAnsi="Times New Roman"/>
          <w:color w:val="auto"/>
          <w:sz w:val="20"/>
        </w:rPr>
        <w:t xml:space="preserve"> Ligne, Service Circulation, Chef de service et Commissaire de police pour le Département de Gestion des Risques, Service des Enquêtes Internes déclarés vacants, un test écrit suivi d’un entretien de sélection avec les différents candidats par le Chef de Corps de la zone ou un officier par lui désigné à cette fin, en présence du Directeur du Département concerné ou de l’officier par lui désigné et d’un membre du personnel du cadre opérationnel revêtu au minimum du grade correspondant à l’emploi à attribuer, avec invitation des représentants des organisations syndicales représentatives ; </w:t>
      </w:r>
    </w:p>
    <w:p w14:paraId="3DD22148" w14:textId="77777777" w:rsidR="009E4794" w:rsidRPr="007D26DF" w:rsidRDefault="009E4794" w:rsidP="009E4794">
      <w:pPr>
        <w:pStyle w:val="Corpsdetexte2"/>
        <w:widowControl/>
        <w:numPr>
          <w:ilvl w:val="0"/>
          <w:numId w:val="4"/>
        </w:numPr>
        <w:jc w:val="left"/>
        <w:rPr>
          <w:rFonts w:ascii="Times New Roman" w:hAnsi="Times New Roman"/>
          <w:color w:val="auto"/>
          <w:sz w:val="20"/>
        </w:rPr>
      </w:pPr>
      <w:r w:rsidRPr="007D26DF">
        <w:rPr>
          <w:rFonts w:ascii="Times New Roman" w:hAnsi="Times New Roman"/>
          <w:color w:val="auto"/>
          <w:sz w:val="20"/>
        </w:rPr>
        <w:t xml:space="preserve">de retenir comme modalités de sélection pour l’emploi de Commissaire de police pour le Département d’Appui opérationnel, Service Gestion des dossiers, déclaré vacant, un entretien de sélection avec les différents candidats par le Chef de Corps de la zone ou un officier par lui désigné à cette fin, en présence du Directeur du Département concerné ou de l’officier par lui désigné et d’un membre du personnel du cadre opérationnel revêtu au minimum du grade correspondant à l’emploi à attribuer, avec invitation des représentants des organisations syndicales représentatives ; </w:t>
      </w:r>
    </w:p>
    <w:p w14:paraId="4153A03F" w14:textId="77777777" w:rsidR="009E4794" w:rsidRPr="007D26DF" w:rsidRDefault="009E4794" w:rsidP="009E4794">
      <w:pPr>
        <w:pStyle w:val="Corpsdetexte2"/>
        <w:widowControl/>
        <w:numPr>
          <w:ilvl w:val="0"/>
          <w:numId w:val="4"/>
        </w:numPr>
        <w:jc w:val="left"/>
        <w:rPr>
          <w:rFonts w:ascii="Times New Roman" w:hAnsi="Times New Roman"/>
          <w:color w:val="auto"/>
          <w:sz w:val="20"/>
        </w:rPr>
      </w:pPr>
      <w:r w:rsidRPr="007D26DF">
        <w:rPr>
          <w:rFonts w:ascii="Times New Roman" w:hAnsi="Times New Roman"/>
          <w:color w:val="auto"/>
          <w:sz w:val="20"/>
        </w:rPr>
        <w:t xml:space="preserve">de retenir comme modalités de sélection pour les emplois d’Inspecteur principal de police pour le Département Stratégie &amp; Qualité, Service Stratégie Mobilité, Inspecteur principal de police pour le Département Appui opérationnel, Cellule de coordination, Inspecteur principal de police pour le Département de la Recherche locale, Service de Recherche centralisé, Chef de Section, Inspecteur de police pour le Département de Police de Proximité, Service Lois spéciales, Inspecteur de police pour le Département de la Recherche locale, Service Famille/Jeunesse et </w:t>
      </w:r>
      <w:proofErr w:type="spellStart"/>
      <w:r w:rsidRPr="007D26DF">
        <w:rPr>
          <w:rFonts w:ascii="Times New Roman" w:hAnsi="Times New Roman"/>
          <w:color w:val="auto"/>
          <w:sz w:val="20"/>
        </w:rPr>
        <w:t>CALog</w:t>
      </w:r>
      <w:proofErr w:type="spellEnd"/>
      <w:r w:rsidRPr="007D26DF">
        <w:rPr>
          <w:rFonts w:ascii="Times New Roman" w:hAnsi="Times New Roman"/>
          <w:color w:val="auto"/>
          <w:sz w:val="20"/>
        </w:rPr>
        <w:t xml:space="preserve"> Niveau B, Consultant, pour le Département de Gestion des Risques, Service des Enquêtes internes, déclarés vacants, un test écrit suivi d’un entretien de sélection avec les différents candidats par le Chef de Corps de la zone ou un officier par lui désigné à cette fin, en présence du Directeur du Département concerné ou de la personne par lui désignée et d’un membre du personnel du cadre opérationnel ou du cadre administratif et logistique revêtu au minimum du grade correspondant à l’emploi à attribuer, avec invitation des représentants des organisations syndicales représentatives ; </w:t>
      </w:r>
    </w:p>
    <w:p w14:paraId="4037699A" w14:textId="77777777" w:rsidR="009E4794" w:rsidRPr="007D26DF" w:rsidRDefault="009E4794" w:rsidP="009E4794">
      <w:pPr>
        <w:pStyle w:val="Corpsdetexte2"/>
        <w:widowControl/>
        <w:numPr>
          <w:ilvl w:val="0"/>
          <w:numId w:val="4"/>
        </w:numPr>
        <w:jc w:val="left"/>
        <w:rPr>
          <w:rFonts w:ascii="Times New Roman" w:hAnsi="Times New Roman"/>
          <w:color w:val="auto"/>
          <w:sz w:val="20"/>
        </w:rPr>
      </w:pPr>
      <w:r w:rsidRPr="007D26DF">
        <w:rPr>
          <w:rFonts w:ascii="Times New Roman" w:hAnsi="Times New Roman"/>
          <w:color w:val="auto"/>
          <w:sz w:val="20"/>
        </w:rPr>
        <w:t xml:space="preserve">de retenir comme modalité de sélection pour l’emploi d’Inspecteur de police, </w:t>
      </w:r>
      <w:proofErr w:type="spellStart"/>
      <w:r w:rsidRPr="007D26DF">
        <w:rPr>
          <w:rFonts w:ascii="Times New Roman" w:hAnsi="Times New Roman"/>
          <w:color w:val="auto"/>
          <w:sz w:val="20"/>
        </w:rPr>
        <w:t>Maître chien</w:t>
      </w:r>
      <w:proofErr w:type="spellEnd"/>
      <w:r w:rsidRPr="007D26DF">
        <w:rPr>
          <w:rFonts w:ascii="Times New Roman" w:hAnsi="Times New Roman"/>
          <w:color w:val="auto"/>
          <w:sz w:val="20"/>
        </w:rPr>
        <w:t>, pour le Département d’Appui opérationnel, Brigade canine, vacant, un test suivi d’un entretien de sélection avec les différents candidats par le Chef de Corps de la zone ou un officier par lui désigné à cette fin, en présence du Directeur du Département concerné ou de la personne par lui désignée et d’un membre du personnel du cadre opérationnel revêtu au minimum du grade correspondant à l’emploi à attribuer, avec invitation des représentants des organisations syndicales représentatives ;</w:t>
      </w:r>
    </w:p>
    <w:p w14:paraId="28DB152F" w14:textId="77777777" w:rsidR="009E4794" w:rsidRPr="007D26DF" w:rsidRDefault="009E4794" w:rsidP="009E4794">
      <w:pPr>
        <w:pStyle w:val="Corpsdetexte2"/>
        <w:widowControl/>
        <w:numPr>
          <w:ilvl w:val="0"/>
          <w:numId w:val="4"/>
        </w:numPr>
        <w:jc w:val="left"/>
        <w:rPr>
          <w:rFonts w:ascii="Times New Roman" w:hAnsi="Times New Roman"/>
          <w:color w:val="auto"/>
          <w:sz w:val="20"/>
        </w:rPr>
      </w:pPr>
      <w:r w:rsidRPr="007D26DF">
        <w:rPr>
          <w:rFonts w:ascii="Times New Roman" w:hAnsi="Times New Roman"/>
          <w:color w:val="auto"/>
          <w:sz w:val="20"/>
        </w:rPr>
        <w:t xml:space="preserve">de retenir comme modalité de sélection pour les autres emplois déclarés vacants, l’entretien de sélection avec les différents candidats par le Chef de Corps de la zone ou un officier par lui désigné à cette fin, en présence du Directeur du Département concerné ou de la personne par lui désignée et d’un membre du personnel du cadre opérationnel ou du cadre administratif et logistique revêtu au minimum du grade correspondant à l’emploi à attribuer, avec invitation des représentants des organisations syndicales représentatives ; </w:t>
      </w:r>
    </w:p>
    <w:p w14:paraId="77C8768D" w14:textId="77777777" w:rsidR="009E4794" w:rsidRPr="007D26DF" w:rsidRDefault="009E4794" w:rsidP="009E4794">
      <w:pPr>
        <w:pStyle w:val="Corpsdetexte2"/>
        <w:widowControl/>
        <w:numPr>
          <w:ilvl w:val="0"/>
          <w:numId w:val="4"/>
        </w:numPr>
        <w:jc w:val="left"/>
        <w:rPr>
          <w:rFonts w:ascii="Times New Roman" w:hAnsi="Times New Roman"/>
          <w:color w:val="auto"/>
          <w:sz w:val="20"/>
        </w:rPr>
      </w:pPr>
      <w:r w:rsidRPr="007D26DF">
        <w:rPr>
          <w:rFonts w:ascii="Times New Roman" w:hAnsi="Times New Roman"/>
          <w:color w:val="auto"/>
          <w:sz w:val="20"/>
        </w:rPr>
        <w:t xml:space="preserve">de ne pas autoriser les candidats qui ne possèdent pas le brevet requis à postuler à l’emploi d’Inspecteur de police, </w:t>
      </w:r>
      <w:proofErr w:type="spellStart"/>
      <w:r w:rsidRPr="007D26DF">
        <w:rPr>
          <w:rFonts w:ascii="Times New Roman" w:hAnsi="Times New Roman"/>
          <w:color w:val="auto"/>
          <w:sz w:val="20"/>
        </w:rPr>
        <w:t>Maître chien</w:t>
      </w:r>
      <w:proofErr w:type="spellEnd"/>
      <w:r w:rsidRPr="007D26DF">
        <w:rPr>
          <w:rFonts w:ascii="Times New Roman" w:hAnsi="Times New Roman"/>
          <w:color w:val="auto"/>
          <w:sz w:val="20"/>
        </w:rPr>
        <w:t>, pour le Département d’Appui opérationnel, Brigade canine ;</w:t>
      </w:r>
    </w:p>
    <w:p w14:paraId="6078EE31" w14:textId="77777777" w:rsidR="009E4794" w:rsidRPr="007D26DF" w:rsidRDefault="009E4794" w:rsidP="009E4794">
      <w:pPr>
        <w:pStyle w:val="Corpsdetexte2"/>
        <w:widowControl/>
        <w:numPr>
          <w:ilvl w:val="0"/>
          <w:numId w:val="4"/>
        </w:numPr>
        <w:jc w:val="left"/>
        <w:rPr>
          <w:rFonts w:ascii="Times New Roman" w:hAnsi="Times New Roman"/>
          <w:color w:val="auto"/>
          <w:sz w:val="20"/>
        </w:rPr>
      </w:pPr>
      <w:r w:rsidRPr="007D26DF">
        <w:rPr>
          <w:rFonts w:ascii="Times New Roman" w:hAnsi="Times New Roman"/>
          <w:color w:val="auto"/>
          <w:sz w:val="20"/>
        </w:rPr>
        <w:t>d’autoriser les candidats qui ne possèdent pas le brevet requis à postuler aux autres emplois spécialisés.</w:t>
      </w:r>
    </w:p>
    <w:p w14:paraId="1A56A818" w14:textId="77777777" w:rsidR="00320063" w:rsidRPr="007D26DF" w:rsidRDefault="00320063" w:rsidP="009E4794">
      <w:pPr>
        <w:pStyle w:val="Retraitcorpsdetexte3"/>
        <w:ind w:left="0"/>
        <w:rPr>
          <w:sz w:val="20"/>
          <w:szCs w:val="20"/>
        </w:rPr>
      </w:pPr>
    </w:p>
    <w:p w14:paraId="097B4F7A" w14:textId="77777777" w:rsidR="009E4794" w:rsidRPr="007D26DF" w:rsidRDefault="009E4794" w:rsidP="009E4794">
      <w:pPr>
        <w:jc w:val="both"/>
        <w:rPr>
          <w:i/>
          <w:lang w:val="nl-NL"/>
        </w:rPr>
      </w:pPr>
      <w:r w:rsidRPr="007D26DF">
        <w:rPr>
          <w:i/>
          <w:lang w:val="nl-NL"/>
        </w:rPr>
        <w:t>De politieraad,</w:t>
      </w:r>
    </w:p>
    <w:p w14:paraId="5AA4BBFB" w14:textId="77777777" w:rsidR="009E4794" w:rsidRPr="007D26DF" w:rsidRDefault="009E4794" w:rsidP="009E479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Gelet op de wet dd. 07 december 1998 tot organisatie van een geïntegreerde politiedienst, gestructureerd op twee niveaus ;</w:t>
      </w:r>
    </w:p>
    <w:p w14:paraId="7CCC8304" w14:textId="77777777" w:rsidR="009E4794" w:rsidRPr="007D26DF" w:rsidRDefault="009E4794" w:rsidP="009E479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Gelet op het koninklijk besluit dd. 30 maart 2001 tot regeling van de rechtspositie van het personeel van de politiediensten, dat eveneens de kaders en de graden van het personeel van het politiekorps bepaalt ;</w:t>
      </w:r>
    </w:p>
    <w:p w14:paraId="4CCB33CD" w14:textId="77777777" w:rsidR="009E4794" w:rsidRPr="007D26DF" w:rsidRDefault="009E4794" w:rsidP="009E479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Gelet op het koninklijk besluit van 20 november 2001 betreffende de vastlegging van de modaliteiten met betrekking tot de mobiliteit van het personeel van de politiediensten ;</w:t>
      </w:r>
    </w:p>
    <w:p w14:paraId="2A8F2959" w14:textId="77777777" w:rsidR="009E4794" w:rsidRPr="007D26DF" w:rsidRDefault="009E4794" w:rsidP="009E479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Gelet op de ministeriële omzendbrieven GPI 15 betreffende de toepassing van de mobiliteitsregeling in de geïntegreerde politie, gestructureerd op twee niveaus;</w:t>
      </w:r>
    </w:p>
    <w:p w14:paraId="5132080F" w14:textId="77777777" w:rsidR="009E4794" w:rsidRPr="007D26DF" w:rsidRDefault="009E4794" w:rsidP="009E479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Gelet op de ministeriële omzendbrief PLP 10 inzake de organisatie- en werkingsnormen van de lokale politie met het oog op het waarborgen van een minimale gelijkwaardige dienstverlening aan de bevolking;</w:t>
      </w:r>
    </w:p>
    <w:p w14:paraId="076C014B" w14:textId="77777777" w:rsidR="009E4794" w:rsidRPr="007D26DF" w:rsidRDefault="009E4794" w:rsidP="009E479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Gelet op haar beraadslaging van 09 november 2018 (#043/09.11.2018/A/0003#) houdende de wijziging van het zonaal organiek kader op 599 voltijdse equivalenten, waarvan 494 leden van het operationeel kader en 105 van het administratief en logistiek kader;</w:t>
      </w:r>
    </w:p>
    <w:p w14:paraId="557A458E" w14:textId="77777777" w:rsidR="009E4794" w:rsidRPr="007D26DF" w:rsidRDefault="009E4794" w:rsidP="009E479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Gelet op het organogram van het politiekorps;</w:t>
      </w:r>
    </w:p>
    <w:p w14:paraId="4ECB31FA" w14:textId="77777777" w:rsidR="009E4794" w:rsidRPr="007D26DF" w:rsidRDefault="009E4794" w:rsidP="009E479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Overwegende dat de effectieven van het operationeel kader op 1 juni 2020 reëel 481 eenheden telt van de 494 betrekkingen voorzien in het organiek kader ; dat 13 betrekkingen van dit kader bijgevolg vacant zijn in dit kader ;</w:t>
      </w:r>
    </w:p>
    <w:p w14:paraId="6449120B" w14:textId="77777777" w:rsidR="009E4794" w:rsidRPr="007D26DF" w:rsidRDefault="009E4794" w:rsidP="009E479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Overwegende dat de effectieven van het administratief en logistiek kader op 1 juni 2020 reëel 91 eenheden telt van de 105 betrekkingen voorzien in het organiek kader ; dat 14 betrekkingen bijgevolg vacant zijn in dit kader;</w:t>
      </w:r>
    </w:p>
    <w:p w14:paraId="6246221C" w14:textId="77777777" w:rsidR="009E4794" w:rsidRPr="007D26DF" w:rsidRDefault="009E4794" w:rsidP="009E479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 xml:space="preserve">Overwegende dat de personeelsleden die onlangs op pensioen gegaan zijn of binnenkort op pensioen gaan, vervangen moeten worden; </w:t>
      </w:r>
    </w:p>
    <w:p w14:paraId="37977E83" w14:textId="77777777" w:rsidR="009E4794" w:rsidRPr="007D26DF" w:rsidRDefault="009E4794" w:rsidP="009E479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 xml:space="preserve">Overwegende dat de personeelsleden die gebruik gemaakt hebben van de mobiliteit bij de vorige cycli en de personeelsleden die gedetacheerd werden, vervangen moeten worden; </w:t>
      </w:r>
    </w:p>
    <w:p w14:paraId="49DD4879" w14:textId="77777777" w:rsidR="009E4794" w:rsidRPr="007D26DF" w:rsidRDefault="009E4794" w:rsidP="009E479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 xml:space="preserve">Overwegende dat het vertrek van bepaalde personeelsleden die een sociale promotie genieten aangevuld moet worden; </w:t>
      </w:r>
    </w:p>
    <w:p w14:paraId="49321E7A" w14:textId="77777777" w:rsidR="009E4794" w:rsidRPr="007D26DF" w:rsidRDefault="009E4794" w:rsidP="009E4794">
      <w:pPr>
        <w:jc w:val="both"/>
        <w:rPr>
          <w:i/>
          <w:lang w:val="nl-NL"/>
        </w:rPr>
      </w:pPr>
      <w:r w:rsidRPr="007D26DF">
        <w:rPr>
          <w:i/>
          <w:lang w:val="nl-NL"/>
        </w:rPr>
        <w:t>Overwegende de prioritaire nood aan personeel binnen het politiekorps van de zone;</w:t>
      </w:r>
    </w:p>
    <w:p w14:paraId="22C803F7" w14:textId="77777777" w:rsidR="009E4794" w:rsidRPr="007D26DF" w:rsidRDefault="009E4794" w:rsidP="009E479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Overwegende de beslissing van 21 januari 2010 van de Commissaris-Generaal van de federale politie om het aantal mobiliteitscycli te verhogen van 3 naar 5;</w:t>
      </w:r>
    </w:p>
    <w:p w14:paraId="6E4CE5CE" w14:textId="77777777" w:rsidR="009E4794" w:rsidRPr="007D26DF" w:rsidRDefault="009E4794" w:rsidP="009E479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Overwegende dat de Politiezone, met het oog op de derde mobiliteitscyclus, zijn behoeften aan personeel te kennen moet geven;</w:t>
      </w:r>
    </w:p>
    <w:p w14:paraId="17191031" w14:textId="77777777" w:rsidR="009E4794" w:rsidRPr="007D26DF" w:rsidRDefault="009E4794" w:rsidP="009E4794">
      <w:pPr>
        <w:jc w:val="both"/>
        <w:rPr>
          <w:i/>
          <w:lang w:val="nl-NL"/>
        </w:rPr>
      </w:pPr>
      <w:r w:rsidRPr="007D26DF">
        <w:rPr>
          <w:i/>
          <w:lang w:val="nl-NL"/>
        </w:rPr>
        <w:t>Op gunstig advies van Mijnheer de eerste Hoofdcommissaris Michaël JONNIAUX, Korpschef;</w:t>
      </w:r>
    </w:p>
    <w:p w14:paraId="378EE11F" w14:textId="77777777" w:rsidR="009E4794" w:rsidRPr="007D26DF" w:rsidRDefault="009E4794" w:rsidP="009E479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Op voorstel van het Politiecollege;</w:t>
      </w:r>
    </w:p>
    <w:p w14:paraId="7F5F3A60" w14:textId="77777777" w:rsidR="009E4794" w:rsidRPr="007D26DF" w:rsidRDefault="009E4794" w:rsidP="009E4794">
      <w:pPr>
        <w:jc w:val="both"/>
        <w:rPr>
          <w:i/>
          <w:lang w:val="nl-NL"/>
        </w:rPr>
      </w:pPr>
      <w:r w:rsidRPr="007D26DF">
        <w:rPr>
          <w:i/>
          <w:lang w:val="nl-NL"/>
        </w:rPr>
        <w:t xml:space="preserve">BESLIST met eenparigheid van stemmen : </w:t>
      </w:r>
    </w:p>
    <w:p w14:paraId="034F6618" w14:textId="77777777" w:rsidR="009E4794" w:rsidRPr="007D26DF" w:rsidRDefault="009E4794" w:rsidP="009E4794">
      <w:pPr>
        <w:pStyle w:val="Corpsdetexte2"/>
        <w:jc w:val="both"/>
        <w:rPr>
          <w:rFonts w:ascii="Times New Roman" w:hAnsi="Times New Roman"/>
          <w:i/>
          <w:color w:val="auto"/>
          <w:sz w:val="20"/>
          <w:lang w:val="nl-NL"/>
        </w:rPr>
      </w:pPr>
      <w:r w:rsidRPr="007D26DF">
        <w:rPr>
          <w:rFonts w:ascii="Times New Roman" w:hAnsi="Times New Roman"/>
          <w:i/>
          <w:color w:val="auto"/>
          <w:sz w:val="20"/>
          <w:lang w:val="nl-NL"/>
        </w:rPr>
        <w:t>- volgende betrekkingen in het operationeel kader vacant te verklaren in het kader van de mobiliteitscyclus 2020-03:</w:t>
      </w:r>
    </w:p>
    <w:p w14:paraId="180C6BE1"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1 betrekking van Hoofdcommissaris van politie voor het Departement Politie 1</w:t>
      </w:r>
      <w:r w:rsidRPr="007D26DF">
        <w:rPr>
          <w:rFonts w:ascii="Times New Roman" w:hAnsi="Times New Roman"/>
          <w:b w:val="0"/>
          <w:i/>
          <w:color w:val="auto"/>
          <w:sz w:val="20"/>
          <w:vertAlign w:val="superscript"/>
          <w:lang w:val="nl-NL"/>
        </w:rPr>
        <w:t>ste</w:t>
      </w:r>
      <w:r w:rsidRPr="007D26DF">
        <w:rPr>
          <w:rFonts w:ascii="Times New Roman" w:hAnsi="Times New Roman"/>
          <w:b w:val="0"/>
          <w:i/>
          <w:color w:val="auto"/>
          <w:sz w:val="20"/>
          <w:lang w:val="nl-NL"/>
        </w:rPr>
        <w:t xml:space="preserve"> Lijn, Directeur;</w:t>
      </w:r>
    </w:p>
    <w:p w14:paraId="2F936352"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1 betrekking van Commissaris van politie voor het Departement Operationele Steun, Dienst Dossierbeheer;</w:t>
      </w:r>
    </w:p>
    <w:p w14:paraId="4455FD55"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1 betrekking van Commissaris van politie voor het Departement Politie 1</w:t>
      </w:r>
      <w:r w:rsidRPr="007D26DF">
        <w:rPr>
          <w:rFonts w:ascii="Times New Roman" w:hAnsi="Times New Roman"/>
          <w:b w:val="0"/>
          <w:i/>
          <w:color w:val="auto"/>
          <w:sz w:val="20"/>
          <w:vertAlign w:val="superscript"/>
          <w:lang w:val="nl-NL"/>
        </w:rPr>
        <w:t>ste</w:t>
      </w:r>
      <w:r w:rsidRPr="007D26DF">
        <w:rPr>
          <w:rFonts w:ascii="Times New Roman" w:hAnsi="Times New Roman"/>
          <w:b w:val="0"/>
          <w:i/>
          <w:color w:val="auto"/>
          <w:sz w:val="20"/>
          <w:lang w:val="nl-NL"/>
        </w:rPr>
        <w:t xml:space="preserve"> Lijn, Verkeersdienst, Diensthoofd; </w:t>
      </w:r>
    </w:p>
    <w:p w14:paraId="31E476BA"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1 betrekking van Commissaris van politie voor het Departement Risicobeheer, Dienst Interne Onderzoeken;</w:t>
      </w:r>
    </w:p>
    <w:p w14:paraId="24AB9709"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3 betrekkingen van Hoofdinspecteur van politie voor het Departement Nabijheidspolitie, Onthaaldienst;</w:t>
      </w:r>
    </w:p>
    <w:p w14:paraId="65CE0976"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1 betrekking van Hoofdinspecteur van politie voor het Departement Strategie &amp; Kwaliteit, Dienst Strategie Mobiliteit;</w:t>
      </w:r>
    </w:p>
    <w:p w14:paraId="2C4DE1DD"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 xml:space="preserve">1 betrekking van Hoofdinspecteur van politie voor het Departement Operationele Steun, </w:t>
      </w:r>
      <w:proofErr w:type="spellStart"/>
      <w:r w:rsidRPr="007D26DF">
        <w:rPr>
          <w:rFonts w:ascii="Times New Roman" w:hAnsi="Times New Roman"/>
          <w:b w:val="0"/>
          <w:i/>
          <w:color w:val="auto"/>
          <w:sz w:val="20"/>
          <w:lang w:val="nl-NL"/>
        </w:rPr>
        <w:t>Coördinatiecel</w:t>
      </w:r>
      <w:proofErr w:type="spellEnd"/>
      <w:r w:rsidRPr="007D26DF">
        <w:rPr>
          <w:rFonts w:ascii="Times New Roman" w:hAnsi="Times New Roman"/>
          <w:b w:val="0"/>
          <w:i/>
          <w:color w:val="auto"/>
          <w:sz w:val="20"/>
          <w:lang w:val="nl-NL"/>
        </w:rPr>
        <w:t>;</w:t>
      </w:r>
    </w:p>
    <w:p w14:paraId="42DEA7A3"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1 betrekking van Hoofdinspecteur van politie voor het Departement Lokale Recherche, Dienst Gecentraliseerde recherche, Sectiechef, gespecialiseerde betrekking waaraan een functionele toelage verbonden is;</w:t>
      </w:r>
    </w:p>
    <w:p w14:paraId="72D1F593"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1 betrekking van Hoofdinspecteur van politie voor het Departement Strategie &amp; Kwaliteit, Preventiedienst (aanspreekpunt voor alle scholen);</w:t>
      </w:r>
    </w:p>
    <w:p w14:paraId="7BC6EEAD"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1 betrekking van Hoofdinspecteur van politie voor het Departement Politie 1</w:t>
      </w:r>
      <w:r w:rsidRPr="007D26DF">
        <w:rPr>
          <w:rFonts w:ascii="Times New Roman" w:hAnsi="Times New Roman"/>
          <w:b w:val="0"/>
          <w:i/>
          <w:color w:val="auto"/>
          <w:sz w:val="20"/>
          <w:vertAlign w:val="superscript"/>
          <w:lang w:val="nl-NL"/>
        </w:rPr>
        <w:t>ste</w:t>
      </w:r>
      <w:r w:rsidRPr="007D26DF">
        <w:rPr>
          <w:rFonts w:ascii="Times New Roman" w:hAnsi="Times New Roman"/>
          <w:b w:val="0"/>
          <w:i/>
          <w:color w:val="auto"/>
          <w:sz w:val="20"/>
          <w:lang w:val="nl-NL"/>
        </w:rPr>
        <w:t xml:space="preserve"> Lijn, Interventiedienst;</w:t>
      </w:r>
    </w:p>
    <w:p w14:paraId="19BF60CE"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5 betrekkingen van Inspecteur van politie voor het Departement Politie 1</w:t>
      </w:r>
      <w:r w:rsidRPr="007D26DF">
        <w:rPr>
          <w:rFonts w:ascii="Times New Roman" w:hAnsi="Times New Roman"/>
          <w:b w:val="0"/>
          <w:i/>
          <w:color w:val="auto"/>
          <w:sz w:val="20"/>
          <w:vertAlign w:val="superscript"/>
          <w:lang w:val="nl-NL"/>
        </w:rPr>
        <w:t>ste</w:t>
      </w:r>
      <w:r w:rsidRPr="007D26DF">
        <w:rPr>
          <w:rFonts w:ascii="Times New Roman" w:hAnsi="Times New Roman"/>
          <w:b w:val="0"/>
          <w:i/>
          <w:color w:val="auto"/>
          <w:sz w:val="20"/>
          <w:lang w:val="nl-NL"/>
        </w:rPr>
        <w:t xml:space="preserve"> Lijn, Interventiedienst;</w:t>
      </w:r>
    </w:p>
    <w:p w14:paraId="5DF17F59"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1 betrekking van Inspecteur van politie voor het Departement Nabijheidspolitie, Wijkdienst, gespecialiseerde betrekking waaraan een functionele toelage verbonden is;</w:t>
      </w:r>
    </w:p>
    <w:p w14:paraId="14AF623C"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1 betrekking van Inspecteur van politie voor het Departement Operationele Steun, Zonale Dispatching;</w:t>
      </w:r>
    </w:p>
    <w:p w14:paraId="275856AA"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1 betrekking van Inspecteur van politie, Hondengeleider, voor het Departement Operationele Steun, Hondenbrigade, gespecialiseerde betrekking waaraan een functionele toelage verbonden is;</w:t>
      </w:r>
    </w:p>
    <w:p w14:paraId="03017A73"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lastRenderedPageBreak/>
        <w:t>2 betrekkingen van Inspecteur van politie voor het Departement Nabijheidspolitie, Onthaaldienst;</w:t>
      </w:r>
    </w:p>
    <w:p w14:paraId="6AC33437"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1 betrekking van Inspecteur van politie voor het Departement Nabijheidspolitie, Dienst Bijzondere Wetten;</w:t>
      </w:r>
    </w:p>
    <w:p w14:paraId="5DB702CA"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1 betrekking van Inspecteur van politie voor het Departement Politie 1</w:t>
      </w:r>
      <w:r w:rsidRPr="007D26DF">
        <w:rPr>
          <w:rFonts w:ascii="Times New Roman" w:hAnsi="Times New Roman"/>
          <w:b w:val="0"/>
          <w:i/>
          <w:color w:val="auto"/>
          <w:sz w:val="20"/>
          <w:vertAlign w:val="superscript"/>
          <w:lang w:val="nl-NL"/>
        </w:rPr>
        <w:t>ste</w:t>
      </w:r>
      <w:r w:rsidRPr="007D26DF">
        <w:rPr>
          <w:rFonts w:ascii="Times New Roman" w:hAnsi="Times New Roman"/>
          <w:b w:val="0"/>
          <w:i/>
          <w:color w:val="auto"/>
          <w:sz w:val="20"/>
          <w:lang w:val="nl-NL"/>
        </w:rPr>
        <w:t xml:space="preserve"> Lijn, Verkeersdienst, Brigade Motorijders, gespecialiseerde betrekking waaraan een functionele toelage verbonden is; </w:t>
      </w:r>
    </w:p>
    <w:p w14:paraId="50F2E3F0"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1 betrekking van Inspecteur van politie voor het Departement Lokale Recherche, Dienst Gezin/Jeugd, gespecialiseerde betrekking waaraan een functionele toelage verbonden is;</w:t>
      </w:r>
    </w:p>
    <w:p w14:paraId="111F3EE3" w14:textId="77777777" w:rsidR="009E4794" w:rsidRPr="007D26DF" w:rsidRDefault="009E4794" w:rsidP="009E4794">
      <w:pPr>
        <w:pStyle w:val="Corpsdetexte3"/>
        <w:ind w:left="360" w:hanging="360"/>
        <w:jc w:val="both"/>
        <w:rPr>
          <w:b w:val="0"/>
          <w:i/>
          <w:lang w:val="nl-NL"/>
        </w:rPr>
      </w:pPr>
      <w:r w:rsidRPr="007D26DF">
        <w:rPr>
          <w:b w:val="0"/>
          <w:i/>
          <w:lang w:val="nl-NL"/>
        </w:rPr>
        <w:t>- volgende betrekkingen in het administratief en logistiek kader vacant te verklaren in het kader van de mobiliteitscyclus 2020-03:</w:t>
      </w:r>
    </w:p>
    <w:p w14:paraId="76BC55FD"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 xml:space="preserve">1 betrekking </w:t>
      </w:r>
      <w:proofErr w:type="spellStart"/>
      <w:r w:rsidRPr="007D26DF">
        <w:rPr>
          <w:rFonts w:ascii="Times New Roman" w:hAnsi="Times New Roman"/>
          <w:b w:val="0"/>
          <w:i/>
          <w:color w:val="auto"/>
          <w:sz w:val="20"/>
          <w:lang w:val="nl-NL"/>
        </w:rPr>
        <w:t>CALog</w:t>
      </w:r>
      <w:proofErr w:type="spellEnd"/>
      <w:r w:rsidRPr="007D26DF">
        <w:rPr>
          <w:rFonts w:ascii="Times New Roman" w:hAnsi="Times New Roman"/>
          <w:b w:val="0"/>
          <w:i/>
          <w:color w:val="auto"/>
          <w:sz w:val="20"/>
          <w:lang w:val="nl-NL"/>
        </w:rPr>
        <w:t xml:space="preserve"> Niveau B, Consulent, voor het Departement Risicobeheer, Dienst Interne Onderzoeken;</w:t>
      </w:r>
    </w:p>
    <w:p w14:paraId="323BCEB6" w14:textId="77777777" w:rsidR="009E4794" w:rsidRPr="007D26DF" w:rsidRDefault="009E4794" w:rsidP="009E4794">
      <w:pPr>
        <w:pStyle w:val="Corpsdetexte"/>
        <w:widowControl/>
        <w:numPr>
          <w:ilvl w:val="0"/>
          <w:numId w:val="6"/>
        </w:numPr>
        <w:ind w:left="720"/>
        <w:jc w:val="both"/>
        <w:rPr>
          <w:rFonts w:ascii="Times New Roman" w:hAnsi="Times New Roman"/>
          <w:b w:val="0"/>
          <w:i/>
          <w:color w:val="auto"/>
          <w:sz w:val="20"/>
          <w:lang w:val="nl-NL"/>
        </w:rPr>
      </w:pPr>
      <w:r w:rsidRPr="007D26DF">
        <w:rPr>
          <w:rFonts w:ascii="Times New Roman" w:hAnsi="Times New Roman"/>
          <w:b w:val="0"/>
          <w:i/>
          <w:color w:val="auto"/>
          <w:sz w:val="20"/>
          <w:lang w:val="nl-NL"/>
        </w:rPr>
        <w:t xml:space="preserve">1 betrekking </w:t>
      </w:r>
      <w:proofErr w:type="spellStart"/>
      <w:r w:rsidRPr="007D26DF">
        <w:rPr>
          <w:rFonts w:ascii="Times New Roman" w:hAnsi="Times New Roman"/>
          <w:b w:val="0"/>
          <w:i/>
          <w:color w:val="auto"/>
          <w:sz w:val="20"/>
          <w:lang w:val="nl-NL"/>
        </w:rPr>
        <w:t>CALog</w:t>
      </w:r>
      <w:proofErr w:type="spellEnd"/>
      <w:r w:rsidRPr="007D26DF">
        <w:rPr>
          <w:rFonts w:ascii="Times New Roman" w:hAnsi="Times New Roman"/>
          <w:b w:val="0"/>
          <w:i/>
          <w:color w:val="auto"/>
          <w:sz w:val="20"/>
          <w:lang w:val="nl-NL"/>
        </w:rPr>
        <w:t xml:space="preserve"> Niveau C, Assistent, voor het Departement Politie 1</w:t>
      </w:r>
      <w:r w:rsidRPr="007D26DF">
        <w:rPr>
          <w:rFonts w:ascii="Times New Roman" w:hAnsi="Times New Roman"/>
          <w:b w:val="0"/>
          <w:i/>
          <w:color w:val="auto"/>
          <w:sz w:val="20"/>
          <w:vertAlign w:val="superscript"/>
          <w:lang w:val="nl-NL"/>
        </w:rPr>
        <w:t>ste</w:t>
      </w:r>
      <w:r w:rsidRPr="007D26DF">
        <w:rPr>
          <w:rFonts w:ascii="Times New Roman" w:hAnsi="Times New Roman"/>
          <w:b w:val="0"/>
          <w:i/>
          <w:color w:val="auto"/>
          <w:sz w:val="20"/>
          <w:lang w:val="nl-NL"/>
        </w:rPr>
        <w:t xml:space="preserve"> Lijn, Coördinatie- en </w:t>
      </w:r>
      <w:proofErr w:type="spellStart"/>
      <w:r w:rsidRPr="007D26DF">
        <w:rPr>
          <w:rFonts w:ascii="Times New Roman" w:hAnsi="Times New Roman"/>
          <w:b w:val="0"/>
          <w:i/>
          <w:color w:val="auto"/>
          <w:sz w:val="20"/>
          <w:lang w:val="nl-NL"/>
        </w:rPr>
        <w:t>Planningscel</w:t>
      </w:r>
      <w:proofErr w:type="spellEnd"/>
      <w:r w:rsidRPr="007D26DF">
        <w:rPr>
          <w:rFonts w:ascii="Times New Roman" w:hAnsi="Times New Roman"/>
          <w:b w:val="0"/>
          <w:i/>
          <w:color w:val="auto"/>
          <w:sz w:val="20"/>
          <w:lang w:val="nl-NL"/>
        </w:rPr>
        <w:t>;</w:t>
      </w:r>
    </w:p>
    <w:p w14:paraId="3B75E313" w14:textId="77777777" w:rsidR="009E4794" w:rsidRPr="007D26DF" w:rsidRDefault="009E4794" w:rsidP="009E4794">
      <w:pPr>
        <w:pStyle w:val="Corpsdetexte2"/>
        <w:widowControl/>
        <w:numPr>
          <w:ilvl w:val="0"/>
          <w:numId w:val="4"/>
        </w:numPr>
        <w:jc w:val="both"/>
        <w:rPr>
          <w:rFonts w:ascii="Times New Roman" w:hAnsi="Times New Roman"/>
          <w:i/>
          <w:color w:val="auto"/>
          <w:sz w:val="20"/>
        </w:rPr>
      </w:pPr>
      <w:r w:rsidRPr="007D26DF">
        <w:rPr>
          <w:rFonts w:ascii="Times New Roman" w:hAnsi="Times New Roman"/>
          <w:i/>
          <w:color w:val="auto"/>
          <w:sz w:val="20"/>
        </w:rPr>
        <w:t xml:space="preserve">om </w:t>
      </w:r>
      <w:proofErr w:type="spellStart"/>
      <w:r w:rsidRPr="007D26DF">
        <w:rPr>
          <w:rFonts w:ascii="Times New Roman" w:hAnsi="Times New Roman"/>
          <w:i/>
          <w:color w:val="auto"/>
          <w:sz w:val="20"/>
        </w:rPr>
        <w:t>als</w:t>
      </w:r>
      <w:proofErr w:type="spellEnd"/>
      <w:r w:rsidRPr="007D26DF">
        <w:rPr>
          <w:rFonts w:ascii="Times New Roman" w:hAnsi="Times New Roman"/>
          <w:i/>
          <w:color w:val="auto"/>
          <w:sz w:val="20"/>
        </w:rPr>
        <w:t xml:space="preserve"> </w:t>
      </w:r>
      <w:proofErr w:type="spellStart"/>
      <w:r w:rsidRPr="007D26DF">
        <w:rPr>
          <w:rFonts w:ascii="Times New Roman" w:hAnsi="Times New Roman"/>
          <w:i/>
          <w:color w:val="auto"/>
          <w:sz w:val="20"/>
        </w:rPr>
        <w:t>selectiemodus</w:t>
      </w:r>
      <w:proofErr w:type="spellEnd"/>
      <w:r w:rsidRPr="007D26DF">
        <w:rPr>
          <w:rFonts w:ascii="Times New Roman" w:hAnsi="Times New Roman"/>
          <w:i/>
          <w:color w:val="auto"/>
          <w:sz w:val="20"/>
        </w:rPr>
        <w:t xml:space="preserve">: </w:t>
      </w:r>
    </w:p>
    <w:p w14:paraId="34952A44" w14:textId="77777777" w:rsidR="009E4794" w:rsidRPr="007D26DF" w:rsidRDefault="009E4794" w:rsidP="009E4794">
      <w:pPr>
        <w:pStyle w:val="Corpsdetexte2"/>
        <w:widowControl/>
        <w:numPr>
          <w:ilvl w:val="0"/>
          <w:numId w:val="21"/>
        </w:numPr>
        <w:jc w:val="both"/>
        <w:rPr>
          <w:rFonts w:ascii="Times New Roman" w:hAnsi="Times New Roman"/>
          <w:i/>
          <w:color w:val="auto"/>
          <w:sz w:val="20"/>
          <w:lang w:val="nl-NL"/>
        </w:rPr>
      </w:pPr>
      <w:r w:rsidRPr="007D26DF">
        <w:rPr>
          <w:rFonts w:ascii="Times New Roman" w:hAnsi="Times New Roman"/>
          <w:i/>
          <w:color w:val="auto"/>
          <w:sz w:val="20"/>
          <w:lang w:val="nl-NL"/>
        </w:rPr>
        <w:t>voor de vacant verklaarde betrekkingen van Hoofdcommissaris van politie voor het Departement Politie 1</w:t>
      </w:r>
      <w:r w:rsidRPr="007D26DF">
        <w:rPr>
          <w:rFonts w:ascii="Times New Roman" w:hAnsi="Times New Roman"/>
          <w:i/>
          <w:color w:val="auto"/>
          <w:sz w:val="20"/>
          <w:vertAlign w:val="superscript"/>
          <w:lang w:val="nl-NL"/>
        </w:rPr>
        <w:t>ste</w:t>
      </w:r>
      <w:r w:rsidRPr="007D26DF">
        <w:rPr>
          <w:rFonts w:ascii="Times New Roman" w:hAnsi="Times New Roman"/>
          <w:i/>
          <w:color w:val="auto"/>
          <w:sz w:val="20"/>
          <w:lang w:val="nl-NL"/>
        </w:rPr>
        <w:t xml:space="preserve"> Lijn, Directeur, een schriftelijke test gevolgd door het selectiegesprek tussen de verschillende kandidaten met de Korpschef van de zone of een door hem bij delegatie aangeduide lid van het officierskader, in aanwezigheid van een Directeur van de Politiezone of een door hem bij delegatie aangeduide lid van het officierskader en een lid van het officierskader van een korps van de lokale politie, met uitnodiging van de afgevaardigden van de representatieve vakbondsorganisaties, te weerhouden;</w:t>
      </w:r>
    </w:p>
    <w:p w14:paraId="59834ECA" w14:textId="77777777" w:rsidR="009E4794" w:rsidRPr="007D26DF" w:rsidRDefault="009E4794" w:rsidP="009E4794">
      <w:pPr>
        <w:pStyle w:val="Corpsdetexte2"/>
        <w:widowControl/>
        <w:numPr>
          <w:ilvl w:val="0"/>
          <w:numId w:val="21"/>
        </w:numPr>
        <w:jc w:val="both"/>
        <w:rPr>
          <w:rFonts w:ascii="Times New Roman" w:hAnsi="Times New Roman"/>
          <w:i/>
          <w:color w:val="auto"/>
          <w:sz w:val="20"/>
          <w:lang w:val="nl-NL"/>
        </w:rPr>
      </w:pPr>
      <w:r w:rsidRPr="007D26DF">
        <w:rPr>
          <w:rFonts w:ascii="Times New Roman" w:hAnsi="Times New Roman"/>
          <w:i/>
          <w:color w:val="auto"/>
          <w:sz w:val="20"/>
          <w:lang w:val="nl-NL"/>
        </w:rPr>
        <w:t>voor de vacant verklaarde betrekking van Commissaris van politie voor het Departement Politie 1</w:t>
      </w:r>
      <w:r w:rsidRPr="007D26DF">
        <w:rPr>
          <w:rFonts w:ascii="Times New Roman" w:hAnsi="Times New Roman"/>
          <w:i/>
          <w:color w:val="auto"/>
          <w:sz w:val="20"/>
          <w:vertAlign w:val="superscript"/>
          <w:lang w:val="nl-NL"/>
        </w:rPr>
        <w:t>ste</w:t>
      </w:r>
      <w:r w:rsidRPr="007D26DF">
        <w:rPr>
          <w:rFonts w:ascii="Times New Roman" w:hAnsi="Times New Roman"/>
          <w:i/>
          <w:color w:val="auto"/>
          <w:sz w:val="20"/>
          <w:lang w:val="nl-NL"/>
        </w:rPr>
        <w:t xml:space="preserve"> Lijn, Verkeersdienst, Diensthoofd en Commissaris van politie voor het Departement Risicobeheer, Dienst Interne Onderzoeken, een schriftelijke test gevolgd door het selectiegesprek tussen de verschillende kandidaten met de Korpschef van de zone of de door hem bij delegatie aangeduide officier, in aanwezigheid van de Directeur van het betrokken Departement of de door hem bij delegatie aangeduide officier en een personeelslid van het operationeel kader dat ten minste bekleed is met de graad die overeenstemt met de te begeven betrekking, met uitnodiging van de afgevaardigden van de representatieve vakbondsorganisaties, te weerhouden;</w:t>
      </w:r>
    </w:p>
    <w:p w14:paraId="1D727E4A" w14:textId="77777777" w:rsidR="009E4794" w:rsidRPr="007D26DF" w:rsidRDefault="009E4794" w:rsidP="009E4794">
      <w:pPr>
        <w:pStyle w:val="Corpsdetexte2"/>
        <w:widowControl/>
        <w:numPr>
          <w:ilvl w:val="0"/>
          <w:numId w:val="21"/>
        </w:numPr>
        <w:jc w:val="both"/>
        <w:rPr>
          <w:rFonts w:ascii="Times New Roman" w:hAnsi="Times New Roman"/>
          <w:i/>
          <w:color w:val="auto"/>
          <w:sz w:val="20"/>
          <w:lang w:val="nl-NL"/>
        </w:rPr>
      </w:pPr>
      <w:r w:rsidRPr="007D26DF">
        <w:rPr>
          <w:rFonts w:ascii="Times New Roman" w:hAnsi="Times New Roman"/>
          <w:i/>
          <w:color w:val="auto"/>
          <w:sz w:val="20"/>
          <w:lang w:val="nl-NL"/>
        </w:rPr>
        <w:t>voor de vacant verklaarde betrekking van Commissaris van politie voor het Departement Operationele Steun, Dienst dossierbeheer, een selectiegesprek tussen de verschillende kandidaten met de Korpschef van de zone of de door hem bij delegatie aangeduide officier, in aanwezigheid van de Directeur van het betrokken Departement of de door hem bij delegatie aangeduide officier en een personeelslid van het operationeel kader dat ten minste bekleed is met de graad die overeenstemt met de te begeven betrekking, met uitnodiging van de afgevaardigden van de representatieve vakbondsorganisaties, te weerhouden;</w:t>
      </w:r>
    </w:p>
    <w:p w14:paraId="4C63ADBB" w14:textId="77777777" w:rsidR="009E4794" w:rsidRPr="007D26DF" w:rsidRDefault="009E4794" w:rsidP="009E4794">
      <w:pPr>
        <w:pStyle w:val="Corpsdetexte"/>
        <w:widowControl/>
        <w:numPr>
          <w:ilvl w:val="0"/>
          <w:numId w:val="21"/>
        </w:numPr>
        <w:jc w:val="both"/>
        <w:rPr>
          <w:rFonts w:ascii="Times New Roman" w:hAnsi="Times New Roman"/>
          <w:b w:val="0"/>
          <w:i/>
          <w:color w:val="auto"/>
          <w:sz w:val="20"/>
          <w:lang w:val="nl-NL"/>
        </w:rPr>
      </w:pPr>
      <w:r w:rsidRPr="007D26DF">
        <w:rPr>
          <w:rFonts w:ascii="Times New Roman" w:hAnsi="Times New Roman"/>
          <w:b w:val="0"/>
          <w:i/>
          <w:color w:val="auto"/>
          <w:sz w:val="20"/>
          <w:lang w:val="nl-NL"/>
        </w:rPr>
        <w:t xml:space="preserve">voor de vacant verklaarde betrekkingen van Hoofdinspecteur van politie voor het Departement Strategie &amp; Kwaliteit, Dienst Strategie Mobiliteit, Hoofdinspecteur van politie voor het Departement Operationele Steun, </w:t>
      </w:r>
      <w:proofErr w:type="spellStart"/>
      <w:r w:rsidRPr="007D26DF">
        <w:rPr>
          <w:rFonts w:ascii="Times New Roman" w:hAnsi="Times New Roman"/>
          <w:b w:val="0"/>
          <w:i/>
          <w:color w:val="auto"/>
          <w:sz w:val="20"/>
          <w:lang w:val="nl-NL"/>
        </w:rPr>
        <w:t>Coördinatiecel</w:t>
      </w:r>
      <w:proofErr w:type="spellEnd"/>
      <w:r w:rsidRPr="007D26DF">
        <w:rPr>
          <w:rFonts w:ascii="Times New Roman" w:hAnsi="Times New Roman"/>
          <w:b w:val="0"/>
          <w:i/>
          <w:color w:val="auto"/>
          <w:sz w:val="20"/>
          <w:lang w:val="nl-NL"/>
        </w:rPr>
        <w:t xml:space="preserve">, Hoofdinspecteur van politie voor het Departement Lokale Recherche, Dienst Gecentraliseerde recherche, Sectiechef, Inspecteur van politie voor het Departement Nabijheidspolitie, Dienst Bijzondere Wetten, Inspecteur van politie voor het Departement Lokale Recherche, Dienst Gezin/Jeugd en </w:t>
      </w:r>
      <w:proofErr w:type="spellStart"/>
      <w:r w:rsidRPr="007D26DF">
        <w:rPr>
          <w:rFonts w:ascii="Times New Roman" w:hAnsi="Times New Roman"/>
          <w:b w:val="0"/>
          <w:i/>
          <w:color w:val="auto"/>
          <w:sz w:val="20"/>
          <w:lang w:val="nl-NL"/>
        </w:rPr>
        <w:t>CALog</w:t>
      </w:r>
      <w:proofErr w:type="spellEnd"/>
      <w:r w:rsidRPr="007D26DF">
        <w:rPr>
          <w:rFonts w:ascii="Times New Roman" w:hAnsi="Times New Roman"/>
          <w:b w:val="0"/>
          <w:i/>
          <w:color w:val="auto"/>
          <w:sz w:val="20"/>
          <w:lang w:val="nl-NL"/>
        </w:rPr>
        <w:t xml:space="preserve"> Niveau B, Consulent, voor het Departement Risicobeheer, Dienst Interne Onderzoeken, een schriftelijke test gevolgd door het selectiegesprek tussen de verschillende kandidaten met de Korpschef van de zone of de door hem bij delegatie aangeduide officier, in aanwezigheid van de Directeur van het betrokken Departement of de door hem bij delegatie aangeduide persoon en een personeelslid van het operationeel kader of het administratief en logistiek kader dat ten minste bekleed is met de graad die overeenstemt met de te begeven betrekking, met uitnodiging van de afgevaardigden van de representatieve vakbondsorganisaties, te weerhouden;</w:t>
      </w:r>
    </w:p>
    <w:p w14:paraId="270CB866" w14:textId="77777777" w:rsidR="009E4794" w:rsidRPr="007D26DF" w:rsidRDefault="009E4794" w:rsidP="009E4794">
      <w:pPr>
        <w:pStyle w:val="Corpsdetexte"/>
        <w:widowControl/>
        <w:numPr>
          <w:ilvl w:val="0"/>
          <w:numId w:val="21"/>
        </w:numPr>
        <w:jc w:val="both"/>
        <w:rPr>
          <w:rFonts w:ascii="Times New Roman" w:hAnsi="Times New Roman"/>
          <w:b w:val="0"/>
          <w:i/>
          <w:color w:val="auto"/>
          <w:sz w:val="20"/>
          <w:lang w:val="nl-NL"/>
        </w:rPr>
      </w:pPr>
      <w:r w:rsidRPr="007D26DF">
        <w:rPr>
          <w:rFonts w:ascii="Times New Roman" w:hAnsi="Times New Roman"/>
          <w:b w:val="0"/>
          <w:i/>
          <w:color w:val="auto"/>
          <w:sz w:val="20"/>
          <w:lang w:val="nl-NL"/>
        </w:rPr>
        <w:t>voor de vacant verklaarde betrekking van Inspecteur van politie, Hondengeleider, voor het Departement Operationele Steun, Hondenbrigade, een test gevolgd door het selectiegesprek tussen de verschillende kandidaten met de Korpschef van de zone of de door hem bij delegatie aangeduide officier, in aanwezigheid van de Directeur van het betrokken Departement of de door hem bij delegatie aangeduide persoon en een personeelslid van het operationeel kader dat ten minste bekleed is met de graad die overeenstemt met de te begeven betrekking, met uitnodiging van de afgevaardigden van de representatieve vakbondsorganisaties, te weerhouden;</w:t>
      </w:r>
    </w:p>
    <w:p w14:paraId="2E0AF640" w14:textId="77777777" w:rsidR="009E4794" w:rsidRPr="007D26DF" w:rsidRDefault="009E4794" w:rsidP="009E4794">
      <w:pPr>
        <w:pStyle w:val="Corpsdetexte2"/>
        <w:widowControl/>
        <w:numPr>
          <w:ilvl w:val="0"/>
          <w:numId w:val="21"/>
        </w:numPr>
        <w:jc w:val="both"/>
        <w:rPr>
          <w:rFonts w:ascii="Times New Roman" w:hAnsi="Times New Roman"/>
          <w:i/>
          <w:color w:val="auto"/>
          <w:sz w:val="20"/>
          <w:lang w:val="nl-NL"/>
        </w:rPr>
      </w:pPr>
      <w:r w:rsidRPr="007D26DF">
        <w:rPr>
          <w:rFonts w:ascii="Times New Roman" w:hAnsi="Times New Roman"/>
          <w:i/>
          <w:color w:val="auto"/>
          <w:sz w:val="20"/>
          <w:lang w:val="nl-NL"/>
        </w:rPr>
        <w:t xml:space="preserve">voor de andere vacant verklaarde betrekkingen, een selectiegesprek tussen de verschillende kandidaten met de Korpschef van de zone of de door hem bij delegatie aangeduide officier, in aanwezigheid van de Directeur van het betrokken Departement of de door hem bij delegatie aangeduide persoon en een personeelslid van het operationeel kader of het administratief en logistiek kader dat ten minste bekleed is met de graad die overeenstemt met de te begeven betrekking, met uitnodiging van de afgevaardigden van de representatieve vakbondsorganisaties, te weerhouden; </w:t>
      </w:r>
    </w:p>
    <w:p w14:paraId="7595BCE1" w14:textId="77777777" w:rsidR="009E4794" w:rsidRPr="007D26DF" w:rsidRDefault="009E4794" w:rsidP="009E4794">
      <w:pPr>
        <w:pStyle w:val="Corpsdetexte2"/>
        <w:widowControl/>
        <w:numPr>
          <w:ilvl w:val="0"/>
          <w:numId w:val="4"/>
        </w:numPr>
        <w:jc w:val="both"/>
        <w:rPr>
          <w:rFonts w:ascii="Times New Roman" w:hAnsi="Times New Roman"/>
          <w:i/>
          <w:color w:val="auto"/>
          <w:sz w:val="20"/>
          <w:lang w:val="nl-NL"/>
        </w:rPr>
      </w:pPr>
      <w:r w:rsidRPr="007D26DF">
        <w:rPr>
          <w:rFonts w:ascii="Times New Roman" w:hAnsi="Times New Roman"/>
          <w:i/>
          <w:color w:val="auto"/>
          <w:sz w:val="20"/>
          <w:lang w:val="nl-NL"/>
        </w:rPr>
        <w:t>toelating niet te geven aan kandidaten zonder brevet om te solliciteren voor de betrekking van Inspecteur van politie, Hondengeleider, voor het Departement Operationele Steun, Hondenbrigade;</w:t>
      </w:r>
    </w:p>
    <w:p w14:paraId="0C7BF675" w14:textId="77777777" w:rsidR="009E4794" w:rsidRPr="007D26DF" w:rsidRDefault="009E4794" w:rsidP="009E4794">
      <w:pPr>
        <w:pStyle w:val="Corpsdetexte2"/>
        <w:widowControl/>
        <w:numPr>
          <w:ilvl w:val="0"/>
          <w:numId w:val="4"/>
        </w:numPr>
        <w:jc w:val="both"/>
        <w:rPr>
          <w:rFonts w:ascii="Times New Roman" w:hAnsi="Times New Roman"/>
          <w:i/>
          <w:color w:val="auto"/>
          <w:sz w:val="20"/>
          <w:lang w:val="nl-NL"/>
        </w:rPr>
      </w:pPr>
      <w:r w:rsidRPr="007D26DF">
        <w:rPr>
          <w:rFonts w:ascii="Times New Roman" w:hAnsi="Times New Roman"/>
          <w:i/>
          <w:color w:val="auto"/>
          <w:sz w:val="20"/>
          <w:lang w:val="nl-NL"/>
        </w:rPr>
        <w:t>toelating te geven aan kandidaten zonder brevet om te solliciteren voor de gespecialiseerde betrekkingen.</w:t>
      </w:r>
    </w:p>
    <w:p w14:paraId="0AAA9D94" w14:textId="77777777" w:rsidR="009E4794" w:rsidRPr="007D26DF" w:rsidRDefault="009E4794" w:rsidP="009E4794">
      <w:pPr>
        <w:pStyle w:val="Retraitcorpsdetexte3"/>
        <w:ind w:left="0"/>
        <w:rPr>
          <w:sz w:val="20"/>
          <w:szCs w:val="20"/>
          <w:lang w:val="nl-NL"/>
        </w:rPr>
      </w:pPr>
    </w:p>
    <w:p w14:paraId="4E6BFDA6" w14:textId="77777777" w:rsidR="00320063" w:rsidRPr="007D26DF" w:rsidRDefault="00320063" w:rsidP="00320063">
      <w:pPr>
        <w:numPr>
          <w:ilvl w:val="0"/>
          <w:numId w:val="45"/>
        </w:numPr>
        <w:rPr>
          <w:b/>
        </w:rPr>
      </w:pPr>
      <w:r w:rsidRPr="007D26DF">
        <w:rPr>
          <w:b/>
        </w:rPr>
        <w:t xml:space="preserve">Personnel du Corps de police – Cadre administratif et logistique – Recrutement contractuel urgent d’un membre </w:t>
      </w:r>
      <w:proofErr w:type="spellStart"/>
      <w:r w:rsidRPr="007D26DF">
        <w:rPr>
          <w:b/>
        </w:rPr>
        <w:t>CALog</w:t>
      </w:r>
      <w:proofErr w:type="spellEnd"/>
      <w:r w:rsidRPr="007D26DF">
        <w:rPr>
          <w:b/>
        </w:rPr>
        <w:t xml:space="preserve"> Niveau B – Consultant – Département Gestion des Moyens  – Service Ressources Matérielles – Cellule Infrastructures – Déclaration de vacance d’emploi</w:t>
      </w:r>
    </w:p>
    <w:p w14:paraId="1FEE9CB4" w14:textId="77777777" w:rsidR="00320063" w:rsidRPr="007D26DF" w:rsidRDefault="00320063" w:rsidP="00320063">
      <w:pPr>
        <w:pStyle w:val="Retraitcorpsdetexte3"/>
        <w:ind w:left="180"/>
        <w:rPr>
          <w:b/>
          <w:i/>
          <w:sz w:val="20"/>
          <w:szCs w:val="20"/>
          <w:lang w:val="nl-NL"/>
        </w:rPr>
      </w:pPr>
      <w:r w:rsidRPr="007D26DF">
        <w:rPr>
          <w:b/>
          <w:i/>
          <w:sz w:val="20"/>
          <w:szCs w:val="20"/>
          <w:lang w:val="fr-FR"/>
        </w:rPr>
        <w:tab/>
      </w:r>
      <w:r w:rsidRPr="007D26DF">
        <w:rPr>
          <w:b/>
          <w:i/>
          <w:sz w:val="20"/>
          <w:szCs w:val="20"/>
          <w:lang w:val="nl-NL"/>
        </w:rPr>
        <w:t xml:space="preserve">Personeel van het politiekorps – Administratief en Logistiek kader – Dringende contractuele  </w:t>
      </w:r>
      <w:r w:rsidRPr="007D26DF">
        <w:rPr>
          <w:b/>
          <w:i/>
          <w:sz w:val="20"/>
          <w:szCs w:val="20"/>
          <w:lang w:val="nl-NL"/>
        </w:rPr>
        <w:tab/>
        <w:t xml:space="preserve">aanwerving van een </w:t>
      </w:r>
      <w:proofErr w:type="spellStart"/>
      <w:r w:rsidRPr="007D26DF">
        <w:rPr>
          <w:b/>
          <w:i/>
          <w:sz w:val="20"/>
          <w:szCs w:val="20"/>
          <w:lang w:val="nl-NL"/>
        </w:rPr>
        <w:t>CALog</w:t>
      </w:r>
      <w:proofErr w:type="spellEnd"/>
      <w:r w:rsidRPr="007D26DF">
        <w:rPr>
          <w:b/>
          <w:i/>
          <w:sz w:val="20"/>
          <w:szCs w:val="20"/>
          <w:lang w:val="nl-NL"/>
        </w:rPr>
        <w:t xml:space="preserve"> Niveau B – Consulent – Departement Middelenbeheer – Dienst </w:t>
      </w:r>
      <w:r w:rsidRPr="007D26DF">
        <w:rPr>
          <w:b/>
          <w:i/>
          <w:sz w:val="20"/>
          <w:szCs w:val="20"/>
          <w:lang w:val="nl-NL"/>
        </w:rPr>
        <w:tab/>
        <w:t xml:space="preserve">Materiële Middelen – Cel Infrastructuur - </w:t>
      </w:r>
      <w:proofErr w:type="spellStart"/>
      <w:r w:rsidRPr="007D26DF">
        <w:rPr>
          <w:b/>
          <w:i/>
          <w:sz w:val="20"/>
          <w:szCs w:val="20"/>
          <w:lang w:val="nl-NL"/>
        </w:rPr>
        <w:t>Vacantverklaring</w:t>
      </w:r>
      <w:proofErr w:type="spellEnd"/>
      <w:r w:rsidRPr="007D26DF">
        <w:rPr>
          <w:b/>
          <w:i/>
          <w:sz w:val="20"/>
          <w:szCs w:val="20"/>
          <w:lang w:val="nl-NL"/>
        </w:rPr>
        <w:t xml:space="preserve"> van een betrekking</w:t>
      </w:r>
    </w:p>
    <w:p w14:paraId="1FFE5F3D" w14:textId="77777777" w:rsidR="007C4778" w:rsidRPr="007D26DF" w:rsidRDefault="007C4778" w:rsidP="007C4778">
      <w:pPr>
        <w:jc w:val="both"/>
      </w:pPr>
      <w:r w:rsidRPr="007D26DF">
        <w:t>Le Conseil de police,</w:t>
      </w:r>
    </w:p>
    <w:p w14:paraId="7C986353"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Vu la loi du 07 décembre 1998 organisant un service de police intégré structuré à deux niveaux ;</w:t>
      </w:r>
    </w:p>
    <w:p w14:paraId="7D2761E2"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Vu la loi du 26 avril 2002 relative aux éléments essentiels du statut des membres du personnel des services de police et portant diverses autres dispositions relatives aux services de police ;</w:t>
      </w:r>
    </w:p>
    <w:p w14:paraId="6AE30952"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Vu la loi du 3 juillet 1978 relative aux contrats de travail ;</w:t>
      </w:r>
    </w:p>
    <w:p w14:paraId="22E9701F"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Vu l’arrêté royal du 30 mars 2001 portant la position juridique du personnel des services de police ;</w:t>
      </w:r>
    </w:p>
    <w:p w14:paraId="707F2D4D"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Vu sa délibération du 09 novembre 2018 (#043/09.11.2018/A/0003#) portant la fixation du cadre organique du corps de la police locale à 599 équivalents temps plein, dont 494 membres du cadre opérationnel et 105 membres du cadre administratif et logistique ;</w:t>
      </w:r>
    </w:p>
    <w:p w14:paraId="59F9CD38"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Considérant qu’en vertu de l’article IV.I.37, alinéa 2, de l’arrêté royal du 30 mars 2001, un emploi peut, précédemment à l’application des règles en matière de mobilité, pour des raisons urgentes, être occupé par un membre du personnel engagé dans les liens d’un contrat de travail à durée déterminée d’une durée de maximum 12 mois ;</w:t>
      </w:r>
    </w:p>
    <w:p w14:paraId="5F42CD0F"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Considérant qu’un emploi attribué via le recrutement contractuel urgent est déclaré vacant dans le prochain cycle de mobilité qui suit l’engagement;</w:t>
      </w:r>
    </w:p>
    <w:p w14:paraId="20C1B1FC"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Considérant que la Cellule Infrastructures assure la gestion quotidienne du patrimoine immobilier de la zone de police que celle-ci occupe en qualité de propriétaire ou de locataire ;</w:t>
      </w:r>
    </w:p>
    <w:p w14:paraId="41D5DBDA"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Considérant qu’au vu du nombre de bâtiments, la maintenance et l’entretien général représentent une charge de travail importante ;</w:t>
      </w:r>
    </w:p>
    <w:p w14:paraId="446002BA"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Considérant également qu’à côté de la gestion journalière, le Département de Gestion des Moyens doit également gérer le déménagement d’une Maison de police et, dans une phase transitoire, gérer le déménagement et l’installation de plusieurs services et directions sur un site en location;</w:t>
      </w:r>
    </w:p>
    <w:p w14:paraId="32556CD1"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Considérant que le responsable de la Cellule Infrastructures a introduit une demande en vue d’être pensionné le 01/02/2021 ;</w:t>
      </w:r>
    </w:p>
    <w:p w14:paraId="123C6033"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Considérant que celui-ci devra également subir prochainement une opération qui entraînera une période d’incapacité de travail ;</w:t>
      </w:r>
    </w:p>
    <w:p w14:paraId="314348F0"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 xml:space="preserve">Considérant qu’il est indispensable de recruter rapidement un remplaçant afin d’assurer la direction de la Cellule et la gestion quotidienne des ouvriers qui en font partie ; </w:t>
      </w:r>
    </w:p>
    <w:p w14:paraId="7D51F2CE"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Considérant qu’il convient également de prévoir une période transitoire qui permette d’assurer la reprise/remise et la continuité du service ;</w:t>
      </w:r>
    </w:p>
    <w:p w14:paraId="4BDCBDF3"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 xml:space="preserve">Considérant que, compte tenu de ce qui précède, il est urgent de procéder au recrutement d’un responsable pour la Cellule Infrastructures ; </w:t>
      </w:r>
    </w:p>
    <w:p w14:paraId="6E6FE984"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Considérant qu’il n’est pas envisageable d’attendre la publication du prochain cycle de mobilité pour déclarer cet emploi vacant ;</w:t>
      </w:r>
    </w:p>
    <w:p w14:paraId="565E6FC7" w14:textId="77777777" w:rsidR="007C4778" w:rsidRPr="007D26DF" w:rsidRDefault="007C4778" w:rsidP="007C4778">
      <w:pPr>
        <w:pStyle w:val="Corpsdetexte"/>
        <w:rPr>
          <w:rFonts w:ascii="Times New Roman" w:hAnsi="Times New Roman"/>
          <w:b w:val="0"/>
          <w:color w:val="auto"/>
          <w:sz w:val="20"/>
        </w:rPr>
      </w:pPr>
      <w:r w:rsidRPr="007D26DF">
        <w:rPr>
          <w:rFonts w:ascii="Times New Roman" w:hAnsi="Times New Roman"/>
          <w:b w:val="0"/>
          <w:color w:val="auto"/>
          <w:sz w:val="20"/>
        </w:rPr>
        <w:t>Sur avis favorable de Monsieur le premier Commissaire Divisionnaire Michaël JONNIAUX, Chef de corps ;</w:t>
      </w:r>
    </w:p>
    <w:p w14:paraId="7FF304D3" w14:textId="77777777" w:rsidR="007C4778" w:rsidRPr="007D26DF" w:rsidRDefault="007C4778" w:rsidP="007C4778">
      <w:pPr>
        <w:jc w:val="both"/>
      </w:pPr>
      <w:r w:rsidRPr="007D26DF">
        <w:t>Sur proposition du Collège de police ;</w:t>
      </w:r>
    </w:p>
    <w:p w14:paraId="290D0332" w14:textId="77777777" w:rsidR="007C4778" w:rsidRPr="007D26DF" w:rsidRDefault="007C4778" w:rsidP="007C4778">
      <w:pPr>
        <w:jc w:val="both"/>
      </w:pPr>
      <w:r w:rsidRPr="007D26DF">
        <w:t>DECIDE : à l’unanimité des voix :</w:t>
      </w:r>
    </w:p>
    <w:p w14:paraId="73406868" w14:textId="77777777" w:rsidR="007C4778" w:rsidRPr="007D26DF" w:rsidRDefault="007C4778" w:rsidP="007C4778">
      <w:pPr>
        <w:numPr>
          <w:ilvl w:val="0"/>
          <w:numId w:val="7"/>
        </w:numPr>
        <w:jc w:val="both"/>
      </w:pPr>
      <w:r w:rsidRPr="007D26DF">
        <w:t xml:space="preserve">D’ouvrir, pour des raisons urgentes, au recrutement contractuel un emploi </w:t>
      </w:r>
      <w:proofErr w:type="spellStart"/>
      <w:r w:rsidRPr="007D26DF">
        <w:t>CALog</w:t>
      </w:r>
      <w:proofErr w:type="spellEnd"/>
      <w:r w:rsidRPr="007D26DF">
        <w:t xml:space="preserve"> Niveau B – Consultant, pour le Département de Gestion des Moyens, Service Ressources Matérielles, Cellule Infrastructures ;</w:t>
      </w:r>
    </w:p>
    <w:p w14:paraId="08F2566B" w14:textId="77777777" w:rsidR="007C4778" w:rsidRPr="007D26DF" w:rsidRDefault="007C4778" w:rsidP="007C4778">
      <w:pPr>
        <w:pStyle w:val="Corpsdetexte2"/>
        <w:widowControl/>
        <w:numPr>
          <w:ilvl w:val="0"/>
          <w:numId w:val="7"/>
        </w:numPr>
        <w:jc w:val="both"/>
        <w:rPr>
          <w:rFonts w:ascii="Times New Roman" w:hAnsi="Times New Roman"/>
          <w:color w:val="auto"/>
          <w:sz w:val="20"/>
        </w:rPr>
      </w:pPr>
      <w:r w:rsidRPr="007D26DF">
        <w:rPr>
          <w:rFonts w:ascii="Times New Roman" w:hAnsi="Times New Roman"/>
          <w:color w:val="auto"/>
          <w:sz w:val="20"/>
        </w:rPr>
        <w:t xml:space="preserve">De retenir comme modalité de sélection pour l’emploi déclaré vacant, après publication de l’offre sur le site </w:t>
      </w:r>
      <w:proofErr w:type="spellStart"/>
      <w:r w:rsidRPr="007D26DF">
        <w:rPr>
          <w:rFonts w:ascii="Times New Roman" w:hAnsi="Times New Roman"/>
          <w:color w:val="auto"/>
          <w:sz w:val="20"/>
        </w:rPr>
        <w:t>Jobpol</w:t>
      </w:r>
      <w:proofErr w:type="spellEnd"/>
      <w:r w:rsidRPr="007D26DF">
        <w:rPr>
          <w:rFonts w:ascii="Times New Roman" w:hAnsi="Times New Roman"/>
          <w:color w:val="auto"/>
          <w:sz w:val="20"/>
        </w:rPr>
        <w:t xml:space="preserve"> et réussite des tests de sélection organisés par la Direction du recrutement et de la sélection de la police fédérale, une interview avec les différents candidats par le Directeur du Département de Gestion des Moyens ou la personne par lui désignée ;</w:t>
      </w:r>
    </w:p>
    <w:p w14:paraId="53EA0B6E" w14:textId="77777777" w:rsidR="007C4778" w:rsidRPr="007D26DF" w:rsidRDefault="007C4778" w:rsidP="007C4778">
      <w:pPr>
        <w:pStyle w:val="Corpsdetexte2"/>
        <w:widowControl/>
        <w:numPr>
          <w:ilvl w:val="0"/>
          <w:numId w:val="7"/>
        </w:numPr>
        <w:jc w:val="both"/>
        <w:rPr>
          <w:rFonts w:ascii="Times New Roman" w:hAnsi="Times New Roman"/>
          <w:color w:val="auto"/>
          <w:sz w:val="20"/>
        </w:rPr>
      </w:pPr>
      <w:r w:rsidRPr="007D26DF">
        <w:rPr>
          <w:rFonts w:ascii="Times New Roman" w:hAnsi="Times New Roman"/>
          <w:color w:val="auto"/>
          <w:sz w:val="20"/>
        </w:rPr>
        <w:t>De prévoir une réserve de recrutement.</w:t>
      </w:r>
    </w:p>
    <w:p w14:paraId="54C55C84" w14:textId="77777777" w:rsidR="00320063" w:rsidRPr="007D26DF" w:rsidRDefault="00320063" w:rsidP="009E4794">
      <w:pPr>
        <w:pStyle w:val="Retraitcorpsdetexte3"/>
        <w:ind w:left="0"/>
        <w:rPr>
          <w:sz w:val="20"/>
          <w:szCs w:val="20"/>
        </w:rPr>
      </w:pPr>
    </w:p>
    <w:p w14:paraId="327B20D3" w14:textId="77777777" w:rsidR="007C4778" w:rsidRPr="007D26DF" w:rsidRDefault="007C4778" w:rsidP="007C4778">
      <w:pPr>
        <w:rPr>
          <w:i/>
          <w:lang w:val="nl-BE"/>
        </w:rPr>
      </w:pPr>
      <w:r w:rsidRPr="007D26DF">
        <w:rPr>
          <w:i/>
          <w:lang w:val="nl-BE"/>
        </w:rPr>
        <w:t>De Politieraad,</w:t>
      </w:r>
    </w:p>
    <w:p w14:paraId="38A71592"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Gelet op de wet van 07 december 1998 tot organisatie van een geïntegreerde politiedienst, gestructureerd op twee niveaus ;</w:t>
      </w:r>
    </w:p>
    <w:p w14:paraId="7CF3507C"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 xml:space="preserve">Gelet op de wet van 26 april 2002 </w:t>
      </w:r>
      <w:r w:rsidRPr="007D26DF">
        <w:rPr>
          <w:rFonts w:ascii="Times New Roman" w:hAnsi="Times New Roman"/>
          <w:b w:val="0"/>
          <w:bCs/>
          <w:i/>
          <w:color w:val="auto"/>
          <w:sz w:val="20"/>
          <w:lang w:val="nl-NL"/>
        </w:rPr>
        <w:t xml:space="preserve">houdende de essentiële elementen van het statuut van de personeelsleden van de politiediensten en houdende diverse andere bepalingen met betrekking tot de politiediensten </w:t>
      </w:r>
      <w:r w:rsidRPr="007D26DF">
        <w:rPr>
          <w:rFonts w:ascii="Times New Roman" w:hAnsi="Times New Roman"/>
          <w:b w:val="0"/>
          <w:i/>
          <w:color w:val="auto"/>
          <w:sz w:val="20"/>
          <w:lang w:val="nl-NL"/>
        </w:rPr>
        <w:t>;</w:t>
      </w:r>
    </w:p>
    <w:p w14:paraId="1D63AC12"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Gelet op de wet van 3 juli 1978 betreffende de arbeidscontracten ;</w:t>
      </w:r>
    </w:p>
    <w:p w14:paraId="13CCEE4E"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Gelet op het koninklijk besluit van 30 maart 2001 houdende de rechtspositie van het personeel van de politiediensten;</w:t>
      </w:r>
    </w:p>
    <w:p w14:paraId="37DEEFEB"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lastRenderedPageBreak/>
        <w:t>Gelet op haar beraadslaging van 09 november 2018 (#043/09.11.2018/A/0003#) houdende de wijziging van het zonaal organiek kader op 599 voltijdse equivalenten, waarvan 494 leden van het operationeel kader en 105 van het administratief en logistiek kader;</w:t>
      </w:r>
    </w:p>
    <w:p w14:paraId="7EA6CC14"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Overwegende dat krachtens artikel IV.I.37, alinea 2, van het koninklijk besluit van 30 maart 2001, een betrekking, voor het toepassen van de regels inzake mobiliteit, omwille van dringende redenen, betrokken kan worden door een personeelslid dat aangeworven wordt door middel van een arbeidsovereenkomst van bepaalde duur voor een periode van maximum 12 maanden;</w:t>
      </w:r>
    </w:p>
    <w:p w14:paraId="5FF026EE"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Overwegende dat een betrekking die toegekend wordt via dringende contractuele aanwerving vacant verklaard wordt bij de volgende mobiliteitscyclus die op de aanwerving volgt;</w:t>
      </w:r>
    </w:p>
    <w:p w14:paraId="1B12687B"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Overwegende dat de Cel Infrastructuur verantwoordelijk is voor het dagelijkse beheer van de onroerende goederen van de politiezone die zij als eigenaar of huurder in gebruik heeft;</w:t>
      </w:r>
    </w:p>
    <w:p w14:paraId="2C3EFF5E"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Overwegende dat gezien het aantal gebouwen, de onderhoudswerkzaamheden en het algemeen onderhoud een grote werklast zijn;</w:t>
      </w:r>
    </w:p>
    <w:p w14:paraId="07D773F9"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Overwegende eveneens dat naast het dagelijkse beheer, het Departement Middelenbeheer eveneens de verhuizing dient te beheren van een Politiehuis en, in een overgangsfase, de verhuizing en het installeren van verschillende diensten en directies naar een locatie in huur;</w:t>
      </w:r>
    </w:p>
    <w:p w14:paraId="6F88BB1F"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Overwegende dat de verantwoordelijke van de Cel Infrastructuur een aanvraag ingediend heeft om gepensioneerd te worden op datum van 01/02/2021;</w:t>
      </w:r>
    </w:p>
    <w:p w14:paraId="6B7F7FC8"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Overwegende dat deze binnenkort eveneens een operatie dient te ondergaan die een periode van arbeidsongeschiktheid zal teweegbrengen;</w:t>
      </w:r>
    </w:p>
    <w:p w14:paraId="15560EAD"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Overwegende dat het onontbeerlijk is om snel een vervanger aan te werven teneinde de leiding van de Cel te verzekeren en het dagelijkse beheer van de arbeiders die er deel van uitmaken;</w:t>
      </w:r>
    </w:p>
    <w:p w14:paraId="217DAF6F"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Overwegende dat het eveneens aangewezen is een overgangsperiode te voorzien die het hernemen en de continuïteit van de dienst zal toestaan;</w:t>
      </w:r>
    </w:p>
    <w:p w14:paraId="6DBFEBB8"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Overwegende dat, gezien het voorgaande, het dringend is om over te gaan tot de rekrutering van een verantwoordelijke voor de Cel Infrastructuur;</w:t>
      </w:r>
    </w:p>
    <w:p w14:paraId="76C2ED19"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Overwegende dat niet gewacht kan worden op de bekendmaking van de volgende mobiliteitscyclus om deze betrekking vacant te verklaren;</w:t>
      </w:r>
    </w:p>
    <w:p w14:paraId="2F0ED0A5"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Op gunstig advies van Mijnheer de Eerste Hoofdcommissaris Michaël JONNIAUX, Korpschef ;</w:t>
      </w:r>
    </w:p>
    <w:p w14:paraId="66670775" w14:textId="77777777" w:rsidR="007C4778" w:rsidRPr="007D26DF" w:rsidRDefault="007C4778" w:rsidP="007C4778">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Op voorstel van het Politiecollege;</w:t>
      </w:r>
    </w:p>
    <w:p w14:paraId="1995F237" w14:textId="77777777" w:rsidR="007C4778" w:rsidRPr="007D26DF" w:rsidRDefault="007C4778" w:rsidP="007C4778">
      <w:pPr>
        <w:rPr>
          <w:i/>
          <w:lang w:val="nl-NL"/>
        </w:rPr>
      </w:pPr>
      <w:r w:rsidRPr="007D26DF">
        <w:rPr>
          <w:i/>
          <w:lang w:val="nl-NL"/>
        </w:rPr>
        <w:t>BESLIST met éénparigheid van stemmen:</w:t>
      </w:r>
    </w:p>
    <w:p w14:paraId="2879F23C" w14:textId="77777777" w:rsidR="007C4778" w:rsidRPr="007D26DF" w:rsidRDefault="007C4778" w:rsidP="007C4778">
      <w:pPr>
        <w:numPr>
          <w:ilvl w:val="0"/>
          <w:numId w:val="7"/>
        </w:numPr>
        <w:rPr>
          <w:i/>
          <w:lang w:val="nl-NL"/>
        </w:rPr>
      </w:pPr>
      <w:r w:rsidRPr="007D26DF">
        <w:rPr>
          <w:i/>
          <w:lang w:val="nl-NL"/>
        </w:rPr>
        <w:t xml:space="preserve">Omwille van dringende redenen, een betrekking </w:t>
      </w:r>
      <w:proofErr w:type="spellStart"/>
      <w:r w:rsidRPr="007D26DF">
        <w:rPr>
          <w:i/>
          <w:lang w:val="nl-NL"/>
        </w:rPr>
        <w:t>CALog</w:t>
      </w:r>
      <w:proofErr w:type="spellEnd"/>
      <w:r w:rsidRPr="007D26DF">
        <w:rPr>
          <w:i/>
          <w:lang w:val="nl-NL"/>
        </w:rPr>
        <w:t xml:space="preserve"> Niveau B, Consulent, voor het Departement Middelenbeheer, Dienst Materiële Middelen, Cel Infrastructuur, open te stellen in het kader van een contractuele aanwerving;</w:t>
      </w:r>
    </w:p>
    <w:p w14:paraId="694EC1DC" w14:textId="77777777" w:rsidR="007C4778" w:rsidRPr="007D26DF" w:rsidRDefault="007C4778" w:rsidP="007C4778">
      <w:pPr>
        <w:pStyle w:val="Corpsdetexte2"/>
        <w:widowControl/>
        <w:numPr>
          <w:ilvl w:val="0"/>
          <w:numId w:val="7"/>
        </w:numPr>
        <w:jc w:val="left"/>
        <w:rPr>
          <w:rFonts w:ascii="Times New Roman" w:hAnsi="Times New Roman"/>
          <w:i/>
          <w:color w:val="auto"/>
          <w:sz w:val="20"/>
          <w:lang w:val="nl-NL"/>
        </w:rPr>
      </w:pPr>
      <w:r w:rsidRPr="007D26DF">
        <w:rPr>
          <w:rFonts w:ascii="Times New Roman" w:hAnsi="Times New Roman"/>
          <w:i/>
          <w:color w:val="auto"/>
          <w:sz w:val="20"/>
          <w:lang w:val="nl-NL"/>
        </w:rPr>
        <w:t xml:space="preserve">Om, na bekendmaking van het aanbod op de site van </w:t>
      </w:r>
      <w:proofErr w:type="spellStart"/>
      <w:r w:rsidRPr="007D26DF">
        <w:rPr>
          <w:rFonts w:ascii="Times New Roman" w:hAnsi="Times New Roman"/>
          <w:i/>
          <w:color w:val="auto"/>
          <w:sz w:val="20"/>
          <w:lang w:val="nl-NL"/>
        </w:rPr>
        <w:t>Jobpol</w:t>
      </w:r>
      <w:proofErr w:type="spellEnd"/>
      <w:r w:rsidRPr="007D26DF">
        <w:rPr>
          <w:rFonts w:ascii="Times New Roman" w:hAnsi="Times New Roman"/>
          <w:i/>
          <w:color w:val="auto"/>
          <w:sz w:val="20"/>
          <w:lang w:val="nl-NL"/>
        </w:rPr>
        <w:t xml:space="preserve"> en slagen voor de selectietesten die georganiseerd worden door de Directie van de rekrutering en de selectie van de federale politie, een interview met de verschillende kandidaten door de Directeur van het Departement Middelenbeheer of de door hem daartoe aangestelde persoon, als selectiemodus voor de vacant verklaarde betrekking te weerhouden;</w:t>
      </w:r>
    </w:p>
    <w:p w14:paraId="0D6FFB81" w14:textId="77777777" w:rsidR="007C4778" w:rsidRPr="007D26DF" w:rsidRDefault="007C4778" w:rsidP="007C4778">
      <w:pPr>
        <w:pStyle w:val="Corpsdetexte2"/>
        <w:widowControl/>
        <w:numPr>
          <w:ilvl w:val="0"/>
          <w:numId w:val="7"/>
        </w:numPr>
        <w:jc w:val="left"/>
        <w:rPr>
          <w:rFonts w:ascii="Times New Roman" w:hAnsi="Times New Roman"/>
          <w:i/>
          <w:color w:val="auto"/>
          <w:sz w:val="20"/>
          <w:lang w:val="nl-NL"/>
        </w:rPr>
      </w:pPr>
      <w:r w:rsidRPr="007D26DF">
        <w:rPr>
          <w:rFonts w:ascii="Times New Roman" w:hAnsi="Times New Roman"/>
          <w:i/>
          <w:color w:val="auto"/>
          <w:sz w:val="20"/>
          <w:lang w:val="nl-NL"/>
        </w:rPr>
        <w:t>om een aanwervingsreserve te voorzien.</w:t>
      </w:r>
    </w:p>
    <w:p w14:paraId="1C102A87" w14:textId="77777777" w:rsidR="007C4778" w:rsidRPr="007D26DF" w:rsidRDefault="007C4778" w:rsidP="009E4794">
      <w:pPr>
        <w:pStyle w:val="Retraitcorpsdetexte3"/>
        <w:ind w:left="0"/>
        <w:rPr>
          <w:sz w:val="20"/>
          <w:szCs w:val="20"/>
          <w:lang w:val="nl-NL"/>
        </w:rPr>
      </w:pPr>
    </w:p>
    <w:p w14:paraId="333C4C65" w14:textId="77777777" w:rsidR="00320063" w:rsidRPr="007D26DF" w:rsidRDefault="00320063" w:rsidP="00320063">
      <w:pPr>
        <w:numPr>
          <w:ilvl w:val="0"/>
          <w:numId w:val="45"/>
        </w:numPr>
        <w:rPr>
          <w:b/>
          <w:iCs/>
        </w:rPr>
      </w:pPr>
      <w:r w:rsidRPr="007D26DF">
        <w:rPr>
          <w:b/>
          <w:iCs/>
        </w:rPr>
        <w:t>Compétences du Conseil de Police en matière de marchés publics – délégation de pouvoirs au Chef de Corps</w:t>
      </w:r>
    </w:p>
    <w:p w14:paraId="2B4B7FE1" w14:textId="77777777" w:rsidR="00320063" w:rsidRPr="007D26DF" w:rsidRDefault="00320063" w:rsidP="00320063">
      <w:pPr>
        <w:ind w:left="360"/>
        <w:rPr>
          <w:b/>
          <w:i/>
          <w:iCs/>
          <w:lang w:val="nl-BE"/>
        </w:rPr>
      </w:pPr>
      <w:r w:rsidRPr="007D26DF">
        <w:rPr>
          <w:b/>
          <w:iCs/>
        </w:rPr>
        <w:tab/>
      </w:r>
      <w:r w:rsidRPr="007D26DF">
        <w:rPr>
          <w:b/>
          <w:i/>
          <w:iCs/>
          <w:lang w:val="nl-BE"/>
        </w:rPr>
        <w:t xml:space="preserve">Bevoegdheden van de politieraad inzake overheidsopdrachten – overdracht van bevoegdheden aan de </w:t>
      </w:r>
      <w:r w:rsidRPr="007D26DF">
        <w:rPr>
          <w:b/>
          <w:i/>
          <w:iCs/>
          <w:lang w:val="nl-BE"/>
        </w:rPr>
        <w:tab/>
        <w:t>Korpschef</w:t>
      </w:r>
    </w:p>
    <w:p w14:paraId="0A75B5A1" w14:textId="77777777" w:rsidR="001902C0" w:rsidRPr="007D26DF" w:rsidRDefault="006103E0" w:rsidP="00395A1F">
      <w:pPr>
        <w:ind w:right="567"/>
      </w:pPr>
      <w:r w:rsidRPr="007D26DF">
        <w:t xml:space="preserve">Monsieur BERTRAND </w:t>
      </w:r>
      <w:r w:rsidR="001210FB" w:rsidRPr="007D26DF">
        <w:t>demande la raison de cette délégation.</w:t>
      </w:r>
    </w:p>
    <w:p w14:paraId="60C5A1A0" w14:textId="77777777" w:rsidR="00A657FC" w:rsidRPr="007D26DF" w:rsidRDefault="00A657FC" w:rsidP="00395A1F">
      <w:pPr>
        <w:ind w:right="567"/>
        <w:rPr>
          <w:i/>
          <w:iCs/>
          <w:lang w:val="nl-BE"/>
        </w:rPr>
      </w:pPr>
      <w:r w:rsidRPr="007D26DF">
        <w:rPr>
          <w:i/>
          <w:iCs/>
          <w:lang w:val="nl-BE"/>
        </w:rPr>
        <w:t>Mijnheef BERTRAND vraagt naar de reden voor deze overdracht.</w:t>
      </w:r>
    </w:p>
    <w:p w14:paraId="18D6638D" w14:textId="77777777" w:rsidR="006103E0" w:rsidRPr="007D26DF" w:rsidRDefault="006103E0" w:rsidP="00395A1F">
      <w:pPr>
        <w:ind w:right="567"/>
        <w:rPr>
          <w:lang w:val="nl-BE"/>
        </w:rPr>
      </w:pPr>
    </w:p>
    <w:p w14:paraId="73B5C554" w14:textId="77777777" w:rsidR="006103E0" w:rsidRPr="007D26DF" w:rsidRDefault="006103E0" w:rsidP="00395A1F">
      <w:pPr>
        <w:ind w:right="567"/>
      </w:pPr>
      <w:r w:rsidRPr="007D26DF">
        <w:t xml:space="preserve">Le Chef de Corps précise que c’est sur base de la modification de la loi qui </w:t>
      </w:r>
      <w:proofErr w:type="spellStart"/>
      <w:r w:rsidRPr="007D26DF">
        <w:t>permait</w:t>
      </w:r>
      <w:proofErr w:type="spellEnd"/>
      <w:r w:rsidRPr="007D26DF">
        <w:t xml:space="preserve"> de déléguer au Chef de Corps jusqu’à un montant de 30.000 euros.  Le Collège de Police a jugé plus « sage » de limiter ce montant à 8.500 euros.  Le Collège de Police a demandé qu’à chaque séance de Collège les décisions prises dans ce cadre lui soient communiquées. </w:t>
      </w:r>
    </w:p>
    <w:p w14:paraId="1F600EB2" w14:textId="77777777" w:rsidR="008C4CCE" w:rsidRPr="007D26DF" w:rsidRDefault="008C4CCE" w:rsidP="00395A1F">
      <w:pPr>
        <w:ind w:right="567"/>
      </w:pPr>
      <w:r w:rsidRPr="007D26DF">
        <w:t>Suite à la demande de Monsieur DEVILLE, ces décisions seront également communiquées au Conseil de Police.</w:t>
      </w:r>
    </w:p>
    <w:p w14:paraId="43207AC9" w14:textId="77777777" w:rsidR="00A62A19" w:rsidRPr="007D26DF" w:rsidRDefault="00A62A19" w:rsidP="00A62A19">
      <w:pPr>
        <w:ind w:right="567"/>
        <w:rPr>
          <w:i/>
          <w:iCs/>
          <w:lang w:val="nl-BE"/>
        </w:rPr>
      </w:pPr>
      <w:r w:rsidRPr="007D26DF">
        <w:rPr>
          <w:i/>
          <w:iCs/>
          <w:lang w:val="nl-BE"/>
        </w:rPr>
        <w:t xml:space="preserve">De Korpschef legt uit dat het op basis van de wijziging van de wet is toegestaan om tot een bedrag van 30.000 euro de bevoegdheid over te dragen aan de Korpschef.  Het Politiecollege vond het "verstandiger" om dit bedrag te beperken tot 8.500 euro.  Het Politiecollege heeft gevraagd dat de in dit verband genomen beslissingen bij elke vergadering van het College aan haar worden meegedeeld. </w:t>
      </w:r>
    </w:p>
    <w:p w14:paraId="50134CBB" w14:textId="77777777" w:rsidR="00A62A19" w:rsidRPr="007D26DF" w:rsidRDefault="00A62A19" w:rsidP="00A62A19">
      <w:pPr>
        <w:ind w:right="567"/>
        <w:rPr>
          <w:i/>
          <w:iCs/>
          <w:lang w:val="nl-BE"/>
        </w:rPr>
      </w:pPr>
      <w:r w:rsidRPr="007D26DF">
        <w:rPr>
          <w:i/>
          <w:iCs/>
          <w:lang w:val="nl-BE"/>
        </w:rPr>
        <w:t>Op verzoek van de heer DEVILLE zullen deze beslissingen ook op de Politieraad worden meegedeeld.</w:t>
      </w:r>
    </w:p>
    <w:p w14:paraId="0F73885D" w14:textId="77777777" w:rsidR="001902C0" w:rsidRPr="007D26DF" w:rsidRDefault="001902C0" w:rsidP="00395A1F">
      <w:pPr>
        <w:ind w:right="567"/>
        <w:rPr>
          <w:lang w:val="nl-BE"/>
        </w:rPr>
      </w:pPr>
    </w:p>
    <w:p w14:paraId="5E4316E0" w14:textId="77777777" w:rsidR="00395A1F" w:rsidRPr="007D26DF" w:rsidRDefault="00395A1F" w:rsidP="00395A1F">
      <w:pPr>
        <w:ind w:right="567"/>
      </w:pPr>
      <w:r w:rsidRPr="007D26DF">
        <w:t>Le Conseil de Police,</w:t>
      </w:r>
    </w:p>
    <w:p w14:paraId="4ED166F7" w14:textId="77777777" w:rsidR="00395A1F" w:rsidRPr="007D26DF" w:rsidRDefault="00395A1F" w:rsidP="00395A1F">
      <w:pPr>
        <w:pStyle w:val="Corpsdetexte"/>
        <w:ind w:right="567"/>
        <w:rPr>
          <w:rFonts w:ascii="Times New Roman" w:hAnsi="Times New Roman"/>
          <w:b w:val="0"/>
          <w:color w:val="auto"/>
          <w:sz w:val="20"/>
        </w:rPr>
      </w:pPr>
      <w:r w:rsidRPr="007D26DF">
        <w:rPr>
          <w:rFonts w:ascii="Times New Roman" w:hAnsi="Times New Roman"/>
          <w:b w:val="0"/>
          <w:color w:val="auto"/>
          <w:sz w:val="20"/>
        </w:rPr>
        <w:lastRenderedPageBreak/>
        <w:t>Vu la loi du 7 décembre 1998 organisant un service de police intégré structuré à deux niveaux ;</w:t>
      </w:r>
    </w:p>
    <w:p w14:paraId="5267F888" w14:textId="77777777" w:rsidR="00395A1F" w:rsidRPr="007D26DF" w:rsidRDefault="00395A1F" w:rsidP="00395A1F">
      <w:pPr>
        <w:pStyle w:val="Corpsdetexte"/>
        <w:ind w:right="567"/>
        <w:rPr>
          <w:rFonts w:ascii="Times New Roman" w:hAnsi="Times New Roman"/>
          <w:b w:val="0"/>
          <w:color w:val="auto"/>
          <w:sz w:val="20"/>
        </w:rPr>
      </w:pPr>
      <w:r w:rsidRPr="007D26DF">
        <w:rPr>
          <w:rFonts w:ascii="Times New Roman" w:hAnsi="Times New Roman"/>
          <w:b w:val="0"/>
          <w:color w:val="auto"/>
          <w:sz w:val="20"/>
        </w:rPr>
        <w:t>Attendu que l’article 33§2 précise que « Le conseil choisit le mode de passation des marchés de travaux, de fournitures ou de services et en fixe les conditions.</w:t>
      </w:r>
    </w:p>
    <w:p w14:paraId="79B65B56" w14:textId="77777777" w:rsidR="00395A1F" w:rsidRPr="007D26DF" w:rsidRDefault="00395A1F" w:rsidP="00395A1F">
      <w:pPr>
        <w:pStyle w:val="Corpsdetexte"/>
        <w:ind w:right="567"/>
        <w:rPr>
          <w:rFonts w:ascii="Times New Roman" w:hAnsi="Times New Roman"/>
          <w:b w:val="0"/>
          <w:color w:val="auto"/>
          <w:sz w:val="20"/>
        </w:rPr>
      </w:pPr>
      <w:r w:rsidRPr="007D26DF">
        <w:rPr>
          <w:rFonts w:ascii="Times New Roman" w:hAnsi="Times New Roman"/>
          <w:b w:val="0"/>
          <w:color w:val="auto"/>
          <w:sz w:val="20"/>
        </w:rPr>
        <w:t>Il peut déléguer l'exercice de ses compétences visées à l'alinéa 1er au collège, dans les limites des crédits inscrits à cet effet au budget ordinaire.</w:t>
      </w:r>
    </w:p>
    <w:p w14:paraId="63DADB97" w14:textId="77777777" w:rsidR="00395A1F" w:rsidRPr="007D26DF" w:rsidRDefault="00395A1F" w:rsidP="00395A1F">
      <w:pPr>
        <w:pStyle w:val="Corpsdetexte"/>
        <w:ind w:right="567"/>
        <w:rPr>
          <w:rFonts w:ascii="Times New Roman" w:hAnsi="Times New Roman"/>
          <w:b w:val="0"/>
          <w:color w:val="auto"/>
          <w:sz w:val="20"/>
        </w:rPr>
      </w:pPr>
      <w:r w:rsidRPr="007D26DF">
        <w:rPr>
          <w:rFonts w:ascii="Times New Roman" w:hAnsi="Times New Roman"/>
          <w:b w:val="0"/>
          <w:color w:val="auto"/>
          <w:sz w:val="20"/>
        </w:rPr>
        <w:t>Le conseil peut déléguer l'exercice de ses compétences visées à l'alinéa 1er au chef de corps ou à un autre membre du personnel de la zone pour les marchés dont le montant estimé ne dépasse pas le seuil fixé pour les marchés constatés sur simple facture acceptée. (…) »</w:t>
      </w:r>
    </w:p>
    <w:p w14:paraId="5E2718AE" w14:textId="77777777" w:rsidR="00395A1F" w:rsidRPr="007D26DF" w:rsidRDefault="00395A1F" w:rsidP="00395A1F">
      <w:pPr>
        <w:pStyle w:val="Corpsdetexte"/>
        <w:ind w:right="567"/>
        <w:rPr>
          <w:rFonts w:ascii="Times New Roman" w:hAnsi="Times New Roman"/>
          <w:b w:val="0"/>
          <w:color w:val="auto"/>
          <w:sz w:val="20"/>
        </w:rPr>
      </w:pPr>
      <w:r w:rsidRPr="007D26DF">
        <w:rPr>
          <w:rFonts w:ascii="Times New Roman" w:hAnsi="Times New Roman"/>
          <w:b w:val="0"/>
          <w:color w:val="auto"/>
          <w:sz w:val="20"/>
        </w:rPr>
        <w:t>Que l’article 33§3 précise que « (…) En cas de délégation de compétences du conseil au chef de corps ou à un autre membre du personnel, conformément au paragraphe 2, alinéa 3, les compétences du collège visées à l'alinéa 1er sont exercées par le chef de corps ou le membre du personnel délégué. (…) »</w:t>
      </w:r>
    </w:p>
    <w:p w14:paraId="1CEAA979" w14:textId="77777777" w:rsidR="00395A1F" w:rsidRPr="007D26DF" w:rsidRDefault="00395A1F" w:rsidP="00395A1F">
      <w:pPr>
        <w:ind w:right="567"/>
      </w:pPr>
      <w:r w:rsidRPr="007D26DF">
        <w:t>Attendu qu’en vertu de cette disposition, il est loisible au Conseil de Police de déléguer au Chef de Corps ses pouvoirs en matière de choix du mode de passation et de fixation des conditions des marchés publics pour les marchés dont le montant estimé ne dépasse pas 30.000€ HTVA;</w:t>
      </w:r>
    </w:p>
    <w:p w14:paraId="71744DC3" w14:textId="77777777" w:rsidR="00395A1F" w:rsidRPr="007D26DF" w:rsidRDefault="00395A1F" w:rsidP="00395A1F">
      <w:pPr>
        <w:ind w:right="567"/>
      </w:pPr>
      <w:r w:rsidRPr="007D26DF">
        <w:t>Que le Conseil de Police peut naturellement décider, en octroyant une délégation au Chef de Corps, de prévoir un plafond inférieur à ce montant maximum de 30.000€ HTVA ;</w:t>
      </w:r>
    </w:p>
    <w:p w14:paraId="15D824A2" w14:textId="77777777" w:rsidR="00395A1F" w:rsidRPr="007D26DF" w:rsidRDefault="00395A1F" w:rsidP="00395A1F">
      <w:pPr>
        <w:ind w:right="567"/>
      </w:pPr>
      <w:r w:rsidRPr="007D26DF">
        <w:t>Qu’en l’espèce, il paraît indiqué de prévoir un plafond de 8.500€ HTVA par marché public ;</w:t>
      </w:r>
    </w:p>
    <w:p w14:paraId="200218D2" w14:textId="77777777" w:rsidR="00395A1F" w:rsidRPr="007D26DF" w:rsidRDefault="00395A1F" w:rsidP="00395A1F">
      <w:pPr>
        <w:ind w:right="567"/>
      </w:pPr>
      <w:r w:rsidRPr="007D26DF">
        <w:t>Attendu que, dans un souci de transparence, il convient de prévoir que le Collège de Police et le Conseil de Police devront être informés, à leur plus prochaine séance, de chacun des marchés publics approuvés par le Chef de Corps dans le cadre de cette délégation de pouvoirs ;</w:t>
      </w:r>
    </w:p>
    <w:p w14:paraId="0B7EEC16" w14:textId="77777777" w:rsidR="00395A1F" w:rsidRPr="007D26DF" w:rsidRDefault="00395A1F" w:rsidP="00395A1F">
      <w:pPr>
        <w:pStyle w:val="Corpsdetexte"/>
        <w:ind w:right="567"/>
        <w:rPr>
          <w:rFonts w:ascii="Times New Roman" w:hAnsi="Times New Roman"/>
          <w:b w:val="0"/>
          <w:color w:val="auto"/>
          <w:sz w:val="20"/>
        </w:rPr>
      </w:pPr>
      <w:r w:rsidRPr="007D26DF">
        <w:rPr>
          <w:rFonts w:ascii="Times New Roman" w:hAnsi="Times New Roman"/>
          <w:b w:val="0"/>
          <w:color w:val="auto"/>
          <w:sz w:val="20"/>
        </w:rPr>
        <w:t>Attendu qu’une telle délégation de pouvoirs est de nature à accélérer le traitement des dossiers relatifs aux marchés publics de la zone ;</w:t>
      </w:r>
    </w:p>
    <w:p w14:paraId="1F33B986" w14:textId="77777777" w:rsidR="00395A1F" w:rsidRPr="007D26DF" w:rsidRDefault="00395A1F" w:rsidP="00395A1F">
      <w:pPr>
        <w:pStyle w:val="Corpsdetexte2"/>
        <w:ind w:right="567"/>
        <w:jc w:val="left"/>
        <w:rPr>
          <w:rFonts w:ascii="Times New Roman" w:hAnsi="Times New Roman"/>
          <w:color w:val="auto"/>
          <w:sz w:val="20"/>
        </w:rPr>
      </w:pPr>
      <w:r w:rsidRPr="007D26DF">
        <w:rPr>
          <w:rFonts w:ascii="Times New Roman" w:hAnsi="Times New Roman"/>
          <w:color w:val="auto"/>
          <w:sz w:val="20"/>
        </w:rPr>
        <w:t>DECIDE à l’unanimité des voix :</w:t>
      </w:r>
    </w:p>
    <w:p w14:paraId="1E60FFA1" w14:textId="77777777" w:rsidR="00395A1F" w:rsidRPr="007D26DF" w:rsidRDefault="00395A1F" w:rsidP="00395A1F">
      <w:pPr>
        <w:pStyle w:val="Corpsdetexte2"/>
        <w:widowControl/>
        <w:numPr>
          <w:ilvl w:val="0"/>
          <w:numId w:val="23"/>
        </w:numPr>
        <w:ind w:right="567"/>
        <w:jc w:val="left"/>
        <w:rPr>
          <w:rFonts w:ascii="Times New Roman" w:hAnsi="Times New Roman"/>
          <w:color w:val="auto"/>
          <w:sz w:val="20"/>
        </w:rPr>
      </w:pPr>
      <w:r w:rsidRPr="007D26DF">
        <w:rPr>
          <w:rFonts w:ascii="Times New Roman" w:hAnsi="Times New Roman"/>
          <w:color w:val="auto"/>
          <w:sz w:val="20"/>
        </w:rPr>
        <w:t>Le Conseil de Police délègue au Chef de Corps ses pouvoirs en matière de choix du mode de passation des marchés de travaux, de fournitures ou de services et de fixation de leurs conditions à concurrence d’un montant maximum de 8.500€ HTVA par marché public ;</w:t>
      </w:r>
    </w:p>
    <w:p w14:paraId="0A3B94F0" w14:textId="77777777" w:rsidR="00395A1F" w:rsidRPr="007D26DF" w:rsidRDefault="00395A1F" w:rsidP="00395A1F">
      <w:pPr>
        <w:pStyle w:val="Corpsdetexte2"/>
        <w:widowControl/>
        <w:numPr>
          <w:ilvl w:val="0"/>
          <w:numId w:val="23"/>
        </w:numPr>
        <w:ind w:right="567"/>
        <w:jc w:val="left"/>
        <w:rPr>
          <w:rFonts w:ascii="Times New Roman" w:hAnsi="Times New Roman"/>
          <w:color w:val="auto"/>
          <w:sz w:val="20"/>
        </w:rPr>
      </w:pPr>
      <w:r w:rsidRPr="007D26DF">
        <w:rPr>
          <w:rFonts w:ascii="Times New Roman" w:hAnsi="Times New Roman"/>
          <w:color w:val="auto"/>
          <w:sz w:val="20"/>
        </w:rPr>
        <w:t>Le Chef de Corps informera le Collège de Police et le Conseil de Police, à leur plus prochaine séance, de chacun des marchés publics qu’il aura approuvés dans le cadre de cette délégation de pouvoirs ;</w:t>
      </w:r>
    </w:p>
    <w:p w14:paraId="2ACD7FAC" w14:textId="77777777" w:rsidR="00395A1F" w:rsidRPr="007D26DF" w:rsidRDefault="00395A1F" w:rsidP="00395A1F">
      <w:pPr>
        <w:pStyle w:val="Corpsdetexte2"/>
        <w:widowControl/>
        <w:numPr>
          <w:ilvl w:val="0"/>
          <w:numId w:val="23"/>
        </w:numPr>
        <w:ind w:right="567"/>
        <w:jc w:val="left"/>
        <w:rPr>
          <w:rFonts w:ascii="Times New Roman" w:hAnsi="Times New Roman"/>
          <w:color w:val="auto"/>
          <w:sz w:val="20"/>
        </w:rPr>
      </w:pPr>
      <w:r w:rsidRPr="007D26DF">
        <w:rPr>
          <w:rFonts w:ascii="Times New Roman" w:hAnsi="Times New Roman"/>
          <w:color w:val="auto"/>
          <w:sz w:val="20"/>
        </w:rPr>
        <w:t>La présente délégation de pouvoirs pourra être appliquée jusqu’à retrait par le Conseil de Police ou modification de la loi.</w:t>
      </w:r>
    </w:p>
    <w:p w14:paraId="28A7C413" w14:textId="77777777" w:rsidR="00320063" w:rsidRPr="007D26DF" w:rsidRDefault="00320063" w:rsidP="00D175D2">
      <w:pPr>
        <w:rPr>
          <w:iCs/>
        </w:rPr>
      </w:pPr>
    </w:p>
    <w:p w14:paraId="4719D788" w14:textId="77777777" w:rsidR="00B672E5" w:rsidRPr="007D26DF" w:rsidRDefault="00B672E5" w:rsidP="00B672E5">
      <w:pPr>
        <w:ind w:right="567"/>
        <w:rPr>
          <w:i/>
          <w:lang w:val="nl-BE"/>
        </w:rPr>
      </w:pPr>
      <w:r w:rsidRPr="007D26DF">
        <w:rPr>
          <w:i/>
          <w:lang w:val="nl-BE"/>
        </w:rPr>
        <w:t>De Politieraad,</w:t>
      </w:r>
    </w:p>
    <w:p w14:paraId="456E52F3" w14:textId="77777777" w:rsidR="00B672E5" w:rsidRPr="007D26DF" w:rsidRDefault="00B672E5" w:rsidP="00B672E5">
      <w:pPr>
        <w:pStyle w:val="Corpsdetexte"/>
        <w:ind w:right="567"/>
        <w:rPr>
          <w:rFonts w:ascii="Times New Roman" w:hAnsi="Times New Roman"/>
          <w:b w:val="0"/>
          <w:i/>
          <w:color w:val="auto"/>
          <w:sz w:val="20"/>
          <w:lang w:val="nl-BE"/>
        </w:rPr>
      </w:pPr>
      <w:r w:rsidRPr="007D26DF">
        <w:rPr>
          <w:rFonts w:ascii="Times New Roman" w:hAnsi="Times New Roman"/>
          <w:b w:val="0"/>
          <w:i/>
          <w:color w:val="auto"/>
          <w:sz w:val="20"/>
          <w:lang w:val="nl-BE"/>
        </w:rPr>
        <w:t>Gelet op de wet van 7 december 1998 tot organisatie van een geïntegreerde politiedienst gestructureerd op twee niveaus;</w:t>
      </w:r>
    </w:p>
    <w:p w14:paraId="34710640" w14:textId="77777777" w:rsidR="00B672E5" w:rsidRPr="007D26DF" w:rsidRDefault="00B672E5" w:rsidP="00B672E5">
      <w:pPr>
        <w:pStyle w:val="Corpsdetexte"/>
        <w:ind w:right="567"/>
        <w:rPr>
          <w:rFonts w:ascii="Times New Roman" w:hAnsi="Times New Roman"/>
          <w:b w:val="0"/>
          <w:i/>
          <w:color w:val="auto"/>
          <w:sz w:val="20"/>
          <w:lang w:val="nl-BE"/>
        </w:rPr>
      </w:pPr>
      <w:r w:rsidRPr="007D26DF">
        <w:rPr>
          <w:rFonts w:ascii="Times New Roman" w:hAnsi="Times New Roman"/>
          <w:b w:val="0"/>
          <w:i/>
          <w:color w:val="auto"/>
          <w:sz w:val="20"/>
          <w:lang w:val="nl-BE"/>
        </w:rPr>
        <w:t>Overwegende dat artikel 33§2 het volgende stelt « </w:t>
      </w:r>
      <w:r w:rsidRPr="007D26DF">
        <w:rPr>
          <w:rFonts w:ascii="Times New Roman" w:hAnsi="Times New Roman"/>
          <w:b w:val="0"/>
          <w:i/>
          <w:iCs/>
          <w:color w:val="auto"/>
          <w:sz w:val="20"/>
          <w:lang w:val="nl-BE"/>
        </w:rPr>
        <w:t>De raad kiest de wijze waarop de opdrachten voor aanneming van werken, leveringen of diensten worden gegund en stelt de voorwaarden vast.</w:t>
      </w:r>
      <w:r w:rsidRPr="007D26DF">
        <w:rPr>
          <w:rFonts w:ascii="Times New Roman" w:hAnsi="Times New Roman"/>
          <w:b w:val="0"/>
          <w:i/>
          <w:iCs/>
          <w:color w:val="auto"/>
          <w:sz w:val="20"/>
          <w:lang w:val="nl-BE"/>
        </w:rPr>
        <w:br/>
        <w:t>Hij kan de uitoefening van zijn bevoegdheden bedoeld in het eerste lid overdragen aan het college, binnen de perken van de daartoe op de gewone begroting ingeschreven kredieten.</w:t>
      </w:r>
      <w:r w:rsidRPr="007D26DF">
        <w:rPr>
          <w:rFonts w:ascii="Times New Roman" w:hAnsi="Times New Roman"/>
          <w:b w:val="0"/>
          <w:i/>
          <w:iCs/>
          <w:color w:val="auto"/>
          <w:sz w:val="20"/>
          <w:lang w:val="nl-BE"/>
        </w:rPr>
        <w:br/>
        <w:t>De raad kan de uitoefening van zijn bevoegdheden bedoeld in het eerste lid delegeren aan de korpschef of aan een ander personeelslid van de zone voor de opdrachten waarvan het geraamde bedrag de drempel niet overschrijdt die vastgelegd werd voor de opdrachten die vastgesteld worden op eenvoudige aangenomen factuur. (…)</w:t>
      </w:r>
      <w:r w:rsidRPr="007D26DF">
        <w:rPr>
          <w:rFonts w:ascii="Times New Roman" w:hAnsi="Times New Roman"/>
          <w:b w:val="0"/>
          <w:i/>
          <w:color w:val="auto"/>
          <w:sz w:val="20"/>
          <w:lang w:val="nl-BE"/>
        </w:rPr>
        <w:t> »</w:t>
      </w:r>
      <w:r w:rsidRPr="007D26DF">
        <w:rPr>
          <w:rFonts w:ascii="Times New Roman" w:hAnsi="Times New Roman"/>
          <w:b w:val="0"/>
          <w:i/>
          <w:color w:val="auto"/>
          <w:sz w:val="20"/>
          <w:lang w:val="nl-BE"/>
        </w:rPr>
        <w:br/>
        <w:t xml:space="preserve">Dat artikel 33§3 stelt dat « (…) </w:t>
      </w:r>
      <w:r w:rsidRPr="007D26DF">
        <w:rPr>
          <w:rFonts w:ascii="Times New Roman" w:hAnsi="Times New Roman"/>
          <w:b w:val="0"/>
          <w:i/>
          <w:iCs/>
          <w:color w:val="auto"/>
          <w:sz w:val="20"/>
          <w:lang w:val="nl-BE"/>
        </w:rPr>
        <w:t>Bij overdracht van bevoegdheden van de raad aan de korpschef of aan een ander personeelslid, overeenkomstig paragraaf 2, derde lid, de bevoegdheden van het college bedoeld in het eerste lid uitgeoefend worden door de korpschef of door het gemandateerde personeelslid.</w:t>
      </w:r>
      <w:r w:rsidRPr="007D26DF">
        <w:rPr>
          <w:rFonts w:ascii="Times New Roman" w:hAnsi="Times New Roman"/>
          <w:b w:val="0"/>
          <w:i/>
          <w:color w:val="auto"/>
          <w:sz w:val="20"/>
          <w:lang w:val="nl-BE"/>
        </w:rPr>
        <w:t xml:space="preserve"> (…) »</w:t>
      </w:r>
    </w:p>
    <w:p w14:paraId="6F099426" w14:textId="77777777" w:rsidR="00B672E5" w:rsidRPr="007D26DF" w:rsidRDefault="00B672E5" w:rsidP="00B672E5">
      <w:pPr>
        <w:ind w:right="567"/>
        <w:rPr>
          <w:i/>
          <w:lang w:val="nl-BE"/>
        </w:rPr>
      </w:pPr>
      <w:r w:rsidRPr="007D26DF">
        <w:rPr>
          <w:i/>
          <w:lang w:val="nl-BE"/>
        </w:rPr>
        <w:t>Overwegende dat op grond van deze bepaling de Politieraad zijn bevoegdheden inzake de keuze van de gunningswijze en de vaststelling van de voorwaarden van de overheidsopdrachten voor opdrachten waarvan het geraamde bedrag niet meer dan 30.000 euro exclusief BTW bedraagt, kan delegeren aan de korpschef;</w:t>
      </w:r>
    </w:p>
    <w:p w14:paraId="5D8559E8" w14:textId="77777777" w:rsidR="00B672E5" w:rsidRPr="007D26DF" w:rsidRDefault="00B672E5" w:rsidP="00B672E5">
      <w:pPr>
        <w:ind w:right="567"/>
        <w:rPr>
          <w:i/>
          <w:lang w:val="nl-BE"/>
        </w:rPr>
      </w:pPr>
      <w:r w:rsidRPr="007D26DF">
        <w:rPr>
          <w:i/>
          <w:lang w:val="nl-BE"/>
        </w:rPr>
        <w:t>Dat de Politieraad uiteraard kan besluiten om, door het toekennen van een overdracht aan de Korpschef, te voorzien in een plafond dat lager is dan dit maximumbedrag van 30.000 euro exclusief BTW;</w:t>
      </w:r>
    </w:p>
    <w:p w14:paraId="5FD70CE5" w14:textId="77777777" w:rsidR="00B672E5" w:rsidRPr="007D26DF" w:rsidRDefault="00B672E5" w:rsidP="00B672E5">
      <w:pPr>
        <w:ind w:right="567"/>
        <w:rPr>
          <w:i/>
          <w:lang w:val="nl-BE"/>
        </w:rPr>
      </w:pPr>
      <w:r w:rsidRPr="007D26DF">
        <w:rPr>
          <w:i/>
          <w:lang w:val="nl-BE"/>
        </w:rPr>
        <w:t>In dit geval lijkt het gepast om te voorzien in een plafond van € 8.500 exclusief BTW per overheidsopdracht;</w:t>
      </w:r>
    </w:p>
    <w:p w14:paraId="58169172" w14:textId="77777777" w:rsidR="00B672E5" w:rsidRPr="007D26DF" w:rsidRDefault="00B672E5" w:rsidP="00B672E5">
      <w:pPr>
        <w:pStyle w:val="Corpsdetexte"/>
        <w:ind w:right="567"/>
        <w:rPr>
          <w:rFonts w:ascii="Times New Roman" w:hAnsi="Times New Roman"/>
          <w:b w:val="0"/>
          <w:i/>
          <w:color w:val="auto"/>
          <w:sz w:val="20"/>
          <w:lang w:val="nl-BE"/>
        </w:rPr>
      </w:pPr>
      <w:r w:rsidRPr="007D26DF">
        <w:rPr>
          <w:rFonts w:ascii="Times New Roman" w:hAnsi="Times New Roman"/>
          <w:b w:val="0"/>
          <w:i/>
          <w:color w:val="auto"/>
          <w:sz w:val="20"/>
          <w:lang w:val="nl-BE"/>
        </w:rPr>
        <w:t>Overwegende dat in het belang van de transparantie moet worden voorzien dat het Politiecollege en het Politieraad in hun volgende vergaderingen op de hoogte worden gesteld van elk van de overheidsopdrachten die door de Korpschef in het kader van deze overdracht van bevoegdheden werden goedgekeurd ;</w:t>
      </w:r>
    </w:p>
    <w:p w14:paraId="74D69D99" w14:textId="77777777" w:rsidR="00B672E5" w:rsidRPr="007D26DF" w:rsidRDefault="00B672E5" w:rsidP="00B672E5">
      <w:pPr>
        <w:pStyle w:val="Corpsdetexte"/>
        <w:ind w:right="567"/>
        <w:rPr>
          <w:rFonts w:ascii="Times New Roman" w:hAnsi="Times New Roman"/>
          <w:b w:val="0"/>
          <w:i/>
          <w:color w:val="auto"/>
          <w:sz w:val="20"/>
          <w:lang w:val="nl-BE"/>
        </w:rPr>
      </w:pPr>
      <w:r w:rsidRPr="007D26DF">
        <w:rPr>
          <w:rFonts w:ascii="Times New Roman" w:hAnsi="Times New Roman"/>
          <w:b w:val="0"/>
          <w:i/>
          <w:color w:val="auto"/>
          <w:sz w:val="20"/>
          <w:lang w:val="nl-BE"/>
        </w:rPr>
        <w:t>Overwegende dat een dergelijke overdracht van bevoegdheden de afhandeling van dossiers met betrekking tot de overheidsopdrachten in de zone kan versnellen;</w:t>
      </w:r>
    </w:p>
    <w:p w14:paraId="6868F8F5" w14:textId="77777777" w:rsidR="00B672E5" w:rsidRPr="007D26DF" w:rsidRDefault="00B672E5" w:rsidP="00B672E5">
      <w:pPr>
        <w:pStyle w:val="Corpsdetexte2"/>
        <w:ind w:right="567"/>
        <w:jc w:val="left"/>
        <w:rPr>
          <w:rFonts w:ascii="Times New Roman" w:hAnsi="Times New Roman"/>
          <w:i/>
          <w:color w:val="auto"/>
          <w:sz w:val="20"/>
        </w:rPr>
      </w:pPr>
      <w:r w:rsidRPr="007D26DF">
        <w:rPr>
          <w:rFonts w:ascii="Times New Roman" w:hAnsi="Times New Roman"/>
          <w:i/>
          <w:color w:val="auto"/>
          <w:sz w:val="20"/>
        </w:rPr>
        <w:t>BESLIST :</w:t>
      </w:r>
    </w:p>
    <w:p w14:paraId="1E23AAF1" w14:textId="77777777" w:rsidR="00B672E5" w:rsidRPr="007D26DF" w:rsidRDefault="00B672E5" w:rsidP="00B672E5">
      <w:pPr>
        <w:pStyle w:val="Corpsdetexte2"/>
        <w:widowControl/>
        <w:numPr>
          <w:ilvl w:val="0"/>
          <w:numId w:val="23"/>
        </w:numPr>
        <w:ind w:right="567"/>
        <w:jc w:val="left"/>
        <w:rPr>
          <w:rFonts w:ascii="Times New Roman" w:hAnsi="Times New Roman"/>
          <w:i/>
          <w:color w:val="auto"/>
          <w:sz w:val="20"/>
          <w:lang w:val="nl-BE"/>
        </w:rPr>
      </w:pPr>
      <w:r w:rsidRPr="007D26DF">
        <w:rPr>
          <w:rFonts w:ascii="Times New Roman" w:hAnsi="Times New Roman"/>
          <w:i/>
          <w:color w:val="auto"/>
          <w:sz w:val="20"/>
          <w:lang w:val="nl-BE"/>
        </w:rPr>
        <w:lastRenderedPageBreak/>
        <w:t>De Politieraad delegeert aan de Korpschef de bevoegdheid om de gunningswijze van opdrachten voor aanneming van werken, leveringen of diensten te kiezen en de voorwaarden daarvan vast te stellen, en dit tot een maximumbedrag van 8.500 euro exclusief BTW per overheidsopdracht;</w:t>
      </w:r>
    </w:p>
    <w:p w14:paraId="5961B485" w14:textId="77777777" w:rsidR="00B672E5" w:rsidRPr="007D26DF" w:rsidRDefault="00B672E5" w:rsidP="00B672E5">
      <w:pPr>
        <w:pStyle w:val="Corpsdetexte2"/>
        <w:widowControl/>
        <w:numPr>
          <w:ilvl w:val="0"/>
          <w:numId w:val="23"/>
        </w:numPr>
        <w:ind w:right="567"/>
        <w:jc w:val="left"/>
        <w:rPr>
          <w:rFonts w:ascii="Times New Roman" w:hAnsi="Times New Roman"/>
          <w:i/>
          <w:color w:val="auto"/>
          <w:sz w:val="20"/>
          <w:lang w:val="nl-BE"/>
        </w:rPr>
      </w:pPr>
      <w:r w:rsidRPr="007D26DF">
        <w:rPr>
          <w:rFonts w:ascii="Times New Roman" w:hAnsi="Times New Roman"/>
          <w:i/>
          <w:color w:val="auto"/>
          <w:sz w:val="20"/>
          <w:lang w:val="nl-BE"/>
        </w:rPr>
        <w:t>De Korpschef zal het Politiecollege en het Politieraad tijdens hun volgende vergaderingen op de hoogte brengen van elk van de overheidsopdrachten die hij in het kader van deze bevoegdheidsoverdracht heeft goedgekeurd;</w:t>
      </w:r>
    </w:p>
    <w:p w14:paraId="14572B69" w14:textId="77777777" w:rsidR="00B672E5" w:rsidRPr="007D26DF" w:rsidRDefault="00B672E5" w:rsidP="00B672E5">
      <w:pPr>
        <w:pStyle w:val="Corpsdetexte2"/>
        <w:widowControl/>
        <w:numPr>
          <w:ilvl w:val="0"/>
          <w:numId w:val="23"/>
        </w:numPr>
        <w:ind w:right="567"/>
        <w:jc w:val="left"/>
        <w:rPr>
          <w:rFonts w:ascii="Times New Roman" w:hAnsi="Times New Roman"/>
          <w:i/>
          <w:color w:val="auto"/>
          <w:sz w:val="20"/>
          <w:lang w:val="nl-BE"/>
        </w:rPr>
      </w:pPr>
      <w:r w:rsidRPr="007D26DF">
        <w:rPr>
          <w:rFonts w:ascii="Times New Roman" w:hAnsi="Times New Roman"/>
          <w:i/>
          <w:color w:val="auto"/>
          <w:sz w:val="20"/>
          <w:lang w:val="nl-BE"/>
        </w:rPr>
        <w:t>Deze bevoegdheidsoverdracht kan worden toegepast totdat zij door de Politieraad wordt ingetrokken of totdat de wet wordt gewijzigd.</w:t>
      </w:r>
    </w:p>
    <w:p w14:paraId="6F290D7E" w14:textId="77777777" w:rsidR="00395A1F" w:rsidRPr="007D26DF" w:rsidRDefault="00395A1F" w:rsidP="00D175D2">
      <w:pPr>
        <w:rPr>
          <w:iCs/>
          <w:lang w:val="nl-BE"/>
        </w:rPr>
      </w:pPr>
    </w:p>
    <w:p w14:paraId="14F79D60" w14:textId="77777777" w:rsidR="00320063" w:rsidRPr="007D26DF" w:rsidRDefault="00320063" w:rsidP="00320063">
      <w:pPr>
        <w:numPr>
          <w:ilvl w:val="0"/>
          <w:numId w:val="45"/>
        </w:numPr>
        <w:rPr>
          <w:b/>
          <w:iCs/>
        </w:rPr>
      </w:pPr>
      <w:r w:rsidRPr="007D26DF">
        <w:rPr>
          <w:b/>
          <w:iCs/>
        </w:rPr>
        <w:t>Achat d’une 3ème Seat Alhambra pour la brigade canine – programme 2020 – recours au bureau fédéral des achats</w:t>
      </w:r>
    </w:p>
    <w:p w14:paraId="7A5D366D" w14:textId="77777777" w:rsidR="00320063" w:rsidRPr="007D26DF" w:rsidRDefault="00320063" w:rsidP="00320063">
      <w:pPr>
        <w:ind w:left="360"/>
        <w:rPr>
          <w:b/>
          <w:i/>
          <w:iCs/>
          <w:lang w:val="nl-BE"/>
        </w:rPr>
      </w:pPr>
      <w:r w:rsidRPr="007D26DF">
        <w:rPr>
          <w:b/>
          <w:i/>
          <w:iCs/>
        </w:rPr>
        <w:tab/>
      </w:r>
      <w:r w:rsidRPr="007D26DF">
        <w:rPr>
          <w:b/>
          <w:i/>
          <w:iCs/>
          <w:lang w:val="nl-BE"/>
        </w:rPr>
        <w:t xml:space="preserve">Aankoop van een derde Seat </w:t>
      </w:r>
      <w:proofErr w:type="spellStart"/>
      <w:r w:rsidRPr="007D26DF">
        <w:rPr>
          <w:b/>
          <w:i/>
          <w:iCs/>
          <w:lang w:val="nl-BE"/>
        </w:rPr>
        <w:t>Alhambra</w:t>
      </w:r>
      <w:proofErr w:type="spellEnd"/>
      <w:r w:rsidRPr="007D26DF">
        <w:rPr>
          <w:b/>
          <w:i/>
          <w:iCs/>
          <w:lang w:val="nl-BE"/>
        </w:rPr>
        <w:t xml:space="preserve"> voor de hondenbrigade – programma 2020 – beroep op </w:t>
      </w:r>
      <w:r w:rsidRPr="007D26DF">
        <w:rPr>
          <w:b/>
          <w:i/>
          <w:iCs/>
          <w:lang w:val="nl-BE"/>
        </w:rPr>
        <w:tab/>
        <w:t>federale aankoopdienst</w:t>
      </w:r>
    </w:p>
    <w:p w14:paraId="64FDE988" w14:textId="77777777" w:rsidR="005D65AE" w:rsidRPr="007D26DF" w:rsidRDefault="005D65AE" w:rsidP="005D65AE">
      <w:pPr>
        <w:ind w:right="567"/>
        <w:jc w:val="both"/>
      </w:pPr>
      <w:r w:rsidRPr="007D26DF">
        <w:t>Le Conseil de police,</w:t>
      </w:r>
    </w:p>
    <w:p w14:paraId="7BF50302" w14:textId="77777777" w:rsidR="005D65AE" w:rsidRPr="007D26DF" w:rsidRDefault="005D65AE" w:rsidP="005D65AE">
      <w:r w:rsidRPr="007D26DF">
        <w:t xml:space="preserve">Attendu qu’un crédit de </w:t>
      </w:r>
      <w:r w:rsidRPr="007D26DF">
        <w:rPr>
          <w:noProof/>
        </w:rPr>
        <w:t>€ 339.000,00</w:t>
      </w:r>
      <w:r w:rsidRPr="007D26DF">
        <w:t xml:space="preserve"> est inscrit à l’article </w:t>
      </w:r>
      <w:r w:rsidRPr="007D26DF">
        <w:rPr>
          <w:noProof/>
        </w:rPr>
        <w:t>3300/743-52</w:t>
      </w:r>
      <w:r w:rsidRPr="007D26DF">
        <w:t xml:space="preserve"> du </w:t>
      </w:r>
      <w:r w:rsidRPr="007D26DF">
        <w:rPr>
          <w:noProof/>
        </w:rPr>
        <w:t>Budget Extraordinaire</w:t>
      </w:r>
      <w:r w:rsidRPr="007D26DF">
        <w:t xml:space="preserve"> de l’année </w:t>
      </w:r>
      <w:r w:rsidRPr="007D26DF">
        <w:rPr>
          <w:noProof/>
        </w:rPr>
        <w:t>2020</w:t>
      </w:r>
      <w:r w:rsidRPr="007D26DF">
        <w:t xml:space="preserve"> (</w:t>
      </w:r>
      <w:r w:rsidRPr="007D26DF">
        <w:rPr>
          <w:noProof/>
        </w:rPr>
        <w:t>Achat autos et camionnettes</w:t>
      </w:r>
      <w:r w:rsidRPr="007D26DF">
        <w:t>) ;</w:t>
      </w:r>
    </w:p>
    <w:p w14:paraId="0181668E" w14:textId="77777777" w:rsidR="005D65AE" w:rsidRPr="007D26DF" w:rsidRDefault="005D65AE" w:rsidP="005D65AE">
      <w:pPr>
        <w:pStyle w:val="Corpsdetexte"/>
        <w:ind w:right="567"/>
        <w:rPr>
          <w:rFonts w:ascii="Times New Roman" w:hAnsi="Times New Roman"/>
          <w:b w:val="0"/>
          <w:color w:val="auto"/>
          <w:sz w:val="20"/>
        </w:rPr>
      </w:pPr>
      <w:r w:rsidRPr="007D26DF">
        <w:rPr>
          <w:rFonts w:ascii="Times New Roman" w:hAnsi="Times New Roman"/>
          <w:b w:val="0"/>
          <w:color w:val="auto"/>
          <w:sz w:val="20"/>
        </w:rPr>
        <w:t xml:space="preserve">Attendu que ces </w:t>
      </w:r>
      <w:r w:rsidRPr="007D26DF">
        <w:rPr>
          <w:rFonts w:ascii="Times New Roman" w:hAnsi="Times New Roman"/>
          <w:b w:val="0"/>
          <w:noProof/>
          <w:color w:val="auto"/>
          <w:sz w:val="20"/>
        </w:rPr>
        <w:t>Fournitures</w:t>
      </w:r>
      <w:r w:rsidRPr="007D26DF">
        <w:rPr>
          <w:rFonts w:ascii="Times New Roman" w:hAnsi="Times New Roman"/>
          <w:b w:val="0"/>
          <w:color w:val="auto"/>
          <w:sz w:val="20"/>
        </w:rPr>
        <w:t xml:space="preserve"> seront acquises par le biais des marchés publics fédéraux réf. </w:t>
      </w:r>
      <w:proofErr w:type="spellStart"/>
      <w:r w:rsidRPr="007D26DF">
        <w:rPr>
          <w:rFonts w:ascii="Times New Roman" w:hAnsi="Times New Roman"/>
          <w:b w:val="0"/>
          <w:color w:val="auto"/>
          <w:sz w:val="20"/>
        </w:rPr>
        <w:t>Procurement</w:t>
      </w:r>
      <w:proofErr w:type="spellEnd"/>
      <w:r w:rsidRPr="007D26DF">
        <w:rPr>
          <w:rFonts w:ascii="Times New Roman" w:hAnsi="Times New Roman"/>
          <w:b w:val="0"/>
          <w:color w:val="auto"/>
          <w:sz w:val="20"/>
        </w:rPr>
        <w:t xml:space="preserve"> 2016 R3 010 ;</w:t>
      </w:r>
    </w:p>
    <w:p w14:paraId="5C480EC1" w14:textId="77777777" w:rsidR="005D65AE" w:rsidRPr="007D26DF" w:rsidRDefault="005D65AE" w:rsidP="005D65AE">
      <w:r w:rsidRPr="007D26DF">
        <w:t xml:space="preserve">Attendu que les </w:t>
      </w:r>
      <w:r w:rsidRPr="007D26DF">
        <w:rPr>
          <w:noProof/>
        </w:rPr>
        <w:t>Fournitures</w:t>
      </w:r>
      <w:r w:rsidRPr="007D26DF">
        <w:t xml:space="preserve"> nécessaires s’établissent comme suit : </w:t>
      </w:r>
    </w:p>
    <w:tbl>
      <w:tblPr>
        <w:tblW w:w="9759"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5315"/>
        <w:gridCol w:w="1000"/>
        <w:gridCol w:w="1572"/>
        <w:gridCol w:w="1872"/>
      </w:tblGrid>
      <w:tr w:rsidR="007D26DF" w:rsidRPr="007D26DF" w14:paraId="628BE4BA" w14:textId="77777777">
        <w:trPr>
          <w:trHeight w:val="185"/>
        </w:trPr>
        <w:tc>
          <w:tcPr>
            <w:tcW w:w="5315" w:type="dxa"/>
            <w:tcBorders>
              <w:top w:val="single" w:sz="4" w:space="0" w:color="auto"/>
              <w:left w:val="single" w:sz="4" w:space="0" w:color="auto"/>
              <w:right w:val="single" w:sz="4" w:space="0" w:color="auto"/>
            </w:tcBorders>
            <w:vAlign w:val="center"/>
          </w:tcPr>
          <w:p w14:paraId="536AF2A8" w14:textId="77777777" w:rsidR="005D65AE" w:rsidRPr="007D26DF" w:rsidRDefault="005D65AE" w:rsidP="005D65AE">
            <w:pPr>
              <w:keepNext/>
              <w:jc w:val="center"/>
              <w:rPr>
                <w:snapToGrid w:val="0"/>
              </w:rPr>
            </w:pPr>
            <w:r w:rsidRPr="007D26DF">
              <w:rPr>
                <w:noProof/>
                <w:lang w:val="nl-BE"/>
              </w:rPr>
              <w:t>FOURNITURES</w:t>
            </w:r>
          </w:p>
        </w:tc>
        <w:tc>
          <w:tcPr>
            <w:tcW w:w="1000" w:type="dxa"/>
            <w:tcBorders>
              <w:top w:val="single" w:sz="4" w:space="0" w:color="auto"/>
              <w:left w:val="single" w:sz="4" w:space="0" w:color="auto"/>
              <w:bottom w:val="single" w:sz="4" w:space="0" w:color="auto"/>
              <w:right w:val="single" w:sz="4" w:space="0" w:color="auto"/>
            </w:tcBorders>
            <w:vAlign w:val="center"/>
          </w:tcPr>
          <w:p w14:paraId="48EBF597" w14:textId="77777777" w:rsidR="005D65AE" w:rsidRPr="007D26DF" w:rsidRDefault="005D65AE" w:rsidP="005D65AE">
            <w:pPr>
              <w:keepNext/>
              <w:jc w:val="center"/>
              <w:rPr>
                <w:snapToGrid w:val="0"/>
              </w:rPr>
            </w:pPr>
            <w:r w:rsidRPr="007D26DF">
              <w:rPr>
                <w:snapToGrid w:val="0"/>
              </w:rPr>
              <w:t>Nombre</w:t>
            </w:r>
          </w:p>
        </w:tc>
        <w:tc>
          <w:tcPr>
            <w:tcW w:w="1572" w:type="dxa"/>
            <w:tcBorders>
              <w:top w:val="single" w:sz="4" w:space="0" w:color="auto"/>
              <w:left w:val="single" w:sz="4" w:space="0" w:color="auto"/>
              <w:right w:val="single" w:sz="4" w:space="0" w:color="auto"/>
            </w:tcBorders>
            <w:vAlign w:val="center"/>
          </w:tcPr>
          <w:p w14:paraId="1F39848A" w14:textId="77777777" w:rsidR="005D65AE" w:rsidRPr="007D26DF" w:rsidRDefault="005D65AE" w:rsidP="005D65AE">
            <w:pPr>
              <w:keepNext/>
              <w:jc w:val="center"/>
              <w:rPr>
                <w:snapToGrid w:val="0"/>
              </w:rPr>
            </w:pPr>
            <w:r w:rsidRPr="007D26DF">
              <w:rPr>
                <w:snapToGrid w:val="0"/>
              </w:rPr>
              <w:t>PU</w:t>
            </w:r>
          </w:p>
        </w:tc>
        <w:tc>
          <w:tcPr>
            <w:tcW w:w="1872" w:type="dxa"/>
            <w:tcBorders>
              <w:top w:val="single" w:sz="4" w:space="0" w:color="auto"/>
              <w:left w:val="single" w:sz="4" w:space="0" w:color="auto"/>
              <w:right w:val="single" w:sz="4" w:space="0" w:color="auto"/>
            </w:tcBorders>
            <w:vAlign w:val="center"/>
          </w:tcPr>
          <w:p w14:paraId="7C9E5E12" w14:textId="77777777" w:rsidR="005D65AE" w:rsidRPr="007D26DF" w:rsidRDefault="005D65AE" w:rsidP="005D65AE">
            <w:pPr>
              <w:keepNext/>
              <w:jc w:val="center"/>
              <w:rPr>
                <w:snapToGrid w:val="0"/>
              </w:rPr>
            </w:pPr>
            <w:r w:rsidRPr="007D26DF">
              <w:rPr>
                <w:snapToGrid w:val="0"/>
              </w:rPr>
              <w:t>PRIX TOTAL TTC</w:t>
            </w:r>
          </w:p>
        </w:tc>
      </w:tr>
      <w:tr w:rsidR="007D26DF" w:rsidRPr="007D26DF" w14:paraId="21ADCD4E"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2BD2AE14" w14:textId="77777777" w:rsidR="005D65AE" w:rsidRPr="007D26DF" w:rsidRDefault="005D65AE" w:rsidP="005D65AE">
            <w:pPr>
              <w:keepNext/>
              <w:rPr>
                <w:snapToGrid w:val="0"/>
              </w:rPr>
            </w:pPr>
            <w:r w:rsidRPr="007D26DF">
              <w:t xml:space="preserve">Seat Alhambra 110 kW essence </w:t>
            </w:r>
          </w:p>
        </w:tc>
        <w:tc>
          <w:tcPr>
            <w:tcW w:w="1000" w:type="dxa"/>
            <w:tcBorders>
              <w:top w:val="single" w:sz="4" w:space="0" w:color="auto"/>
              <w:left w:val="single" w:sz="4" w:space="0" w:color="auto"/>
              <w:bottom w:val="single" w:sz="4" w:space="0" w:color="auto"/>
              <w:right w:val="single" w:sz="4" w:space="0" w:color="auto"/>
            </w:tcBorders>
            <w:vAlign w:val="center"/>
          </w:tcPr>
          <w:p w14:paraId="4C6D0E6E"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0ECF71A6" w14:textId="77777777" w:rsidR="005D65AE" w:rsidRPr="007D26DF" w:rsidRDefault="005D65AE" w:rsidP="005D65AE">
            <w:pPr>
              <w:keepNext/>
              <w:jc w:val="center"/>
            </w:pPr>
            <w:r w:rsidRPr="007D26DF">
              <w:t>€ 19.490,74</w:t>
            </w:r>
          </w:p>
        </w:tc>
        <w:tc>
          <w:tcPr>
            <w:tcW w:w="1872" w:type="dxa"/>
            <w:tcBorders>
              <w:top w:val="single" w:sz="4" w:space="0" w:color="auto"/>
              <w:left w:val="single" w:sz="4" w:space="0" w:color="auto"/>
              <w:bottom w:val="single" w:sz="4" w:space="0" w:color="auto"/>
              <w:right w:val="single" w:sz="4" w:space="0" w:color="auto"/>
            </w:tcBorders>
            <w:vAlign w:val="center"/>
          </w:tcPr>
          <w:p w14:paraId="47479F0F" w14:textId="77777777" w:rsidR="005D65AE" w:rsidRPr="007D26DF" w:rsidRDefault="005D65AE" w:rsidP="005D65AE">
            <w:pPr>
              <w:keepNext/>
              <w:jc w:val="center"/>
              <w:rPr>
                <w:snapToGrid w:val="0"/>
              </w:rPr>
            </w:pPr>
            <w:r w:rsidRPr="007D26DF">
              <w:rPr>
                <w:noProof/>
              </w:rPr>
              <w:t>€ 23.583,80</w:t>
            </w:r>
          </w:p>
        </w:tc>
      </w:tr>
      <w:tr w:rsidR="007D26DF" w:rsidRPr="007D26DF" w14:paraId="2D7EF83A"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23A9EE6C" w14:textId="77777777" w:rsidR="005D65AE" w:rsidRPr="007D26DF" w:rsidRDefault="005D65AE" w:rsidP="005D65AE">
            <w:pPr>
              <w:keepNext/>
              <w:rPr>
                <w:snapToGrid w:val="0"/>
              </w:rPr>
            </w:pPr>
            <w:r w:rsidRPr="007D26DF">
              <w:t>Boîte automatique</w:t>
            </w:r>
          </w:p>
        </w:tc>
        <w:tc>
          <w:tcPr>
            <w:tcW w:w="1000" w:type="dxa"/>
            <w:tcBorders>
              <w:top w:val="single" w:sz="4" w:space="0" w:color="auto"/>
              <w:left w:val="single" w:sz="4" w:space="0" w:color="auto"/>
              <w:bottom w:val="single" w:sz="4" w:space="0" w:color="auto"/>
              <w:right w:val="single" w:sz="4" w:space="0" w:color="auto"/>
            </w:tcBorders>
            <w:vAlign w:val="center"/>
          </w:tcPr>
          <w:p w14:paraId="492C6AD8"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480BB07E" w14:textId="77777777" w:rsidR="005D65AE" w:rsidRPr="007D26DF" w:rsidRDefault="005D65AE" w:rsidP="005D65AE">
            <w:pPr>
              <w:keepNext/>
              <w:jc w:val="center"/>
            </w:pPr>
            <w:r w:rsidRPr="007D26DF">
              <w:t>€ 3.143,00</w:t>
            </w:r>
          </w:p>
        </w:tc>
        <w:tc>
          <w:tcPr>
            <w:tcW w:w="1872" w:type="dxa"/>
            <w:tcBorders>
              <w:top w:val="single" w:sz="4" w:space="0" w:color="auto"/>
              <w:left w:val="single" w:sz="4" w:space="0" w:color="auto"/>
              <w:bottom w:val="single" w:sz="4" w:space="0" w:color="auto"/>
              <w:right w:val="single" w:sz="4" w:space="0" w:color="auto"/>
            </w:tcBorders>
            <w:vAlign w:val="center"/>
          </w:tcPr>
          <w:p w14:paraId="037EAB51" w14:textId="77777777" w:rsidR="005D65AE" w:rsidRPr="007D26DF" w:rsidRDefault="005D65AE" w:rsidP="005D65AE">
            <w:pPr>
              <w:keepNext/>
              <w:jc w:val="center"/>
              <w:rPr>
                <w:snapToGrid w:val="0"/>
              </w:rPr>
            </w:pPr>
            <w:r w:rsidRPr="007D26DF">
              <w:rPr>
                <w:noProof/>
              </w:rPr>
              <w:t>€ 3.803,03</w:t>
            </w:r>
          </w:p>
        </w:tc>
      </w:tr>
      <w:tr w:rsidR="007D26DF" w:rsidRPr="007D26DF" w14:paraId="46DF59F6"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7B058C94" w14:textId="77777777" w:rsidR="005D65AE" w:rsidRPr="007D26DF" w:rsidRDefault="005D65AE" w:rsidP="005D65AE">
            <w:pPr>
              <w:keepNext/>
              <w:rPr>
                <w:snapToGrid w:val="0"/>
              </w:rPr>
            </w:pPr>
            <w:r w:rsidRPr="007D26DF">
              <w:t xml:space="preserve">Radio </w:t>
            </w:r>
            <w:proofErr w:type="spellStart"/>
            <w:r w:rsidRPr="007D26DF">
              <w:t>comm</w:t>
            </w:r>
            <w:proofErr w:type="spellEnd"/>
            <w:r w:rsidRPr="007D26DF">
              <w:t>. RDS + cd</w:t>
            </w:r>
          </w:p>
        </w:tc>
        <w:tc>
          <w:tcPr>
            <w:tcW w:w="1000" w:type="dxa"/>
            <w:tcBorders>
              <w:top w:val="single" w:sz="4" w:space="0" w:color="auto"/>
              <w:left w:val="single" w:sz="4" w:space="0" w:color="auto"/>
              <w:bottom w:val="single" w:sz="4" w:space="0" w:color="auto"/>
              <w:right w:val="single" w:sz="4" w:space="0" w:color="auto"/>
            </w:tcBorders>
            <w:vAlign w:val="center"/>
          </w:tcPr>
          <w:p w14:paraId="1EEEFCDC"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51673766" w14:textId="77777777" w:rsidR="005D65AE" w:rsidRPr="007D26DF" w:rsidRDefault="005D65AE" w:rsidP="005D65AE">
            <w:pPr>
              <w:keepNext/>
              <w:jc w:val="center"/>
            </w:pPr>
            <w:r w:rsidRPr="007D26DF">
              <w:t>______________</w:t>
            </w:r>
          </w:p>
        </w:tc>
        <w:tc>
          <w:tcPr>
            <w:tcW w:w="1872" w:type="dxa"/>
            <w:tcBorders>
              <w:top w:val="single" w:sz="4" w:space="0" w:color="auto"/>
              <w:left w:val="single" w:sz="4" w:space="0" w:color="auto"/>
              <w:bottom w:val="single" w:sz="4" w:space="0" w:color="auto"/>
              <w:right w:val="single" w:sz="4" w:space="0" w:color="auto"/>
            </w:tcBorders>
            <w:vAlign w:val="center"/>
          </w:tcPr>
          <w:p w14:paraId="7FC515B9" w14:textId="77777777" w:rsidR="005D65AE" w:rsidRPr="007D26DF" w:rsidRDefault="005D65AE" w:rsidP="005D65AE">
            <w:pPr>
              <w:keepNext/>
              <w:jc w:val="center"/>
              <w:rPr>
                <w:snapToGrid w:val="0"/>
              </w:rPr>
            </w:pPr>
            <w:r w:rsidRPr="007D26DF">
              <w:rPr>
                <w:noProof/>
              </w:rPr>
              <w:t>______________</w:t>
            </w:r>
          </w:p>
        </w:tc>
      </w:tr>
      <w:tr w:rsidR="007D26DF" w:rsidRPr="007D26DF" w14:paraId="72D8D65B"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018B00AC" w14:textId="77777777" w:rsidR="005D65AE" w:rsidRPr="007D26DF" w:rsidRDefault="005D65AE" w:rsidP="005D65AE">
            <w:pPr>
              <w:keepNext/>
              <w:rPr>
                <w:snapToGrid w:val="0"/>
              </w:rPr>
            </w:pPr>
            <w:r w:rsidRPr="007D26DF">
              <w:t>Couleur Blanc RAL 1013</w:t>
            </w:r>
          </w:p>
        </w:tc>
        <w:tc>
          <w:tcPr>
            <w:tcW w:w="1000" w:type="dxa"/>
            <w:tcBorders>
              <w:top w:val="single" w:sz="4" w:space="0" w:color="auto"/>
              <w:left w:val="single" w:sz="4" w:space="0" w:color="auto"/>
              <w:bottom w:val="single" w:sz="4" w:space="0" w:color="auto"/>
              <w:right w:val="single" w:sz="4" w:space="0" w:color="auto"/>
            </w:tcBorders>
            <w:vAlign w:val="center"/>
          </w:tcPr>
          <w:p w14:paraId="4CA572D7"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02339055" w14:textId="77777777" w:rsidR="005D65AE" w:rsidRPr="007D26DF" w:rsidRDefault="005D65AE" w:rsidP="005D65AE">
            <w:pPr>
              <w:keepNext/>
              <w:jc w:val="center"/>
            </w:pPr>
            <w:r w:rsidRPr="007D26DF">
              <w:t>______________</w:t>
            </w:r>
          </w:p>
        </w:tc>
        <w:tc>
          <w:tcPr>
            <w:tcW w:w="1872" w:type="dxa"/>
            <w:tcBorders>
              <w:top w:val="single" w:sz="4" w:space="0" w:color="auto"/>
              <w:left w:val="single" w:sz="4" w:space="0" w:color="auto"/>
              <w:bottom w:val="single" w:sz="4" w:space="0" w:color="auto"/>
              <w:right w:val="single" w:sz="4" w:space="0" w:color="auto"/>
            </w:tcBorders>
            <w:vAlign w:val="center"/>
          </w:tcPr>
          <w:p w14:paraId="0F34ACE0" w14:textId="77777777" w:rsidR="005D65AE" w:rsidRPr="007D26DF" w:rsidRDefault="005D65AE" w:rsidP="005D65AE">
            <w:pPr>
              <w:keepNext/>
              <w:jc w:val="center"/>
              <w:rPr>
                <w:snapToGrid w:val="0"/>
              </w:rPr>
            </w:pPr>
            <w:r w:rsidRPr="007D26DF">
              <w:rPr>
                <w:noProof/>
              </w:rPr>
              <w:t>______________</w:t>
            </w:r>
          </w:p>
        </w:tc>
      </w:tr>
      <w:tr w:rsidR="007D26DF" w:rsidRPr="007D26DF" w14:paraId="6959DF41"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03A44EC2" w14:textId="77777777" w:rsidR="005D65AE" w:rsidRPr="007D26DF" w:rsidRDefault="005D65AE" w:rsidP="005D65AE">
            <w:pPr>
              <w:keepNext/>
              <w:rPr>
                <w:snapToGrid w:val="0"/>
              </w:rPr>
            </w:pPr>
            <w:r w:rsidRPr="007D26DF">
              <w:t>Aide au stationnement arrière</w:t>
            </w:r>
          </w:p>
        </w:tc>
        <w:tc>
          <w:tcPr>
            <w:tcW w:w="1000" w:type="dxa"/>
            <w:tcBorders>
              <w:top w:val="single" w:sz="4" w:space="0" w:color="auto"/>
              <w:left w:val="single" w:sz="4" w:space="0" w:color="auto"/>
              <w:bottom w:val="single" w:sz="4" w:space="0" w:color="auto"/>
              <w:right w:val="single" w:sz="4" w:space="0" w:color="auto"/>
            </w:tcBorders>
            <w:vAlign w:val="center"/>
          </w:tcPr>
          <w:p w14:paraId="516E18F4"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07C0367D" w14:textId="77777777" w:rsidR="005D65AE" w:rsidRPr="007D26DF" w:rsidRDefault="005D65AE" w:rsidP="005D65AE">
            <w:pPr>
              <w:keepNext/>
              <w:jc w:val="center"/>
            </w:pPr>
            <w:r w:rsidRPr="007D26DF">
              <w:t>€ 301,00</w:t>
            </w:r>
          </w:p>
        </w:tc>
        <w:tc>
          <w:tcPr>
            <w:tcW w:w="1872" w:type="dxa"/>
            <w:tcBorders>
              <w:top w:val="single" w:sz="4" w:space="0" w:color="auto"/>
              <w:left w:val="single" w:sz="4" w:space="0" w:color="auto"/>
              <w:bottom w:val="single" w:sz="4" w:space="0" w:color="auto"/>
              <w:right w:val="single" w:sz="4" w:space="0" w:color="auto"/>
            </w:tcBorders>
            <w:vAlign w:val="center"/>
          </w:tcPr>
          <w:p w14:paraId="73F717D3" w14:textId="77777777" w:rsidR="005D65AE" w:rsidRPr="007D26DF" w:rsidRDefault="005D65AE" w:rsidP="005D65AE">
            <w:pPr>
              <w:keepNext/>
              <w:jc w:val="center"/>
              <w:rPr>
                <w:snapToGrid w:val="0"/>
              </w:rPr>
            </w:pPr>
            <w:r w:rsidRPr="007D26DF">
              <w:rPr>
                <w:noProof/>
              </w:rPr>
              <w:t>€ 364,21</w:t>
            </w:r>
          </w:p>
        </w:tc>
      </w:tr>
      <w:tr w:rsidR="007D26DF" w:rsidRPr="007D26DF" w14:paraId="013050F8"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37D6A624" w14:textId="77777777" w:rsidR="005D65AE" w:rsidRPr="007D26DF" w:rsidRDefault="005D65AE" w:rsidP="005D65AE">
            <w:pPr>
              <w:keepNext/>
              <w:rPr>
                <w:snapToGrid w:val="0"/>
              </w:rPr>
            </w:pPr>
            <w:r w:rsidRPr="007D26DF">
              <w:t>Climatisation arrière</w:t>
            </w:r>
          </w:p>
        </w:tc>
        <w:tc>
          <w:tcPr>
            <w:tcW w:w="1000" w:type="dxa"/>
            <w:tcBorders>
              <w:top w:val="single" w:sz="4" w:space="0" w:color="auto"/>
              <w:left w:val="single" w:sz="4" w:space="0" w:color="auto"/>
              <w:bottom w:val="single" w:sz="4" w:space="0" w:color="auto"/>
              <w:right w:val="single" w:sz="4" w:space="0" w:color="auto"/>
            </w:tcBorders>
            <w:vAlign w:val="center"/>
          </w:tcPr>
          <w:p w14:paraId="40B091A3"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50CFFCE5" w14:textId="77777777" w:rsidR="005D65AE" w:rsidRPr="007D26DF" w:rsidRDefault="005D65AE" w:rsidP="005D65AE">
            <w:pPr>
              <w:keepNext/>
              <w:jc w:val="center"/>
            </w:pPr>
            <w:r w:rsidRPr="007D26DF">
              <w:t>€ 805,00</w:t>
            </w:r>
          </w:p>
        </w:tc>
        <w:tc>
          <w:tcPr>
            <w:tcW w:w="1872" w:type="dxa"/>
            <w:tcBorders>
              <w:top w:val="single" w:sz="4" w:space="0" w:color="auto"/>
              <w:left w:val="single" w:sz="4" w:space="0" w:color="auto"/>
              <w:bottom w:val="single" w:sz="4" w:space="0" w:color="auto"/>
              <w:right w:val="single" w:sz="4" w:space="0" w:color="auto"/>
            </w:tcBorders>
            <w:vAlign w:val="center"/>
          </w:tcPr>
          <w:p w14:paraId="5625BF7F" w14:textId="77777777" w:rsidR="005D65AE" w:rsidRPr="007D26DF" w:rsidRDefault="005D65AE" w:rsidP="005D65AE">
            <w:pPr>
              <w:keepNext/>
              <w:jc w:val="center"/>
              <w:rPr>
                <w:snapToGrid w:val="0"/>
              </w:rPr>
            </w:pPr>
            <w:r w:rsidRPr="007D26DF">
              <w:rPr>
                <w:noProof/>
              </w:rPr>
              <w:t>€ 974,05</w:t>
            </w:r>
          </w:p>
        </w:tc>
      </w:tr>
      <w:tr w:rsidR="007D26DF" w:rsidRPr="007D26DF" w14:paraId="6D9E82C0"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359EE7CD" w14:textId="77777777" w:rsidR="005D65AE" w:rsidRPr="007D26DF" w:rsidRDefault="005D65AE" w:rsidP="005D65AE">
            <w:pPr>
              <w:keepNext/>
              <w:rPr>
                <w:snapToGrid w:val="0"/>
                <w:lang w:val="nl-NL"/>
              </w:rPr>
            </w:pPr>
            <w:r w:rsidRPr="007D26DF">
              <w:rPr>
                <w:lang w:val="nl-NL"/>
              </w:rPr>
              <w:t xml:space="preserve">4 pneus </w:t>
            </w:r>
            <w:proofErr w:type="spellStart"/>
            <w:r w:rsidRPr="007D26DF">
              <w:rPr>
                <w:lang w:val="nl-NL"/>
              </w:rPr>
              <w:t>hiver</w:t>
            </w:r>
            <w:proofErr w:type="spellEnd"/>
            <w:r w:rsidRPr="007D26DF">
              <w:rPr>
                <w:lang w:val="nl-NL"/>
              </w:rPr>
              <w:t xml:space="preserve"> </w:t>
            </w:r>
            <w:proofErr w:type="spellStart"/>
            <w:r w:rsidRPr="007D26DF">
              <w:rPr>
                <w:lang w:val="nl-NL"/>
              </w:rPr>
              <w:t>avec</w:t>
            </w:r>
            <w:proofErr w:type="spellEnd"/>
            <w:r w:rsidRPr="007D26DF">
              <w:rPr>
                <w:lang w:val="nl-NL"/>
              </w:rPr>
              <w:t xml:space="preserve"> </w:t>
            </w:r>
            <w:proofErr w:type="spellStart"/>
            <w:r w:rsidRPr="007D26DF">
              <w:rPr>
                <w:lang w:val="nl-NL"/>
              </w:rPr>
              <w:t>jantes</w:t>
            </w:r>
            <w:proofErr w:type="spellEnd"/>
          </w:p>
        </w:tc>
        <w:tc>
          <w:tcPr>
            <w:tcW w:w="1000" w:type="dxa"/>
            <w:tcBorders>
              <w:top w:val="single" w:sz="4" w:space="0" w:color="auto"/>
              <w:left w:val="single" w:sz="4" w:space="0" w:color="auto"/>
              <w:bottom w:val="single" w:sz="4" w:space="0" w:color="auto"/>
              <w:right w:val="single" w:sz="4" w:space="0" w:color="auto"/>
            </w:tcBorders>
            <w:vAlign w:val="center"/>
          </w:tcPr>
          <w:p w14:paraId="2C2F75AC"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33C21064" w14:textId="77777777" w:rsidR="005D65AE" w:rsidRPr="007D26DF" w:rsidRDefault="005D65AE" w:rsidP="005D65AE">
            <w:pPr>
              <w:keepNext/>
              <w:jc w:val="center"/>
            </w:pPr>
            <w:r w:rsidRPr="007D26DF">
              <w:t>€ 800,00</w:t>
            </w:r>
          </w:p>
        </w:tc>
        <w:tc>
          <w:tcPr>
            <w:tcW w:w="1872" w:type="dxa"/>
            <w:tcBorders>
              <w:top w:val="single" w:sz="4" w:space="0" w:color="auto"/>
              <w:left w:val="single" w:sz="4" w:space="0" w:color="auto"/>
              <w:bottom w:val="single" w:sz="4" w:space="0" w:color="auto"/>
              <w:right w:val="single" w:sz="4" w:space="0" w:color="auto"/>
            </w:tcBorders>
            <w:vAlign w:val="center"/>
          </w:tcPr>
          <w:p w14:paraId="36FB9C0D" w14:textId="77777777" w:rsidR="005D65AE" w:rsidRPr="007D26DF" w:rsidRDefault="005D65AE" w:rsidP="005D65AE">
            <w:pPr>
              <w:keepNext/>
              <w:jc w:val="center"/>
              <w:rPr>
                <w:snapToGrid w:val="0"/>
              </w:rPr>
            </w:pPr>
            <w:r w:rsidRPr="007D26DF">
              <w:rPr>
                <w:noProof/>
              </w:rPr>
              <w:t>€ 968,00</w:t>
            </w:r>
          </w:p>
        </w:tc>
      </w:tr>
      <w:tr w:rsidR="007D26DF" w:rsidRPr="007D26DF" w14:paraId="26ADE7E4"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750AEC65" w14:textId="77777777" w:rsidR="005D65AE" w:rsidRPr="007D26DF" w:rsidRDefault="005D65AE" w:rsidP="005D65AE">
            <w:pPr>
              <w:keepNext/>
              <w:rPr>
                <w:snapToGrid w:val="0"/>
              </w:rPr>
            </w:pPr>
            <w:r w:rsidRPr="007D26DF">
              <w:t>Tapis de sol avant caoutchouc</w:t>
            </w:r>
          </w:p>
        </w:tc>
        <w:tc>
          <w:tcPr>
            <w:tcW w:w="1000" w:type="dxa"/>
            <w:tcBorders>
              <w:top w:val="single" w:sz="4" w:space="0" w:color="auto"/>
              <w:left w:val="single" w:sz="4" w:space="0" w:color="auto"/>
              <w:bottom w:val="single" w:sz="4" w:space="0" w:color="auto"/>
              <w:right w:val="single" w:sz="4" w:space="0" w:color="auto"/>
            </w:tcBorders>
            <w:vAlign w:val="center"/>
          </w:tcPr>
          <w:p w14:paraId="3F1BC737"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27B671CF" w14:textId="77777777" w:rsidR="005D65AE" w:rsidRPr="007D26DF" w:rsidRDefault="005D65AE" w:rsidP="005D65AE">
            <w:pPr>
              <w:keepNext/>
              <w:jc w:val="center"/>
            </w:pPr>
            <w:r w:rsidRPr="007D26DF">
              <w:t>€ 65,00</w:t>
            </w:r>
          </w:p>
        </w:tc>
        <w:tc>
          <w:tcPr>
            <w:tcW w:w="1872" w:type="dxa"/>
            <w:tcBorders>
              <w:top w:val="single" w:sz="4" w:space="0" w:color="auto"/>
              <w:left w:val="single" w:sz="4" w:space="0" w:color="auto"/>
              <w:bottom w:val="single" w:sz="4" w:space="0" w:color="auto"/>
              <w:right w:val="single" w:sz="4" w:space="0" w:color="auto"/>
            </w:tcBorders>
            <w:vAlign w:val="center"/>
          </w:tcPr>
          <w:p w14:paraId="1D38CA19" w14:textId="77777777" w:rsidR="005D65AE" w:rsidRPr="007D26DF" w:rsidRDefault="005D65AE" w:rsidP="005D65AE">
            <w:pPr>
              <w:keepNext/>
              <w:jc w:val="center"/>
              <w:rPr>
                <w:snapToGrid w:val="0"/>
              </w:rPr>
            </w:pPr>
            <w:r w:rsidRPr="007D26DF">
              <w:rPr>
                <w:noProof/>
              </w:rPr>
              <w:t>€ 78,65</w:t>
            </w:r>
          </w:p>
        </w:tc>
      </w:tr>
      <w:tr w:rsidR="007D26DF" w:rsidRPr="007D26DF" w14:paraId="01EA9926"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78A5E240" w14:textId="77777777" w:rsidR="005D65AE" w:rsidRPr="007D26DF" w:rsidRDefault="005D65AE" w:rsidP="005D65AE">
            <w:pPr>
              <w:keepNext/>
              <w:rPr>
                <w:snapToGrid w:val="0"/>
              </w:rPr>
            </w:pPr>
            <w:r w:rsidRPr="007D26DF">
              <w:t>Kit légal</w:t>
            </w:r>
          </w:p>
        </w:tc>
        <w:tc>
          <w:tcPr>
            <w:tcW w:w="1000" w:type="dxa"/>
            <w:tcBorders>
              <w:top w:val="single" w:sz="4" w:space="0" w:color="auto"/>
              <w:left w:val="single" w:sz="4" w:space="0" w:color="auto"/>
              <w:bottom w:val="single" w:sz="4" w:space="0" w:color="auto"/>
              <w:right w:val="single" w:sz="4" w:space="0" w:color="auto"/>
            </w:tcBorders>
            <w:vAlign w:val="center"/>
          </w:tcPr>
          <w:p w14:paraId="0EE5BBF2"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1E67EEC9" w14:textId="77777777" w:rsidR="005D65AE" w:rsidRPr="007D26DF" w:rsidRDefault="005D65AE" w:rsidP="005D65AE">
            <w:pPr>
              <w:keepNext/>
              <w:jc w:val="center"/>
            </w:pPr>
            <w:r w:rsidRPr="007D26DF">
              <w:t>______________</w:t>
            </w:r>
          </w:p>
        </w:tc>
        <w:tc>
          <w:tcPr>
            <w:tcW w:w="1872" w:type="dxa"/>
            <w:tcBorders>
              <w:top w:val="single" w:sz="4" w:space="0" w:color="auto"/>
              <w:left w:val="single" w:sz="4" w:space="0" w:color="auto"/>
              <w:bottom w:val="single" w:sz="4" w:space="0" w:color="auto"/>
              <w:right w:val="single" w:sz="4" w:space="0" w:color="auto"/>
            </w:tcBorders>
            <w:vAlign w:val="center"/>
          </w:tcPr>
          <w:p w14:paraId="14404D85" w14:textId="77777777" w:rsidR="005D65AE" w:rsidRPr="007D26DF" w:rsidRDefault="005D65AE" w:rsidP="005D65AE">
            <w:pPr>
              <w:keepNext/>
              <w:jc w:val="center"/>
              <w:rPr>
                <w:snapToGrid w:val="0"/>
              </w:rPr>
            </w:pPr>
            <w:r w:rsidRPr="007D26DF">
              <w:rPr>
                <w:noProof/>
              </w:rPr>
              <w:t>______________</w:t>
            </w:r>
          </w:p>
        </w:tc>
      </w:tr>
      <w:tr w:rsidR="007D26DF" w:rsidRPr="007D26DF" w14:paraId="33DB936E"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2001F244" w14:textId="77777777" w:rsidR="005D65AE" w:rsidRPr="007D26DF" w:rsidRDefault="005D65AE" w:rsidP="005D65AE">
            <w:pPr>
              <w:keepNext/>
              <w:rPr>
                <w:snapToGrid w:val="0"/>
              </w:rPr>
            </w:pPr>
            <w:r w:rsidRPr="007D26DF">
              <w:t>Livraison et installation striping + n° de toit</w:t>
            </w:r>
          </w:p>
        </w:tc>
        <w:tc>
          <w:tcPr>
            <w:tcW w:w="1000" w:type="dxa"/>
            <w:tcBorders>
              <w:top w:val="single" w:sz="4" w:space="0" w:color="auto"/>
              <w:left w:val="single" w:sz="4" w:space="0" w:color="auto"/>
              <w:bottom w:val="single" w:sz="4" w:space="0" w:color="auto"/>
              <w:right w:val="single" w:sz="4" w:space="0" w:color="auto"/>
            </w:tcBorders>
            <w:vAlign w:val="center"/>
          </w:tcPr>
          <w:p w14:paraId="05B7DBAC"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79730C1B" w14:textId="77777777" w:rsidR="005D65AE" w:rsidRPr="007D26DF" w:rsidRDefault="005D65AE" w:rsidP="005D65AE">
            <w:pPr>
              <w:keepNext/>
              <w:jc w:val="center"/>
            </w:pPr>
            <w:r w:rsidRPr="007D26DF">
              <w:t>€ 1.015,00</w:t>
            </w:r>
          </w:p>
        </w:tc>
        <w:tc>
          <w:tcPr>
            <w:tcW w:w="1872" w:type="dxa"/>
            <w:tcBorders>
              <w:top w:val="single" w:sz="4" w:space="0" w:color="auto"/>
              <w:left w:val="single" w:sz="4" w:space="0" w:color="auto"/>
              <w:bottom w:val="single" w:sz="4" w:space="0" w:color="auto"/>
              <w:right w:val="single" w:sz="4" w:space="0" w:color="auto"/>
            </w:tcBorders>
            <w:vAlign w:val="center"/>
          </w:tcPr>
          <w:p w14:paraId="4DA4519B" w14:textId="77777777" w:rsidR="005D65AE" w:rsidRPr="007D26DF" w:rsidRDefault="005D65AE" w:rsidP="005D65AE">
            <w:pPr>
              <w:keepNext/>
              <w:jc w:val="center"/>
              <w:rPr>
                <w:snapToGrid w:val="0"/>
              </w:rPr>
            </w:pPr>
            <w:r w:rsidRPr="007D26DF">
              <w:rPr>
                <w:noProof/>
              </w:rPr>
              <w:t>€ 1.228,15</w:t>
            </w:r>
          </w:p>
        </w:tc>
      </w:tr>
      <w:tr w:rsidR="007D26DF" w:rsidRPr="007D26DF" w14:paraId="01B6325C"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09B3C0ED" w14:textId="77777777" w:rsidR="005D65AE" w:rsidRPr="007D26DF" w:rsidRDefault="005D65AE" w:rsidP="005D65AE">
            <w:pPr>
              <w:keepNext/>
              <w:rPr>
                <w:snapToGrid w:val="0"/>
              </w:rPr>
            </w:pPr>
            <w:r w:rsidRPr="007D26DF">
              <w:t>Livraison et installation d’un circuit secondaire</w:t>
            </w:r>
          </w:p>
        </w:tc>
        <w:tc>
          <w:tcPr>
            <w:tcW w:w="1000" w:type="dxa"/>
            <w:tcBorders>
              <w:top w:val="single" w:sz="4" w:space="0" w:color="auto"/>
              <w:left w:val="single" w:sz="4" w:space="0" w:color="auto"/>
              <w:bottom w:val="single" w:sz="4" w:space="0" w:color="auto"/>
              <w:right w:val="single" w:sz="4" w:space="0" w:color="auto"/>
            </w:tcBorders>
            <w:vAlign w:val="center"/>
          </w:tcPr>
          <w:p w14:paraId="4FFCEF08"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356AE2D1" w14:textId="77777777" w:rsidR="005D65AE" w:rsidRPr="007D26DF" w:rsidRDefault="005D65AE" w:rsidP="005D65AE">
            <w:pPr>
              <w:keepNext/>
              <w:jc w:val="center"/>
            </w:pPr>
            <w:r w:rsidRPr="007D26DF">
              <w:t>€ 340,00</w:t>
            </w:r>
          </w:p>
        </w:tc>
        <w:tc>
          <w:tcPr>
            <w:tcW w:w="1872" w:type="dxa"/>
            <w:tcBorders>
              <w:top w:val="single" w:sz="4" w:space="0" w:color="auto"/>
              <w:left w:val="single" w:sz="4" w:space="0" w:color="auto"/>
              <w:bottom w:val="single" w:sz="4" w:space="0" w:color="auto"/>
              <w:right w:val="single" w:sz="4" w:space="0" w:color="auto"/>
            </w:tcBorders>
            <w:vAlign w:val="center"/>
          </w:tcPr>
          <w:p w14:paraId="608C4EC1" w14:textId="77777777" w:rsidR="005D65AE" w:rsidRPr="007D26DF" w:rsidRDefault="005D65AE" w:rsidP="005D65AE">
            <w:pPr>
              <w:keepNext/>
              <w:jc w:val="center"/>
              <w:rPr>
                <w:snapToGrid w:val="0"/>
              </w:rPr>
            </w:pPr>
            <w:r w:rsidRPr="007D26DF">
              <w:rPr>
                <w:noProof/>
              </w:rPr>
              <w:t>€ 411,40</w:t>
            </w:r>
          </w:p>
        </w:tc>
      </w:tr>
      <w:tr w:rsidR="007D26DF" w:rsidRPr="007D26DF" w14:paraId="7134276D"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45B6AAA5" w14:textId="77777777" w:rsidR="005D65AE" w:rsidRPr="007D26DF" w:rsidRDefault="005D65AE" w:rsidP="005D65AE">
            <w:pPr>
              <w:keepNext/>
              <w:rPr>
                <w:snapToGrid w:val="0"/>
              </w:rPr>
            </w:pPr>
            <w:r w:rsidRPr="007D26DF">
              <w:t>Livraison et installation d’une rampe lumineuse extra plate pour véhicule de petites et moyennes dimensions (LEGEND)</w:t>
            </w:r>
          </w:p>
        </w:tc>
        <w:tc>
          <w:tcPr>
            <w:tcW w:w="1000" w:type="dxa"/>
            <w:tcBorders>
              <w:top w:val="single" w:sz="4" w:space="0" w:color="auto"/>
              <w:left w:val="single" w:sz="4" w:space="0" w:color="auto"/>
              <w:bottom w:val="single" w:sz="4" w:space="0" w:color="auto"/>
              <w:right w:val="single" w:sz="4" w:space="0" w:color="auto"/>
            </w:tcBorders>
            <w:vAlign w:val="center"/>
          </w:tcPr>
          <w:p w14:paraId="0BBD50C4"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78D02AFE" w14:textId="77777777" w:rsidR="005D65AE" w:rsidRPr="007D26DF" w:rsidRDefault="005D65AE" w:rsidP="005D65AE">
            <w:pPr>
              <w:keepNext/>
              <w:jc w:val="center"/>
            </w:pPr>
            <w:r w:rsidRPr="007D26DF">
              <w:t>€ 3.560,00</w:t>
            </w:r>
          </w:p>
        </w:tc>
        <w:tc>
          <w:tcPr>
            <w:tcW w:w="1872" w:type="dxa"/>
            <w:tcBorders>
              <w:top w:val="single" w:sz="4" w:space="0" w:color="auto"/>
              <w:left w:val="single" w:sz="4" w:space="0" w:color="auto"/>
              <w:bottom w:val="single" w:sz="4" w:space="0" w:color="auto"/>
              <w:right w:val="single" w:sz="4" w:space="0" w:color="auto"/>
            </w:tcBorders>
            <w:vAlign w:val="center"/>
          </w:tcPr>
          <w:p w14:paraId="650E5087" w14:textId="77777777" w:rsidR="005D65AE" w:rsidRPr="007D26DF" w:rsidRDefault="005D65AE" w:rsidP="005D65AE">
            <w:pPr>
              <w:keepNext/>
              <w:jc w:val="center"/>
              <w:rPr>
                <w:snapToGrid w:val="0"/>
              </w:rPr>
            </w:pPr>
            <w:r w:rsidRPr="007D26DF">
              <w:rPr>
                <w:noProof/>
              </w:rPr>
              <w:t>€ 4.307,60</w:t>
            </w:r>
          </w:p>
        </w:tc>
      </w:tr>
      <w:tr w:rsidR="007D26DF" w:rsidRPr="007D26DF" w14:paraId="752F5EF0"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78D97F60" w14:textId="77777777" w:rsidR="005D65AE" w:rsidRPr="007D26DF" w:rsidRDefault="005D65AE" w:rsidP="005D65AE">
            <w:pPr>
              <w:keepNext/>
              <w:rPr>
                <w:snapToGrid w:val="0"/>
              </w:rPr>
            </w:pPr>
            <w:r w:rsidRPr="007D26DF">
              <w:t>Livraison et installation d’un phare chercheur omnidirectionnel</w:t>
            </w:r>
          </w:p>
        </w:tc>
        <w:tc>
          <w:tcPr>
            <w:tcW w:w="1000" w:type="dxa"/>
            <w:tcBorders>
              <w:top w:val="single" w:sz="4" w:space="0" w:color="auto"/>
              <w:left w:val="single" w:sz="4" w:space="0" w:color="auto"/>
              <w:bottom w:val="single" w:sz="4" w:space="0" w:color="auto"/>
              <w:right w:val="single" w:sz="4" w:space="0" w:color="auto"/>
            </w:tcBorders>
            <w:vAlign w:val="center"/>
          </w:tcPr>
          <w:p w14:paraId="4AF86C9A"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376B2AFC" w14:textId="77777777" w:rsidR="005D65AE" w:rsidRPr="007D26DF" w:rsidRDefault="005D65AE" w:rsidP="005D65AE">
            <w:pPr>
              <w:keepNext/>
              <w:jc w:val="center"/>
            </w:pPr>
            <w:r w:rsidRPr="007D26DF">
              <w:t>€ 769,00</w:t>
            </w:r>
          </w:p>
        </w:tc>
        <w:tc>
          <w:tcPr>
            <w:tcW w:w="1872" w:type="dxa"/>
            <w:tcBorders>
              <w:top w:val="single" w:sz="4" w:space="0" w:color="auto"/>
              <w:left w:val="single" w:sz="4" w:space="0" w:color="auto"/>
              <w:bottom w:val="single" w:sz="4" w:space="0" w:color="auto"/>
              <w:right w:val="single" w:sz="4" w:space="0" w:color="auto"/>
            </w:tcBorders>
            <w:vAlign w:val="center"/>
          </w:tcPr>
          <w:p w14:paraId="255CD3A0" w14:textId="77777777" w:rsidR="005D65AE" w:rsidRPr="007D26DF" w:rsidRDefault="005D65AE" w:rsidP="005D65AE">
            <w:pPr>
              <w:keepNext/>
              <w:jc w:val="center"/>
              <w:rPr>
                <w:snapToGrid w:val="0"/>
              </w:rPr>
            </w:pPr>
            <w:r w:rsidRPr="007D26DF">
              <w:rPr>
                <w:noProof/>
              </w:rPr>
              <w:t>€ 930,49</w:t>
            </w:r>
          </w:p>
        </w:tc>
      </w:tr>
      <w:tr w:rsidR="007D26DF" w:rsidRPr="007D26DF" w14:paraId="3E1A70AA"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355A17C5" w14:textId="77777777" w:rsidR="005D65AE" w:rsidRPr="007D26DF" w:rsidRDefault="005D65AE" w:rsidP="005D65AE">
            <w:pPr>
              <w:keepNext/>
              <w:rPr>
                <w:snapToGrid w:val="0"/>
              </w:rPr>
            </w:pPr>
            <w:r w:rsidRPr="007D26DF">
              <w:t>Livraison et installation de feux bleus de balisage (de calandre) - classe 2 (les feux sont livrés et installés par paire (2))- (Montage sur calandre ou pare-chocs )</w:t>
            </w:r>
          </w:p>
        </w:tc>
        <w:tc>
          <w:tcPr>
            <w:tcW w:w="1000" w:type="dxa"/>
            <w:tcBorders>
              <w:top w:val="single" w:sz="4" w:space="0" w:color="auto"/>
              <w:left w:val="single" w:sz="4" w:space="0" w:color="auto"/>
              <w:bottom w:val="single" w:sz="4" w:space="0" w:color="auto"/>
              <w:right w:val="single" w:sz="4" w:space="0" w:color="auto"/>
            </w:tcBorders>
            <w:vAlign w:val="center"/>
          </w:tcPr>
          <w:p w14:paraId="5C4EC0B3"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54436E97" w14:textId="77777777" w:rsidR="005D65AE" w:rsidRPr="007D26DF" w:rsidRDefault="005D65AE" w:rsidP="005D65AE">
            <w:pPr>
              <w:keepNext/>
              <w:jc w:val="center"/>
            </w:pPr>
            <w:r w:rsidRPr="007D26DF">
              <w:t>€ 480,00</w:t>
            </w:r>
          </w:p>
        </w:tc>
        <w:tc>
          <w:tcPr>
            <w:tcW w:w="1872" w:type="dxa"/>
            <w:tcBorders>
              <w:top w:val="single" w:sz="4" w:space="0" w:color="auto"/>
              <w:left w:val="single" w:sz="4" w:space="0" w:color="auto"/>
              <w:bottom w:val="single" w:sz="4" w:space="0" w:color="auto"/>
              <w:right w:val="single" w:sz="4" w:space="0" w:color="auto"/>
            </w:tcBorders>
            <w:vAlign w:val="center"/>
          </w:tcPr>
          <w:p w14:paraId="39F66F59" w14:textId="77777777" w:rsidR="005D65AE" w:rsidRPr="007D26DF" w:rsidRDefault="005D65AE" w:rsidP="005D65AE">
            <w:pPr>
              <w:keepNext/>
              <w:jc w:val="center"/>
              <w:rPr>
                <w:snapToGrid w:val="0"/>
              </w:rPr>
            </w:pPr>
            <w:r w:rsidRPr="007D26DF">
              <w:rPr>
                <w:noProof/>
              </w:rPr>
              <w:t>€ 580,80</w:t>
            </w:r>
          </w:p>
        </w:tc>
      </w:tr>
      <w:tr w:rsidR="007D26DF" w:rsidRPr="007D26DF" w14:paraId="4D7C06B8"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1761009A" w14:textId="77777777" w:rsidR="005D65AE" w:rsidRPr="007D26DF" w:rsidRDefault="005D65AE" w:rsidP="005D65AE">
            <w:pPr>
              <w:keepNext/>
              <w:rPr>
                <w:snapToGrid w:val="0"/>
              </w:rPr>
            </w:pPr>
            <w:r w:rsidRPr="007D26DF">
              <w:t xml:space="preserve">Livraison et installation d'une batterie supplémentaire AGM Spiral </w:t>
            </w:r>
            <w:proofErr w:type="spellStart"/>
            <w:r w:rsidRPr="007D26DF">
              <w:t>cells</w:t>
            </w:r>
            <w:proofErr w:type="spellEnd"/>
            <w:r w:rsidRPr="007D26DF">
              <w:t xml:space="preserve"> - 12 VDC - 75 Ah (min) </w:t>
            </w:r>
          </w:p>
        </w:tc>
        <w:tc>
          <w:tcPr>
            <w:tcW w:w="1000" w:type="dxa"/>
            <w:tcBorders>
              <w:top w:val="single" w:sz="4" w:space="0" w:color="auto"/>
              <w:left w:val="single" w:sz="4" w:space="0" w:color="auto"/>
              <w:bottom w:val="single" w:sz="4" w:space="0" w:color="auto"/>
              <w:right w:val="single" w:sz="4" w:space="0" w:color="auto"/>
            </w:tcBorders>
            <w:vAlign w:val="center"/>
          </w:tcPr>
          <w:p w14:paraId="7F60DB6C"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41CEC960" w14:textId="77777777" w:rsidR="005D65AE" w:rsidRPr="007D26DF" w:rsidRDefault="005D65AE" w:rsidP="005D65AE">
            <w:pPr>
              <w:keepNext/>
              <w:jc w:val="center"/>
            </w:pPr>
            <w:r w:rsidRPr="007D26DF">
              <w:t>€ 1.090,00</w:t>
            </w:r>
          </w:p>
        </w:tc>
        <w:tc>
          <w:tcPr>
            <w:tcW w:w="1872" w:type="dxa"/>
            <w:tcBorders>
              <w:top w:val="single" w:sz="4" w:space="0" w:color="auto"/>
              <w:left w:val="single" w:sz="4" w:space="0" w:color="auto"/>
              <w:bottom w:val="single" w:sz="4" w:space="0" w:color="auto"/>
              <w:right w:val="single" w:sz="4" w:space="0" w:color="auto"/>
            </w:tcBorders>
            <w:vAlign w:val="center"/>
          </w:tcPr>
          <w:p w14:paraId="35104D8E" w14:textId="77777777" w:rsidR="005D65AE" w:rsidRPr="007D26DF" w:rsidRDefault="005D65AE" w:rsidP="005D65AE">
            <w:pPr>
              <w:keepNext/>
              <w:jc w:val="center"/>
              <w:rPr>
                <w:snapToGrid w:val="0"/>
              </w:rPr>
            </w:pPr>
            <w:r w:rsidRPr="007D26DF">
              <w:rPr>
                <w:noProof/>
              </w:rPr>
              <w:t>€ 1.318,90</w:t>
            </w:r>
          </w:p>
        </w:tc>
      </w:tr>
      <w:tr w:rsidR="007D26DF" w:rsidRPr="007D26DF" w14:paraId="7EAFBB84"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2A1A9B49" w14:textId="77777777" w:rsidR="005D65AE" w:rsidRPr="007D26DF" w:rsidRDefault="005D65AE" w:rsidP="005D65AE">
            <w:pPr>
              <w:keepNext/>
              <w:rPr>
                <w:snapToGrid w:val="0"/>
              </w:rPr>
            </w:pPr>
            <w:r w:rsidRPr="007D26DF">
              <w:t>Livraison et installation d’un ventilateur de toit + entrée(s) d’air</w:t>
            </w:r>
          </w:p>
        </w:tc>
        <w:tc>
          <w:tcPr>
            <w:tcW w:w="1000" w:type="dxa"/>
            <w:tcBorders>
              <w:top w:val="single" w:sz="4" w:space="0" w:color="auto"/>
              <w:left w:val="single" w:sz="4" w:space="0" w:color="auto"/>
              <w:bottom w:val="single" w:sz="4" w:space="0" w:color="auto"/>
              <w:right w:val="single" w:sz="4" w:space="0" w:color="auto"/>
            </w:tcBorders>
            <w:vAlign w:val="center"/>
          </w:tcPr>
          <w:p w14:paraId="59C3FC36"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4EAF8267" w14:textId="77777777" w:rsidR="005D65AE" w:rsidRPr="007D26DF" w:rsidRDefault="005D65AE" w:rsidP="005D65AE">
            <w:pPr>
              <w:keepNext/>
              <w:jc w:val="center"/>
            </w:pPr>
            <w:r w:rsidRPr="007D26DF">
              <w:t>€ 630,00</w:t>
            </w:r>
          </w:p>
        </w:tc>
        <w:tc>
          <w:tcPr>
            <w:tcW w:w="1872" w:type="dxa"/>
            <w:tcBorders>
              <w:top w:val="single" w:sz="4" w:space="0" w:color="auto"/>
              <w:left w:val="single" w:sz="4" w:space="0" w:color="auto"/>
              <w:bottom w:val="single" w:sz="4" w:space="0" w:color="auto"/>
              <w:right w:val="single" w:sz="4" w:space="0" w:color="auto"/>
            </w:tcBorders>
            <w:vAlign w:val="center"/>
          </w:tcPr>
          <w:p w14:paraId="3E2A7AA4" w14:textId="77777777" w:rsidR="005D65AE" w:rsidRPr="007D26DF" w:rsidRDefault="005D65AE" w:rsidP="005D65AE">
            <w:pPr>
              <w:keepNext/>
              <w:jc w:val="center"/>
              <w:rPr>
                <w:snapToGrid w:val="0"/>
              </w:rPr>
            </w:pPr>
            <w:r w:rsidRPr="007D26DF">
              <w:rPr>
                <w:noProof/>
              </w:rPr>
              <w:t>€ 762,30</w:t>
            </w:r>
          </w:p>
        </w:tc>
      </w:tr>
      <w:tr w:rsidR="005D65AE" w:rsidRPr="007D26DF" w14:paraId="4E2FC855" w14:textId="77777777">
        <w:tblPrEx>
          <w:tblBorders>
            <w:insideH w:val="single" w:sz="4" w:space="0" w:color="auto"/>
            <w:insideV w:val="single" w:sz="4" w:space="0" w:color="auto"/>
          </w:tblBorders>
        </w:tblPrEx>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36B9C445" w14:textId="77777777" w:rsidR="005D65AE" w:rsidRPr="007D26DF" w:rsidRDefault="005D65AE" w:rsidP="005D65AE">
            <w:pPr>
              <w:keepNext/>
              <w:rPr>
                <w:snapToGrid w:val="0"/>
              </w:rPr>
            </w:pPr>
            <w:r w:rsidRPr="007D26DF">
              <w:t>Livraison et installation d’un plafonnier</w:t>
            </w:r>
          </w:p>
        </w:tc>
        <w:tc>
          <w:tcPr>
            <w:tcW w:w="1000" w:type="dxa"/>
            <w:tcBorders>
              <w:top w:val="single" w:sz="4" w:space="0" w:color="auto"/>
              <w:left w:val="single" w:sz="4" w:space="0" w:color="auto"/>
              <w:bottom w:val="single" w:sz="4" w:space="0" w:color="auto"/>
              <w:right w:val="single" w:sz="4" w:space="0" w:color="auto"/>
            </w:tcBorders>
            <w:vAlign w:val="center"/>
          </w:tcPr>
          <w:p w14:paraId="0FAB54B9"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3ADE05E3" w14:textId="77777777" w:rsidR="005D65AE" w:rsidRPr="007D26DF" w:rsidRDefault="005D65AE" w:rsidP="005D65AE">
            <w:pPr>
              <w:keepNext/>
              <w:jc w:val="center"/>
            </w:pPr>
            <w:r w:rsidRPr="007D26DF">
              <w:t>€ 180,00</w:t>
            </w:r>
          </w:p>
        </w:tc>
        <w:tc>
          <w:tcPr>
            <w:tcW w:w="1872" w:type="dxa"/>
            <w:tcBorders>
              <w:top w:val="single" w:sz="4" w:space="0" w:color="auto"/>
              <w:left w:val="single" w:sz="4" w:space="0" w:color="auto"/>
              <w:bottom w:val="single" w:sz="4" w:space="0" w:color="auto"/>
              <w:right w:val="single" w:sz="4" w:space="0" w:color="auto"/>
            </w:tcBorders>
            <w:vAlign w:val="center"/>
          </w:tcPr>
          <w:p w14:paraId="7294B6A5" w14:textId="77777777" w:rsidR="005D65AE" w:rsidRPr="007D26DF" w:rsidRDefault="005D65AE" w:rsidP="005D65AE">
            <w:pPr>
              <w:keepNext/>
              <w:jc w:val="center"/>
              <w:rPr>
                <w:snapToGrid w:val="0"/>
              </w:rPr>
            </w:pPr>
            <w:r w:rsidRPr="007D26DF">
              <w:rPr>
                <w:noProof/>
              </w:rPr>
              <w:t>€ 217,80</w:t>
            </w:r>
          </w:p>
        </w:tc>
      </w:tr>
    </w:tbl>
    <w:p w14:paraId="1A255067" w14:textId="77777777" w:rsidR="005D65AE" w:rsidRPr="007D26DF" w:rsidRDefault="005D65AE" w:rsidP="005D65AE"/>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315"/>
        <w:gridCol w:w="1000"/>
        <w:gridCol w:w="1572"/>
        <w:gridCol w:w="1872"/>
      </w:tblGrid>
      <w:tr w:rsidR="007D26DF" w:rsidRPr="007D26DF" w14:paraId="033BD346" w14:textId="77777777">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248A4BFF" w14:textId="77777777" w:rsidR="005D65AE" w:rsidRPr="007D26DF" w:rsidRDefault="005D65AE" w:rsidP="005D65AE">
            <w:pPr>
              <w:keepNext/>
              <w:rPr>
                <w:snapToGrid w:val="0"/>
              </w:rPr>
            </w:pPr>
            <w:r w:rsidRPr="007D26DF">
              <w:lastRenderedPageBreak/>
              <w:t xml:space="preserve">Livraison et installation d’une (1) paire de housses de protection en similicuir pour sièges avant </w:t>
            </w:r>
          </w:p>
        </w:tc>
        <w:tc>
          <w:tcPr>
            <w:tcW w:w="1000" w:type="dxa"/>
            <w:tcBorders>
              <w:top w:val="single" w:sz="4" w:space="0" w:color="auto"/>
              <w:left w:val="single" w:sz="4" w:space="0" w:color="auto"/>
              <w:bottom w:val="single" w:sz="4" w:space="0" w:color="auto"/>
              <w:right w:val="single" w:sz="4" w:space="0" w:color="auto"/>
            </w:tcBorders>
            <w:vAlign w:val="center"/>
          </w:tcPr>
          <w:p w14:paraId="68924189" w14:textId="77777777" w:rsidR="005D65AE" w:rsidRPr="007D26DF" w:rsidRDefault="005D65AE" w:rsidP="005D65AE">
            <w:pPr>
              <w:keepNext/>
              <w:jc w:val="center"/>
              <w:rPr>
                <w:snapToGrid w:val="0"/>
              </w:rPr>
            </w:pPr>
            <w:r w:rsidRPr="007D26DF">
              <w:t>2</w:t>
            </w:r>
          </w:p>
        </w:tc>
        <w:tc>
          <w:tcPr>
            <w:tcW w:w="1572" w:type="dxa"/>
            <w:tcBorders>
              <w:top w:val="single" w:sz="4" w:space="0" w:color="auto"/>
              <w:left w:val="single" w:sz="4" w:space="0" w:color="auto"/>
              <w:bottom w:val="single" w:sz="4" w:space="0" w:color="auto"/>
              <w:right w:val="single" w:sz="4" w:space="0" w:color="auto"/>
            </w:tcBorders>
            <w:vAlign w:val="center"/>
          </w:tcPr>
          <w:p w14:paraId="4DE9250C" w14:textId="77777777" w:rsidR="005D65AE" w:rsidRPr="007D26DF" w:rsidRDefault="005D65AE" w:rsidP="005D65AE">
            <w:pPr>
              <w:keepNext/>
              <w:jc w:val="center"/>
            </w:pPr>
            <w:r w:rsidRPr="007D26DF">
              <w:t>€ 485,00</w:t>
            </w:r>
          </w:p>
        </w:tc>
        <w:tc>
          <w:tcPr>
            <w:tcW w:w="1872" w:type="dxa"/>
            <w:tcBorders>
              <w:top w:val="single" w:sz="4" w:space="0" w:color="auto"/>
              <w:left w:val="single" w:sz="4" w:space="0" w:color="auto"/>
              <w:bottom w:val="single" w:sz="4" w:space="0" w:color="auto"/>
              <w:right w:val="single" w:sz="4" w:space="0" w:color="auto"/>
            </w:tcBorders>
            <w:vAlign w:val="center"/>
          </w:tcPr>
          <w:p w14:paraId="043F1601" w14:textId="77777777" w:rsidR="005D65AE" w:rsidRPr="007D26DF" w:rsidRDefault="005D65AE" w:rsidP="005D65AE">
            <w:pPr>
              <w:keepNext/>
              <w:jc w:val="center"/>
              <w:rPr>
                <w:snapToGrid w:val="0"/>
              </w:rPr>
            </w:pPr>
            <w:r w:rsidRPr="007D26DF">
              <w:rPr>
                <w:noProof/>
              </w:rPr>
              <w:t>€ 1.173,70</w:t>
            </w:r>
          </w:p>
        </w:tc>
      </w:tr>
      <w:tr w:rsidR="007D26DF" w:rsidRPr="007D26DF" w14:paraId="1779B631" w14:textId="77777777">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2924CCAB" w14:textId="77777777" w:rsidR="005D65AE" w:rsidRPr="007D26DF" w:rsidRDefault="005D65AE" w:rsidP="005D65AE">
            <w:pPr>
              <w:keepNext/>
              <w:rPr>
                <w:snapToGrid w:val="0"/>
              </w:rPr>
            </w:pPr>
            <w:r w:rsidRPr="007D26DF">
              <w:t xml:space="preserve">Livraison et installation de feux bleus de balisage (de calandre) - classe 2 (les feux sont livrés et installés par paire (2)) - Montage en garniture intérieure du hayon arrière </w:t>
            </w:r>
          </w:p>
        </w:tc>
        <w:tc>
          <w:tcPr>
            <w:tcW w:w="1000" w:type="dxa"/>
            <w:tcBorders>
              <w:top w:val="single" w:sz="4" w:space="0" w:color="auto"/>
              <w:left w:val="single" w:sz="4" w:space="0" w:color="auto"/>
              <w:bottom w:val="single" w:sz="4" w:space="0" w:color="auto"/>
              <w:right w:val="single" w:sz="4" w:space="0" w:color="auto"/>
            </w:tcBorders>
            <w:vAlign w:val="center"/>
          </w:tcPr>
          <w:p w14:paraId="03CC845C"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57FE656F" w14:textId="77777777" w:rsidR="005D65AE" w:rsidRPr="007D26DF" w:rsidRDefault="005D65AE" w:rsidP="005D65AE">
            <w:pPr>
              <w:keepNext/>
              <w:jc w:val="center"/>
            </w:pPr>
            <w:r w:rsidRPr="007D26DF">
              <w:t>€ 570,00</w:t>
            </w:r>
          </w:p>
        </w:tc>
        <w:tc>
          <w:tcPr>
            <w:tcW w:w="1872" w:type="dxa"/>
            <w:tcBorders>
              <w:top w:val="single" w:sz="4" w:space="0" w:color="auto"/>
              <w:left w:val="single" w:sz="4" w:space="0" w:color="auto"/>
              <w:bottom w:val="single" w:sz="4" w:space="0" w:color="auto"/>
              <w:right w:val="single" w:sz="4" w:space="0" w:color="auto"/>
            </w:tcBorders>
            <w:vAlign w:val="center"/>
          </w:tcPr>
          <w:p w14:paraId="55862D03" w14:textId="77777777" w:rsidR="005D65AE" w:rsidRPr="007D26DF" w:rsidRDefault="005D65AE" w:rsidP="005D65AE">
            <w:pPr>
              <w:keepNext/>
              <w:jc w:val="center"/>
              <w:rPr>
                <w:snapToGrid w:val="0"/>
              </w:rPr>
            </w:pPr>
            <w:r w:rsidRPr="007D26DF">
              <w:rPr>
                <w:noProof/>
              </w:rPr>
              <w:t>€ 689,70</w:t>
            </w:r>
          </w:p>
        </w:tc>
      </w:tr>
      <w:tr w:rsidR="007D26DF" w:rsidRPr="007D26DF" w14:paraId="03481F6B" w14:textId="77777777">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334F3112" w14:textId="77777777" w:rsidR="005D65AE" w:rsidRPr="007D26DF" w:rsidRDefault="005D65AE" w:rsidP="005D65AE">
            <w:pPr>
              <w:keepNext/>
              <w:rPr>
                <w:snapToGrid w:val="0"/>
              </w:rPr>
            </w:pPr>
            <w:r w:rsidRPr="007D26DF">
              <w:t>Cage à chien</w:t>
            </w:r>
          </w:p>
        </w:tc>
        <w:tc>
          <w:tcPr>
            <w:tcW w:w="1000" w:type="dxa"/>
            <w:tcBorders>
              <w:top w:val="single" w:sz="4" w:space="0" w:color="auto"/>
              <w:left w:val="single" w:sz="4" w:space="0" w:color="auto"/>
              <w:bottom w:val="single" w:sz="4" w:space="0" w:color="auto"/>
              <w:right w:val="single" w:sz="4" w:space="0" w:color="auto"/>
            </w:tcBorders>
            <w:vAlign w:val="center"/>
          </w:tcPr>
          <w:p w14:paraId="001A4D05" w14:textId="77777777" w:rsidR="005D65AE" w:rsidRPr="007D26DF" w:rsidRDefault="005D65AE" w:rsidP="005D65AE">
            <w:pPr>
              <w:keepNext/>
              <w:jc w:val="center"/>
              <w:rPr>
                <w:snapToGrid w:val="0"/>
              </w:rPr>
            </w:pPr>
            <w:r w:rsidRPr="007D26DF">
              <w:t>2</w:t>
            </w:r>
          </w:p>
        </w:tc>
        <w:tc>
          <w:tcPr>
            <w:tcW w:w="1572" w:type="dxa"/>
            <w:tcBorders>
              <w:top w:val="single" w:sz="4" w:space="0" w:color="auto"/>
              <w:left w:val="single" w:sz="4" w:space="0" w:color="auto"/>
              <w:bottom w:val="single" w:sz="4" w:space="0" w:color="auto"/>
              <w:right w:val="single" w:sz="4" w:space="0" w:color="auto"/>
            </w:tcBorders>
            <w:vAlign w:val="center"/>
          </w:tcPr>
          <w:p w14:paraId="0C096541" w14:textId="77777777" w:rsidR="005D65AE" w:rsidRPr="007D26DF" w:rsidRDefault="005D65AE" w:rsidP="005D65AE">
            <w:pPr>
              <w:keepNext/>
              <w:jc w:val="center"/>
            </w:pPr>
            <w:r w:rsidRPr="007D26DF">
              <w:t>€ 970,00</w:t>
            </w:r>
          </w:p>
        </w:tc>
        <w:tc>
          <w:tcPr>
            <w:tcW w:w="1872" w:type="dxa"/>
            <w:tcBorders>
              <w:top w:val="single" w:sz="4" w:space="0" w:color="auto"/>
              <w:left w:val="single" w:sz="4" w:space="0" w:color="auto"/>
              <w:bottom w:val="single" w:sz="4" w:space="0" w:color="auto"/>
              <w:right w:val="single" w:sz="4" w:space="0" w:color="auto"/>
            </w:tcBorders>
            <w:vAlign w:val="center"/>
          </w:tcPr>
          <w:p w14:paraId="5F7E1713" w14:textId="77777777" w:rsidR="005D65AE" w:rsidRPr="007D26DF" w:rsidRDefault="005D65AE" w:rsidP="005D65AE">
            <w:pPr>
              <w:keepNext/>
              <w:jc w:val="center"/>
              <w:rPr>
                <w:snapToGrid w:val="0"/>
              </w:rPr>
            </w:pPr>
            <w:r w:rsidRPr="007D26DF">
              <w:rPr>
                <w:noProof/>
              </w:rPr>
              <w:t>€ 2.347,40</w:t>
            </w:r>
          </w:p>
        </w:tc>
      </w:tr>
      <w:tr w:rsidR="007D26DF" w:rsidRPr="007D26DF" w14:paraId="0EDB9A81" w14:textId="77777777">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00EA092B" w14:textId="77777777" w:rsidR="005D65AE" w:rsidRPr="007D26DF" w:rsidRDefault="005D65AE" w:rsidP="005D65AE">
            <w:pPr>
              <w:keepNext/>
              <w:rPr>
                <w:snapToGrid w:val="0"/>
              </w:rPr>
            </w:pPr>
            <w:r w:rsidRPr="007D26DF">
              <w:t>Key-out</w:t>
            </w:r>
          </w:p>
        </w:tc>
        <w:tc>
          <w:tcPr>
            <w:tcW w:w="1000" w:type="dxa"/>
            <w:tcBorders>
              <w:top w:val="single" w:sz="4" w:space="0" w:color="auto"/>
              <w:left w:val="single" w:sz="4" w:space="0" w:color="auto"/>
              <w:bottom w:val="single" w:sz="4" w:space="0" w:color="auto"/>
              <w:right w:val="single" w:sz="4" w:space="0" w:color="auto"/>
            </w:tcBorders>
            <w:vAlign w:val="center"/>
          </w:tcPr>
          <w:p w14:paraId="2D6E5A11"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7D82056C" w14:textId="77777777" w:rsidR="005D65AE" w:rsidRPr="007D26DF" w:rsidRDefault="005D65AE" w:rsidP="005D65AE">
            <w:pPr>
              <w:keepNext/>
              <w:jc w:val="center"/>
            </w:pPr>
            <w:r w:rsidRPr="007D26DF">
              <w:t>€ 352,86</w:t>
            </w:r>
          </w:p>
        </w:tc>
        <w:tc>
          <w:tcPr>
            <w:tcW w:w="1872" w:type="dxa"/>
            <w:tcBorders>
              <w:top w:val="single" w:sz="4" w:space="0" w:color="auto"/>
              <w:left w:val="single" w:sz="4" w:space="0" w:color="auto"/>
              <w:bottom w:val="single" w:sz="4" w:space="0" w:color="auto"/>
              <w:right w:val="single" w:sz="4" w:space="0" w:color="auto"/>
            </w:tcBorders>
            <w:vAlign w:val="center"/>
          </w:tcPr>
          <w:p w14:paraId="001709B2" w14:textId="77777777" w:rsidR="005D65AE" w:rsidRPr="007D26DF" w:rsidRDefault="005D65AE" w:rsidP="005D65AE">
            <w:pPr>
              <w:keepNext/>
              <w:jc w:val="center"/>
              <w:rPr>
                <w:snapToGrid w:val="0"/>
              </w:rPr>
            </w:pPr>
            <w:r w:rsidRPr="007D26DF">
              <w:rPr>
                <w:noProof/>
              </w:rPr>
              <w:t>€ 426,96</w:t>
            </w:r>
          </w:p>
        </w:tc>
      </w:tr>
      <w:tr w:rsidR="007D26DF" w:rsidRPr="007D26DF" w14:paraId="1ECC8B9B" w14:textId="77777777">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19C2FA1E" w14:textId="77777777" w:rsidR="005D65AE" w:rsidRPr="007D26DF" w:rsidRDefault="005D65AE" w:rsidP="005D65AE">
            <w:pPr>
              <w:keepNext/>
              <w:rPr>
                <w:snapToGrid w:val="0"/>
              </w:rPr>
            </w:pPr>
            <w:r w:rsidRPr="007D26DF">
              <w:t>Recouvrement sol</w:t>
            </w:r>
          </w:p>
        </w:tc>
        <w:tc>
          <w:tcPr>
            <w:tcW w:w="1000" w:type="dxa"/>
            <w:tcBorders>
              <w:top w:val="single" w:sz="4" w:space="0" w:color="auto"/>
              <w:left w:val="single" w:sz="4" w:space="0" w:color="auto"/>
              <w:bottom w:val="single" w:sz="4" w:space="0" w:color="auto"/>
              <w:right w:val="single" w:sz="4" w:space="0" w:color="auto"/>
            </w:tcBorders>
            <w:vAlign w:val="center"/>
          </w:tcPr>
          <w:p w14:paraId="68021B52"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33DEF8F1" w14:textId="77777777" w:rsidR="005D65AE" w:rsidRPr="007D26DF" w:rsidRDefault="005D65AE" w:rsidP="005D65AE">
            <w:pPr>
              <w:keepNext/>
              <w:jc w:val="center"/>
            </w:pPr>
            <w:r w:rsidRPr="007D26DF">
              <w:t>€ 615,00</w:t>
            </w:r>
          </w:p>
        </w:tc>
        <w:tc>
          <w:tcPr>
            <w:tcW w:w="1872" w:type="dxa"/>
            <w:tcBorders>
              <w:top w:val="single" w:sz="4" w:space="0" w:color="auto"/>
              <w:left w:val="single" w:sz="4" w:space="0" w:color="auto"/>
              <w:bottom w:val="single" w:sz="4" w:space="0" w:color="auto"/>
              <w:right w:val="single" w:sz="4" w:space="0" w:color="auto"/>
            </w:tcBorders>
            <w:vAlign w:val="center"/>
          </w:tcPr>
          <w:p w14:paraId="0C010940" w14:textId="77777777" w:rsidR="005D65AE" w:rsidRPr="007D26DF" w:rsidRDefault="005D65AE" w:rsidP="005D65AE">
            <w:pPr>
              <w:keepNext/>
              <w:jc w:val="center"/>
              <w:rPr>
                <w:snapToGrid w:val="0"/>
              </w:rPr>
            </w:pPr>
            <w:r w:rsidRPr="007D26DF">
              <w:rPr>
                <w:noProof/>
              </w:rPr>
              <w:t>€ 744,15</w:t>
            </w:r>
          </w:p>
        </w:tc>
      </w:tr>
      <w:tr w:rsidR="007D26DF" w:rsidRPr="007D26DF" w14:paraId="76BD3C58" w14:textId="77777777">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28148B5B" w14:textId="77777777" w:rsidR="005D65AE" w:rsidRPr="007D26DF" w:rsidRDefault="005D65AE" w:rsidP="005D65AE">
            <w:pPr>
              <w:keepNext/>
              <w:rPr>
                <w:snapToGrid w:val="0"/>
              </w:rPr>
            </w:pPr>
            <w:r w:rsidRPr="007D26DF">
              <w:t>Livraison et placement d’un film teinté (1 sur la lunette arrière + 4 sur une (1) vitre latérale)</w:t>
            </w:r>
          </w:p>
        </w:tc>
        <w:tc>
          <w:tcPr>
            <w:tcW w:w="1000" w:type="dxa"/>
            <w:tcBorders>
              <w:top w:val="single" w:sz="4" w:space="0" w:color="auto"/>
              <w:left w:val="single" w:sz="4" w:space="0" w:color="auto"/>
              <w:bottom w:val="single" w:sz="4" w:space="0" w:color="auto"/>
              <w:right w:val="single" w:sz="4" w:space="0" w:color="auto"/>
            </w:tcBorders>
            <w:vAlign w:val="center"/>
          </w:tcPr>
          <w:p w14:paraId="3732F7ED"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395E1F15" w14:textId="77777777" w:rsidR="005D65AE" w:rsidRPr="007D26DF" w:rsidRDefault="005D65AE" w:rsidP="005D65AE">
            <w:pPr>
              <w:keepNext/>
              <w:jc w:val="center"/>
            </w:pPr>
            <w:r w:rsidRPr="007D26DF">
              <w:t>€ 515,00</w:t>
            </w:r>
          </w:p>
        </w:tc>
        <w:tc>
          <w:tcPr>
            <w:tcW w:w="1872" w:type="dxa"/>
            <w:tcBorders>
              <w:top w:val="single" w:sz="4" w:space="0" w:color="auto"/>
              <w:left w:val="single" w:sz="4" w:space="0" w:color="auto"/>
              <w:bottom w:val="single" w:sz="4" w:space="0" w:color="auto"/>
              <w:right w:val="single" w:sz="4" w:space="0" w:color="auto"/>
            </w:tcBorders>
            <w:vAlign w:val="center"/>
          </w:tcPr>
          <w:p w14:paraId="6ADB3641" w14:textId="77777777" w:rsidR="005D65AE" w:rsidRPr="007D26DF" w:rsidRDefault="005D65AE" w:rsidP="005D65AE">
            <w:pPr>
              <w:keepNext/>
              <w:jc w:val="center"/>
              <w:rPr>
                <w:snapToGrid w:val="0"/>
              </w:rPr>
            </w:pPr>
            <w:r w:rsidRPr="007D26DF">
              <w:rPr>
                <w:noProof/>
              </w:rPr>
              <w:t>€ 623,15</w:t>
            </w:r>
          </w:p>
        </w:tc>
      </w:tr>
      <w:tr w:rsidR="007D26DF" w:rsidRPr="007D26DF" w14:paraId="154CD45D" w14:textId="77777777">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54C0E8FD" w14:textId="77777777" w:rsidR="005D65AE" w:rsidRPr="007D26DF" w:rsidRDefault="005D65AE" w:rsidP="005D65AE">
            <w:pPr>
              <w:keepNext/>
              <w:rPr>
                <w:snapToGrid w:val="0"/>
              </w:rPr>
            </w:pPr>
            <w:r w:rsidRPr="007D26DF">
              <w:t>Meuble sur mesure</w:t>
            </w:r>
          </w:p>
        </w:tc>
        <w:tc>
          <w:tcPr>
            <w:tcW w:w="1000" w:type="dxa"/>
            <w:tcBorders>
              <w:top w:val="single" w:sz="4" w:space="0" w:color="auto"/>
              <w:left w:val="single" w:sz="4" w:space="0" w:color="auto"/>
              <w:bottom w:val="single" w:sz="4" w:space="0" w:color="auto"/>
              <w:right w:val="single" w:sz="4" w:space="0" w:color="auto"/>
            </w:tcBorders>
            <w:vAlign w:val="center"/>
          </w:tcPr>
          <w:p w14:paraId="07B716D8"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15F40349" w14:textId="77777777" w:rsidR="005D65AE" w:rsidRPr="007D26DF" w:rsidRDefault="005D65AE" w:rsidP="005D65AE">
            <w:pPr>
              <w:keepNext/>
              <w:jc w:val="center"/>
            </w:pPr>
            <w:r w:rsidRPr="007D26DF">
              <w:t>€ 765,00</w:t>
            </w:r>
          </w:p>
        </w:tc>
        <w:tc>
          <w:tcPr>
            <w:tcW w:w="1872" w:type="dxa"/>
            <w:tcBorders>
              <w:top w:val="single" w:sz="4" w:space="0" w:color="auto"/>
              <w:left w:val="single" w:sz="4" w:space="0" w:color="auto"/>
              <w:bottom w:val="single" w:sz="4" w:space="0" w:color="auto"/>
              <w:right w:val="single" w:sz="4" w:space="0" w:color="auto"/>
            </w:tcBorders>
            <w:vAlign w:val="center"/>
          </w:tcPr>
          <w:p w14:paraId="4D2EBE71" w14:textId="77777777" w:rsidR="005D65AE" w:rsidRPr="007D26DF" w:rsidRDefault="005D65AE" w:rsidP="005D65AE">
            <w:pPr>
              <w:keepNext/>
              <w:jc w:val="center"/>
              <w:rPr>
                <w:snapToGrid w:val="0"/>
              </w:rPr>
            </w:pPr>
            <w:r w:rsidRPr="007D26DF">
              <w:rPr>
                <w:noProof/>
              </w:rPr>
              <w:t>€ 925,65</w:t>
            </w:r>
          </w:p>
        </w:tc>
      </w:tr>
      <w:tr w:rsidR="007D26DF" w:rsidRPr="007D26DF" w14:paraId="25880241" w14:textId="77777777">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3F7BA90F" w14:textId="77777777" w:rsidR="005D65AE" w:rsidRPr="007D26DF" w:rsidRDefault="005D65AE" w:rsidP="005D65AE">
            <w:pPr>
              <w:keepNext/>
              <w:rPr>
                <w:snapToGrid w:val="0"/>
              </w:rPr>
            </w:pPr>
            <w:r w:rsidRPr="007D26DF">
              <w:t>Livraison et installation LED (arrière)</w:t>
            </w:r>
          </w:p>
        </w:tc>
        <w:tc>
          <w:tcPr>
            <w:tcW w:w="1000" w:type="dxa"/>
            <w:tcBorders>
              <w:top w:val="single" w:sz="4" w:space="0" w:color="auto"/>
              <w:left w:val="single" w:sz="4" w:space="0" w:color="auto"/>
              <w:bottom w:val="single" w:sz="4" w:space="0" w:color="auto"/>
              <w:right w:val="single" w:sz="4" w:space="0" w:color="auto"/>
            </w:tcBorders>
            <w:vAlign w:val="center"/>
          </w:tcPr>
          <w:p w14:paraId="061183E9"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68FE44DA" w14:textId="77777777" w:rsidR="005D65AE" w:rsidRPr="007D26DF" w:rsidRDefault="005D65AE" w:rsidP="005D65AE">
            <w:pPr>
              <w:keepNext/>
              <w:jc w:val="center"/>
            </w:pPr>
            <w:r w:rsidRPr="007D26DF">
              <w:t>€ 230,00</w:t>
            </w:r>
          </w:p>
        </w:tc>
        <w:tc>
          <w:tcPr>
            <w:tcW w:w="1872" w:type="dxa"/>
            <w:tcBorders>
              <w:top w:val="single" w:sz="4" w:space="0" w:color="auto"/>
              <w:left w:val="single" w:sz="4" w:space="0" w:color="auto"/>
              <w:bottom w:val="single" w:sz="4" w:space="0" w:color="auto"/>
              <w:right w:val="single" w:sz="4" w:space="0" w:color="auto"/>
            </w:tcBorders>
            <w:vAlign w:val="center"/>
          </w:tcPr>
          <w:p w14:paraId="7DA45CC6" w14:textId="77777777" w:rsidR="005D65AE" w:rsidRPr="007D26DF" w:rsidRDefault="005D65AE" w:rsidP="005D65AE">
            <w:pPr>
              <w:keepNext/>
              <w:jc w:val="center"/>
              <w:rPr>
                <w:snapToGrid w:val="0"/>
              </w:rPr>
            </w:pPr>
            <w:r w:rsidRPr="007D26DF">
              <w:rPr>
                <w:noProof/>
              </w:rPr>
              <w:t>€ 278,30</w:t>
            </w:r>
          </w:p>
        </w:tc>
      </w:tr>
      <w:tr w:rsidR="007D26DF" w:rsidRPr="007D26DF" w14:paraId="65B89EF3" w14:textId="77777777">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6DCB47DC" w14:textId="77777777" w:rsidR="005D65AE" w:rsidRPr="007D26DF" w:rsidRDefault="005D65AE" w:rsidP="005D65AE">
            <w:pPr>
              <w:keepNext/>
              <w:rPr>
                <w:snapToGrid w:val="0"/>
              </w:rPr>
            </w:pPr>
            <w:r w:rsidRPr="007D26DF">
              <w:t xml:space="preserve">Livraison et installation d’un ensemble sirène (avec Public </w:t>
            </w:r>
            <w:proofErr w:type="spellStart"/>
            <w:r w:rsidRPr="007D26DF">
              <w:t>Adress</w:t>
            </w:r>
            <w:proofErr w:type="spellEnd"/>
            <w:r w:rsidRPr="007D26DF">
              <w:t>) et boîtier de commande pour véhicule avec rampe lumineuse</w:t>
            </w:r>
          </w:p>
        </w:tc>
        <w:tc>
          <w:tcPr>
            <w:tcW w:w="1000" w:type="dxa"/>
            <w:tcBorders>
              <w:top w:val="single" w:sz="4" w:space="0" w:color="auto"/>
              <w:left w:val="single" w:sz="4" w:space="0" w:color="auto"/>
              <w:bottom w:val="single" w:sz="4" w:space="0" w:color="auto"/>
              <w:right w:val="single" w:sz="4" w:space="0" w:color="auto"/>
            </w:tcBorders>
            <w:vAlign w:val="center"/>
          </w:tcPr>
          <w:p w14:paraId="2A90B15E"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0BF1331A" w14:textId="77777777" w:rsidR="005D65AE" w:rsidRPr="007D26DF" w:rsidRDefault="005D65AE" w:rsidP="005D65AE">
            <w:pPr>
              <w:keepNext/>
              <w:jc w:val="center"/>
            </w:pPr>
            <w:r w:rsidRPr="007D26DF">
              <w:t>€ 2.185,00</w:t>
            </w:r>
          </w:p>
        </w:tc>
        <w:tc>
          <w:tcPr>
            <w:tcW w:w="1872" w:type="dxa"/>
            <w:tcBorders>
              <w:top w:val="single" w:sz="4" w:space="0" w:color="auto"/>
              <w:left w:val="single" w:sz="4" w:space="0" w:color="auto"/>
              <w:bottom w:val="single" w:sz="4" w:space="0" w:color="auto"/>
              <w:right w:val="single" w:sz="4" w:space="0" w:color="auto"/>
            </w:tcBorders>
            <w:vAlign w:val="center"/>
          </w:tcPr>
          <w:p w14:paraId="3F4218A7" w14:textId="77777777" w:rsidR="005D65AE" w:rsidRPr="007D26DF" w:rsidRDefault="005D65AE" w:rsidP="005D65AE">
            <w:pPr>
              <w:keepNext/>
              <w:jc w:val="center"/>
              <w:rPr>
                <w:snapToGrid w:val="0"/>
              </w:rPr>
            </w:pPr>
            <w:r w:rsidRPr="007D26DF">
              <w:rPr>
                <w:noProof/>
              </w:rPr>
              <w:t>€ 2.643,85</w:t>
            </w:r>
          </w:p>
        </w:tc>
      </w:tr>
      <w:tr w:rsidR="007D26DF" w:rsidRPr="007D26DF" w14:paraId="043D815B" w14:textId="77777777">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76B6B9C6" w14:textId="77777777" w:rsidR="005D65AE" w:rsidRPr="007D26DF" w:rsidRDefault="005D65AE" w:rsidP="005D65AE">
            <w:pPr>
              <w:keepNext/>
              <w:rPr>
                <w:snapToGrid w:val="0"/>
              </w:rPr>
            </w:pPr>
            <w:r w:rsidRPr="007D26DF">
              <w:t>Installation antenne AVL</w:t>
            </w:r>
          </w:p>
        </w:tc>
        <w:tc>
          <w:tcPr>
            <w:tcW w:w="1000" w:type="dxa"/>
            <w:tcBorders>
              <w:top w:val="single" w:sz="4" w:space="0" w:color="auto"/>
              <w:left w:val="single" w:sz="4" w:space="0" w:color="auto"/>
              <w:bottom w:val="single" w:sz="4" w:space="0" w:color="auto"/>
              <w:right w:val="single" w:sz="4" w:space="0" w:color="auto"/>
            </w:tcBorders>
            <w:vAlign w:val="center"/>
          </w:tcPr>
          <w:p w14:paraId="5B01D78A"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70B6B7A6" w14:textId="77777777" w:rsidR="005D65AE" w:rsidRPr="007D26DF" w:rsidRDefault="005D65AE" w:rsidP="005D65AE">
            <w:pPr>
              <w:keepNext/>
              <w:jc w:val="center"/>
            </w:pPr>
            <w:r w:rsidRPr="007D26DF">
              <w:t>€ 290,00</w:t>
            </w:r>
          </w:p>
        </w:tc>
        <w:tc>
          <w:tcPr>
            <w:tcW w:w="1872" w:type="dxa"/>
            <w:tcBorders>
              <w:top w:val="single" w:sz="4" w:space="0" w:color="auto"/>
              <w:left w:val="single" w:sz="4" w:space="0" w:color="auto"/>
              <w:bottom w:val="single" w:sz="4" w:space="0" w:color="auto"/>
              <w:right w:val="single" w:sz="4" w:space="0" w:color="auto"/>
            </w:tcBorders>
            <w:vAlign w:val="center"/>
          </w:tcPr>
          <w:p w14:paraId="2CB05870" w14:textId="77777777" w:rsidR="005D65AE" w:rsidRPr="007D26DF" w:rsidRDefault="005D65AE" w:rsidP="005D65AE">
            <w:pPr>
              <w:keepNext/>
              <w:jc w:val="center"/>
              <w:rPr>
                <w:snapToGrid w:val="0"/>
              </w:rPr>
            </w:pPr>
            <w:r w:rsidRPr="007D26DF">
              <w:rPr>
                <w:noProof/>
              </w:rPr>
              <w:t>€ 350,90</w:t>
            </w:r>
          </w:p>
        </w:tc>
      </w:tr>
      <w:tr w:rsidR="007D26DF" w:rsidRPr="007D26DF" w14:paraId="5069576C" w14:textId="77777777">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46982A2B" w14:textId="77777777" w:rsidR="005D65AE" w:rsidRPr="007D26DF" w:rsidRDefault="005D65AE" w:rsidP="005D65AE">
            <w:pPr>
              <w:keepNext/>
              <w:rPr>
                <w:snapToGrid w:val="0"/>
              </w:rPr>
            </w:pPr>
            <w:r w:rsidRPr="007D26DF">
              <w:t>Installation à l'avant de la radio Astrid + infrastructure Smartphone</w:t>
            </w:r>
          </w:p>
        </w:tc>
        <w:tc>
          <w:tcPr>
            <w:tcW w:w="1000" w:type="dxa"/>
            <w:tcBorders>
              <w:top w:val="single" w:sz="4" w:space="0" w:color="auto"/>
              <w:left w:val="single" w:sz="4" w:space="0" w:color="auto"/>
              <w:bottom w:val="single" w:sz="4" w:space="0" w:color="auto"/>
              <w:right w:val="single" w:sz="4" w:space="0" w:color="auto"/>
            </w:tcBorders>
            <w:vAlign w:val="center"/>
          </w:tcPr>
          <w:p w14:paraId="5696909B"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6936741B" w14:textId="77777777" w:rsidR="005D65AE" w:rsidRPr="007D26DF" w:rsidRDefault="005D65AE" w:rsidP="005D65AE">
            <w:pPr>
              <w:keepNext/>
              <w:jc w:val="center"/>
            </w:pPr>
            <w:r w:rsidRPr="007D26DF">
              <w:t>€ 1.270,00</w:t>
            </w:r>
          </w:p>
        </w:tc>
        <w:tc>
          <w:tcPr>
            <w:tcW w:w="1872" w:type="dxa"/>
            <w:tcBorders>
              <w:top w:val="single" w:sz="4" w:space="0" w:color="auto"/>
              <w:left w:val="single" w:sz="4" w:space="0" w:color="auto"/>
              <w:bottom w:val="single" w:sz="4" w:space="0" w:color="auto"/>
              <w:right w:val="single" w:sz="4" w:space="0" w:color="auto"/>
            </w:tcBorders>
            <w:vAlign w:val="center"/>
          </w:tcPr>
          <w:p w14:paraId="69111BEE" w14:textId="77777777" w:rsidR="005D65AE" w:rsidRPr="007D26DF" w:rsidRDefault="005D65AE" w:rsidP="005D65AE">
            <w:pPr>
              <w:keepNext/>
              <w:jc w:val="center"/>
              <w:rPr>
                <w:snapToGrid w:val="0"/>
              </w:rPr>
            </w:pPr>
            <w:r w:rsidRPr="007D26DF">
              <w:rPr>
                <w:noProof/>
              </w:rPr>
              <w:t>€ 1.536,70</w:t>
            </w:r>
          </w:p>
        </w:tc>
      </w:tr>
      <w:tr w:rsidR="007D26DF" w:rsidRPr="007D26DF" w14:paraId="6158FF24" w14:textId="77777777">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744B9B87" w14:textId="77777777" w:rsidR="005D65AE" w:rsidRPr="007D26DF" w:rsidRDefault="005D65AE" w:rsidP="005D65AE">
            <w:pPr>
              <w:keepNext/>
              <w:rPr>
                <w:snapToGrid w:val="0"/>
                <w:lang w:val="en-US"/>
              </w:rPr>
            </w:pPr>
            <w:r w:rsidRPr="007D26DF">
              <w:rPr>
                <w:lang w:val="en-US"/>
              </w:rPr>
              <w:t>Installation track and trace et docking fleet complete</w:t>
            </w:r>
          </w:p>
        </w:tc>
        <w:tc>
          <w:tcPr>
            <w:tcW w:w="1000" w:type="dxa"/>
            <w:tcBorders>
              <w:top w:val="single" w:sz="4" w:space="0" w:color="auto"/>
              <w:left w:val="single" w:sz="4" w:space="0" w:color="auto"/>
              <w:bottom w:val="single" w:sz="4" w:space="0" w:color="auto"/>
              <w:right w:val="single" w:sz="4" w:space="0" w:color="auto"/>
            </w:tcBorders>
            <w:vAlign w:val="center"/>
          </w:tcPr>
          <w:p w14:paraId="139A8D52"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2B2C3F42" w14:textId="77777777" w:rsidR="005D65AE" w:rsidRPr="007D26DF" w:rsidRDefault="005D65AE" w:rsidP="005D65AE">
            <w:pPr>
              <w:keepNext/>
              <w:jc w:val="center"/>
            </w:pPr>
            <w:r w:rsidRPr="007D26DF">
              <w:t>€ 290,00</w:t>
            </w:r>
          </w:p>
        </w:tc>
        <w:tc>
          <w:tcPr>
            <w:tcW w:w="1872" w:type="dxa"/>
            <w:tcBorders>
              <w:top w:val="single" w:sz="4" w:space="0" w:color="auto"/>
              <w:left w:val="single" w:sz="4" w:space="0" w:color="auto"/>
              <w:bottom w:val="single" w:sz="4" w:space="0" w:color="auto"/>
              <w:right w:val="single" w:sz="4" w:space="0" w:color="auto"/>
            </w:tcBorders>
            <w:vAlign w:val="center"/>
          </w:tcPr>
          <w:p w14:paraId="5B8390DB" w14:textId="77777777" w:rsidR="005D65AE" w:rsidRPr="007D26DF" w:rsidRDefault="005D65AE" w:rsidP="005D65AE">
            <w:pPr>
              <w:keepNext/>
              <w:jc w:val="center"/>
              <w:rPr>
                <w:snapToGrid w:val="0"/>
              </w:rPr>
            </w:pPr>
            <w:r w:rsidRPr="007D26DF">
              <w:rPr>
                <w:noProof/>
              </w:rPr>
              <w:t>€ 350,90</w:t>
            </w:r>
          </w:p>
        </w:tc>
      </w:tr>
      <w:tr w:rsidR="007D26DF" w:rsidRPr="007D26DF" w14:paraId="3EA8ABC2" w14:textId="77777777">
        <w:trPr>
          <w:trHeight w:val="412"/>
        </w:trPr>
        <w:tc>
          <w:tcPr>
            <w:tcW w:w="5315" w:type="dxa"/>
            <w:tcBorders>
              <w:top w:val="single" w:sz="4" w:space="0" w:color="auto"/>
              <w:left w:val="single" w:sz="4" w:space="0" w:color="auto"/>
              <w:bottom w:val="single" w:sz="4" w:space="0" w:color="auto"/>
              <w:right w:val="single" w:sz="4" w:space="0" w:color="auto"/>
            </w:tcBorders>
            <w:vAlign w:val="center"/>
          </w:tcPr>
          <w:p w14:paraId="2E410343" w14:textId="77777777" w:rsidR="005D65AE" w:rsidRPr="007D26DF" w:rsidRDefault="005D65AE" w:rsidP="005D65AE">
            <w:pPr>
              <w:keepNext/>
              <w:rPr>
                <w:snapToGrid w:val="0"/>
              </w:rPr>
            </w:pPr>
            <w:r w:rsidRPr="007D26DF">
              <w:t>Livraison et installation d’un coffre sécurisé</w:t>
            </w:r>
          </w:p>
        </w:tc>
        <w:tc>
          <w:tcPr>
            <w:tcW w:w="1000" w:type="dxa"/>
            <w:tcBorders>
              <w:top w:val="single" w:sz="4" w:space="0" w:color="auto"/>
              <w:left w:val="single" w:sz="4" w:space="0" w:color="auto"/>
              <w:bottom w:val="single" w:sz="4" w:space="0" w:color="auto"/>
              <w:right w:val="single" w:sz="4" w:space="0" w:color="auto"/>
            </w:tcBorders>
            <w:vAlign w:val="center"/>
          </w:tcPr>
          <w:p w14:paraId="0F26EC7F" w14:textId="77777777" w:rsidR="005D65AE" w:rsidRPr="007D26DF" w:rsidRDefault="005D65AE" w:rsidP="005D65AE">
            <w:pPr>
              <w:keepNext/>
              <w:jc w:val="center"/>
              <w:rPr>
                <w:snapToGrid w:val="0"/>
              </w:rPr>
            </w:pPr>
            <w:r w:rsidRPr="007D26DF">
              <w:t>1</w:t>
            </w:r>
          </w:p>
        </w:tc>
        <w:tc>
          <w:tcPr>
            <w:tcW w:w="1572" w:type="dxa"/>
            <w:tcBorders>
              <w:top w:val="single" w:sz="4" w:space="0" w:color="auto"/>
              <w:left w:val="single" w:sz="4" w:space="0" w:color="auto"/>
              <w:bottom w:val="single" w:sz="4" w:space="0" w:color="auto"/>
              <w:right w:val="single" w:sz="4" w:space="0" w:color="auto"/>
            </w:tcBorders>
            <w:vAlign w:val="center"/>
          </w:tcPr>
          <w:p w14:paraId="634B7EBB" w14:textId="77777777" w:rsidR="005D65AE" w:rsidRPr="007D26DF" w:rsidRDefault="005D65AE" w:rsidP="005D65AE">
            <w:pPr>
              <w:keepNext/>
              <w:jc w:val="center"/>
            </w:pPr>
            <w:r w:rsidRPr="007D26DF">
              <w:t>€ 975,00</w:t>
            </w:r>
          </w:p>
        </w:tc>
        <w:tc>
          <w:tcPr>
            <w:tcW w:w="1872" w:type="dxa"/>
            <w:tcBorders>
              <w:top w:val="single" w:sz="4" w:space="0" w:color="auto"/>
              <w:left w:val="single" w:sz="4" w:space="0" w:color="auto"/>
              <w:bottom w:val="single" w:sz="4" w:space="0" w:color="auto"/>
              <w:right w:val="single" w:sz="4" w:space="0" w:color="auto"/>
            </w:tcBorders>
            <w:vAlign w:val="center"/>
          </w:tcPr>
          <w:p w14:paraId="6249A76B" w14:textId="77777777" w:rsidR="005D65AE" w:rsidRPr="007D26DF" w:rsidRDefault="005D65AE" w:rsidP="005D65AE">
            <w:pPr>
              <w:keepNext/>
              <w:jc w:val="center"/>
              <w:rPr>
                <w:snapToGrid w:val="0"/>
              </w:rPr>
            </w:pPr>
            <w:r w:rsidRPr="007D26DF">
              <w:rPr>
                <w:noProof/>
              </w:rPr>
              <w:t>€ 1.179,75</w:t>
            </w:r>
          </w:p>
        </w:tc>
      </w:tr>
      <w:tr w:rsidR="007D26DF" w:rsidRPr="007D26DF" w14:paraId="3DB9D177" w14:textId="77777777">
        <w:trPr>
          <w:trHeight w:val="412"/>
        </w:trPr>
        <w:tc>
          <w:tcPr>
            <w:tcW w:w="6315" w:type="dxa"/>
            <w:gridSpan w:val="2"/>
            <w:tcBorders>
              <w:top w:val="single" w:sz="4" w:space="0" w:color="auto"/>
              <w:left w:val="single" w:sz="4" w:space="0" w:color="auto"/>
              <w:bottom w:val="single" w:sz="4" w:space="0" w:color="auto"/>
              <w:right w:val="single" w:sz="4" w:space="0" w:color="auto"/>
            </w:tcBorders>
            <w:vAlign w:val="center"/>
          </w:tcPr>
          <w:p w14:paraId="67D1FCED" w14:textId="77777777" w:rsidR="005D65AE" w:rsidRPr="007D26DF" w:rsidRDefault="005D65AE" w:rsidP="005D65AE">
            <w:pPr>
              <w:keepNext/>
              <w:rPr>
                <w:snapToGrid w:val="0"/>
              </w:rPr>
            </w:pPr>
            <w:r w:rsidRPr="007D26DF">
              <w:t>TOTAL</w:t>
            </w:r>
          </w:p>
        </w:tc>
        <w:tc>
          <w:tcPr>
            <w:tcW w:w="3444" w:type="dxa"/>
            <w:gridSpan w:val="2"/>
            <w:tcBorders>
              <w:top w:val="single" w:sz="4" w:space="0" w:color="auto"/>
              <w:left w:val="single" w:sz="4" w:space="0" w:color="auto"/>
              <w:bottom w:val="single" w:sz="4" w:space="0" w:color="auto"/>
              <w:right w:val="single" w:sz="4" w:space="0" w:color="auto"/>
            </w:tcBorders>
            <w:vAlign w:val="center"/>
          </w:tcPr>
          <w:p w14:paraId="7DE10CED" w14:textId="77777777" w:rsidR="005D65AE" w:rsidRPr="007D26DF" w:rsidRDefault="005D65AE" w:rsidP="005D65AE">
            <w:pPr>
              <w:keepNext/>
              <w:jc w:val="center"/>
              <w:rPr>
                <w:snapToGrid w:val="0"/>
              </w:rPr>
            </w:pPr>
            <w:r w:rsidRPr="007D26DF">
              <w:t>€ 52.800,29</w:t>
            </w:r>
          </w:p>
        </w:tc>
      </w:tr>
    </w:tbl>
    <w:p w14:paraId="1CA59554" w14:textId="77777777" w:rsidR="005D65AE" w:rsidRPr="007D26DF" w:rsidRDefault="005D65AE" w:rsidP="005D65AE">
      <w:pPr>
        <w:ind w:right="567"/>
        <w:jc w:val="both"/>
      </w:pPr>
      <w:r w:rsidRPr="007D26DF">
        <w:t>Attendu que la dépense s’élèvera à € 52.800,29 toutes taxes et options comprises et qu’elle sera imputée à l’article 3300/743-52 du budget extraordinaire 2020 ;</w:t>
      </w:r>
    </w:p>
    <w:p w14:paraId="175E7BDA" w14:textId="77777777" w:rsidR="005D65AE" w:rsidRPr="007D26DF" w:rsidRDefault="005D65AE" w:rsidP="005D65AE">
      <w:pPr>
        <w:pStyle w:val="Corpsdetexte"/>
        <w:ind w:right="567"/>
        <w:rPr>
          <w:rFonts w:ascii="Times New Roman" w:hAnsi="Times New Roman"/>
          <w:b w:val="0"/>
          <w:color w:val="auto"/>
          <w:sz w:val="20"/>
        </w:rPr>
      </w:pPr>
      <w:r w:rsidRPr="007D26DF">
        <w:rPr>
          <w:rFonts w:ascii="Times New Roman" w:hAnsi="Times New Roman"/>
          <w:b w:val="0"/>
          <w:color w:val="auto"/>
          <w:sz w:val="20"/>
        </w:rPr>
        <w:t>Vu les articles 33 et 34 de la loi du 07 décembre 1998 organisant un service de police intégré structuré à deux niveaux ;</w:t>
      </w:r>
    </w:p>
    <w:p w14:paraId="1EC226D9" w14:textId="77777777" w:rsidR="005D65AE" w:rsidRPr="007D26DF" w:rsidRDefault="005D65AE" w:rsidP="005D65AE">
      <w:pPr>
        <w:pStyle w:val="Corpsdetexte2"/>
        <w:ind w:right="567"/>
        <w:jc w:val="left"/>
        <w:rPr>
          <w:rFonts w:ascii="Times New Roman" w:hAnsi="Times New Roman"/>
          <w:color w:val="auto"/>
          <w:sz w:val="20"/>
        </w:rPr>
      </w:pPr>
      <w:r w:rsidRPr="007D26DF">
        <w:rPr>
          <w:rFonts w:ascii="Times New Roman" w:hAnsi="Times New Roman"/>
          <w:color w:val="auto"/>
          <w:sz w:val="20"/>
        </w:rPr>
        <w:t>DECIDE à l’unanimité des voix</w:t>
      </w:r>
    </w:p>
    <w:p w14:paraId="195925B5" w14:textId="77777777" w:rsidR="005D65AE" w:rsidRPr="007D26DF" w:rsidRDefault="005D65AE" w:rsidP="005D65AE">
      <w:pPr>
        <w:pStyle w:val="Corpsdetexte2"/>
        <w:ind w:right="567"/>
        <w:jc w:val="left"/>
        <w:rPr>
          <w:rFonts w:ascii="Times New Roman" w:hAnsi="Times New Roman"/>
          <w:color w:val="auto"/>
          <w:sz w:val="20"/>
        </w:rPr>
      </w:pPr>
      <w:r w:rsidRPr="007D26DF">
        <w:rPr>
          <w:rFonts w:ascii="Times New Roman" w:hAnsi="Times New Roman"/>
          <w:color w:val="auto"/>
          <w:sz w:val="20"/>
        </w:rPr>
        <w:t>D’approuver le programme d’acquisition de fournitures ci-dessus</w:t>
      </w:r>
    </w:p>
    <w:p w14:paraId="0C084030" w14:textId="77777777" w:rsidR="00320063" w:rsidRPr="007D26DF" w:rsidRDefault="00320063" w:rsidP="00320063">
      <w:pPr>
        <w:ind w:left="360"/>
        <w:rPr>
          <w:b/>
          <w:iCs/>
        </w:rPr>
      </w:pPr>
    </w:p>
    <w:p w14:paraId="33932417" w14:textId="77777777" w:rsidR="00490BC4" w:rsidRPr="007D26DF" w:rsidRDefault="00490BC4" w:rsidP="00490BC4">
      <w:pPr>
        <w:ind w:right="567"/>
        <w:rPr>
          <w:i/>
          <w:lang w:val="nl-NL"/>
        </w:rPr>
      </w:pPr>
      <w:r w:rsidRPr="007D26DF">
        <w:rPr>
          <w:i/>
          <w:lang w:val="nl-NL"/>
        </w:rPr>
        <w:t>De Politieraad,</w:t>
      </w:r>
    </w:p>
    <w:p w14:paraId="2EDC581B" w14:textId="77777777" w:rsidR="00490BC4" w:rsidRPr="007D26DF" w:rsidRDefault="00490BC4" w:rsidP="00490BC4">
      <w:pPr>
        <w:rPr>
          <w:i/>
          <w:lang w:val="nl-NL"/>
        </w:rPr>
      </w:pPr>
      <w:r w:rsidRPr="007D26DF">
        <w:rPr>
          <w:i/>
          <w:lang w:val="nl-NL"/>
        </w:rPr>
        <w:t xml:space="preserve">Aangezien dat een krediet van </w:t>
      </w:r>
      <w:r w:rsidRPr="007D26DF">
        <w:rPr>
          <w:i/>
          <w:noProof/>
          <w:lang w:val="nl-NL"/>
        </w:rPr>
        <w:t>€ 339.000,00</w:t>
      </w:r>
      <w:r w:rsidRPr="007D26DF">
        <w:rPr>
          <w:i/>
          <w:lang w:val="nl-NL"/>
        </w:rPr>
        <w:t xml:space="preserve"> op artikel </w:t>
      </w:r>
      <w:r w:rsidRPr="007D26DF">
        <w:rPr>
          <w:i/>
          <w:noProof/>
          <w:lang w:val="nl-NL"/>
        </w:rPr>
        <w:t>3300/743-52</w:t>
      </w:r>
      <w:r w:rsidRPr="007D26DF">
        <w:rPr>
          <w:i/>
          <w:lang w:val="nl-NL"/>
        </w:rPr>
        <w:t xml:space="preserve"> van de </w:t>
      </w:r>
      <w:r w:rsidRPr="007D26DF">
        <w:rPr>
          <w:i/>
          <w:noProof/>
          <w:lang w:val="nl-NL"/>
        </w:rPr>
        <w:t>Buitengewone Dienst</w:t>
      </w:r>
      <w:r w:rsidRPr="007D26DF">
        <w:rPr>
          <w:i/>
          <w:lang w:val="nl-NL"/>
        </w:rPr>
        <w:t xml:space="preserve"> </w:t>
      </w:r>
      <w:r w:rsidRPr="007D26DF">
        <w:rPr>
          <w:i/>
          <w:noProof/>
          <w:lang w:val="nl-NL"/>
        </w:rPr>
        <w:t>2020</w:t>
      </w:r>
      <w:r w:rsidRPr="007D26DF">
        <w:rPr>
          <w:i/>
          <w:lang w:val="nl-NL"/>
        </w:rPr>
        <w:t xml:space="preserve"> ingeschreven is (</w:t>
      </w:r>
      <w:r w:rsidRPr="007D26DF">
        <w:rPr>
          <w:i/>
          <w:noProof/>
          <w:lang w:val="nl-NL"/>
        </w:rPr>
        <w:t>Aankoop auto's en bestelwagens</w:t>
      </w:r>
      <w:r w:rsidRPr="007D26DF">
        <w:rPr>
          <w:i/>
          <w:lang w:val="nl-NL"/>
        </w:rPr>
        <w:t>) ;</w:t>
      </w:r>
    </w:p>
    <w:p w14:paraId="562CBDCD" w14:textId="77777777" w:rsidR="00490BC4" w:rsidRPr="007D26DF" w:rsidRDefault="00490BC4" w:rsidP="00490BC4">
      <w:pPr>
        <w:pStyle w:val="Corpsdetexte"/>
        <w:ind w:right="567"/>
        <w:rPr>
          <w:rFonts w:ascii="Times New Roman" w:hAnsi="Times New Roman"/>
          <w:b w:val="0"/>
          <w:i/>
          <w:color w:val="auto"/>
          <w:sz w:val="20"/>
          <w:lang w:val="nl-BE"/>
        </w:rPr>
      </w:pPr>
      <w:r w:rsidRPr="007D26DF">
        <w:rPr>
          <w:rFonts w:ascii="Times New Roman" w:hAnsi="Times New Roman"/>
          <w:b w:val="0"/>
          <w:i/>
          <w:color w:val="auto"/>
          <w:sz w:val="20"/>
          <w:lang w:val="nl-BE"/>
        </w:rPr>
        <w:t xml:space="preserve">Aangezien dat de </w:t>
      </w:r>
      <w:r w:rsidRPr="007D26DF">
        <w:rPr>
          <w:rFonts w:ascii="Times New Roman" w:hAnsi="Times New Roman"/>
          <w:b w:val="0"/>
          <w:i/>
          <w:noProof/>
          <w:color w:val="auto"/>
          <w:sz w:val="20"/>
          <w:lang w:val="nl-BE"/>
        </w:rPr>
        <w:t>Leveringen</w:t>
      </w:r>
      <w:r w:rsidRPr="007D26DF">
        <w:rPr>
          <w:rFonts w:ascii="Times New Roman" w:hAnsi="Times New Roman"/>
          <w:b w:val="0"/>
          <w:i/>
          <w:color w:val="auto"/>
          <w:sz w:val="20"/>
          <w:lang w:val="nl-BE"/>
        </w:rPr>
        <w:t xml:space="preserve"> gekocht zullen worden via de Federale Politie ref. </w:t>
      </w:r>
      <w:proofErr w:type="spellStart"/>
      <w:r w:rsidRPr="007D26DF">
        <w:rPr>
          <w:rFonts w:ascii="Times New Roman" w:hAnsi="Times New Roman"/>
          <w:b w:val="0"/>
          <w:i/>
          <w:color w:val="auto"/>
          <w:sz w:val="20"/>
          <w:lang w:val="nl-BE"/>
        </w:rPr>
        <w:t>Procurement</w:t>
      </w:r>
      <w:proofErr w:type="spellEnd"/>
      <w:r w:rsidRPr="007D26DF">
        <w:rPr>
          <w:rFonts w:ascii="Times New Roman" w:hAnsi="Times New Roman"/>
          <w:b w:val="0"/>
          <w:i/>
          <w:color w:val="auto"/>
          <w:sz w:val="20"/>
          <w:lang w:val="nl-BE"/>
        </w:rPr>
        <w:t xml:space="preserve"> 2016 R3 010;</w:t>
      </w:r>
    </w:p>
    <w:p w14:paraId="0D7A51F2" w14:textId="77777777" w:rsidR="00490BC4" w:rsidRPr="007D26DF" w:rsidRDefault="00490BC4" w:rsidP="00490BC4">
      <w:pPr>
        <w:rPr>
          <w:i/>
          <w:lang w:val="nl-BE"/>
        </w:rPr>
      </w:pPr>
      <w:r w:rsidRPr="007D26DF">
        <w:rPr>
          <w:i/>
          <w:lang w:val="nl-BE"/>
        </w:rPr>
        <w:t xml:space="preserve">Aangezien dat de nodige </w:t>
      </w:r>
      <w:r w:rsidRPr="007D26DF">
        <w:rPr>
          <w:i/>
          <w:noProof/>
          <w:lang w:val="nl-BE"/>
        </w:rPr>
        <w:t>Leveringen</w:t>
      </w:r>
      <w:r w:rsidRPr="007D26DF">
        <w:rPr>
          <w:i/>
          <w:lang w:val="nl-BE"/>
        </w:rPr>
        <w:t xml:space="preserve"> zijn vastgesteld als volgt:</w:t>
      </w:r>
    </w:p>
    <w:tbl>
      <w:tblPr>
        <w:tblW w:w="9474"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934"/>
        <w:gridCol w:w="1154"/>
        <w:gridCol w:w="1587"/>
        <w:gridCol w:w="1799"/>
      </w:tblGrid>
      <w:tr w:rsidR="007D26DF" w:rsidRPr="007D26DF" w14:paraId="24168BD0" w14:textId="77777777">
        <w:trPr>
          <w:trHeight w:val="205"/>
        </w:trPr>
        <w:tc>
          <w:tcPr>
            <w:tcW w:w="4934" w:type="dxa"/>
            <w:tcBorders>
              <w:top w:val="single" w:sz="4" w:space="0" w:color="auto"/>
              <w:left w:val="single" w:sz="4" w:space="0" w:color="auto"/>
              <w:right w:val="single" w:sz="4" w:space="0" w:color="auto"/>
            </w:tcBorders>
            <w:vAlign w:val="center"/>
          </w:tcPr>
          <w:p w14:paraId="28A656AE" w14:textId="77777777" w:rsidR="00490BC4" w:rsidRPr="007D26DF" w:rsidRDefault="00490BC4" w:rsidP="00490BC4">
            <w:pPr>
              <w:keepNext/>
              <w:rPr>
                <w:i/>
                <w:snapToGrid w:val="0"/>
              </w:rPr>
            </w:pPr>
            <w:r w:rsidRPr="007D26DF">
              <w:rPr>
                <w:i/>
                <w:noProof/>
                <w:lang w:val="nl-BE"/>
              </w:rPr>
              <w:lastRenderedPageBreak/>
              <w:t>LEVERINGEN</w:t>
            </w:r>
          </w:p>
        </w:tc>
        <w:tc>
          <w:tcPr>
            <w:tcW w:w="1154" w:type="dxa"/>
            <w:tcBorders>
              <w:top w:val="single" w:sz="4" w:space="0" w:color="auto"/>
              <w:left w:val="single" w:sz="4" w:space="0" w:color="auto"/>
              <w:bottom w:val="single" w:sz="4" w:space="0" w:color="auto"/>
              <w:right w:val="single" w:sz="4" w:space="0" w:color="auto"/>
            </w:tcBorders>
            <w:vAlign w:val="center"/>
          </w:tcPr>
          <w:p w14:paraId="105819AB" w14:textId="77777777" w:rsidR="00490BC4" w:rsidRPr="007D26DF" w:rsidRDefault="00490BC4" w:rsidP="00490BC4">
            <w:pPr>
              <w:keepNext/>
              <w:rPr>
                <w:i/>
                <w:snapToGrid w:val="0"/>
              </w:rPr>
            </w:pPr>
            <w:proofErr w:type="spellStart"/>
            <w:r w:rsidRPr="007D26DF">
              <w:rPr>
                <w:i/>
                <w:snapToGrid w:val="0"/>
              </w:rPr>
              <w:t>Hoeveelheid</w:t>
            </w:r>
            <w:proofErr w:type="spellEnd"/>
          </w:p>
        </w:tc>
        <w:tc>
          <w:tcPr>
            <w:tcW w:w="1587" w:type="dxa"/>
            <w:tcBorders>
              <w:top w:val="single" w:sz="4" w:space="0" w:color="auto"/>
              <w:left w:val="single" w:sz="4" w:space="0" w:color="auto"/>
              <w:right w:val="single" w:sz="4" w:space="0" w:color="auto"/>
            </w:tcBorders>
            <w:vAlign w:val="center"/>
          </w:tcPr>
          <w:p w14:paraId="1EDD8167" w14:textId="77777777" w:rsidR="00490BC4" w:rsidRPr="007D26DF" w:rsidRDefault="00490BC4" w:rsidP="00490BC4">
            <w:pPr>
              <w:keepNext/>
              <w:rPr>
                <w:i/>
                <w:snapToGrid w:val="0"/>
              </w:rPr>
            </w:pPr>
            <w:r w:rsidRPr="007D26DF">
              <w:rPr>
                <w:i/>
                <w:snapToGrid w:val="0"/>
              </w:rPr>
              <w:t>EHP</w:t>
            </w:r>
          </w:p>
        </w:tc>
        <w:tc>
          <w:tcPr>
            <w:tcW w:w="1799" w:type="dxa"/>
            <w:tcBorders>
              <w:top w:val="single" w:sz="4" w:space="0" w:color="auto"/>
              <w:left w:val="single" w:sz="4" w:space="0" w:color="auto"/>
              <w:right w:val="single" w:sz="4" w:space="0" w:color="auto"/>
            </w:tcBorders>
            <w:vAlign w:val="center"/>
          </w:tcPr>
          <w:p w14:paraId="32B9FC73" w14:textId="77777777" w:rsidR="00490BC4" w:rsidRPr="007D26DF" w:rsidRDefault="00490BC4" w:rsidP="00490BC4">
            <w:pPr>
              <w:keepNext/>
              <w:rPr>
                <w:i/>
                <w:snapToGrid w:val="0"/>
              </w:rPr>
            </w:pPr>
            <w:proofErr w:type="spellStart"/>
            <w:r w:rsidRPr="007D26DF">
              <w:rPr>
                <w:i/>
                <w:snapToGrid w:val="0"/>
              </w:rPr>
              <w:t>Totaalprijs</w:t>
            </w:r>
            <w:proofErr w:type="spellEnd"/>
            <w:r w:rsidRPr="007D26DF">
              <w:rPr>
                <w:i/>
                <w:snapToGrid w:val="0"/>
              </w:rPr>
              <w:t xml:space="preserve"> BTW </w:t>
            </w:r>
            <w:proofErr w:type="spellStart"/>
            <w:r w:rsidRPr="007D26DF">
              <w:rPr>
                <w:i/>
                <w:snapToGrid w:val="0"/>
              </w:rPr>
              <w:t>inbegrepen</w:t>
            </w:r>
            <w:proofErr w:type="spellEnd"/>
            <w:r w:rsidRPr="007D26DF">
              <w:rPr>
                <w:i/>
                <w:snapToGrid w:val="0"/>
              </w:rPr>
              <w:t xml:space="preserve"> </w:t>
            </w:r>
          </w:p>
        </w:tc>
      </w:tr>
      <w:tr w:rsidR="007D26DF" w:rsidRPr="007D26DF" w14:paraId="10258E82" w14:textId="77777777">
        <w:tblPrEx>
          <w:tblBorders>
            <w:insideH w:val="single" w:sz="4" w:space="0" w:color="auto"/>
            <w:insideV w:val="single" w:sz="4" w:space="0" w:color="auto"/>
          </w:tblBorders>
        </w:tblPrEx>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0FFE81B5" w14:textId="77777777" w:rsidR="00490BC4" w:rsidRPr="007D26DF" w:rsidRDefault="00490BC4" w:rsidP="00490BC4">
            <w:pPr>
              <w:keepNext/>
              <w:rPr>
                <w:i/>
                <w:snapToGrid w:val="0"/>
              </w:rPr>
            </w:pPr>
            <w:r w:rsidRPr="007D26DF">
              <w:rPr>
                <w:i/>
              </w:rPr>
              <w:t>Seat Alhambra 110 kW benzine</w:t>
            </w:r>
          </w:p>
        </w:tc>
        <w:tc>
          <w:tcPr>
            <w:tcW w:w="1154" w:type="dxa"/>
            <w:tcBorders>
              <w:top w:val="single" w:sz="4" w:space="0" w:color="auto"/>
              <w:left w:val="single" w:sz="4" w:space="0" w:color="auto"/>
              <w:bottom w:val="single" w:sz="4" w:space="0" w:color="auto"/>
              <w:right w:val="single" w:sz="4" w:space="0" w:color="auto"/>
            </w:tcBorders>
            <w:vAlign w:val="center"/>
          </w:tcPr>
          <w:p w14:paraId="31C2B9BF"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165CA8AF" w14:textId="77777777" w:rsidR="00490BC4" w:rsidRPr="007D26DF" w:rsidRDefault="00490BC4" w:rsidP="00490BC4">
            <w:pPr>
              <w:keepNext/>
              <w:rPr>
                <w:i/>
              </w:rPr>
            </w:pPr>
            <w:r w:rsidRPr="007D26DF">
              <w:rPr>
                <w:i/>
              </w:rPr>
              <w:t>€ 19.490,74</w:t>
            </w:r>
          </w:p>
        </w:tc>
        <w:tc>
          <w:tcPr>
            <w:tcW w:w="1799" w:type="dxa"/>
            <w:tcBorders>
              <w:top w:val="single" w:sz="4" w:space="0" w:color="auto"/>
              <w:left w:val="single" w:sz="4" w:space="0" w:color="auto"/>
              <w:bottom w:val="single" w:sz="4" w:space="0" w:color="auto"/>
              <w:right w:val="single" w:sz="4" w:space="0" w:color="auto"/>
            </w:tcBorders>
            <w:vAlign w:val="center"/>
          </w:tcPr>
          <w:p w14:paraId="7BC0024F" w14:textId="77777777" w:rsidR="00490BC4" w:rsidRPr="007D26DF" w:rsidRDefault="00490BC4" w:rsidP="00490BC4">
            <w:pPr>
              <w:keepNext/>
              <w:rPr>
                <w:i/>
                <w:snapToGrid w:val="0"/>
              </w:rPr>
            </w:pPr>
            <w:r w:rsidRPr="007D26DF">
              <w:rPr>
                <w:i/>
                <w:noProof/>
              </w:rPr>
              <w:t>€ 23.583,80</w:t>
            </w:r>
          </w:p>
        </w:tc>
      </w:tr>
      <w:tr w:rsidR="007D26DF" w:rsidRPr="007D26DF" w14:paraId="0467393A" w14:textId="77777777">
        <w:tblPrEx>
          <w:tblBorders>
            <w:insideH w:val="single" w:sz="4" w:space="0" w:color="auto"/>
            <w:insideV w:val="single" w:sz="4" w:space="0" w:color="auto"/>
          </w:tblBorders>
        </w:tblPrEx>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0BD8C3CF" w14:textId="77777777" w:rsidR="00490BC4" w:rsidRPr="007D26DF" w:rsidRDefault="00490BC4" w:rsidP="00490BC4">
            <w:pPr>
              <w:keepNext/>
              <w:rPr>
                <w:i/>
                <w:snapToGrid w:val="0"/>
              </w:rPr>
            </w:pPr>
            <w:proofErr w:type="spellStart"/>
            <w:r w:rsidRPr="007D26DF">
              <w:rPr>
                <w:i/>
              </w:rPr>
              <w:t>Gerobotiseerd</w:t>
            </w:r>
            <w:proofErr w:type="spellEnd"/>
            <w:r w:rsidRPr="007D26DF">
              <w:rPr>
                <w:i/>
              </w:rPr>
              <w:t xml:space="preserve"> </w:t>
            </w:r>
            <w:proofErr w:type="spellStart"/>
            <w:r w:rsidRPr="007D26DF">
              <w:rPr>
                <w:i/>
              </w:rPr>
              <w:t>versnellingsbak</w:t>
            </w:r>
            <w:proofErr w:type="spellEnd"/>
          </w:p>
        </w:tc>
        <w:tc>
          <w:tcPr>
            <w:tcW w:w="1154" w:type="dxa"/>
            <w:tcBorders>
              <w:top w:val="single" w:sz="4" w:space="0" w:color="auto"/>
              <w:left w:val="single" w:sz="4" w:space="0" w:color="auto"/>
              <w:bottom w:val="single" w:sz="4" w:space="0" w:color="auto"/>
              <w:right w:val="single" w:sz="4" w:space="0" w:color="auto"/>
            </w:tcBorders>
            <w:vAlign w:val="center"/>
          </w:tcPr>
          <w:p w14:paraId="15DC809E"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473EEB84" w14:textId="77777777" w:rsidR="00490BC4" w:rsidRPr="007D26DF" w:rsidRDefault="00490BC4" w:rsidP="00490BC4">
            <w:pPr>
              <w:keepNext/>
              <w:rPr>
                <w:i/>
              </w:rPr>
            </w:pPr>
            <w:r w:rsidRPr="007D26DF">
              <w:rPr>
                <w:i/>
              </w:rPr>
              <w:t>€ 3.143,00</w:t>
            </w:r>
          </w:p>
        </w:tc>
        <w:tc>
          <w:tcPr>
            <w:tcW w:w="1799" w:type="dxa"/>
            <w:tcBorders>
              <w:top w:val="single" w:sz="4" w:space="0" w:color="auto"/>
              <w:left w:val="single" w:sz="4" w:space="0" w:color="auto"/>
              <w:bottom w:val="single" w:sz="4" w:space="0" w:color="auto"/>
              <w:right w:val="single" w:sz="4" w:space="0" w:color="auto"/>
            </w:tcBorders>
            <w:vAlign w:val="center"/>
          </w:tcPr>
          <w:p w14:paraId="53DDF0AF" w14:textId="77777777" w:rsidR="00490BC4" w:rsidRPr="007D26DF" w:rsidRDefault="00490BC4" w:rsidP="00490BC4">
            <w:pPr>
              <w:keepNext/>
              <w:rPr>
                <w:i/>
                <w:snapToGrid w:val="0"/>
              </w:rPr>
            </w:pPr>
            <w:r w:rsidRPr="007D26DF">
              <w:rPr>
                <w:i/>
                <w:noProof/>
              </w:rPr>
              <w:t>€ 3.803,03</w:t>
            </w:r>
          </w:p>
        </w:tc>
      </w:tr>
      <w:tr w:rsidR="007D26DF" w:rsidRPr="007D26DF" w14:paraId="0C2FAADD" w14:textId="77777777">
        <w:tblPrEx>
          <w:tblBorders>
            <w:insideH w:val="single" w:sz="4" w:space="0" w:color="auto"/>
            <w:insideV w:val="single" w:sz="4" w:space="0" w:color="auto"/>
          </w:tblBorders>
        </w:tblPrEx>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070B1CC6" w14:textId="77777777" w:rsidR="00490BC4" w:rsidRPr="007D26DF" w:rsidRDefault="00490BC4" w:rsidP="00490BC4">
            <w:pPr>
              <w:keepNext/>
              <w:rPr>
                <w:i/>
                <w:snapToGrid w:val="0"/>
              </w:rPr>
            </w:pPr>
            <w:r w:rsidRPr="007D26DF">
              <w:rPr>
                <w:i/>
              </w:rPr>
              <w:t xml:space="preserve"> Radio RDS + cd</w:t>
            </w:r>
          </w:p>
        </w:tc>
        <w:tc>
          <w:tcPr>
            <w:tcW w:w="1154" w:type="dxa"/>
            <w:tcBorders>
              <w:top w:val="single" w:sz="4" w:space="0" w:color="auto"/>
              <w:left w:val="single" w:sz="4" w:space="0" w:color="auto"/>
              <w:bottom w:val="single" w:sz="4" w:space="0" w:color="auto"/>
              <w:right w:val="single" w:sz="4" w:space="0" w:color="auto"/>
            </w:tcBorders>
            <w:vAlign w:val="center"/>
          </w:tcPr>
          <w:p w14:paraId="505B7BF8"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60AFC118" w14:textId="77777777" w:rsidR="00490BC4" w:rsidRPr="007D26DF" w:rsidRDefault="00490BC4" w:rsidP="00490BC4">
            <w:pPr>
              <w:keepNext/>
              <w:rPr>
                <w:i/>
              </w:rPr>
            </w:pPr>
            <w:r w:rsidRPr="007D26DF">
              <w:rPr>
                <w:i/>
              </w:rPr>
              <w:t>______________</w:t>
            </w:r>
          </w:p>
        </w:tc>
        <w:tc>
          <w:tcPr>
            <w:tcW w:w="1799" w:type="dxa"/>
            <w:tcBorders>
              <w:top w:val="single" w:sz="4" w:space="0" w:color="auto"/>
              <w:left w:val="single" w:sz="4" w:space="0" w:color="auto"/>
              <w:bottom w:val="single" w:sz="4" w:space="0" w:color="auto"/>
              <w:right w:val="single" w:sz="4" w:space="0" w:color="auto"/>
            </w:tcBorders>
            <w:vAlign w:val="center"/>
          </w:tcPr>
          <w:p w14:paraId="518F940D" w14:textId="77777777" w:rsidR="00490BC4" w:rsidRPr="007D26DF" w:rsidRDefault="00490BC4" w:rsidP="00490BC4">
            <w:pPr>
              <w:keepNext/>
              <w:rPr>
                <w:i/>
                <w:snapToGrid w:val="0"/>
              </w:rPr>
            </w:pPr>
            <w:r w:rsidRPr="007D26DF">
              <w:rPr>
                <w:i/>
                <w:noProof/>
              </w:rPr>
              <w:t>______________</w:t>
            </w:r>
          </w:p>
        </w:tc>
      </w:tr>
      <w:tr w:rsidR="007D26DF" w:rsidRPr="007D26DF" w14:paraId="29A4467B" w14:textId="77777777">
        <w:tblPrEx>
          <w:tblBorders>
            <w:insideH w:val="single" w:sz="4" w:space="0" w:color="auto"/>
            <w:insideV w:val="single" w:sz="4" w:space="0" w:color="auto"/>
          </w:tblBorders>
        </w:tblPrEx>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1BBAA898" w14:textId="77777777" w:rsidR="00490BC4" w:rsidRPr="007D26DF" w:rsidRDefault="00490BC4" w:rsidP="00490BC4">
            <w:pPr>
              <w:keepNext/>
              <w:rPr>
                <w:i/>
                <w:snapToGrid w:val="0"/>
              </w:rPr>
            </w:pPr>
            <w:proofErr w:type="spellStart"/>
            <w:r w:rsidRPr="007D26DF">
              <w:rPr>
                <w:i/>
              </w:rPr>
              <w:t>Kleur</w:t>
            </w:r>
            <w:proofErr w:type="spellEnd"/>
            <w:r w:rsidRPr="007D26DF">
              <w:rPr>
                <w:i/>
              </w:rPr>
              <w:t xml:space="preserve"> Wit RAL 1013</w:t>
            </w:r>
          </w:p>
        </w:tc>
        <w:tc>
          <w:tcPr>
            <w:tcW w:w="1154" w:type="dxa"/>
            <w:tcBorders>
              <w:top w:val="single" w:sz="4" w:space="0" w:color="auto"/>
              <w:left w:val="single" w:sz="4" w:space="0" w:color="auto"/>
              <w:bottom w:val="single" w:sz="4" w:space="0" w:color="auto"/>
              <w:right w:val="single" w:sz="4" w:space="0" w:color="auto"/>
            </w:tcBorders>
            <w:vAlign w:val="center"/>
          </w:tcPr>
          <w:p w14:paraId="62E28D8F"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285D8596" w14:textId="77777777" w:rsidR="00490BC4" w:rsidRPr="007D26DF" w:rsidRDefault="00490BC4" w:rsidP="00490BC4">
            <w:pPr>
              <w:keepNext/>
              <w:rPr>
                <w:i/>
              </w:rPr>
            </w:pPr>
            <w:r w:rsidRPr="007D26DF">
              <w:rPr>
                <w:i/>
              </w:rPr>
              <w:t>______________</w:t>
            </w:r>
          </w:p>
        </w:tc>
        <w:tc>
          <w:tcPr>
            <w:tcW w:w="1799" w:type="dxa"/>
            <w:tcBorders>
              <w:top w:val="single" w:sz="4" w:space="0" w:color="auto"/>
              <w:left w:val="single" w:sz="4" w:space="0" w:color="auto"/>
              <w:bottom w:val="single" w:sz="4" w:space="0" w:color="auto"/>
              <w:right w:val="single" w:sz="4" w:space="0" w:color="auto"/>
            </w:tcBorders>
            <w:vAlign w:val="center"/>
          </w:tcPr>
          <w:p w14:paraId="26DA8EC8" w14:textId="77777777" w:rsidR="00490BC4" w:rsidRPr="007D26DF" w:rsidRDefault="00490BC4" w:rsidP="00490BC4">
            <w:pPr>
              <w:keepNext/>
              <w:rPr>
                <w:i/>
                <w:snapToGrid w:val="0"/>
              </w:rPr>
            </w:pPr>
            <w:r w:rsidRPr="007D26DF">
              <w:rPr>
                <w:i/>
                <w:noProof/>
              </w:rPr>
              <w:t>______________</w:t>
            </w:r>
          </w:p>
        </w:tc>
      </w:tr>
      <w:tr w:rsidR="007D26DF" w:rsidRPr="007D26DF" w14:paraId="07454F0F" w14:textId="77777777">
        <w:tblPrEx>
          <w:tblBorders>
            <w:insideH w:val="single" w:sz="4" w:space="0" w:color="auto"/>
            <w:insideV w:val="single" w:sz="4" w:space="0" w:color="auto"/>
          </w:tblBorders>
        </w:tblPrEx>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1E309C86" w14:textId="77777777" w:rsidR="00490BC4" w:rsidRPr="007D26DF" w:rsidRDefault="00490BC4" w:rsidP="00490BC4">
            <w:pPr>
              <w:keepNext/>
              <w:rPr>
                <w:i/>
                <w:snapToGrid w:val="0"/>
              </w:rPr>
            </w:pPr>
            <w:proofErr w:type="spellStart"/>
            <w:r w:rsidRPr="007D26DF">
              <w:rPr>
                <w:i/>
              </w:rPr>
              <w:t>Parkeersensoren</w:t>
            </w:r>
            <w:proofErr w:type="spellEnd"/>
            <w:r w:rsidRPr="007D26DF">
              <w:rPr>
                <w:i/>
              </w:rPr>
              <w:t xml:space="preserve"> (</w:t>
            </w:r>
            <w:proofErr w:type="spellStart"/>
            <w:r w:rsidRPr="007D26DF">
              <w:rPr>
                <w:i/>
              </w:rPr>
              <w:t>achteraan</w:t>
            </w:r>
            <w:proofErr w:type="spellEnd"/>
            <w:r w:rsidRPr="007D26DF">
              <w:rPr>
                <w:i/>
              </w:rPr>
              <w:t>)</w:t>
            </w:r>
          </w:p>
        </w:tc>
        <w:tc>
          <w:tcPr>
            <w:tcW w:w="1154" w:type="dxa"/>
            <w:tcBorders>
              <w:top w:val="single" w:sz="4" w:space="0" w:color="auto"/>
              <w:left w:val="single" w:sz="4" w:space="0" w:color="auto"/>
              <w:bottom w:val="single" w:sz="4" w:space="0" w:color="auto"/>
              <w:right w:val="single" w:sz="4" w:space="0" w:color="auto"/>
            </w:tcBorders>
            <w:vAlign w:val="center"/>
          </w:tcPr>
          <w:p w14:paraId="49F1913A"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535D4206" w14:textId="77777777" w:rsidR="00490BC4" w:rsidRPr="007D26DF" w:rsidRDefault="00490BC4" w:rsidP="00490BC4">
            <w:pPr>
              <w:keepNext/>
              <w:rPr>
                <w:i/>
              </w:rPr>
            </w:pPr>
            <w:r w:rsidRPr="007D26DF">
              <w:rPr>
                <w:i/>
              </w:rPr>
              <w:t>€ 301,00</w:t>
            </w:r>
          </w:p>
        </w:tc>
        <w:tc>
          <w:tcPr>
            <w:tcW w:w="1799" w:type="dxa"/>
            <w:tcBorders>
              <w:top w:val="single" w:sz="4" w:space="0" w:color="auto"/>
              <w:left w:val="single" w:sz="4" w:space="0" w:color="auto"/>
              <w:bottom w:val="single" w:sz="4" w:space="0" w:color="auto"/>
              <w:right w:val="single" w:sz="4" w:space="0" w:color="auto"/>
            </w:tcBorders>
            <w:vAlign w:val="center"/>
          </w:tcPr>
          <w:p w14:paraId="3BBAC5DC" w14:textId="77777777" w:rsidR="00490BC4" w:rsidRPr="007D26DF" w:rsidRDefault="00490BC4" w:rsidP="00490BC4">
            <w:pPr>
              <w:keepNext/>
              <w:rPr>
                <w:i/>
                <w:snapToGrid w:val="0"/>
              </w:rPr>
            </w:pPr>
            <w:r w:rsidRPr="007D26DF">
              <w:rPr>
                <w:i/>
                <w:noProof/>
              </w:rPr>
              <w:t>€ 364,21</w:t>
            </w:r>
          </w:p>
        </w:tc>
      </w:tr>
      <w:tr w:rsidR="007D26DF" w:rsidRPr="007D26DF" w14:paraId="4F9DBB02" w14:textId="77777777">
        <w:tblPrEx>
          <w:tblBorders>
            <w:insideH w:val="single" w:sz="4" w:space="0" w:color="auto"/>
            <w:insideV w:val="single" w:sz="4" w:space="0" w:color="auto"/>
          </w:tblBorders>
        </w:tblPrEx>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08F6A687" w14:textId="77777777" w:rsidR="00490BC4" w:rsidRPr="007D26DF" w:rsidRDefault="00490BC4" w:rsidP="00490BC4">
            <w:pPr>
              <w:keepNext/>
              <w:rPr>
                <w:i/>
                <w:snapToGrid w:val="0"/>
              </w:rPr>
            </w:pPr>
            <w:proofErr w:type="spellStart"/>
            <w:r w:rsidRPr="007D26DF">
              <w:rPr>
                <w:i/>
              </w:rPr>
              <w:t>Airconditioning</w:t>
            </w:r>
            <w:proofErr w:type="spellEnd"/>
            <w:r w:rsidRPr="007D26DF">
              <w:rPr>
                <w:i/>
              </w:rPr>
              <w:t xml:space="preserve"> </w:t>
            </w:r>
            <w:proofErr w:type="spellStart"/>
            <w:r w:rsidRPr="007D26DF">
              <w:rPr>
                <w:i/>
              </w:rPr>
              <w:t>achteraan</w:t>
            </w:r>
            <w:proofErr w:type="spellEnd"/>
          </w:p>
        </w:tc>
        <w:tc>
          <w:tcPr>
            <w:tcW w:w="1154" w:type="dxa"/>
            <w:tcBorders>
              <w:top w:val="single" w:sz="4" w:space="0" w:color="auto"/>
              <w:left w:val="single" w:sz="4" w:space="0" w:color="auto"/>
              <w:bottom w:val="single" w:sz="4" w:space="0" w:color="auto"/>
              <w:right w:val="single" w:sz="4" w:space="0" w:color="auto"/>
            </w:tcBorders>
            <w:vAlign w:val="center"/>
          </w:tcPr>
          <w:p w14:paraId="795F45BB"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57031C15" w14:textId="77777777" w:rsidR="00490BC4" w:rsidRPr="007D26DF" w:rsidRDefault="00490BC4" w:rsidP="00490BC4">
            <w:pPr>
              <w:keepNext/>
              <w:rPr>
                <w:i/>
              </w:rPr>
            </w:pPr>
            <w:r w:rsidRPr="007D26DF">
              <w:rPr>
                <w:i/>
              </w:rPr>
              <w:t>€ 805,00</w:t>
            </w:r>
          </w:p>
        </w:tc>
        <w:tc>
          <w:tcPr>
            <w:tcW w:w="1799" w:type="dxa"/>
            <w:tcBorders>
              <w:top w:val="single" w:sz="4" w:space="0" w:color="auto"/>
              <w:left w:val="single" w:sz="4" w:space="0" w:color="auto"/>
              <w:bottom w:val="single" w:sz="4" w:space="0" w:color="auto"/>
              <w:right w:val="single" w:sz="4" w:space="0" w:color="auto"/>
            </w:tcBorders>
            <w:vAlign w:val="center"/>
          </w:tcPr>
          <w:p w14:paraId="2D5922ED" w14:textId="77777777" w:rsidR="00490BC4" w:rsidRPr="007D26DF" w:rsidRDefault="00490BC4" w:rsidP="00490BC4">
            <w:pPr>
              <w:keepNext/>
              <w:rPr>
                <w:i/>
                <w:snapToGrid w:val="0"/>
              </w:rPr>
            </w:pPr>
            <w:r w:rsidRPr="007D26DF">
              <w:rPr>
                <w:i/>
                <w:noProof/>
              </w:rPr>
              <w:t>€ 974,05</w:t>
            </w:r>
          </w:p>
        </w:tc>
      </w:tr>
      <w:tr w:rsidR="007D26DF" w:rsidRPr="007D26DF" w14:paraId="4F810949" w14:textId="77777777">
        <w:tblPrEx>
          <w:tblBorders>
            <w:insideH w:val="single" w:sz="4" w:space="0" w:color="auto"/>
            <w:insideV w:val="single" w:sz="4" w:space="0" w:color="auto"/>
          </w:tblBorders>
        </w:tblPrEx>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711C1E8E" w14:textId="77777777" w:rsidR="00490BC4" w:rsidRPr="007D26DF" w:rsidRDefault="00490BC4" w:rsidP="00490BC4">
            <w:pPr>
              <w:keepNext/>
              <w:rPr>
                <w:i/>
                <w:snapToGrid w:val="0"/>
                <w:lang w:val="nl-NL"/>
              </w:rPr>
            </w:pPr>
            <w:r w:rsidRPr="007D26DF">
              <w:rPr>
                <w:i/>
                <w:lang w:val="nl-NL"/>
              </w:rPr>
              <w:t>4 winterbanden met velgen</w:t>
            </w:r>
          </w:p>
        </w:tc>
        <w:tc>
          <w:tcPr>
            <w:tcW w:w="1154" w:type="dxa"/>
            <w:tcBorders>
              <w:top w:val="single" w:sz="4" w:space="0" w:color="auto"/>
              <w:left w:val="single" w:sz="4" w:space="0" w:color="auto"/>
              <w:bottom w:val="single" w:sz="4" w:space="0" w:color="auto"/>
              <w:right w:val="single" w:sz="4" w:space="0" w:color="auto"/>
            </w:tcBorders>
            <w:vAlign w:val="center"/>
          </w:tcPr>
          <w:p w14:paraId="5ECD1DD4"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7DFE2BBF" w14:textId="77777777" w:rsidR="00490BC4" w:rsidRPr="007D26DF" w:rsidRDefault="00490BC4" w:rsidP="00490BC4">
            <w:pPr>
              <w:keepNext/>
              <w:rPr>
                <w:i/>
              </w:rPr>
            </w:pPr>
            <w:r w:rsidRPr="007D26DF">
              <w:rPr>
                <w:i/>
              </w:rPr>
              <w:t>€ 800,00</w:t>
            </w:r>
          </w:p>
        </w:tc>
        <w:tc>
          <w:tcPr>
            <w:tcW w:w="1799" w:type="dxa"/>
            <w:tcBorders>
              <w:top w:val="single" w:sz="4" w:space="0" w:color="auto"/>
              <w:left w:val="single" w:sz="4" w:space="0" w:color="auto"/>
              <w:bottom w:val="single" w:sz="4" w:space="0" w:color="auto"/>
              <w:right w:val="single" w:sz="4" w:space="0" w:color="auto"/>
            </w:tcBorders>
            <w:vAlign w:val="center"/>
          </w:tcPr>
          <w:p w14:paraId="1AE14782" w14:textId="77777777" w:rsidR="00490BC4" w:rsidRPr="007D26DF" w:rsidRDefault="00490BC4" w:rsidP="00490BC4">
            <w:pPr>
              <w:keepNext/>
              <w:rPr>
                <w:i/>
                <w:snapToGrid w:val="0"/>
              </w:rPr>
            </w:pPr>
            <w:r w:rsidRPr="007D26DF">
              <w:rPr>
                <w:i/>
                <w:noProof/>
              </w:rPr>
              <w:t>€ 968,00</w:t>
            </w:r>
          </w:p>
        </w:tc>
      </w:tr>
      <w:tr w:rsidR="00490BC4" w:rsidRPr="007D26DF" w14:paraId="6E91AD2F" w14:textId="77777777">
        <w:tblPrEx>
          <w:tblBorders>
            <w:insideH w:val="single" w:sz="4" w:space="0" w:color="auto"/>
            <w:insideV w:val="single" w:sz="4" w:space="0" w:color="auto"/>
          </w:tblBorders>
        </w:tblPrEx>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244E252A" w14:textId="77777777" w:rsidR="00490BC4" w:rsidRPr="007D26DF" w:rsidRDefault="00490BC4" w:rsidP="00490BC4">
            <w:pPr>
              <w:keepNext/>
              <w:rPr>
                <w:i/>
                <w:snapToGrid w:val="0"/>
              </w:rPr>
            </w:pPr>
            <w:proofErr w:type="spellStart"/>
            <w:r w:rsidRPr="007D26DF">
              <w:rPr>
                <w:i/>
              </w:rPr>
              <w:t>Vloermaten</w:t>
            </w:r>
            <w:proofErr w:type="spellEnd"/>
            <w:r w:rsidRPr="007D26DF">
              <w:rPr>
                <w:i/>
              </w:rPr>
              <w:t xml:space="preserve"> </w:t>
            </w:r>
            <w:proofErr w:type="spellStart"/>
            <w:r w:rsidRPr="007D26DF">
              <w:rPr>
                <w:i/>
              </w:rPr>
              <w:t>vooraan</w:t>
            </w:r>
            <w:proofErr w:type="spellEnd"/>
            <w:r w:rsidRPr="007D26DF">
              <w:rPr>
                <w:i/>
              </w:rPr>
              <w:t xml:space="preserve"> </w:t>
            </w:r>
            <w:proofErr w:type="spellStart"/>
            <w:r w:rsidRPr="007D26DF">
              <w:rPr>
                <w:i/>
              </w:rPr>
              <w:t>rubberen</w:t>
            </w:r>
            <w:proofErr w:type="spellEnd"/>
          </w:p>
        </w:tc>
        <w:tc>
          <w:tcPr>
            <w:tcW w:w="1154" w:type="dxa"/>
            <w:tcBorders>
              <w:top w:val="single" w:sz="4" w:space="0" w:color="auto"/>
              <w:left w:val="single" w:sz="4" w:space="0" w:color="auto"/>
              <w:bottom w:val="single" w:sz="4" w:space="0" w:color="auto"/>
              <w:right w:val="single" w:sz="4" w:space="0" w:color="auto"/>
            </w:tcBorders>
            <w:vAlign w:val="center"/>
          </w:tcPr>
          <w:p w14:paraId="64F48875"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1423E64B" w14:textId="77777777" w:rsidR="00490BC4" w:rsidRPr="007D26DF" w:rsidRDefault="00490BC4" w:rsidP="00490BC4">
            <w:pPr>
              <w:keepNext/>
              <w:rPr>
                <w:i/>
              </w:rPr>
            </w:pPr>
            <w:r w:rsidRPr="007D26DF">
              <w:rPr>
                <w:i/>
              </w:rPr>
              <w:t>€ 65,00</w:t>
            </w:r>
          </w:p>
        </w:tc>
        <w:tc>
          <w:tcPr>
            <w:tcW w:w="1799" w:type="dxa"/>
            <w:tcBorders>
              <w:top w:val="single" w:sz="4" w:space="0" w:color="auto"/>
              <w:left w:val="single" w:sz="4" w:space="0" w:color="auto"/>
              <w:bottom w:val="single" w:sz="4" w:space="0" w:color="auto"/>
              <w:right w:val="single" w:sz="4" w:space="0" w:color="auto"/>
            </w:tcBorders>
            <w:vAlign w:val="center"/>
          </w:tcPr>
          <w:p w14:paraId="40469367" w14:textId="77777777" w:rsidR="00490BC4" w:rsidRPr="007D26DF" w:rsidRDefault="00490BC4" w:rsidP="00490BC4">
            <w:pPr>
              <w:keepNext/>
              <w:rPr>
                <w:i/>
                <w:snapToGrid w:val="0"/>
              </w:rPr>
            </w:pPr>
            <w:r w:rsidRPr="007D26DF">
              <w:rPr>
                <w:i/>
                <w:noProof/>
              </w:rPr>
              <w:t>€ 78,65</w:t>
            </w:r>
          </w:p>
        </w:tc>
      </w:tr>
      <w:tr w:rsidR="00490BC4" w:rsidRPr="007D26DF" w14:paraId="31743325" w14:textId="77777777">
        <w:tblPrEx>
          <w:tblBorders>
            <w:insideH w:val="single" w:sz="4" w:space="0" w:color="auto"/>
            <w:insideV w:val="single" w:sz="4" w:space="0" w:color="auto"/>
          </w:tblBorders>
        </w:tblPrEx>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65ADCAF3" w14:textId="77777777" w:rsidR="00490BC4" w:rsidRPr="007D26DF" w:rsidRDefault="00490BC4" w:rsidP="00490BC4">
            <w:pPr>
              <w:keepNext/>
              <w:rPr>
                <w:i/>
                <w:snapToGrid w:val="0"/>
              </w:rPr>
            </w:pPr>
            <w:r w:rsidRPr="007D26DF">
              <w:rPr>
                <w:i/>
              </w:rPr>
              <w:t xml:space="preserve">Kit </w:t>
            </w:r>
            <w:proofErr w:type="spellStart"/>
            <w:r w:rsidRPr="007D26DF">
              <w:rPr>
                <w:i/>
              </w:rPr>
              <w:t>wettelijke</w:t>
            </w:r>
            <w:proofErr w:type="spellEnd"/>
            <w:r w:rsidRPr="007D26DF">
              <w:rPr>
                <w:i/>
              </w:rPr>
              <w:t xml:space="preserve"> </w:t>
            </w:r>
            <w:proofErr w:type="spellStart"/>
            <w:r w:rsidRPr="007D26DF">
              <w:rPr>
                <w:i/>
              </w:rPr>
              <w:t>uitrusting</w:t>
            </w:r>
            <w:proofErr w:type="spellEnd"/>
          </w:p>
        </w:tc>
        <w:tc>
          <w:tcPr>
            <w:tcW w:w="1154" w:type="dxa"/>
            <w:tcBorders>
              <w:top w:val="single" w:sz="4" w:space="0" w:color="auto"/>
              <w:left w:val="single" w:sz="4" w:space="0" w:color="auto"/>
              <w:bottom w:val="single" w:sz="4" w:space="0" w:color="auto"/>
              <w:right w:val="single" w:sz="4" w:space="0" w:color="auto"/>
            </w:tcBorders>
            <w:vAlign w:val="center"/>
          </w:tcPr>
          <w:p w14:paraId="574FB540"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27E94473" w14:textId="77777777" w:rsidR="00490BC4" w:rsidRPr="007D26DF" w:rsidRDefault="00490BC4" w:rsidP="00490BC4">
            <w:pPr>
              <w:keepNext/>
              <w:rPr>
                <w:i/>
              </w:rPr>
            </w:pPr>
            <w:r w:rsidRPr="007D26DF">
              <w:rPr>
                <w:i/>
              </w:rPr>
              <w:t>______________</w:t>
            </w:r>
          </w:p>
        </w:tc>
        <w:tc>
          <w:tcPr>
            <w:tcW w:w="1799" w:type="dxa"/>
            <w:tcBorders>
              <w:top w:val="single" w:sz="4" w:space="0" w:color="auto"/>
              <w:left w:val="single" w:sz="4" w:space="0" w:color="auto"/>
              <w:bottom w:val="single" w:sz="4" w:space="0" w:color="auto"/>
              <w:right w:val="single" w:sz="4" w:space="0" w:color="auto"/>
            </w:tcBorders>
            <w:vAlign w:val="center"/>
          </w:tcPr>
          <w:p w14:paraId="3AF3AE58" w14:textId="77777777" w:rsidR="00490BC4" w:rsidRPr="007D26DF" w:rsidRDefault="00490BC4" w:rsidP="00490BC4">
            <w:pPr>
              <w:keepNext/>
              <w:rPr>
                <w:i/>
                <w:snapToGrid w:val="0"/>
              </w:rPr>
            </w:pPr>
            <w:r w:rsidRPr="007D26DF">
              <w:rPr>
                <w:i/>
                <w:noProof/>
              </w:rPr>
              <w:t>______________</w:t>
            </w:r>
          </w:p>
        </w:tc>
      </w:tr>
      <w:tr w:rsidR="00490BC4" w:rsidRPr="007D26DF" w14:paraId="2706E074" w14:textId="77777777">
        <w:tblPrEx>
          <w:tblBorders>
            <w:insideH w:val="single" w:sz="4" w:space="0" w:color="auto"/>
            <w:insideV w:val="single" w:sz="4" w:space="0" w:color="auto"/>
          </w:tblBorders>
        </w:tblPrEx>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51DAEFBA" w14:textId="77777777" w:rsidR="00490BC4" w:rsidRPr="007D26DF" w:rsidRDefault="00490BC4" w:rsidP="00490BC4">
            <w:pPr>
              <w:keepNext/>
              <w:rPr>
                <w:i/>
                <w:snapToGrid w:val="0"/>
                <w:lang w:val="nl-NL"/>
              </w:rPr>
            </w:pPr>
            <w:r w:rsidRPr="007D26DF">
              <w:rPr>
                <w:i/>
                <w:lang w:val="nl-NL"/>
              </w:rPr>
              <w:t xml:space="preserve">Levering en plaatsing </w:t>
            </w:r>
            <w:proofErr w:type="spellStart"/>
            <w:r w:rsidRPr="007D26DF">
              <w:rPr>
                <w:i/>
                <w:lang w:val="nl-NL"/>
              </w:rPr>
              <w:t>striping</w:t>
            </w:r>
            <w:proofErr w:type="spellEnd"/>
            <w:r w:rsidRPr="007D26DF">
              <w:rPr>
                <w:i/>
                <w:lang w:val="nl-NL"/>
              </w:rPr>
              <w:t xml:space="preserve"> + </w:t>
            </w:r>
            <w:proofErr w:type="spellStart"/>
            <w:r w:rsidRPr="007D26DF">
              <w:rPr>
                <w:i/>
                <w:lang w:val="nl-NL"/>
              </w:rPr>
              <w:t>daknummer</w:t>
            </w:r>
            <w:proofErr w:type="spellEnd"/>
          </w:p>
        </w:tc>
        <w:tc>
          <w:tcPr>
            <w:tcW w:w="1154" w:type="dxa"/>
            <w:tcBorders>
              <w:top w:val="single" w:sz="4" w:space="0" w:color="auto"/>
              <w:left w:val="single" w:sz="4" w:space="0" w:color="auto"/>
              <w:bottom w:val="single" w:sz="4" w:space="0" w:color="auto"/>
              <w:right w:val="single" w:sz="4" w:space="0" w:color="auto"/>
            </w:tcBorders>
            <w:vAlign w:val="center"/>
          </w:tcPr>
          <w:p w14:paraId="572B91E1"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3D884060" w14:textId="77777777" w:rsidR="00490BC4" w:rsidRPr="007D26DF" w:rsidRDefault="00490BC4" w:rsidP="00490BC4">
            <w:pPr>
              <w:keepNext/>
              <w:rPr>
                <w:i/>
              </w:rPr>
            </w:pPr>
            <w:r w:rsidRPr="007D26DF">
              <w:rPr>
                <w:i/>
              </w:rPr>
              <w:t>€ 1.015,00</w:t>
            </w:r>
          </w:p>
        </w:tc>
        <w:tc>
          <w:tcPr>
            <w:tcW w:w="1799" w:type="dxa"/>
            <w:tcBorders>
              <w:top w:val="single" w:sz="4" w:space="0" w:color="auto"/>
              <w:left w:val="single" w:sz="4" w:space="0" w:color="auto"/>
              <w:bottom w:val="single" w:sz="4" w:space="0" w:color="auto"/>
              <w:right w:val="single" w:sz="4" w:space="0" w:color="auto"/>
            </w:tcBorders>
            <w:vAlign w:val="center"/>
          </w:tcPr>
          <w:p w14:paraId="2F1A8256" w14:textId="77777777" w:rsidR="00490BC4" w:rsidRPr="007D26DF" w:rsidRDefault="00490BC4" w:rsidP="00490BC4">
            <w:pPr>
              <w:keepNext/>
              <w:rPr>
                <w:i/>
                <w:snapToGrid w:val="0"/>
              </w:rPr>
            </w:pPr>
            <w:r w:rsidRPr="007D26DF">
              <w:rPr>
                <w:i/>
                <w:noProof/>
              </w:rPr>
              <w:t>€ 1.228,15</w:t>
            </w:r>
          </w:p>
        </w:tc>
      </w:tr>
      <w:tr w:rsidR="00490BC4" w:rsidRPr="007D26DF" w14:paraId="78E531B3" w14:textId="77777777">
        <w:tblPrEx>
          <w:tblBorders>
            <w:insideH w:val="single" w:sz="4" w:space="0" w:color="auto"/>
            <w:insideV w:val="single" w:sz="4" w:space="0" w:color="auto"/>
          </w:tblBorders>
        </w:tblPrEx>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4DDD995B" w14:textId="77777777" w:rsidR="00490BC4" w:rsidRPr="007D26DF" w:rsidRDefault="00490BC4" w:rsidP="00490BC4">
            <w:pPr>
              <w:keepNext/>
              <w:rPr>
                <w:i/>
                <w:snapToGrid w:val="0"/>
                <w:lang w:val="nl-NL"/>
              </w:rPr>
            </w:pPr>
            <w:r w:rsidRPr="007D26DF">
              <w:rPr>
                <w:i/>
                <w:lang w:val="nl-NL"/>
              </w:rPr>
              <w:t>Leveren en plaatsen van een secundaire stroomkring</w:t>
            </w:r>
          </w:p>
        </w:tc>
        <w:tc>
          <w:tcPr>
            <w:tcW w:w="1154" w:type="dxa"/>
            <w:tcBorders>
              <w:top w:val="single" w:sz="4" w:space="0" w:color="auto"/>
              <w:left w:val="single" w:sz="4" w:space="0" w:color="auto"/>
              <w:bottom w:val="single" w:sz="4" w:space="0" w:color="auto"/>
              <w:right w:val="single" w:sz="4" w:space="0" w:color="auto"/>
            </w:tcBorders>
            <w:vAlign w:val="center"/>
          </w:tcPr>
          <w:p w14:paraId="49512262"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48A0D9C6" w14:textId="77777777" w:rsidR="00490BC4" w:rsidRPr="007D26DF" w:rsidRDefault="00490BC4" w:rsidP="00490BC4">
            <w:pPr>
              <w:keepNext/>
              <w:rPr>
                <w:i/>
              </w:rPr>
            </w:pPr>
            <w:r w:rsidRPr="007D26DF">
              <w:rPr>
                <w:i/>
              </w:rPr>
              <w:t>€ 340,00</w:t>
            </w:r>
          </w:p>
        </w:tc>
        <w:tc>
          <w:tcPr>
            <w:tcW w:w="1799" w:type="dxa"/>
            <w:tcBorders>
              <w:top w:val="single" w:sz="4" w:space="0" w:color="auto"/>
              <w:left w:val="single" w:sz="4" w:space="0" w:color="auto"/>
              <w:bottom w:val="single" w:sz="4" w:space="0" w:color="auto"/>
              <w:right w:val="single" w:sz="4" w:space="0" w:color="auto"/>
            </w:tcBorders>
            <w:vAlign w:val="center"/>
          </w:tcPr>
          <w:p w14:paraId="5DCF6867" w14:textId="77777777" w:rsidR="00490BC4" w:rsidRPr="007D26DF" w:rsidRDefault="00490BC4" w:rsidP="00490BC4">
            <w:pPr>
              <w:keepNext/>
              <w:rPr>
                <w:i/>
                <w:snapToGrid w:val="0"/>
              </w:rPr>
            </w:pPr>
            <w:r w:rsidRPr="007D26DF">
              <w:rPr>
                <w:i/>
                <w:noProof/>
              </w:rPr>
              <w:t>€ 411,40</w:t>
            </w:r>
          </w:p>
        </w:tc>
      </w:tr>
      <w:tr w:rsidR="00490BC4" w:rsidRPr="007D26DF" w14:paraId="7738E1CB" w14:textId="77777777">
        <w:tblPrEx>
          <w:tblBorders>
            <w:insideH w:val="single" w:sz="4" w:space="0" w:color="auto"/>
            <w:insideV w:val="single" w:sz="4" w:space="0" w:color="auto"/>
          </w:tblBorders>
        </w:tblPrEx>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0BB08AA7" w14:textId="77777777" w:rsidR="00490BC4" w:rsidRPr="007D26DF" w:rsidRDefault="00490BC4" w:rsidP="00490BC4">
            <w:pPr>
              <w:keepNext/>
              <w:rPr>
                <w:i/>
                <w:snapToGrid w:val="0"/>
                <w:lang w:val="nl-NL"/>
              </w:rPr>
            </w:pPr>
            <w:r w:rsidRPr="007D26DF">
              <w:rPr>
                <w:i/>
                <w:lang w:val="nl-NL"/>
              </w:rPr>
              <w:t>Leveren en plaatsen van een extra platte lichtbalk voor kleine en middelgrote voertuigen (LEGEND)</w:t>
            </w:r>
          </w:p>
        </w:tc>
        <w:tc>
          <w:tcPr>
            <w:tcW w:w="1154" w:type="dxa"/>
            <w:tcBorders>
              <w:top w:val="single" w:sz="4" w:space="0" w:color="auto"/>
              <w:left w:val="single" w:sz="4" w:space="0" w:color="auto"/>
              <w:bottom w:val="single" w:sz="4" w:space="0" w:color="auto"/>
              <w:right w:val="single" w:sz="4" w:space="0" w:color="auto"/>
            </w:tcBorders>
            <w:vAlign w:val="center"/>
          </w:tcPr>
          <w:p w14:paraId="0EC3EE6E"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0D9EA990" w14:textId="77777777" w:rsidR="00490BC4" w:rsidRPr="007D26DF" w:rsidRDefault="00490BC4" w:rsidP="00490BC4">
            <w:pPr>
              <w:keepNext/>
              <w:rPr>
                <w:i/>
              </w:rPr>
            </w:pPr>
            <w:r w:rsidRPr="007D26DF">
              <w:rPr>
                <w:i/>
              </w:rPr>
              <w:t>€ 3.560,00</w:t>
            </w:r>
          </w:p>
        </w:tc>
        <w:tc>
          <w:tcPr>
            <w:tcW w:w="1799" w:type="dxa"/>
            <w:tcBorders>
              <w:top w:val="single" w:sz="4" w:space="0" w:color="auto"/>
              <w:left w:val="single" w:sz="4" w:space="0" w:color="auto"/>
              <w:bottom w:val="single" w:sz="4" w:space="0" w:color="auto"/>
              <w:right w:val="single" w:sz="4" w:space="0" w:color="auto"/>
            </w:tcBorders>
            <w:vAlign w:val="center"/>
          </w:tcPr>
          <w:p w14:paraId="1ADBA440" w14:textId="77777777" w:rsidR="00490BC4" w:rsidRPr="007D26DF" w:rsidRDefault="00490BC4" w:rsidP="00490BC4">
            <w:pPr>
              <w:keepNext/>
              <w:rPr>
                <w:i/>
                <w:snapToGrid w:val="0"/>
              </w:rPr>
            </w:pPr>
            <w:r w:rsidRPr="007D26DF">
              <w:rPr>
                <w:i/>
                <w:noProof/>
              </w:rPr>
              <w:t>€ 4.307,60</w:t>
            </w:r>
          </w:p>
        </w:tc>
      </w:tr>
      <w:tr w:rsidR="00490BC4" w:rsidRPr="007D26DF" w14:paraId="38ABC6A4" w14:textId="77777777">
        <w:tblPrEx>
          <w:tblBorders>
            <w:insideH w:val="single" w:sz="4" w:space="0" w:color="auto"/>
            <w:insideV w:val="single" w:sz="4" w:space="0" w:color="auto"/>
          </w:tblBorders>
        </w:tblPrEx>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5C3B31F0" w14:textId="77777777" w:rsidR="00490BC4" w:rsidRPr="007D26DF" w:rsidRDefault="00490BC4" w:rsidP="00490BC4">
            <w:pPr>
              <w:keepNext/>
              <w:rPr>
                <w:i/>
                <w:snapToGrid w:val="0"/>
                <w:lang w:val="nl-NL"/>
              </w:rPr>
            </w:pPr>
            <w:r w:rsidRPr="007D26DF">
              <w:rPr>
                <w:i/>
                <w:lang w:val="nl-NL"/>
              </w:rPr>
              <w:t xml:space="preserve">Leveren en plaatsen van een </w:t>
            </w:r>
            <w:proofErr w:type="spellStart"/>
            <w:r w:rsidRPr="007D26DF">
              <w:rPr>
                <w:i/>
                <w:lang w:val="nl-NL"/>
              </w:rPr>
              <w:t>omnidirectioneel</w:t>
            </w:r>
            <w:proofErr w:type="spellEnd"/>
            <w:r w:rsidRPr="007D26DF">
              <w:rPr>
                <w:i/>
                <w:lang w:val="nl-NL"/>
              </w:rPr>
              <w:t xml:space="preserve"> zoeklicht</w:t>
            </w:r>
          </w:p>
        </w:tc>
        <w:tc>
          <w:tcPr>
            <w:tcW w:w="1154" w:type="dxa"/>
            <w:tcBorders>
              <w:top w:val="single" w:sz="4" w:space="0" w:color="auto"/>
              <w:left w:val="single" w:sz="4" w:space="0" w:color="auto"/>
              <w:bottom w:val="single" w:sz="4" w:space="0" w:color="auto"/>
              <w:right w:val="single" w:sz="4" w:space="0" w:color="auto"/>
            </w:tcBorders>
            <w:vAlign w:val="center"/>
          </w:tcPr>
          <w:p w14:paraId="65F7B481"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6AD49D6A" w14:textId="77777777" w:rsidR="00490BC4" w:rsidRPr="007D26DF" w:rsidRDefault="00490BC4" w:rsidP="00490BC4">
            <w:pPr>
              <w:keepNext/>
              <w:rPr>
                <w:i/>
              </w:rPr>
            </w:pPr>
            <w:r w:rsidRPr="007D26DF">
              <w:rPr>
                <w:i/>
              </w:rPr>
              <w:t>€ 769,00</w:t>
            </w:r>
          </w:p>
        </w:tc>
        <w:tc>
          <w:tcPr>
            <w:tcW w:w="1799" w:type="dxa"/>
            <w:tcBorders>
              <w:top w:val="single" w:sz="4" w:space="0" w:color="auto"/>
              <w:left w:val="single" w:sz="4" w:space="0" w:color="auto"/>
              <w:bottom w:val="single" w:sz="4" w:space="0" w:color="auto"/>
              <w:right w:val="single" w:sz="4" w:space="0" w:color="auto"/>
            </w:tcBorders>
            <w:vAlign w:val="center"/>
          </w:tcPr>
          <w:p w14:paraId="79A7E291" w14:textId="77777777" w:rsidR="00490BC4" w:rsidRPr="007D26DF" w:rsidRDefault="00490BC4" w:rsidP="00490BC4">
            <w:pPr>
              <w:keepNext/>
              <w:rPr>
                <w:i/>
                <w:snapToGrid w:val="0"/>
              </w:rPr>
            </w:pPr>
            <w:r w:rsidRPr="007D26DF">
              <w:rPr>
                <w:i/>
                <w:noProof/>
              </w:rPr>
              <w:t>€ 930,49</w:t>
            </w:r>
          </w:p>
        </w:tc>
      </w:tr>
      <w:tr w:rsidR="00490BC4" w:rsidRPr="007D26DF" w14:paraId="216E7474" w14:textId="77777777">
        <w:tblPrEx>
          <w:tblBorders>
            <w:insideH w:val="single" w:sz="4" w:space="0" w:color="auto"/>
            <w:insideV w:val="single" w:sz="4" w:space="0" w:color="auto"/>
          </w:tblBorders>
        </w:tblPrEx>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30F0660F" w14:textId="77777777" w:rsidR="00490BC4" w:rsidRPr="007D26DF" w:rsidRDefault="00490BC4" w:rsidP="00490BC4">
            <w:pPr>
              <w:keepNext/>
              <w:rPr>
                <w:i/>
                <w:snapToGrid w:val="0"/>
                <w:lang w:val="nl-NL"/>
              </w:rPr>
            </w:pPr>
            <w:r w:rsidRPr="007D26DF">
              <w:rPr>
                <w:i/>
                <w:lang w:val="nl-NL"/>
              </w:rPr>
              <w:t>Leveren en plaatsen van blauwe lichtbakens (grille) - klasse 2 (de lichten worden per twee (2) geleverd en geplaatst) - (Discrete montage (inbouw) op grille of bumper)</w:t>
            </w:r>
          </w:p>
        </w:tc>
        <w:tc>
          <w:tcPr>
            <w:tcW w:w="1154" w:type="dxa"/>
            <w:tcBorders>
              <w:top w:val="single" w:sz="4" w:space="0" w:color="auto"/>
              <w:left w:val="single" w:sz="4" w:space="0" w:color="auto"/>
              <w:bottom w:val="single" w:sz="4" w:space="0" w:color="auto"/>
              <w:right w:val="single" w:sz="4" w:space="0" w:color="auto"/>
            </w:tcBorders>
            <w:vAlign w:val="center"/>
          </w:tcPr>
          <w:p w14:paraId="1188172F"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2CEE0F5C" w14:textId="77777777" w:rsidR="00490BC4" w:rsidRPr="007D26DF" w:rsidRDefault="00490BC4" w:rsidP="00490BC4">
            <w:pPr>
              <w:keepNext/>
              <w:rPr>
                <w:i/>
              </w:rPr>
            </w:pPr>
            <w:r w:rsidRPr="007D26DF">
              <w:rPr>
                <w:i/>
              </w:rPr>
              <w:t>€ 480,00</w:t>
            </w:r>
          </w:p>
        </w:tc>
        <w:tc>
          <w:tcPr>
            <w:tcW w:w="1799" w:type="dxa"/>
            <w:tcBorders>
              <w:top w:val="single" w:sz="4" w:space="0" w:color="auto"/>
              <w:left w:val="single" w:sz="4" w:space="0" w:color="auto"/>
              <w:bottom w:val="single" w:sz="4" w:space="0" w:color="auto"/>
              <w:right w:val="single" w:sz="4" w:space="0" w:color="auto"/>
            </w:tcBorders>
            <w:vAlign w:val="center"/>
          </w:tcPr>
          <w:p w14:paraId="43D0197C" w14:textId="77777777" w:rsidR="00490BC4" w:rsidRPr="007D26DF" w:rsidRDefault="00490BC4" w:rsidP="00490BC4">
            <w:pPr>
              <w:keepNext/>
              <w:rPr>
                <w:i/>
                <w:snapToGrid w:val="0"/>
              </w:rPr>
            </w:pPr>
            <w:r w:rsidRPr="007D26DF">
              <w:rPr>
                <w:i/>
                <w:noProof/>
              </w:rPr>
              <w:t>€ 580,80</w:t>
            </w:r>
          </w:p>
        </w:tc>
      </w:tr>
      <w:tr w:rsidR="00490BC4" w:rsidRPr="007D26DF" w14:paraId="7E86EB6D" w14:textId="77777777">
        <w:tblPrEx>
          <w:tblBorders>
            <w:insideH w:val="single" w:sz="4" w:space="0" w:color="auto"/>
            <w:insideV w:val="single" w:sz="4" w:space="0" w:color="auto"/>
          </w:tblBorders>
        </w:tblPrEx>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257647C8" w14:textId="77777777" w:rsidR="00490BC4" w:rsidRPr="007D26DF" w:rsidRDefault="00490BC4" w:rsidP="00490BC4">
            <w:pPr>
              <w:keepNext/>
              <w:rPr>
                <w:i/>
                <w:snapToGrid w:val="0"/>
                <w:lang w:val="nl-NL"/>
              </w:rPr>
            </w:pPr>
            <w:r w:rsidRPr="007D26DF">
              <w:rPr>
                <w:i/>
                <w:lang w:val="nl-NL"/>
              </w:rPr>
              <w:t xml:space="preserve"> Leveren en plaatsen van een bijkomende AGM-batterij </w:t>
            </w:r>
            <w:proofErr w:type="spellStart"/>
            <w:r w:rsidRPr="007D26DF">
              <w:rPr>
                <w:i/>
                <w:lang w:val="nl-NL"/>
              </w:rPr>
              <w:t>spiral</w:t>
            </w:r>
            <w:proofErr w:type="spellEnd"/>
            <w:r w:rsidRPr="007D26DF">
              <w:rPr>
                <w:i/>
                <w:lang w:val="nl-NL"/>
              </w:rPr>
              <w:t xml:space="preserve"> </w:t>
            </w:r>
            <w:proofErr w:type="spellStart"/>
            <w:r w:rsidRPr="007D26DF">
              <w:rPr>
                <w:i/>
                <w:lang w:val="nl-NL"/>
              </w:rPr>
              <w:t>cells</w:t>
            </w:r>
            <w:proofErr w:type="spellEnd"/>
            <w:r w:rsidRPr="007D26DF">
              <w:rPr>
                <w:i/>
                <w:lang w:val="nl-NL"/>
              </w:rPr>
              <w:t xml:space="preserve"> - 12 VDC - 75 Ah (min)</w:t>
            </w:r>
          </w:p>
        </w:tc>
        <w:tc>
          <w:tcPr>
            <w:tcW w:w="1154" w:type="dxa"/>
            <w:tcBorders>
              <w:top w:val="single" w:sz="4" w:space="0" w:color="auto"/>
              <w:left w:val="single" w:sz="4" w:space="0" w:color="auto"/>
              <w:bottom w:val="single" w:sz="4" w:space="0" w:color="auto"/>
              <w:right w:val="single" w:sz="4" w:space="0" w:color="auto"/>
            </w:tcBorders>
            <w:vAlign w:val="center"/>
          </w:tcPr>
          <w:p w14:paraId="45AC7BA1"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050F9D45" w14:textId="77777777" w:rsidR="00490BC4" w:rsidRPr="007D26DF" w:rsidRDefault="00490BC4" w:rsidP="00490BC4">
            <w:pPr>
              <w:keepNext/>
              <w:rPr>
                <w:i/>
              </w:rPr>
            </w:pPr>
            <w:r w:rsidRPr="007D26DF">
              <w:rPr>
                <w:i/>
              </w:rPr>
              <w:t>€ 1.090,00</w:t>
            </w:r>
          </w:p>
        </w:tc>
        <w:tc>
          <w:tcPr>
            <w:tcW w:w="1799" w:type="dxa"/>
            <w:tcBorders>
              <w:top w:val="single" w:sz="4" w:space="0" w:color="auto"/>
              <w:left w:val="single" w:sz="4" w:space="0" w:color="auto"/>
              <w:bottom w:val="single" w:sz="4" w:space="0" w:color="auto"/>
              <w:right w:val="single" w:sz="4" w:space="0" w:color="auto"/>
            </w:tcBorders>
            <w:vAlign w:val="center"/>
          </w:tcPr>
          <w:p w14:paraId="43110202" w14:textId="77777777" w:rsidR="00490BC4" w:rsidRPr="007D26DF" w:rsidRDefault="00490BC4" w:rsidP="00490BC4">
            <w:pPr>
              <w:keepNext/>
              <w:rPr>
                <w:i/>
                <w:snapToGrid w:val="0"/>
              </w:rPr>
            </w:pPr>
            <w:r w:rsidRPr="007D26DF">
              <w:rPr>
                <w:i/>
                <w:noProof/>
              </w:rPr>
              <w:t>€ 1.318,90</w:t>
            </w:r>
          </w:p>
        </w:tc>
      </w:tr>
      <w:tr w:rsidR="00490BC4" w:rsidRPr="007D26DF" w14:paraId="05EA8CF5" w14:textId="77777777">
        <w:tblPrEx>
          <w:tblBorders>
            <w:insideH w:val="single" w:sz="4" w:space="0" w:color="auto"/>
            <w:insideV w:val="single" w:sz="4" w:space="0" w:color="auto"/>
          </w:tblBorders>
        </w:tblPrEx>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1902B999" w14:textId="77777777" w:rsidR="00490BC4" w:rsidRPr="007D26DF" w:rsidRDefault="00490BC4" w:rsidP="00490BC4">
            <w:pPr>
              <w:keepNext/>
              <w:rPr>
                <w:i/>
                <w:snapToGrid w:val="0"/>
                <w:lang w:val="nl-NL"/>
              </w:rPr>
            </w:pPr>
            <w:r w:rsidRPr="007D26DF">
              <w:rPr>
                <w:i/>
                <w:lang w:val="nl-NL"/>
              </w:rPr>
              <w:t xml:space="preserve">Leveren en plaatsen van een </w:t>
            </w:r>
            <w:proofErr w:type="spellStart"/>
            <w:r w:rsidRPr="007D26DF">
              <w:rPr>
                <w:i/>
                <w:lang w:val="nl-NL"/>
              </w:rPr>
              <w:t>dakventilator</w:t>
            </w:r>
            <w:proofErr w:type="spellEnd"/>
            <w:r w:rsidRPr="007D26DF">
              <w:rPr>
                <w:i/>
                <w:lang w:val="nl-NL"/>
              </w:rPr>
              <w:t xml:space="preserve"> + luchtingang(en)</w:t>
            </w:r>
          </w:p>
        </w:tc>
        <w:tc>
          <w:tcPr>
            <w:tcW w:w="1154" w:type="dxa"/>
            <w:tcBorders>
              <w:top w:val="single" w:sz="4" w:space="0" w:color="auto"/>
              <w:left w:val="single" w:sz="4" w:space="0" w:color="auto"/>
              <w:bottom w:val="single" w:sz="4" w:space="0" w:color="auto"/>
              <w:right w:val="single" w:sz="4" w:space="0" w:color="auto"/>
            </w:tcBorders>
            <w:vAlign w:val="center"/>
          </w:tcPr>
          <w:p w14:paraId="1896E5F2"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700033B4" w14:textId="77777777" w:rsidR="00490BC4" w:rsidRPr="007D26DF" w:rsidRDefault="00490BC4" w:rsidP="00490BC4">
            <w:pPr>
              <w:keepNext/>
              <w:rPr>
                <w:i/>
              </w:rPr>
            </w:pPr>
            <w:r w:rsidRPr="007D26DF">
              <w:rPr>
                <w:i/>
              </w:rPr>
              <w:t>€ 630,00</w:t>
            </w:r>
          </w:p>
        </w:tc>
        <w:tc>
          <w:tcPr>
            <w:tcW w:w="1799" w:type="dxa"/>
            <w:tcBorders>
              <w:top w:val="single" w:sz="4" w:space="0" w:color="auto"/>
              <w:left w:val="single" w:sz="4" w:space="0" w:color="auto"/>
              <w:bottom w:val="single" w:sz="4" w:space="0" w:color="auto"/>
              <w:right w:val="single" w:sz="4" w:space="0" w:color="auto"/>
            </w:tcBorders>
            <w:vAlign w:val="center"/>
          </w:tcPr>
          <w:p w14:paraId="52CC6279" w14:textId="77777777" w:rsidR="00490BC4" w:rsidRPr="007D26DF" w:rsidRDefault="00490BC4" w:rsidP="00490BC4">
            <w:pPr>
              <w:keepNext/>
              <w:rPr>
                <w:i/>
                <w:snapToGrid w:val="0"/>
              </w:rPr>
            </w:pPr>
            <w:r w:rsidRPr="007D26DF">
              <w:rPr>
                <w:i/>
                <w:noProof/>
              </w:rPr>
              <w:t>€ 762,30</w:t>
            </w:r>
          </w:p>
        </w:tc>
      </w:tr>
    </w:tbl>
    <w:p w14:paraId="122E540B" w14:textId="77777777" w:rsidR="00490BC4" w:rsidRPr="007D26DF" w:rsidRDefault="00490BC4" w:rsidP="00490BC4">
      <w:pPr>
        <w:rPr>
          <w:i/>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934"/>
        <w:gridCol w:w="1154"/>
        <w:gridCol w:w="1587"/>
        <w:gridCol w:w="1799"/>
      </w:tblGrid>
      <w:tr w:rsidR="00490BC4" w:rsidRPr="007D26DF" w14:paraId="00DCD6F2" w14:textId="77777777">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165AF6F3" w14:textId="77777777" w:rsidR="00490BC4" w:rsidRPr="007D26DF" w:rsidRDefault="00490BC4" w:rsidP="00490BC4">
            <w:pPr>
              <w:keepNext/>
              <w:rPr>
                <w:i/>
                <w:snapToGrid w:val="0"/>
                <w:lang w:val="nl-NL"/>
              </w:rPr>
            </w:pPr>
            <w:r w:rsidRPr="007D26DF">
              <w:rPr>
                <w:i/>
                <w:lang w:val="nl-NL"/>
              </w:rPr>
              <w:lastRenderedPageBreak/>
              <w:t>Leveren en plaatsen van een plafondlamp</w:t>
            </w:r>
          </w:p>
        </w:tc>
        <w:tc>
          <w:tcPr>
            <w:tcW w:w="1154" w:type="dxa"/>
            <w:tcBorders>
              <w:top w:val="single" w:sz="4" w:space="0" w:color="auto"/>
              <w:left w:val="single" w:sz="4" w:space="0" w:color="auto"/>
              <w:bottom w:val="single" w:sz="4" w:space="0" w:color="auto"/>
              <w:right w:val="single" w:sz="4" w:space="0" w:color="auto"/>
            </w:tcBorders>
            <w:vAlign w:val="center"/>
          </w:tcPr>
          <w:p w14:paraId="3AC090A9"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087A68B5" w14:textId="77777777" w:rsidR="00490BC4" w:rsidRPr="007D26DF" w:rsidRDefault="00490BC4" w:rsidP="00490BC4">
            <w:pPr>
              <w:keepNext/>
              <w:rPr>
                <w:i/>
              </w:rPr>
            </w:pPr>
            <w:r w:rsidRPr="007D26DF">
              <w:rPr>
                <w:i/>
              </w:rPr>
              <w:t>€ 180,00</w:t>
            </w:r>
          </w:p>
        </w:tc>
        <w:tc>
          <w:tcPr>
            <w:tcW w:w="1799" w:type="dxa"/>
            <w:tcBorders>
              <w:top w:val="single" w:sz="4" w:space="0" w:color="auto"/>
              <w:left w:val="single" w:sz="4" w:space="0" w:color="auto"/>
              <w:bottom w:val="single" w:sz="4" w:space="0" w:color="auto"/>
              <w:right w:val="single" w:sz="4" w:space="0" w:color="auto"/>
            </w:tcBorders>
            <w:vAlign w:val="center"/>
          </w:tcPr>
          <w:p w14:paraId="5B0F9BE7" w14:textId="77777777" w:rsidR="00490BC4" w:rsidRPr="007D26DF" w:rsidRDefault="00490BC4" w:rsidP="00490BC4">
            <w:pPr>
              <w:keepNext/>
              <w:rPr>
                <w:i/>
                <w:snapToGrid w:val="0"/>
              </w:rPr>
            </w:pPr>
            <w:r w:rsidRPr="007D26DF">
              <w:rPr>
                <w:i/>
                <w:noProof/>
              </w:rPr>
              <w:t>€ 217,80</w:t>
            </w:r>
          </w:p>
        </w:tc>
      </w:tr>
      <w:tr w:rsidR="00490BC4" w:rsidRPr="007D26DF" w14:paraId="5B13609D" w14:textId="77777777">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332EB637" w14:textId="77777777" w:rsidR="00490BC4" w:rsidRPr="007D26DF" w:rsidRDefault="00490BC4" w:rsidP="00490BC4">
            <w:pPr>
              <w:keepNext/>
              <w:rPr>
                <w:i/>
                <w:snapToGrid w:val="0"/>
                <w:lang w:val="nl-NL"/>
              </w:rPr>
            </w:pPr>
            <w:r w:rsidRPr="007D26DF">
              <w:rPr>
                <w:i/>
                <w:lang w:val="nl-NL"/>
              </w:rPr>
              <w:t>Leveren en plaatsen van één (1) paar kunstleren beschermhoezen voor stoelen vooraan</w:t>
            </w:r>
          </w:p>
        </w:tc>
        <w:tc>
          <w:tcPr>
            <w:tcW w:w="1154" w:type="dxa"/>
            <w:tcBorders>
              <w:top w:val="single" w:sz="4" w:space="0" w:color="auto"/>
              <w:left w:val="single" w:sz="4" w:space="0" w:color="auto"/>
              <w:bottom w:val="single" w:sz="4" w:space="0" w:color="auto"/>
              <w:right w:val="single" w:sz="4" w:space="0" w:color="auto"/>
            </w:tcBorders>
            <w:vAlign w:val="center"/>
          </w:tcPr>
          <w:p w14:paraId="22112D95" w14:textId="77777777" w:rsidR="00490BC4" w:rsidRPr="007D26DF" w:rsidRDefault="00490BC4" w:rsidP="00490BC4">
            <w:pPr>
              <w:keepNext/>
              <w:rPr>
                <w:i/>
                <w:snapToGrid w:val="0"/>
              </w:rPr>
            </w:pPr>
            <w:r w:rsidRPr="007D26DF">
              <w:rPr>
                <w:i/>
              </w:rPr>
              <w:t>2</w:t>
            </w:r>
          </w:p>
        </w:tc>
        <w:tc>
          <w:tcPr>
            <w:tcW w:w="1587" w:type="dxa"/>
            <w:tcBorders>
              <w:top w:val="single" w:sz="4" w:space="0" w:color="auto"/>
              <w:left w:val="single" w:sz="4" w:space="0" w:color="auto"/>
              <w:bottom w:val="single" w:sz="4" w:space="0" w:color="auto"/>
              <w:right w:val="single" w:sz="4" w:space="0" w:color="auto"/>
            </w:tcBorders>
            <w:vAlign w:val="center"/>
          </w:tcPr>
          <w:p w14:paraId="080E64B1" w14:textId="77777777" w:rsidR="00490BC4" w:rsidRPr="007D26DF" w:rsidRDefault="00490BC4" w:rsidP="00490BC4">
            <w:pPr>
              <w:keepNext/>
              <w:rPr>
                <w:i/>
              </w:rPr>
            </w:pPr>
            <w:r w:rsidRPr="007D26DF">
              <w:rPr>
                <w:i/>
              </w:rPr>
              <w:t>€ 485,00</w:t>
            </w:r>
          </w:p>
        </w:tc>
        <w:tc>
          <w:tcPr>
            <w:tcW w:w="1799" w:type="dxa"/>
            <w:tcBorders>
              <w:top w:val="single" w:sz="4" w:space="0" w:color="auto"/>
              <w:left w:val="single" w:sz="4" w:space="0" w:color="auto"/>
              <w:bottom w:val="single" w:sz="4" w:space="0" w:color="auto"/>
              <w:right w:val="single" w:sz="4" w:space="0" w:color="auto"/>
            </w:tcBorders>
            <w:vAlign w:val="center"/>
          </w:tcPr>
          <w:p w14:paraId="2B3994EF" w14:textId="77777777" w:rsidR="00490BC4" w:rsidRPr="007D26DF" w:rsidRDefault="00490BC4" w:rsidP="00490BC4">
            <w:pPr>
              <w:keepNext/>
              <w:rPr>
                <w:i/>
                <w:snapToGrid w:val="0"/>
              </w:rPr>
            </w:pPr>
            <w:r w:rsidRPr="007D26DF">
              <w:rPr>
                <w:i/>
                <w:noProof/>
              </w:rPr>
              <w:t>€ 1.173,70</w:t>
            </w:r>
          </w:p>
        </w:tc>
      </w:tr>
      <w:tr w:rsidR="00490BC4" w:rsidRPr="007D26DF" w14:paraId="0FEA6789" w14:textId="77777777">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116E49AE" w14:textId="77777777" w:rsidR="00490BC4" w:rsidRPr="007D26DF" w:rsidRDefault="00490BC4" w:rsidP="00490BC4">
            <w:pPr>
              <w:keepNext/>
              <w:rPr>
                <w:i/>
                <w:snapToGrid w:val="0"/>
                <w:lang w:val="nl-NL"/>
              </w:rPr>
            </w:pPr>
            <w:r w:rsidRPr="007D26DF">
              <w:rPr>
                <w:i/>
                <w:lang w:val="nl-NL"/>
              </w:rPr>
              <w:t xml:space="preserve"> Leveren en plaatsen van blauwe lichtbakens (grille) - klasse 2 (de lichten worden per twee (2) geleverd en geplaatst) - Montage op de binnenbekleding van de achterklep</w:t>
            </w:r>
          </w:p>
        </w:tc>
        <w:tc>
          <w:tcPr>
            <w:tcW w:w="1154" w:type="dxa"/>
            <w:tcBorders>
              <w:top w:val="single" w:sz="4" w:space="0" w:color="auto"/>
              <w:left w:val="single" w:sz="4" w:space="0" w:color="auto"/>
              <w:bottom w:val="single" w:sz="4" w:space="0" w:color="auto"/>
              <w:right w:val="single" w:sz="4" w:space="0" w:color="auto"/>
            </w:tcBorders>
            <w:vAlign w:val="center"/>
          </w:tcPr>
          <w:p w14:paraId="4F0D63E3"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4FBDE6D6" w14:textId="77777777" w:rsidR="00490BC4" w:rsidRPr="007D26DF" w:rsidRDefault="00490BC4" w:rsidP="00490BC4">
            <w:pPr>
              <w:keepNext/>
              <w:rPr>
                <w:i/>
              </w:rPr>
            </w:pPr>
            <w:r w:rsidRPr="007D26DF">
              <w:rPr>
                <w:i/>
              </w:rPr>
              <w:t>€ 570,00</w:t>
            </w:r>
          </w:p>
        </w:tc>
        <w:tc>
          <w:tcPr>
            <w:tcW w:w="1799" w:type="dxa"/>
            <w:tcBorders>
              <w:top w:val="single" w:sz="4" w:space="0" w:color="auto"/>
              <w:left w:val="single" w:sz="4" w:space="0" w:color="auto"/>
              <w:bottom w:val="single" w:sz="4" w:space="0" w:color="auto"/>
              <w:right w:val="single" w:sz="4" w:space="0" w:color="auto"/>
            </w:tcBorders>
            <w:vAlign w:val="center"/>
          </w:tcPr>
          <w:p w14:paraId="434D84BF" w14:textId="77777777" w:rsidR="00490BC4" w:rsidRPr="007D26DF" w:rsidRDefault="00490BC4" w:rsidP="00490BC4">
            <w:pPr>
              <w:keepNext/>
              <w:rPr>
                <w:i/>
                <w:snapToGrid w:val="0"/>
              </w:rPr>
            </w:pPr>
            <w:r w:rsidRPr="007D26DF">
              <w:rPr>
                <w:i/>
                <w:noProof/>
              </w:rPr>
              <w:t>€ 689,70</w:t>
            </w:r>
          </w:p>
        </w:tc>
      </w:tr>
      <w:tr w:rsidR="00490BC4" w:rsidRPr="007D26DF" w14:paraId="3AA9CED0" w14:textId="77777777">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2E92A593" w14:textId="77777777" w:rsidR="00490BC4" w:rsidRPr="007D26DF" w:rsidRDefault="00490BC4" w:rsidP="00490BC4">
            <w:pPr>
              <w:keepNext/>
              <w:rPr>
                <w:i/>
                <w:snapToGrid w:val="0"/>
              </w:rPr>
            </w:pPr>
            <w:proofErr w:type="spellStart"/>
            <w:r w:rsidRPr="007D26DF">
              <w:rPr>
                <w:i/>
              </w:rPr>
              <w:t>Hondenkooi</w:t>
            </w:r>
            <w:proofErr w:type="spellEnd"/>
          </w:p>
        </w:tc>
        <w:tc>
          <w:tcPr>
            <w:tcW w:w="1154" w:type="dxa"/>
            <w:tcBorders>
              <w:top w:val="single" w:sz="4" w:space="0" w:color="auto"/>
              <w:left w:val="single" w:sz="4" w:space="0" w:color="auto"/>
              <w:bottom w:val="single" w:sz="4" w:space="0" w:color="auto"/>
              <w:right w:val="single" w:sz="4" w:space="0" w:color="auto"/>
            </w:tcBorders>
            <w:vAlign w:val="center"/>
          </w:tcPr>
          <w:p w14:paraId="4AE6B1B9" w14:textId="77777777" w:rsidR="00490BC4" w:rsidRPr="007D26DF" w:rsidRDefault="00490BC4" w:rsidP="00490BC4">
            <w:pPr>
              <w:keepNext/>
              <w:rPr>
                <w:i/>
                <w:snapToGrid w:val="0"/>
              </w:rPr>
            </w:pPr>
            <w:r w:rsidRPr="007D26DF">
              <w:rPr>
                <w:i/>
              </w:rPr>
              <w:t>2</w:t>
            </w:r>
          </w:p>
        </w:tc>
        <w:tc>
          <w:tcPr>
            <w:tcW w:w="1587" w:type="dxa"/>
            <w:tcBorders>
              <w:top w:val="single" w:sz="4" w:space="0" w:color="auto"/>
              <w:left w:val="single" w:sz="4" w:space="0" w:color="auto"/>
              <w:bottom w:val="single" w:sz="4" w:space="0" w:color="auto"/>
              <w:right w:val="single" w:sz="4" w:space="0" w:color="auto"/>
            </w:tcBorders>
            <w:vAlign w:val="center"/>
          </w:tcPr>
          <w:p w14:paraId="0F3CDE53" w14:textId="77777777" w:rsidR="00490BC4" w:rsidRPr="007D26DF" w:rsidRDefault="00490BC4" w:rsidP="00490BC4">
            <w:pPr>
              <w:keepNext/>
              <w:rPr>
                <w:i/>
              </w:rPr>
            </w:pPr>
            <w:r w:rsidRPr="007D26DF">
              <w:rPr>
                <w:i/>
              </w:rPr>
              <w:t>€ 970,00</w:t>
            </w:r>
          </w:p>
        </w:tc>
        <w:tc>
          <w:tcPr>
            <w:tcW w:w="1799" w:type="dxa"/>
            <w:tcBorders>
              <w:top w:val="single" w:sz="4" w:space="0" w:color="auto"/>
              <w:left w:val="single" w:sz="4" w:space="0" w:color="auto"/>
              <w:bottom w:val="single" w:sz="4" w:space="0" w:color="auto"/>
              <w:right w:val="single" w:sz="4" w:space="0" w:color="auto"/>
            </w:tcBorders>
            <w:vAlign w:val="center"/>
          </w:tcPr>
          <w:p w14:paraId="2D29E102" w14:textId="77777777" w:rsidR="00490BC4" w:rsidRPr="007D26DF" w:rsidRDefault="00490BC4" w:rsidP="00490BC4">
            <w:pPr>
              <w:keepNext/>
              <w:rPr>
                <w:i/>
                <w:snapToGrid w:val="0"/>
              </w:rPr>
            </w:pPr>
            <w:r w:rsidRPr="007D26DF">
              <w:rPr>
                <w:i/>
                <w:noProof/>
              </w:rPr>
              <w:t>€ 2.347,40</w:t>
            </w:r>
          </w:p>
        </w:tc>
      </w:tr>
      <w:tr w:rsidR="00490BC4" w:rsidRPr="007D26DF" w14:paraId="16A9B92A" w14:textId="77777777">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1F6FC72C" w14:textId="77777777" w:rsidR="00490BC4" w:rsidRPr="007D26DF" w:rsidRDefault="00490BC4" w:rsidP="00490BC4">
            <w:pPr>
              <w:keepNext/>
              <w:rPr>
                <w:i/>
                <w:snapToGrid w:val="0"/>
              </w:rPr>
            </w:pPr>
            <w:r w:rsidRPr="007D26DF">
              <w:rPr>
                <w:i/>
              </w:rPr>
              <w:t>Key-out</w:t>
            </w:r>
          </w:p>
        </w:tc>
        <w:tc>
          <w:tcPr>
            <w:tcW w:w="1154" w:type="dxa"/>
            <w:tcBorders>
              <w:top w:val="single" w:sz="4" w:space="0" w:color="auto"/>
              <w:left w:val="single" w:sz="4" w:space="0" w:color="auto"/>
              <w:bottom w:val="single" w:sz="4" w:space="0" w:color="auto"/>
              <w:right w:val="single" w:sz="4" w:space="0" w:color="auto"/>
            </w:tcBorders>
            <w:vAlign w:val="center"/>
          </w:tcPr>
          <w:p w14:paraId="1E38B303"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00382D45" w14:textId="77777777" w:rsidR="00490BC4" w:rsidRPr="007D26DF" w:rsidRDefault="00490BC4" w:rsidP="00490BC4">
            <w:pPr>
              <w:keepNext/>
              <w:rPr>
                <w:i/>
              </w:rPr>
            </w:pPr>
            <w:r w:rsidRPr="007D26DF">
              <w:rPr>
                <w:i/>
              </w:rPr>
              <w:t>€ 352,86</w:t>
            </w:r>
          </w:p>
        </w:tc>
        <w:tc>
          <w:tcPr>
            <w:tcW w:w="1799" w:type="dxa"/>
            <w:tcBorders>
              <w:top w:val="single" w:sz="4" w:space="0" w:color="auto"/>
              <w:left w:val="single" w:sz="4" w:space="0" w:color="auto"/>
              <w:bottom w:val="single" w:sz="4" w:space="0" w:color="auto"/>
              <w:right w:val="single" w:sz="4" w:space="0" w:color="auto"/>
            </w:tcBorders>
            <w:vAlign w:val="center"/>
          </w:tcPr>
          <w:p w14:paraId="062D65DE" w14:textId="77777777" w:rsidR="00490BC4" w:rsidRPr="007D26DF" w:rsidRDefault="00490BC4" w:rsidP="00490BC4">
            <w:pPr>
              <w:keepNext/>
              <w:rPr>
                <w:i/>
                <w:snapToGrid w:val="0"/>
              </w:rPr>
            </w:pPr>
            <w:r w:rsidRPr="007D26DF">
              <w:rPr>
                <w:i/>
                <w:noProof/>
              </w:rPr>
              <w:t>€ 426,96</w:t>
            </w:r>
          </w:p>
        </w:tc>
      </w:tr>
      <w:tr w:rsidR="00490BC4" w:rsidRPr="007D26DF" w14:paraId="090CFF00" w14:textId="77777777">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083134FF" w14:textId="77777777" w:rsidR="00490BC4" w:rsidRPr="007D26DF" w:rsidRDefault="00490BC4" w:rsidP="00490BC4">
            <w:pPr>
              <w:keepNext/>
              <w:rPr>
                <w:i/>
                <w:snapToGrid w:val="0"/>
              </w:rPr>
            </w:pPr>
            <w:proofErr w:type="spellStart"/>
            <w:r w:rsidRPr="007D26DF">
              <w:rPr>
                <w:i/>
              </w:rPr>
              <w:t>vloerbedekking</w:t>
            </w:r>
            <w:proofErr w:type="spellEnd"/>
          </w:p>
        </w:tc>
        <w:tc>
          <w:tcPr>
            <w:tcW w:w="1154" w:type="dxa"/>
            <w:tcBorders>
              <w:top w:val="single" w:sz="4" w:space="0" w:color="auto"/>
              <w:left w:val="single" w:sz="4" w:space="0" w:color="auto"/>
              <w:bottom w:val="single" w:sz="4" w:space="0" w:color="auto"/>
              <w:right w:val="single" w:sz="4" w:space="0" w:color="auto"/>
            </w:tcBorders>
            <w:vAlign w:val="center"/>
          </w:tcPr>
          <w:p w14:paraId="62CAD8CA"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1AEB9DC8" w14:textId="77777777" w:rsidR="00490BC4" w:rsidRPr="007D26DF" w:rsidRDefault="00490BC4" w:rsidP="00490BC4">
            <w:pPr>
              <w:keepNext/>
              <w:rPr>
                <w:i/>
              </w:rPr>
            </w:pPr>
            <w:r w:rsidRPr="007D26DF">
              <w:rPr>
                <w:i/>
              </w:rPr>
              <w:t>€ 615,00</w:t>
            </w:r>
          </w:p>
        </w:tc>
        <w:tc>
          <w:tcPr>
            <w:tcW w:w="1799" w:type="dxa"/>
            <w:tcBorders>
              <w:top w:val="single" w:sz="4" w:space="0" w:color="auto"/>
              <w:left w:val="single" w:sz="4" w:space="0" w:color="auto"/>
              <w:bottom w:val="single" w:sz="4" w:space="0" w:color="auto"/>
              <w:right w:val="single" w:sz="4" w:space="0" w:color="auto"/>
            </w:tcBorders>
            <w:vAlign w:val="center"/>
          </w:tcPr>
          <w:p w14:paraId="5C10BC19" w14:textId="77777777" w:rsidR="00490BC4" w:rsidRPr="007D26DF" w:rsidRDefault="00490BC4" w:rsidP="00490BC4">
            <w:pPr>
              <w:keepNext/>
              <w:rPr>
                <w:i/>
                <w:snapToGrid w:val="0"/>
              </w:rPr>
            </w:pPr>
            <w:r w:rsidRPr="007D26DF">
              <w:rPr>
                <w:i/>
                <w:noProof/>
              </w:rPr>
              <w:t>€ 744,15</w:t>
            </w:r>
          </w:p>
        </w:tc>
      </w:tr>
      <w:tr w:rsidR="00490BC4" w:rsidRPr="007D26DF" w14:paraId="25D426EF" w14:textId="77777777">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529F5666" w14:textId="77777777" w:rsidR="00490BC4" w:rsidRPr="007D26DF" w:rsidRDefault="00490BC4" w:rsidP="00490BC4">
            <w:pPr>
              <w:keepNext/>
              <w:rPr>
                <w:i/>
                <w:snapToGrid w:val="0"/>
                <w:lang w:val="nl-NL"/>
              </w:rPr>
            </w:pPr>
            <w:r w:rsidRPr="007D26DF">
              <w:rPr>
                <w:i/>
                <w:lang w:val="nl-NL"/>
              </w:rPr>
              <w:t xml:space="preserve"> Leveren en plaatsen van een getinte film (1 op de achterruit + 4 op één (1) zijruit)</w:t>
            </w:r>
          </w:p>
        </w:tc>
        <w:tc>
          <w:tcPr>
            <w:tcW w:w="1154" w:type="dxa"/>
            <w:tcBorders>
              <w:top w:val="single" w:sz="4" w:space="0" w:color="auto"/>
              <w:left w:val="single" w:sz="4" w:space="0" w:color="auto"/>
              <w:bottom w:val="single" w:sz="4" w:space="0" w:color="auto"/>
              <w:right w:val="single" w:sz="4" w:space="0" w:color="auto"/>
            </w:tcBorders>
            <w:vAlign w:val="center"/>
          </w:tcPr>
          <w:p w14:paraId="45C2781F"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50871AC6" w14:textId="77777777" w:rsidR="00490BC4" w:rsidRPr="007D26DF" w:rsidRDefault="00490BC4" w:rsidP="00490BC4">
            <w:pPr>
              <w:keepNext/>
              <w:rPr>
                <w:i/>
              </w:rPr>
            </w:pPr>
            <w:r w:rsidRPr="007D26DF">
              <w:rPr>
                <w:i/>
              </w:rPr>
              <w:t>€ 515,00</w:t>
            </w:r>
          </w:p>
        </w:tc>
        <w:tc>
          <w:tcPr>
            <w:tcW w:w="1799" w:type="dxa"/>
            <w:tcBorders>
              <w:top w:val="single" w:sz="4" w:space="0" w:color="auto"/>
              <w:left w:val="single" w:sz="4" w:space="0" w:color="auto"/>
              <w:bottom w:val="single" w:sz="4" w:space="0" w:color="auto"/>
              <w:right w:val="single" w:sz="4" w:space="0" w:color="auto"/>
            </w:tcBorders>
            <w:vAlign w:val="center"/>
          </w:tcPr>
          <w:p w14:paraId="6A1AEBC7" w14:textId="77777777" w:rsidR="00490BC4" w:rsidRPr="007D26DF" w:rsidRDefault="00490BC4" w:rsidP="00490BC4">
            <w:pPr>
              <w:keepNext/>
              <w:rPr>
                <w:i/>
                <w:snapToGrid w:val="0"/>
              </w:rPr>
            </w:pPr>
            <w:r w:rsidRPr="007D26DF">
              <w:rPr>
                <w:i/>
                <w:noProof/>
              </w:rPr>
              <w:t>€ 623,15</w:t>
            </w:r>
          </w:p>
        </w:tc>
      </w:tr>
      <w:tr w:rsidR="00490BC4" w:rsidRPr="007D26DF" w14:paraId="3A2631C5" w14:textId="77777777">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56E6590B" w14:textId="77777777" w:rsidR="00490BC4" w:rsidRPr="007D26DF" w:rsidRDefault="00490BC4" w:rsidP="00490BC4">
            <w:pPr>
              <w:keepNext/>
              <w:rPr>
                <w:i/>
                <w:snapToGrid w:val="0"/>
              </w:rPr>
            </w:pPr>
            <w:proofErr w:type="spellStart"/>
            <w:r w:rsidRPr="007D26DF">
              <w:rPr>
                <w:i/>
              </w:rPr>
              <w:t>Kast</w:t>
            </w:r>
            <w:proofErr w:type="spellEnd"/>
            <w:r w:rsidRPr="007D26DF">
              <w:rPr>
                <w:i/>
              </w:rPr>
              <w:t xml:space="preserve"> op </w:t>
            </w:r>
            <w:proofErr w:type="spellStart"/>
            <w:r w:rsidRPr="007D26DF">
              <w:rPr>
                <w:i/>
              </w:rPr>
              <w:t>maat</w:t>
            </w:r>
            <w:proofErr w:type="spellEnd"/>
          </w:p>
        </w:tc>
        <w:tc>
          <w:tcPr>
            <w:tcW w:w="1154" w:type="dxa"/>
            <w:tcBorders>
              <w:top w:val="single" w:sz="4" w:space="0" w:color="auto"/>
              <w:left w:val="single" w:sz="4" w:space="0" w:color="auto"/>
              <w:bottom w:val="single" w:sz="4" w:space="0" w:color="auto"/>
              <w:right w:val="single" w:sz="4" w:space="0" w:color="auto"/>
            </w:tcBorders>
            <w:vAlign w:val="center"/>
          </w:tcPr>
          <w:p w14:paraId="5DF2DA01"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48A23E7E" w14:textId="77777777" w:rsidR="00490BC4" w:rsidRPr="007D26DF" w:rsidRDefault="00490BC4" w:rsidP="00490BC4">
            <w:pPr>
              <w:keepNext/>
              <w:rPr>
                <w:i/>
              </w:rPr>
            </w:pPr>
            <w:r w:rsidRPr="007D26DF">
              <w:rPr>
                <w:i/>
              </w:rPr>
              <w:t>€ 765,00</w:t>
            </w:r>
          </w:p>
        </w:tc>
        <w:tc>
          <w:tcPr>
            <w:tcW w:w="1799" w:type="dxa"/>
            <w:tcBorders>
              <w:top w:val="single" w:sz="4" w:space="0" w:color="auto"/>
              <w:left w:val="single" w:sz="4" w:space="0" w:color="auto"/>
              <w:bottom w:val="single" w:sz="4" w:space="0" w:color="auto"/>
              <w:right w:val="single" w:sz="4" w:space="0" w:color="auto"/>
            </w:tcBorders>
            <w:vAlign w:val="center"/>
          </w:tcPr>
          <w:p w14:paraId="1344315B" w14:textId="77777777" w:rsidR="00490BC4" w:rsidRPr="007D26DF" w:rsidRDefault="00490BC4" w:rsidP="00490BC4">
            <w:pPr>
              <w:keepNext/>
              <w:rPr>
                <w:i/>
                <w:snapToGrid w:val="0"/>
              </w:rPr>
            </w:pPr>
            <w:r w:rsidRPr="007D26DF">
              <w:rPr>
                <w:i/>
                <w:noProof/>
              </w:rPr>
              <w:t>€ 925,65</w:t>
            </w:r>
          </w:p>
        </w:tc>
      </w:tr>
      <w:tr w:rsidR="00490BC4" w:rsidRPr="007D26DF" w14:paraId="60C71F22" w14:textId="77777777">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665037DE" w14:textId="77777777" w:rsidR="00490BC4" w:rsidRPr="007D26DF" w:rsidRDefault="00490BC4" w:rsidP="00490BC4">
            <w:pPr>
              <w:keepNext/>
              <w:rPr>
                <w:i/>
                <w:snapToGrid w:val="0"/>
                <w:lang w:val="nl-NL"/>
              </w:rPr>
            </w:pPr>
            <w:r w:rsidRPr="007D26DF">
              <w:rPr>
                <w:i/>
                <w:lang w:val="nl-NL"/>
              </w:rPr>
              <w:t>Leveren en plaatsen LED (achteraan)</w:t>
            </w:r>
          </w:p>
        </w:tc>
        <w:tc>
          <w:tcPr>
            <w:tcW w:w="1154" w:type="dxa"/>
            <w:tcBorders>
              <w:top w:val="single" w:sz="4" w:space="0" w:color="auto"/>
              <w:left w:val="single" w:sz="4" w:space="0" w:color="auto"/>
              <w:bottom w:val="single" w:sz="4" w:space="0" w:color="auto"/>
              <w:right w:val="single" w:sz="4" w:space="0" w:color="auto"/>
            </w:tcBorders>
            <w:vAlign w:val="center"/>
          </w:tcPr>
          <w:p w14:paraId="2E7C2FAB"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6D3D7BCD" w14:textId="77777777" w:rsidR="00490BC4" w:rsidRPr="007D26DF" w:rsidRDefault="00490BC4" w:rsidP="00490BC4">
            <w:pPr>
              <w:keepNext/>
              <w:rPr>
                <w:i/>
              </w:rPr>
            </w:pPr>
            <w:r w:rsidRPr="007D26DF">
              <w:rPr>
                <w:i/>
              </w:rPr>
              <w:t>€ 230,00</w:t>
            </w:r>
          </w:p>
        </w:tc>
        <w:tc>
          <w:tcPr>
            <w:tcW w:w="1799" w:type="dxa"/>
            <w:tcBorders>
              <w:top w:val="single" w:sz="4" w:space="0" w:color="auto"/>
              <w:left w:val="single" w:sz="4" w:space="0" w:color="auto"/>
              <w:bottom w:val="single" w:sz="4" w:space="0" w:color="auto"/>
              <w:right w:val="single" w:sz="4" w:space="0" w:color="auto"/>
            </w:tcBorders>
            <w:vAlign w:val="center"/>
          </w:tcPr>
          <w:p w14:paraId="6AC348A7" w14:textId="77777777" w:rsidR="00490BC4" w:rsidRPr="007D26DF" w:rsidRDefault="00490BC4" w:rsidP="00490BC4">
            <w:pPr>
              <w:keepNext/>
              <w:rPr>
                <w:i/>
                <w:snapToGrid w:val="0"/>
              </w:rPr>
            </w:pPr>
            <w:r w:rsidRPr="007D26DF">
              <w:rPr>
                <w:i/>
                <w:noProof/>
              </w:rPr>
              <w:t>€ 278,30</w:t>
            </w:r>
          </w:p>
        </w:tc>
      </w:tr>
      <w:tr w:rsidR="00490BC4" w:rsidRPr="007D26DF" w14:paraId="52DD3B1A" w14:textId="77777777">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52024DD7" w14:textId="77777777" w:rsidR="00490BC4" w:rsidRPr="007D26DF" w:rsidRDefault="00490BC4" w:rsidP="00490BC4">
            <w:pPr>
              <w:keepNext/>
              <w:rPr>
                <w:i/>
                <w:snapToGrid w:val="0"/>
                <w:lang w:val="nl-NL"/>
              </w:rPr>
            </w:pPr>
            <w:r w:rsidRPr="007D26DF">
              <w:rPr>
                <w:i/>
                <w:lang w:val="nl-NL"/>
              </w:rPr>
              <w:t xml:space="preserve">Leveren en plaatsen van een sirene (met public </w:t>
            </w:r>
            <w:proofErr w:type="spellStart"/>
            <w:r w:rsidRPr="007D26DF">
              <w:rPr>
                <w:i/>
                <w:lang w:val="nl-NL"/>
              </w:rPr>
              <w:t>address</w:t>
            </w:r>
            <w:proofErr w:type="spellEnd"/>
            <w:r w:rsidRPr="007D26DF">
              <w:rPr>
                <w:i/>
                <w:lang w:val="nl-NL"/>
              </w:rPr>
              <w:t>) en een bedieningspaneel voor voertuigen met lichtbalk</w:t>
            </w:r>
          </w:p>
        </w:tc>
        <w:tc>
          <w:tcPr>
            <w:tcW w:w="1154" w:type="dxa"/>
            <w:tcBorders>
              <w:top w:val="single" w:sz="4" w:space="0" w:color="auto"/>
              <w:left w:val="single" w:sz="4" w:space="0" w:color="auto"/>
              <w:bottom w:val="single" w:sz="4" w:space="0" w:color="auto"/>
              <w:right w:val="single" w:sz="4" w:space="0" w:color="auto"/>
            </w:tcBorders>
            <w:vAlign w:val="center"/>
          </w:tcPr>
          <w:p w14:paraId="3D711FED"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37E29360" w14:textId="77777777" w:rsidR="00490BC4" w:rsidRPr="007D26DF" w:rsidRDefault="00490BC4" w:rsidP="00490BC4">
            <w:pPr>
              <w:keepNext/>
              <w:rPr>
                <w:i/>
              </w:rPr>
            </w:pPr>
            <w:r w:rsidRPr="007D26DF">
              <w:rPr>
                <w:i/>
              </w:rPr>
              <w:t>€ 2.185,00</w:t>
            </w:r>
          </w:p>
        </w:tc>
        <w:tc>
          <w:tcPr>
            <w:tcW w:w="1799" w:type="dxa"/>
            <w:tcBorders>
              <w:top w:val="single" w:sz="4" w:space="0" w:color="auto"/>
              <w:left w:val="single" w:sz="4" w:space="0" w:color="auto"/>
              <w:bottom w:val="single" w:sz="4" w:space="0" w:color="auto"/>
              <w:right w:val="single" w:sz="4" w:space="0" w:color="auto"/>
            </w:tcBorders>
            <w:vAlign w:val="center"/>
          </w:tcPr>
          <w:p w14:paraId="0A3CA045" w14:textId="77777777" w:rsidR="00490BC4" w:rsidRPr="007D26DF" w:rsidRDefault="00490BC4" w:rsidP="00490BC4">
            <w:pPr>
              <w:keepNext/>
              <w:rPr>
                <w:i/>
                <w:snapToGrid w:val="0"/>
              </w:rPr>
            </w:pPr>
            <w:r w:rsidRPr="007D26DF">
              <w:rPr>
                <w:i/>
                <w:noProof/>
              </w:rPr>
              <w:t>€ 2.643,85</w:t>
            </w:r>
          </w:p>
        </w:tc>
      </w:tr>
      <w:tr w:rsidR="00490BC4" w:rsidRPr="007D26DF" w14:paraId="351C2E03" w14:textId="77777777">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0C312B97" w14:textId="77777777" w:rsidR="00490BC4" w:rsidRPr="007D26DF" w:rsidRDefault="00490BC4" w:rsidP="00490BC4">
            <w:pPr>
              <w:keepNext/>
              <w:rPr>
                <w:i/>
                <w:snapToGrid w:val="0"/>
              </w:rPr>
            </w:pPr>
            <w:proofErr w:type="spellStart"/>
            <w:r w:rsidRPr="007D26DF">
              <w:rPr>
                <w:i/>
              </w:rPr>
              <w:t>Plaatsing</w:t>
            </w:r>
            <w:proofErr w:type="spellEnd"/>
            <w:r w:rsidRPr="007D26DF">
              <w:rPr>
                <w:i/>
              </w:rPr>
              <w:t xml:space="preserve"> antenne AVL</w:t>
            </w:r>
          </w:p>
        </w:tc>
        <w:tc>
          <w:tcPr>
            <w:tcW w:w="1154" w:type="dxa"/>
            <w:tcBorders>
              <w:top w:val="single" w:sz="4" w:space="0" w:color="auto"/>
              <w:left w:val="single" w:sz="4" w:space="0" w:color="auto"/>
              <w:bottom w:val="single" w:sz="4" w:space="0" w:color="auto"/>
              <w:right w:val="single" w:sz="4" w:space="0" w:color="auto"/>
            </w:tcBorders>
            <w:vAlign w:val="center"/>
          </w:tcPr>
          <w:p w14:paraId="5561FCD9"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2B2DE521" w14:textId="77777777" w:rsidR="00490BC4" w:rsidRPr="007D26DF" w:rsidRDefault="00490BC4" w:rsidP="00490BC4">
            <w:pPr>
              <w:keepNext/>
              <w:rPr>
                <w:i/>
              </w:rPr>
            </w:pPr>
            <w:r w:rsidRPr="007D26DF">
              <w:rPr>
                <w:i/>
              </w:rPr>
              <w:t>€ 290,00</w:t>
            </w:r>
          </w:p>
        </w:tc>
        <w:tc>
          <w:tcPr>
            <w:tcW w:w="1799" w:type="dxa"/>
            <w:tcBorders>
              <w:top w:val="single" w:sz="4" w:space="0" w:color="auto"/>
              <w:left w:val="single" w:sz="4" w:space="0" w:color="auto"/>
              <w:bottom w:val="single" w:sz="4" w:space="0" w:color="auto"/>
              <w:right w:val="single" w:sz="4" w:space="0" w:color="auto"/>
            </w:tcBorders>
            <w:vAlign w:val="center"/>
          </w:tcPr>
          <w:p w14:paraId="1ABBE3BB" w14:textId="77777777" w:rsidR="00490BC4" w:rsidRPr="007D26DF" w:rsidRDefault="00490BC4" w:rsidP="00490BC4">
            <w:pPr>
              <w:keepNext/>
              <w:rPr>
                <w:i/>
                <w:snapToGrid w:val="0"/>
              </w:rPr>
            </w:pPr>
            <w:r w:rsidRPr="007D26DF">
              <w:rPr>
                <w:i/>
                <w:noProof/>
              </w:rPr>
              <w:t>€ 350,90</w:t>
            </w:r>
          </w:p>
        </w:tc>
      </w:tr>
      <w:tr w:rsidR="00490BC4" w:rsidRPr="007D26DF" w14:paraId="3F978535" w14:textId="77777777">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151E01F5" w14:textId="77777777" w:rsidR="00490BC4" w:rsidRPr="007D26DF" w:rsidRDefault="00490BC4" w:rsidP="00490BC4">
            <w:pPr>
              <w:keepNext/>
              <w:rPr>
                <w:i/>
                <w:snapToGrid w:val="0"/>
                <w:lang w:val="nl-NL"/>
              </w:rPr>
            </w:pPr>
            <w:r w:rsidRPr="007D26DF">
              <w:rPr>
                <w:i/>
                <w:lang w:val="nl-NL"/>
              </w:rPr>
              <w:t>Plaatsing vooraan van de vaste radio Astrid + infrastructuur Smartphone</w:t>
            </w:r>
          </w:p>
        </w:tc>
        <w:tc>
          <w:tcPr>
            <w:tcW w:w="1154" w:type="dxa"/>
            <w:tcBorders>
              <w:top w:val="single" w:sz="4" w:space="0" w:color="auto"/>
              <w:left w:val="single" w:sz="4" w:space="0" w:color="auto"/>
              <w:bottom w:val="single" w:sz="4" w:space="0" w:color="auto"/>
              <w:right w:val="single" w:sz="4" w:space="0" w:color="auto"/>
            </w:tcBorders>
            <w:vAlign w:val="center"/>
          </w:tcPr>
          <w:p w14:paraId="3B3DD7D1"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4E8D2F29" w14:textId="77777777" w:rsidR="00490BC4" w:rsidRPr="007D26DF" w:rsidRDefault="00490BC4" w:rsidP="00490BC4">
            <w:pPr>
              <w:keepNext/>
              <w:rPr>
                <w:i/>
              </w:rPr>
            </w:pPr>
            <w:r w:rsidRPr="007D26DF">
              <w:rPr>
                <w:i/>
              </w:rPr>
              <w:t>€ 1.270,00</w:t>
            </w:r>
          </w:p>
        </w:tc>
        <w:tc>
          <w:tcPr>
            <w:tcW w:w="1799" w:type="dxa"/>
            <w:tcBorders>
              <w:top w:val="single" w:sz="4" w:space="0" w:color="auto"/>
              <w:left w:val="single" w:sz="4" w:space="0" w:color="auto"/>
              <w:bottom w:val="single" w:sz="4" w:space="0" w:color="auto"/>
              <w:right w:val="single" w:sz="4" w:space="0" w:color="auto"/>
            </w:tcBorders>
            <w:vAlign w:val="center"/>
          </w:tcPr>
          <w:p w14:paraId="1957279E" w14:textId="77777777" w:rsidR="00490BC4" w:rsidRPr="007D26DF" w:rsidRDefault="00490BC4" w:rsidP="00490BC4">
            <w:pPr>
              <w:keepNext/>
              <w:rPr>
                <w:i/>
                <w:snapToGrid w:val="0"/>
              </w:rPr>
            </w:pPr>
            <w:r w:rsidRPr="007D26DF">
              <w:rPr>
                <w:i/>
                <w:noProof/>
              </w:rPr>
              <w:t>€ 1.536,70</w:t>
            </w:r>
          </w:p>
        </w:tc>
      </w:tr>
      <w:tr w:rsidR="00490BC4" w:rsidRPr="007D26DF" w14:paraId="4E13B0B5" w14:textId="77777777">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32DE0D8F" w14:textId="77777777" w:rsidR="00490BC4" w:rsidRPr="007D26DF" w:rsidRDefault="00490BC4" w:rsidP="00490BC4">
            <w:pPr>
              <w:keepNext/>
              <w:rPr>
                <w:i/>
                <w:snapToGrid w:val="0"/>
                <w:lang w:val="en-US"/>
              </w:rPr>
            </w:pPr>
            <w:proofErr w:type="spellStart"/>
            <w:r w:rsidRPr="007D26DF">
              <w:rPr>
                <w:i/>
                <w:lang w:val="en-US"/>
              </w:rPr>
              <w:t>Plaatsing</w:t>
            </w:r>
            <w:proofErr w:type="spellEnd"/>
            <w:r w:rsidRPr="007D26DF">
              <w:rPr>
                <w:i/>
                <w:lang w:val="en-US"/>
              </w:rPr>
              <w:t xml:space="preserve"> track and trace </w:t>
            </w:r>
            <w:proofErr w:type="spellStart"/>
            <w:r w:rsidRPr="007D26DF">
              <w:rPr>
                <w:i/>
                <w:lang w:val="en-US"/>
              </w:rPr>
              <w:t>en</w:t>
            </w:r>
            <w:proofErr w:type="spellEnd"/>
            <w:r w:rsidRPr="007D26DF">
              <w:rPr>
                <w:i/>
                <w:lang w:val="en-US"/>
              </w:rPr>
              <w:t xml:space="preserve"> docking fleet complete</w:t>
            </w:r>
          </w:p>
        </w:tc>
        <w:tc>
          <w:tcPr>
            <w:tcW w:w="1154" w:type="dxa"/>
            <w:tcBorders>
              <w:top w:val="single" w:sz="4" w:space="0" w:color="auto"/>
              <w:left w:val="single" w:sz="4" w:space="0" w:color="auto"/>
              <w:bottom w:val="single" w:sz="4" w:space="0" w:color="auto"/>
              <w:right w:val="single" w:sz="4" w:space="0" w:color="auto"/>
            </w:tcBorders>
            <w:vAlign w:val="center"/>
          </w:tcPr>
          <w:p w14:paraId="0BBAEF7C"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1D8214EE" w14:textId="77777777" w:rsidR="00490BC4" w:rsidRPr="007D26DF" w:rsidRDefault="00490BC4" w:rsidP="00490BC4">
            <w:pPr>
              <w:keepNext/>
              <w:rPr>
                <w:i/>
              </w:rPr>
            </w:pPr>
            <w:r w:rsidRPr="007D26DF">
              <w:rPr>
                <w:i/>
              </w:rPr>
              <w:t>€ 290,00</w:t>
            </w:r>
          </w:p>
        </w:tc>
        <w:tc>
          <w:tcPr>
            <w:tcW w:w="1799" w:type="dxa"/>
            <w:tcBorders>
              <w:top w:val="single" w:sz="4" w:space="0" w:color="auto"/>
              <w:left w:val="single" w:sz="4" w:space="0" w:color="auto"/>
              <w:bottom w:val="single" w:sz="4" w:space="0" w:color="auto"/>
              <w:right w:val="single" w:sz="4" w:space="0" w:color="auto"/>
            </w:tcBorders>
            <w:vAlign w:val="center"/>
          </w:tcPr>
          <w:p w14:paraId="2269C0BC" w14:textId="77777777" w:rsidR="00490BC4" w:rsidRPr="007D26DF" w:rsidRDefault="00490BC4" w:rsidP="00490BC4">
            <w:pPr>
              <w:keepNext/>
              <w:rPr>
                <w:i/>
                <w:snapToGrid w:val="0"/>
              </w:rPr>
            </w:pPr>
            <w:r w:rsidRPr="007D26DF">
              <w:rPr>
                <w:i/>
                <w:noProof/>
              </w:rPr>
              <w:t>€ 350,90</w:t>
            </w:r>
          </w:p>
        </w:tc>
      </w:tr>
      <w:tr w:rsidR="00490BC4" w:rsidRPr="007D26DF" w14:paraId="57B7582A" w14:textId="77777777">
        <w:trPr>
          <w:trHeight w:val="455"/>
        </w:trPr>
        <w:tc>
          <w:tcPr>
            <w:tcW w:w="4934" w:type="dxa"/>
            <w:tcBorders>
              <w:top w:val="single" w:sz="4" w:space="0" w:color="auto"/>
              <w:left w:val="single" w:sz="4" w:space="0" w:color="auto"/>
              <w:bottom w:val="single" w:sz="4" w:space="0" w:color="auto"/>
              <w:right w:val="single" w:sz="4" w:space="0" w:color="auto"/>
            </w:tcBorders>
            <w:vAlign w:val="center"/>
          </w:tcPr>
          <w:p w14:paraId="646EE35F" w14:textId="77777777" w:rsidR="00490BC4" w:rsidRPr="007D26DF" w:rsidRDefault="00490BC4" w:rsidP="00490BC4">
            <w:pPr>
              <w:keepNext/>
              <w:rPr>
                <w:i/>
                <w:snapToGrid w:val="0"/>
                <w:lang w:val="nl-NL"/>
              </w:rPr>
            </w:pPr>
            <w:r w:rsidRPr="007D26DF">
              <w:rPr>
                <w:i/>
                <w:lang w:val="nl-NL"/>
              </w:rPr>
              <w:t>Leveren en plaatsen van een beveiligde kluis</w:t>
            </w:r>
          </w:p>
        </w:tc>
        <w:tc>
          <w:tcPr>
            <w:tcW w:w="1154" w:type="dxa"/>
            <w:tcBorders>
              <w:top w:val="single" w:sz="4" w:space="0" w:color="auto"/>
              <w:left w:val="single" w:sz="4" w:space="0" w:color="auto"/>
              <w:bottom w:val="single" w:sz="4" w:space="0" w:color="auto"/>
              <w:right w:val="single" w:sz="4" w:space="0" w:color="auto"/>
            </w:tcBorders>
            <w:vAlign w:val="center"/>
          </w:tcPr>
          <w:p w14:paraId="0D15A8A1" w14:textId="77777777" w:rsidR="00490BC4" w:rsidRPr="007D26DF" w:rsidRDefault="00490BC4" w:rsidP="00490BC4">
            <w:pPr>
              <w:keepNext/>
              <w:rPr>
                <w:i/>
                <w:snapToGrid w:val="0"/>
              </w:rPr>
            </w:pPr>
            <w:r w:rsidRPr="007D26DF">
              <w:rPr>
                <w:i/>
              </w:rPr>
              <w:t>1</w:t>
            </w:r>
          </w:p>
        </w:tc>
        <w:tc>
          <w:tcPr>
            <w:tcW w:w="1587" w:type="dxa"/>
            <w:tcBorders>
              <w:top w:val="single" w:sz="4" w:space="0" w:color="auto"/>
              <w:left w:val="single" w:sz="4" w:space="0" w:color="auto"/>
              <w:bottom w:val="single" w:sz="4" w:space="0" w:color="auto"/>
              <w:right w:val="single" w:sz="4" w:space="0" w:color="auto"/>
            </w:tcBorders>
            <w:vAlign w:val="center"/>
          </w:tcPr>
          <w:p w14:paraId="12F2D84C" w14:textId="77777777" w:rsidR="00490BC4" w:rsidRPr="007D26DF" w:rsidRDefault="00490BC4" w:rsidP="00490BC4">
            <w:pPr>
              <w:keepNext/>
              <w:rPr>
                <w:i/>
              </w:rPr>
            </w:pPr>
            <w:r w:rsidRPr="007D26DF">
              <w:rPr>
                <w:i/>
              </w:rPr>
              <w:t>€ 975,00</w:t>
            </w:r>
          </w:p>
        </w:tc>
        <w:tc>
          <w:tcPr>
            <w:tcW w:w="1799" w:type="dxa"/>
            <w:tcBorders>
              <w:top w:val="single" w:sz="4" w:space="0" w:color="auto"/>
              <w:left w:val="single" w:sz="4" w:space="0" w:color="auto"/>
              <w:bottom w:val="single" w:sz="4" w:space="0" w:color="auto"/>
              <w:right w:val="single" w:sz="4" w:space="0" w:color="auto"/>
            </w:tcBorders>
            <w:vAlign w:val="center"/>
          </w:tcPr>
          <w:p w14:paraId="09608ABE" w14:textId="77777777" w:rsidR="00490BC4" w:rsidRPr="007D26DF" w:rsidRDefault="00490BC4" w:rsidP="00490BC4">
            <w:pPr>
              <w:keepNext/>
              <w:rPr>
                <w:i/>
                <w:snapToGrid w:val="0"/>
              </w:rPr>
            </w:pPr>
            <w:r w:rsidRPr="007D26DF">
              <w:rPr>
                <w:i/>
                <w:noProof/>
              </w:rPr>
              <w:t>€ 1.179,75</w:t>
            </w:r>
          </w:p>
        </w:tc>
      </w:tr>
      <w:tr w:rsidR="00490BC4" w:rsidRPr="007D26DF" w14:paraId="1F0A2E42" w14:textId="77777777">
        <w:trPr>
          <w:trHeight w:val="455"/>
        </w:trPr>
        <w:tc>
          <w:tcPr>
            <w:tcW w:w="6088" w:type="dxa"/>
            <w:gridSpan w:val="2"/>
            <w:tcBorders>
              <w:top w:val="single" w:sz="4" w:space="0" w:color="auto"/>
              <w:left w:val="single" w:sz="4" w:space="0" w:color="auto"/>
              <w:bottom w:val="single" w:sz="4" w:space="0" w:color="auto"/>
              <w:right w:val="single" w:sz="4" w:space="0" w:color="auto"/>
            </w:tcBorders>
            <w:vAlign w:val="center"/>
          </w:tcPr>
          <w:p w14:paraId="2FBE257D" w14:textId="77777777" w:rsidR="00490BC4" w:rsidRPr="007D26DF" w:rsidRDefault="00490BC4" w:rsidP="00490BC4">
            <w:pPr>
              <w:keepNext/>
              <w:rPr>
                <w:i/>
                <w:snapToGrid w:val="0"/>
              </w:rPr>
            </w:pPr>
            <w:r w:rsidRPr="007D26DF">
              <w:rPr>
                <w:i/>
              </w:rPr>
              <w:t>TOTAAL</w:t>
            </w:r>
          </w:p>
        </w:tc>
        <w:tc>
          <w:tcPr>
            <w:tcW w:w="3386" w:type="dxa"/>
            <w:gridSpan w:val="2"/>
            <w:tcBorders>
              <w:top w:val="single" w:sz="4" w:space="0" w:color="auto"/>
              <w:left w:val="single" w:sz="4" w:space="0" w:color="auto"/>
              <w:bottom w:val="single" w:sz="4" w:space="0" w:color="auto"/>
              <w:right w:val="single" w:sz="4" w:space="0" w:color="auto"/>
            </w:tcBorders>
            <w:vAlign w:val="center"/>
          </w:tcPr>
          <w:p w14:paraId="2CB10B45" w14:textId="77777777" w:rsidR="00490BC4" w:rsidRPr="007D26DF" w:rsidRDefault="00490BC4" w:rsidP="00490BC4">
            <w:pPr>
              <w:keepNext/>
              <w:rPr>
                <w:i/>
                <w:snapToGrid w:val="0"/>
              </w:rPr>
            </w:pPr>
            <w:r w:rsidRPr="007D26DF">
              <w:rPr>
                <w:i/>
              </w:rPr>
              <w:t>€ 52.800,29</w:t>
            </w:r>
          </w:p>
        </w:tc>
      </w:tr>
    </w:tbl>
    <w:p w14:paraId="649D6BCC" w14:textId="77777777" w:rsidR="00490BC4" w:rsidRPr="007D26DF" w:rsidRDefault="00490BC4" w:rsidP="00490BC4">
      <w:pPr>
        <w:ind w:right="567"/>
        <w:rPr>
          <w:i/>
          <w:lang w:val="nl-BE"/>
        </w:rPr>
      </w:pPr>
      <w:r w:rsidRPr="007D26DF">
        <w:rPr>
          <w:i/>
          <w:lang w:val="nl-BE"/>
        </w:rPr>
        <w:t>Aangezien dat de uitgave € 52.800,29 alle taksen en opties inbegrepen zal bedragen en dat zij op artikel 3300/743-52 van de buitengewone dienst 2020 geboekt zal worden;</w:t>
      </w:r>
    </w:p>
    <w:p w14:paraId="063D5870" w14:textId="77777777" w:rsidR="00490BC4" w:rsidRPr="007D26DF" w:rsidRDefault="00490BC4" w:rsidP="00490BC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 xml:space="preserve">Gelet op artikels 33 en 34 van de wet </w:t>
      </w:r>
      <w:proofErr w:type="spellStart"/>
      <w:r w:rsidRPr="007D26DF">
        <w:rPr>
          <w:rFonts w:ascii="Times New Roman" w:hAnsi="Times New Roman"/>
          <w:b w:val="0"/>
          <w:i/>
          <w:color w:val="auto"/>
          <w:sz w:val="20"/>
          <w:lang w:val="nl-NL"/>
        </w:rPr>
        <w:t>dd</w:t>
      </w:r>
      <w:proofErr w:type="spellEnd"/>
      <w:r w:rsidRPr="007D26DF">
        <w:rPr>
          <w:rFonts w:ascii="Times New Roman" w:hAnsi="Times New Roman"/>
          <w:b w:val="0"/>
          <w:i/>
          <w:color w:val="auto"/>
          <w:sz w:val="20"/>
          <w:lang w:val="nl-NL"/>
        </w:rPr>
        <w:t xml:space="preserve"> 7 december 1998 betreffende de organisatie van een geïntegreerde politiedienst gestructureerd op twee niveaus ;</w:t>
      </w:r>
    </w:p>
    <w:p w14:paraId="7A7686AB" w14:textId="77777777" w:rsidR="00490BC4" w:rsidRPr="007D26DF" w:rsidRDefault="00490BC4" w:rsidP="00490BC4">
      <w:pPr>
        <w:rPr>
          <w:i/>
          <w:lang w:val="nl-NL"/>
        </w:rPr>
      </w:pPr>
      <w:r w:rsidRPr="007D26DF">
        <w:rPr>
          <w:i/>
          <w:lang w:val="nl-NL"/>
        </w:rPr>
        <w:t xml:space="preserve">BESLIST met éénparigheid van stemmen : </w:t>
      </w:r>
    </w:p>
    <w:p w14:paraId="301940FD" w14:textId="77777777" w:rsidR="00490BC4" w:rsidRPr="007D26DF" w:rsidRDefault="00490BC4" w:rsidP="00490BC4">
      <w:pPr>
        <w:rPr>
          <w:i/>
          <w:lang w:val="nl-NL"/>
        </w:rPr>
      </w:pPr>
      <w:r w:rsidRPr="007D26DF">
        <w:rPr>
          <w:i/>
          <w:lang w:val="nl-NL"/>
        </w:rPr>
        <w:t>Hiervoor vermeld programma van deze aankopen GOED TE KEUREN</w:t>
      </w:r>
    </w:p>
    <w:p w14:paraId="53DEEEEB" w14:textId="77777777" w:rsidR="005D65AE" w:rsidRPr="007D26DF" w:rsidRDefault="005D65AE" w:rsidP="00320063">
      <w:pPr>
        <w:ind w:left="360"/>
        <w:rPr>
          <w:b/>
          <w:iCs/>
          <w:lang w:val="nl-NL"/>
        </w:rPr>
      </w:pPr>
    </w:p>
    <w:p w14:paraId="2A809260" w14:textId="77777777" w:rsidR="00320063" w:rsidRPr="007D26DF" w:rsidRDefault="00320063" w:rsidP="00320063">
      <w:pPr>
        <w:numPr>
          <w:ilvl w:val="0"/>
          <w:numId w:val="45"/>
        </w:numPr>
        <w:rPr>
          <w:b/>
          <w:iCs/>
        </w:rPr>
      </w:pPr>
      <w:r w:rsidRPr="007D26DF">
        <w:rPr>
          <w:b/>
          <w:iCs/>
        </w:rPr>
        <w:t>Achat d’une Skoda Octavia anonyme pour la cellule Formation - programme 2020 – recours au bureau fédéral</w:t>
      </w:r>
    </w:p>
    <w:p w14:paraId="217C4106" w14:textId="77777777" w:rsidR="00320063" w:rsidRPr="007D26DF" w:rsidRDefault="00320063" w:rsidP="00320063">
      <w:pPr>
        <w:ind w:left="360"/>
        <w:rPr>
          <w:b/>
          <w:i/>
          <w:iCs/>
          <w:lang w:val="nl-BE"/>
        </w:rPr>
      </w:pPr>
      <w:r w:rsidRPr="007D26DF">
        <w:rPr>
          <w:b/>
          <w:iCs/>
        </w:rPr>
        <w:tab/>
      </w:r>
      <w:r w:rsidRPr="007D26DF">
        <w:rPr>
          <w:b/>
          <w:i/>
          <w:iCs/>
          <w:lang w:val="nl-BE"/>
        </w:rPr>
        <w:t xml:space="preserve">Aankoop van een anonieme Skoda Octavia voor de cel Opleiding - programma 2020 – beroep op </w:t>
      </w:r>
      <w:r w:rsidRPr="007D26DF">
        <w:rPr>
          <w:b/>
          <w:i/>
          <w:iCs/>
          <w:lang w:val="nl-BE"/>
        </w:rPr>
        <w:tab/>
        <w:t>federale aankoopdienst</w:t>
      </w:r>
    </w:p>
    <w:p w14:paraId="36D735FB" w14:textId="77777777" w:rsidR="00DB519B" w:rsidRPr="007D26DF" w:rsidRDefault="00DB519B" w:rsidP="00DB519B">
      <w:pPr>
        <w:ind w:right="567"/>
      </w:pPr>
      <w:r w:rsidRPr="007D26DF">
        <w:t>Le Conseil de police,</w:t>
      </w:r>
    </w:p>
    <w:p w14:paraId="793EBDDD" w14:textId="77777777" w:rsidR="00DB519B" w:rsidRPr="007D26DF" w:rsidRDefault="00DB519B" w:rsidP="00DB519B">
      <w:r w:rsidRPr="007D26DF">
        <w:t xml:space="preserve">Attendu qu’un crédit de </w:t>
      </w:r>
      <w:r w:rsidRPr="007D26DF">
        <w:rPr>
          <w:noProof/>
        </w:rPr>
        <w:t>€ 339.000,00</w:t>
      </w:r>
      <w:r w:rsidRPr="007D26DF">
        <w:t xml:space="preserve"> est inscrit à l’article </w:t>
      </w:r>
      <w:r w:rsidRPr="007D26DF">
        <w:rPr>
          <w:noProof/>
        </w:rPr>
        <w:t>3300/743-52</w:t>
      </w:r>
      <w:r w:rsidRPr="007D26DF">
        <w:t xml:space="preserve"> du </w:t>
      </w:r>
      <w:r w:rsidRPr="007D26DF">
        <w:rPr>
          <w:noProof/>
        </w:rPr>
        <w:t>Budget Extraordinaire</w:t>
      </w:r>
      <w:r w:rsidRPr="007D26DF">
        <w:t xml:space="preserve"> de l’année </w:t>
      </w:r>
      <w:r w:rsidRPr="007D26DF">
        <w:rPr>
          <w:noProof/>
        </w:rPr>
        <w:t>2020</w:t>
      </w:r>
      <w:r w:rsidRPr="007D26DF">
        <w:t xml:space="preserve"> (</w:t>
      </w:r>
      <w:r w:rsidRPr="007D26DF">
        <w:rPr>
          <w:noProof/>
        </w:rPr>
        <w:t>Achat autos et camionnettes</w:t>
      </w:r>
      <w:r w:rsidRPr="007D26DF">
        <w:t>) ;</w:t>
      </w:r>
    </w:p>
    <w:p w14:paraId="7706C5C3" w14:textId="77777777" w:rsidR="00DB519B" w:rsidRPr="007D26DF" w:rsidRDefault="00DB519B" w:rsidP="00DB519B">
      <w:pPr>
        <w:pStyle w:val="Corpsdetexte"/>
        <w:ind w:right="567"/>
        <w:rPr>
          <w:rFonts w:ascii="Times New Roman" w:hAnsi="Times New Roman"/>
          <w:b w:val="0"/>
          <w:color w:val="auto"/>
          <w:sz w:val="20"/>
        </w:rPr>
      </w:pPr>
      <w:r w:rsidRPr="007D26DF">
        <w:rPr>
          <w:rFonts w:ascii="Times New Roman" w:hAnsi="Times New Roman"/>
          <w:b w:val="0"/>
          <w:color w:val="auto"/>
          <w:sz w:val="20"/>
        </w:rPr>
        <w:t xml:space="preserve">Attendu que ces </w:t>
      </w:r>
      <w:r w:rsidRPr="007D26DF">
        <w:rPr>
          <w:rFonts w:ascii="Times New Roman" w:hAnsi="Times New Roman"/>
          <w:b w:val="0"/>
          <w:noProof/>
          <w:color w:val="auto"/>
          <w:sz w:val="20"/>
        </w:rPr>
        <w:t>Fournitures</w:t>
      </w:r>
      <w:r w:rsidRPr="007D26DF">
        <w:rPr>
          <w:rFonts w:ascii="Times New Roman" w:hAnsi="Times New Roman"/>
          <w:b w:val="0"/>
          <w:color w:val="auto"/>
          <w:sz w:val="20"/>
        </w:rPr>
        <w:t xml:space="preserve"> seront acquises par le biais des marchés publics fédéraux </w:t>
      </w:r>
      <w:proofErr w:type="spellStart"/>
      <w:r w:rsidRPr="007D26DF">
        <w:rPr>
          <w:rFonts w:ascii="Times New Roman" w:hAnsi="Times New Roman"/>
          <w:b w:val="0"/>
          <w:color w:val="auto"/>
          <w:sz w:val="20"/>
        </w:rPr>
        <w:t>ref</w:t>
      </w:r>
      <w:proofErr w:type="spellEnd"/>
      <w:r w:rsidRPr="007D26DF">
        <w:rPr>
          <w:rFonts w:ascii="Times New Roman" w:hAnsi="Times New Roman"/>
          <w:b w:val="0"/>
          <w:color w:val="auto"/>
          <w:sz w:val="20"/>
        </w:rPr>
        <w:t xml:space="preserve">. </w:t>
      </w:r>
      <w:proofErr w:type="spellStart"/>
      <w:r w:rsidRPr="007D26DF">
        <w:rPr>
          <w:rFonts w:ascii="Times New Roman" w:hAnsi="Times New Roman"/>
          <w:b w:val="0"/>
          <w:color w:val="auto"/>
          <w:sz w:val="20"/>
        </w:rPr>
        <w:t>Procurement</w:t>
      </w:r>
      <w:proofErr w:type="spellEnd"/>
      <w:r w:rsidRPr="007D26DF">
        <w:rPr>
          <w:rFonts w:ascii="Times New Roman" w:hAnsi="Times New Roman"/>
          <w:b w:val="0"/>
          <w:color w:val="auto"/>
          <w:sz w:val="20"/>
        </w:rPr>
        <w:t xml:space="preserve"> 2016 R3 007 ;</w:t>
      </w:r>
    </w:p>
    <w:p w14:paraId="59DDBB0E" w14:textId="77777777" w:rsidR="00DB519B" w:rsidRPr="007D26DF" w:rsidRDefault="00DB519B" w:rsidP="00DB519B">
      <w:r w:rsidRPr="007D26DF">
        <w:t xml:space="preserve">Attendu que les </w:t>
      </w:r>
      <w:r w:rsidRPr="007D26DF">
        <w:rPr>
          <w:noProof/>
        </w:rPr>
        <w:t>Fournitures</w:t>
      </w:r>
      <w:r w:rsidRPr="007D26DF">
        <w:t xml:space="preserve"> nécessaires s’établissent comme suit : </w:t>
      </w:r>
    </w:p>
    <w:tbl>
      <w:tblPr>
        <w:tblW w:w="982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5414"/>
        <w:gridCol w:w="897"/>
        <w:gridCol w:w="1644"/>
        <w:gridCol w:w="1865"/>
      </w:tblGrid>
      <w:tr w:rsidR="00DB519B" w:rsidRPr="007D26DF" w14:paraId="05498725" w14:textId="77777777">
        <w:trPr>
          <w:trHeight w:val="122"/>
        </w:trPr>
        <w:tc>
          <w:tcPr>
            <w:tcW w:w="5414" w:type="dxa"/>
            <w:tcBorders>
              <w:top w:val="single" w:sz="4" w:space="0" w:color="auto"/>
              <w:left w:val="single" w:sz="4" w:space="0" w:color="auto"/>
              <w:right w:val="single" w:sz="4" w:space="0" w:color="auto"/>
            </w:tcBorders>
            <w:vAlign w:val="center"/>
          </w:tcPr>
          <w:p w14:paraId="2A5DF39C" w14:textId="77777777" w:rsidR="00DB519B" w:rsidRPr="007D26DF" w:rsidRDefault="00DB519B" w:rsidP="00DB519B">
            <w:pPr>
              <w:keepNext/>
              <w:rPr>
                <w:snapToGrid w:val="0"/>
              </w:rPr>
            </w:pPr>
            <w:r w:rsidRPr="007D26DF">
              <w:rPr>
                <w:noProof/>
                <w:lang w:val="nl-BE"/>
              </w:rPr>
              <w:lastRenderedPageBreak/>
              <w:t>FOURNITURES</w:t>
            </w:r>
          </w:p>
        </w:tc>
        <w:tc>
          <w:tcPr>
            <w:tcW w:w="897" w:type="dxa"/>
            <w:tcBorders>
              <w:top w:val="single" w:sz="4" w:space="0" w:color="auto"/>
              <w:left w:val="single" w:sz="4" w:space="0" w:color="auto"/>
              <w:bottom w:val="single" w:sz="4" w:space="0" w:color="auto"/>
              <w:right w:val="single" w:sz="4" w:space="0" w:color="auto"/>
            </w:tcBorders>
            <w:vAlign w:val="center"/>
          </w:tcPr>
          <w:p w14:paraId="7157743F" w14:textId="77777777" w:rsidR="00DB519B" w:rsidRPr="007D26DF" w:rsidRDefault="00DB519B" w:rsidP="00DB519B">
            <w:pPr>
              <w:keepNext/>
              <w:rPr>
                <w:snapToGrid w:val="0"/>
              </w:rPr>
            </w:pPr>
            <w:r w:rsidRPr="007D26DF">
              <w:rPr>
                <w:snapToGrid w:val="0"/>
              </w:rPr>
              <w:t>Nombre</w:t>
            </w:r>
          </w:p>
        </w:tc>
        <w:tc>
          <w:tcPr>
            <w:tcW w:w="1644" w:type="dxa"/>
            <w:tcBorders>
              <w:top w:val="single" w:sz="4" w:space="0" w:color="auto"/>
              <w:left w:val="single" w:sz="4" w:space="0" w:color="auto"/>
              <w:right w:val="single" w:sz="4" w:space="0" w:color="auto"/>
            </w:tcBorders>
            <w:vAlign w:val="center"/>
          </w:tcPr>
          <w:p w14:paraId="43138727" w14:textId="77777777" w:rsidR="00DB519B" w:rsidRPr="007D26DF" w:rsidRDefault="00DB519B" w:rsidP="00DB519B">
            <w:pPr>
              <w:keepNext/>
              <w:rPr>
                <w:snapToGrid w:val="0"/>
              </w:rPr>
            </w:pPr>
            <w:r w:rsidRPr="007D26DF">
              <w:rPr>
                <w:snapToGrid w:val="0"/>
              </w:rPr>
              <w:t>PU</w:t>
            </w:r>
          </w:p>
        </w:tc>
        <w:tc>
          <w:tcPr>
            <w:tcW w:w="1865" w:type="dxa"/>
            <w:tcBorders>
              <w:top w:val="single" w:sz="4" w:space="0" w:color="auto"/>
              <w:left w:val="single" w:sz="4" w:space="0" w:color="auto"/>
              <w:right w:val="single" w:sz="4" w:space="0" w:color="auto"/>
            </w:tcBorders>
            <w:vAlign w:val="center"/>
          </w:tcPr>
          <w:p w14:paraId="5F34BD28" w14:textId="77777777" w:rsidR="00DB519B" w:rsidRPr="007D26DF" w:rsidRDefault="00DB519B" w:rsidP="00DB519B">
            <w:pPr>
              <w:keepNext/>
              <w:rPr>
                <w:snapToGrid w:val="0"/>
              </w:rPr>
            </w:pPr>
            <w:r w:rsidRPr="007D26DF">
              <w:rPr>
                <w:snapToGrid w:val="0"/>
              </w:rPr>
              <w:t>PRIX TOTAL TTC</w:t>
            </w:r>
          </w:p>
        </w:tc>
      </w:tr>
      <w:tr w:rsidR="00DB519B" w:rsidRPr="007D26DF" w14:paraId="6E4B71AE"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70D24139" w14:textId="77777777" w:rsidR="00DB519B" w:rsidRPr="007D26DF" w:rsidRDefault="00DB519B" w:rsidP="00DB519B">
            <w:pPr>
              <w:keepNext/>
              <w:rPr>
                <w:snapToGrid w:val="0"/>
              </w:rPr>
            </w:pPr>
            <w:r w:rsidRPr="007D26DF">
              <w:t xml:space="preserve">Skoda Octavia 150 </w:t>
            </w:r>
            <w:proofErr w:type="spellStart"/>
            <w:r w:rsidRPr="007D26DF">
              <w:t>ch</w:t>
            </w:r>
            <w:proofErr w:type="spellEnd"/>
            <w:r w:rsidRPr="007D26DF">
              <w:t xml:space="preserve"> essence auto </w:t>
            </w:r>
          </w:p>
        </w:tc>
        <w:tc>
          <w:tcPr>
            <w:tcW w:w="897" w:type="dxa"/>
            <w:tcBorders>
              <w:top w:val="single" w:sz="4" w:space="0" w:color="auto"/>
              <w:left w:val="single" w:sz="4" w:space="0" w:color="auto"/>
              <w:bottom w:val="single" w:sz="4" w:space="0" w:color="auto"/>
              <w:right w:val="single" w:sz="4" w:space="0" w:color="auto"/>
            </w:tcBorders>
            <w:vAlign w:val="center"/>
          </w:tcPr>
          <w:p w14:paraId="4D1D1D0B"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70F01A37" w14:textId="77777777" w:rsidR="00DB519B" w:rsidRPr="007D26DF" w:rsidRDefault="00DB519B" w:rsidP="00DB519B">
            <w:pPr>
              <w:keepNext/>
            </w:pPr>
            <w:r w:rsidRPr="007D26DF">
              <w:t>€ 15.199,67</w:t>
            </w:r>
          </w:p>
        </w:tc>
        <w:tc>
          <w:tcPr>
            <w:tcW w:w="1865" w:type="dxa"/>
            <w:tcBorders>
              <w:top w:val="single" w:sz="4" w:space="0" w:color="auto"/>
              <w:left w:val="single" w:sz="4" w:space="0" w:color="auto"/>
              <w:bottom w:val="single" w:sz="4" w:space="0" w:color="auto"/>
              <w:right w:val="single" w:sz="4" w:space="0" w:color="auto"/>
            </w:tcBorders>
            <w:vAlign w:val="center"/>
          </w:tcPr>
          <w:p w14:paraId="462AAD69" w14:textId="77777777" w:rsidR="00DB519B" w:rsidRPr="007D26DF" w:rsidRDefault="00DB519B" w:rsidP="00DB519B">
            <w:pPr>
              <w:keepNext/>
              <w:rPr>
                <w:snapToGrid w:val="0"/>
              </w:rPr>
            </w:pPr>
            <w:r w:rsidRPr="007D26DF">
              <w:rPr>
                <w:noProof/>
              </w:rPr>
              <w:t>€ 18.391,60</w:t>
            </w:r>
          </w:p>
        </w:tc>
      </w:tr>
      <w:tr w:rsidR="00DB519B" w:rsidRPr="007D26DF" w14:paraId="7EF4CD56"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5F550690" w14:textId="77777777" w:rsidR="00DB519B" w:rsidRPr="007D26DF" w:rsidRDefault="00DB519B" w:rsidP="00DB519B">
            <w:pPr>
              <w:keepNext/>
              <w:rPr>
                <w:snapToGrid w:val="0"/>
              </w:rPr>
            </w:pPr>
            <w:r w:rsidRPr="007D26DF">
              <w:t>Peinture métallisée</w:t>
            </w:r>
          </w:p>
        </w:tc>
        <w:tc>
          <w:tcPr>
            <w:tcW w:w="897" w:type="dxa"/>
            <w:tcBorders>
              <w:top w:val="single" w:sz="4" w:space="0" w:color="auto"/>
              <w:left w:val="single" w:sz="4" w:space="0" w:color="auto"/>
              <w:bottom w:val="single" w:sz="4" w:space="0" w:color="auto"/>
              <w:right w:val="single" w:sz="4" w:space="0" w:color="auto"/>
            </w:tcBorders>
            <w:vAlign w:val="center"/>
          </w:tcPr>
          <w:p w14:paraId="5BE9A0F2"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2CD04D90" w14:textId="77777777" w:rsidR="00DB519B" w:rsidRPr="007D26DF" w:rsidRDefault="00DB519B" w:rsidP="00DB519B">
            <w:pPr>
              <w:keepNext/>
            </w:pPr>
            <w:r w:rsidRPr="007D26DF">
              <w:t>______________</w:t>
            </w:r>
          </w:p>
        </w:tc>
        <w:tc>
          <w:tcPr>
            <w:tcW w:w="1865" w:type="dxa"/>
            <w:tcBorders>
              <w:top w:val="single" w:sz="4" w:space="0" w:color="auto"/>
              <w:left w:val="single" w:sz="4" w:space="0" w:color="auto"/>
              <w:bottom w:val="single" w:sz="4" w:space="0" w:color="auto"/>
              <w:right w:val="single" w:sz="4" w:space="0" w:color="auto"/>
            </w:tcBorders>
            <w:vAlign w:val="center"/>
          </w:tcPr>
          <w:p w14:paraId="4E3C6B7F" w14:textId="77777777" w:rsidR="00DB519B" w:rsidRPr="007D26DF" w:rsidRDefault="00DB519B" w:rsidP="00DB519B">
            <w:pPr>
              <w:keepNext/>
              <w:rPr>
                <w:snapToGrid w:val="0"/>
              </w:rPr>
            </w:pPr>
            <w:r w:rsidRPr="007D26DF">
              <w:rPr>
                <w:noProof/>
              </w:rPr>
              <w:t>______________</w:t>
            </w:r>
          </w:p>
        </w:tc>
      </w:tr>
      <w:tr w:rsidR="00DB519B" w:rsidRPr="007D26DF" w14:paraId="74CBA44A"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10765328" w14:textId="77777777" w:rsidR="00DB519B" w:rsidRPr="007D26DF" w:rsidRDefault="00DB519B" w:rsidP="00DB519B">
            <w:pPr>
              <w:keepNext/>
              <w:rPr>
                <w:snapToGrid w:val="0"/>
              </w:rPr>
            </w:pPr>
            <w:r w:rsidRPr="007D26DF">
              <w:t>Airbags avant et latéraux pour le conducteur et le passager avant</w:t>
            </w:r>
          </w:p>
        </w:tc>
        <w:tc>
          <w:tcPr>
            <w:tcW w:w="897" w:type="dxa"/>
            <w:tcBorders>
              <w:top w:val="single" w:sz="4" w:space="0" w:color="auto"/>
              <w:left w:val="single" w:sz="4" w:space="0" w:color="auto"/>
              <w:bottom w:val="single" w:sz="4" w:space="0" w:color="auto"/>
              <w:right w:val="single" w:sz="4" w:space="0" w:color="auto"/>
            </w:tcBorders>
            <w:vAlign w:val="center"/>
          </w:tcPr>
          <w:p w14:paraId="2660E333"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6DF8E1CF" w14:textId="77777777" w:rsidR="00DB519B" w:rsidRPr="007D26DF" w:rsidRDefault="00DB519B" w:rsidP="00DB519B">
            <w:pPr>
              <w:keepNext/>
            </w:pPr>
            <w:r w:rsidRPr="007D26DF">
              <w:t>______________</w:t>
            </w:r>
          </w:p>
        </w:tc>
        <w:tc>
          <w:tcPr>
            <w:tcW w:w="1865" w:type="dxa"/>
            <w:tcBorders>
              <w:top w:val="single" w:sz="4" w:space="0" w:color="auto"/>
              <w:left w:val="single" w:sz="4" w:space="0" w:color="auto"/>
              <w:bottom w:val="single" w:sz="4" w:space="0" w:color="auto"/>
              <w:right w:val="single" w:sz="4" w:space="0" w:color="auto"/>
            </w:tcBorders>
            <w:vAlign w:val="center"/>
          </w:tcPr>
          <w:p w14:paraId="7FFBAA92" w14:textId="77777777" w:rsidR="00DB519B" w:rsidRPr="007D26DF" w:rsidRDefault="00DB519B" w:rsidP="00DB519B">
            <w:pPr>
              <w:keepNext/>
              <w:rPr>
                <w:snapToGrid w:val="0"/>
              </w:rPr>
            </w:pPr>
            <w:r w:rsidRPr="007D26DF">
              <w:rPr>
                <w:noProof/>
              </w:rPr>
              <w:t>______________</w:t>
            </w:r>
          </w:p>
        </w:tc>
      </w:tr>
      <w:tr w:rsidR="00DB519B" w:rsidRPr="007D26DF" w14:paraId="3B6C6DAA"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436A9176" w14:textId="77777777" w:rsidR="00DB519B" w:rsidRPr="007D26DF" w:rsidRDefault="00DB519B" w:rsidP="00DB519B">
            <w:pPr>
              <w:keepNext/>
              <w:rPr>
                <w:snapToGrid w:val="0"/>
              </w:rPr>
            </w:pPr>
            <w:r w:rsidRPr="007D26DF">
              <w:t>ABS + système de contrôle de stabilité (ESP ou équivalent)</w:t>
            </w:r>
          </w:p>
        </w:tc>
        <w:tc>
          <w:tcPr>
            <w:tcW w:w="897" w:type="dxa"/>
            <w:tcBorders>
              <w:top w:val="single" w:sz="4" w:space="0" w:color="auto"/>
              <w:left w:val="single" w:sz="4" w:space="0" w:color="auto"/>
              <w:bottom w:val="single" w:sz="4" w:space="0" w:color="auto"/>
              <w:right w:val="single" w:sz="4" w:space="0" w:color="auto"/>
            </w:tcBorders>
            <w:vAlign w:val="center"/>
          </w:tcPr>
          <w:p w14:paraId="6A5B28F7"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463F8869" w14:textId="77777777" w:rsidR="00DB519B" w:rsidRPr="007D26DF" w:rsidRDefault="00DB519B" w:rsidP="00DB519B">
            <w:pPr>
              <w:keepNext/>
            </w:pPr>
            <w:r w:rsidRPr="007D26DF">
              <w:t>______________</w:t>
            </w:r>
          </w:p>
        </w:tc>
        <w:tc>
          <w:tcPr>
            <w:tcW w:w="1865" w:type="dxa"/>
            <w:tcBorders>
              <w:top w:val="single" w:sz="4" w:space="0" w:color="auto"/>
              <w:left w:val="single" w:sz="4" w:space="0" w:color="auto"/>
              <w:bottom w:val="single" w:sz="4" w:space="0" w:color="auto"/>
              <w:right w:val="single" w:sz="4" w:space="0" w:color="auto"/>
            </w:tcBorders>
            <w:vAlign w:val="center"/>
          </w:tcPr>
          <w:p w14:paraId="0E610794" w14:textId="77777777" w:rsidR="00DB519B" w:rsidRPr="007D26DF" w:rsidRDefault="00DB519B" w:rsidP="00DB519B">
            <w:pPr>
              <w:keepNext/>
              <w:rPr>
                <w:snapToGrid w:val="0"/>
              </w:rPr>
            </w:pPr>
            <w:r w:rsidRPr="007D26DF">
              <w:rPr>
                <w:noProof/>
              </w:rPr>
              <w:t>______________</w:t>
            </w:r>
          </w:p>
        </w:tc>
      </w:tr>
      <w:tr w:rsidR="00DB519B" w:rsidRPr="007D26DF" w14:paraId="2FF4A9A0"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49B7F5BD" w14:textId="77777777" w:rsidR="00DB519B" w:rsidRPr="007D26DF" w:rsidRDefault="00DB519B" w:rsidP="00DB519B">
            <w:pPr>
              <w:keepNext/>
              <w:rPr>
                <w:snapToGrid w:val="0"/>
              </w:rPr>
            </w:pPr>
            <w:r w:rsidRPr="007D26DF">
              <w:t>Alarme VV1</w:t>
            </w:r>
          </w:p>
        </w:tc>
        <w:tc>
          <w:tcPr>
            <w:tcW w:w="897" w:type="dxa"/>
            <w:tcBorders>
              <w:top w:val="single" w:sz="4" w:space="0" w:color="auto"/>
              <w:left w:val="single" w:sz="4" w:space="0" w:color="auto"/>
              <w:bottom w:val="single" w:sz="4" w:space="0" w:color="auto"/>
              <w:right w:val="single" w:sz="4" w:space="0" w:color="auto"/>
            </w:tcBorders>
            <w:vAlign w:val="center"/>
          </w:tcPr>
          <w:p w14:paraId="315B2B7A"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119FBCAB" w14:textId="77777777" w:rsidR="00DB519B" w:rsidRPr="007D26DF" w:rsidRDefault="00DB519B" w:rsidP="00DB519B">
            <w:pPr>
              <w:keepNext/>
            </w:pPr>
            <w:r w:rsidRPr="007D26DF">
              <w:t>______________</w:t>
            </w:r>
          </w:p>
        </w:tc>
        <w:tc>
          <w:tcPr>
            <w:tcW w:w="1865" w:type="dxa"/>
            <w:tcBorders>
              <w:top w:val="single" w:sz="4" w:space="0" w:color="auto"/>
              <w:left w:val="single" w:sz="4" w:space="0" w:color="auto"/>
              <w:bottom w:val="single" w:sz="4" w:space="0" w:color="auto"/>
              <w:right w:val="single" w:sz="4" w:space="0" w:color="auto"/>
            </w:tcBorders>
            <w:vAlign w:val="center"/>
          </w:tcPr>
          <w:p w14:paraId="38159B54" w14:textId="77777777" w:rsidR="00DB519B" w:rsidRPr="007D26DF" w:rsidRDefault="00DB519B" w:rsidP="00DB519B">
            <w:pPr>
              <w:keepNext/>
              <w:rPr>
                <w:snapToGrid w:val="0"/>
              </w:rPr>
            </w:pPr>
            <w:r w:rsidRPr="007D26DF">
              <w:rPr>
                <w:noProof/>
              </w:rPr>
              <w:t>______________</w:t>
            </w:r>
          </w:p>
        </w:tc>
      </w:tr>
      <w:tr w:rsidR="00DB519B" w:rsidRPr="007D26DF" w14:paraId="267A2563"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581C3D3C" w14:textId="77777777" w:rsidR="00DB519B" w:rsidRPr="007D26DF" w:rsidRDefault="00DB519B" w:rsidP="00DB519B">
            <w:pPr>
              <w:keepNext/>
              <w:rPr>
                <w:snapToGrid w:val="0"/>
              </w:rPr>
            </w:pPr>
            <w:r w:rsidRPr="007D26DF">
              <w:t>Rétroviseurs extérieurs dégivrant et réglables électriquement</w:t>
            </w:r>
          </w:p>
        </w:tc>
        <w:tc>
          <w:tcPr>
            <w:tcW w:w="897" w:type="dxa"/>
            <w:tcBorders>
              <w:top w:val="single" w:sz="4" w:space="0" w:color="auto"/>
              <w:left w:val="single" w:sz="4" w:space="0" w:color="auto"/>
              <w:bottom w:val="single" w:sz="4" w:space="0" w:color="auto"/>
              <w:right w:val="single" w:sz="4" w:space="0" w:color="auto"/>
            </w:tcBorders>
            <w:vAlign w:val="center"/>
          </w:tcPr>
          <w:p w14:paraId="4E660608"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3B023593" w14:textId="77777777" w:rsidR="00DB519B" w:rsidRPr="007D26DF" w:rsidRDefault="00DB519B" w:rsidP="00DB519B">
            <w:pPr>
              <w:keepNext/>
            </w:pPr>
            <w:r w:rsidRPr="007D26DF">
              <w:t>______________</w:t>
            </w:r>
          </w:p>
        </w:tc>
        <w:tc>
          <w:tcPr>
            <w:tcW w:w="1865" w:type="dxa"/>
            <w:tcBorders>
              <w:top w:val="single" w:sz="4" w:space="0" w:color="auto"/>
              <w:left w:val="single" w:sz="4" w:space="0" w:color="auto"/>
              <w:bottom w:val="single" w:sz="4" w:space="0" w:color="auto"/>
              <w:right w:val="single" w:sz="4" w:space="0" w:color="auto"/>
            </w:tcBorders>
            <w:vAlign w:val="center"/>
          </w:tcPr>
          <w:p w14:paraId="5ECE2BFB" w14:textId="77777777" w:rsidR="00DB519B" w:rsidRPr="007D26DF" w:rsidRDefault="00DB519B" w:rsidP="00DB519B">
            <w:pPr>
              <w:keepNext/>
              <w:rPr>
                <w:snapToGrid w:val="0"/>
              </w:rPr>
            </w:pPr>
            <w:r w:rsidRPr="007D26DF">
              <w:rPr>
                <w:noProof/>
              </w:rPr>
              <w:t>______________</w:t>
            </w:r>
          </w:p>
        </w:tc>
      </w:tr>
      <w:tr w:rsidR="00DB519B" w:rsidRPr="007D26DF" w14:paraId="1C865462"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36F8FB57" w14:textId="77777777" w:rsidR="00DB519B" w:rsidRPr="007D26DF" w:rsidRDefault="00DB519B" w:rsidP="00DB519B">
            <w:pPr>
              <w:keepNext/>
              <w:rPr>
                <w:snapToGrid w:val="0"/>
              </w:rPr>
            </w:pPr>
            <w:r w:rsidRPr="007D26DF">
              <w:t>Verrouillage central avec 2 commandes à distance</w:t>
            </w:r>
          </w:p>
        </w:tc>
        <w:tc>
          <w:tcPr>
            <w:tcW w:w="897" w:type="dxa"/>
            <w:tcBorders>
              <w:top w:val="single" w:sz="4" w:space="0" w:color="auto"/>
              <w:left w:val="single" w:sz="4" w:space="0" w:color="auto"/>
              <w:bottom w:val="single" w:sz="4" w:space="0" w:color="auto"/>
              <w:right w:val="single" w:sz="4" w:space="0" w:color="auto"/>
            </w:tcBorders>
            <w:vAlign w:val="center"/>
          </w:tcPr>
          <w:p w14:paraId="08CF112D"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0AD2934A" w14:textId="77777777" w:rsidR="00DB519B" w:rsidRPr="007D26DF" w:rsidRDefault="00DB519B" w:rsidP="00DB519B">
            <w:pPr>
              <w:keepNext/>
            </w:pPr>
            <w:r w:rsidRPr="007D26DF">
              <w:t>______________</w:t>
            </w:r>
          </w:p>
        </w:tc>
        <w:tc>
          <w:tcPr>
            <w:tcW w:w="1865" w:type="dxa"/>
            <w:tcBorders>
              <w:top w:val="single" w:sz="4" w:space="0" w:color="auto"/>
              <w:left w:val="single" w:sz="4" w:space="0" w:color="auto"/>
              <w:bottom w:val="single" w:sz="4" w:space="0" w:color="auto"/>
              <w:right w:val="single" w:sz="4" w:space="0" w:color="auto"/>
            </w:tcBorders>
            <w:vAlign w:val="center"/>
          </w:tcPr>
          <w:p w14:paraId="4B692A3D" w14:textId="77777777" w:rsidR="00DB519B" w:rsidRPr="007D26DF" w:rsidRDefault="00DB519B" w:rsidP="00DB519B">
            <w:pPr>
              <w:keepNext/>
              <w:rPr>
                <w:snapToGrid w:val="0"/>
              </w:rPr>
            </w:pPr>
            <w:r w:rsidRPr="007D26DF">
              <w:rPr>
                <w:noProof/>
              </w:rPr>
              <w:t>______________</w:t>
            </w:r>
          </w:p>
        </w:tc>
      </w:tr>
      <w:tr w:rsidR="00DB519B" w:rsidRPr="007D26DF" w14:paraId="494C4B8E"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685FEE7E" w14:textId="77777777" w:rsidR="00DB519B" w:rsidRPr="007D26DF" w:rsidRDefault="00DB519B" w:rsidP="00DB519B">
            <w:pPr>
              <w:keepNext/>
              <w:rPr>
                <w:snapToGrid w:val="0"/>
              </w:rPr>
            </w:pPr>
            <w:r w:rsidRPr="007D26DF">
              <w:t xml:space="preserve">Radio </w:t>
            </w:r>
            <w:proofErr w:type="spellStart"/>
            <w:r w:rsidRPr="007D26DF">
              <w:t>comm</w:t>
            </w:r>
            <w:proofErr w:type="spellEnd"/>
            <w:r w:rsidRPr="007D26DF">
              <w:t>. RDS + cd</w:t>
            </w:r>
          </w:p>
        </w:tc>
        <w:tc>
          <w:tcPr>
            <w:tcW w:w="897" w:type="dxa"/>
            <w:tcBorders>
              <w:top w:val="single" w:sz="4" w:space="0" w:color="auto"/>
              <w:left w:val="single" w:sz="4" w:space="0" w:color="auto"/>
              <w:bottom w:val="single" w:sz="4" w:space="0" w:color="auto"/>
              <w:right w:val="single" w:sz="4" w:space="0" w:color="auto"/>
            </w:tcBorders>
            <w:vAlign w:val="center"/>
          </w:tcPr>
          <w:p w14:paraId="434D4F22"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07E1B2C2" w14:textId="77777777" w:rsidR="00DB519B" w:rsidRPr="007D26DF" w:rsidRDefault="00DB519B" w:rsidP="00DB519B">
            <w:pPr>
              <w:keepNext/>
            </w:pPr>
            <w:r w:rsidRPr="007D26DF">
              <w:t>______________</w:t>
            </w:r>
          </w:p>
        </w:tc>
        <w:tc>
          <w:tcPr>
            <w:tcW w:w="1865" w:type="dxa"/>
            <w:tcBorders>
              <w:top w:val="single" w:sz="4" w:space="0" w:color="auto"/>
              <w:left w:val="single" w:sz="4" w:space="0" w:color="auto"/>
              <w:bottom w:val="single" w:sz="4" w:space="0" w:color="auto"/>
              <w:right w:val="single" w:sz="4" w:space="0" w:color="auto"/>
            </w:tcBorders>
            <w:vAlign w:val="center"/>
          </w:tcPr>
          <w:p w14:paraId="78936310" w14:textId="77777777" w:rsidR="00DB519B" w:rsidRPr="007D26DF" w:rsidRDefault="00DB519B" w:rsidP="00DB519B">
            <w:pPr>
              <w:keepNext/>
              <w:rPr>
                <w:snapToGrid w:val="0"/>
              </w:rPr>
            </w:pPr>
            <w:r w:rsidRPr="007D26DF">
              <w:rPr>
                <w:noProof/>
              </w:rPr>
              <w:t>______________</w:t>
            </w:r>
          </w:p>
        </w:tc>
      </w:tr>
      <w:tr w:rsidR="00DB519B" w:rsidRPr="007D26DF" w14:paraId="3243CB3F"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0EFB7269" w14:textId="77777777" w:rsidR="00DB519B" w:rsidRPr="007D26DF" w:rsidRDefault="00DB519B" w:rsidP="00DB519B">
            <w:pPr>
              <w:keepNext/>
              <w:rPr>
                <w:snapToGrid w:val="0"/>
              </w:rPr>
            </w:pPr>
            <w:r w:rsidRPr="007D26DF">
              <w:t>Tapis de sol en caoutchouc avant et arrière</w:t>
            </w:r>
          </w:p>
        </w:tc>
        <w:tc>
          <w:tcPr>
            <w:tcW w:w="897" w:type="dxa"/>
            <w:tcBorders>
              <w:top w:val="single" w:sz="4" w:space="0" w:color="auto"/>
              <w:left w:val="single" w:sz="4" w:space="0" w:color="auto"/>
              <w:bottom w:val="single" w:sz="4" w:space="0" w:color="auto"/>
              <w:right w:val="single" w:sz="4" w:space="0" w:color="auto"/>
            </w:tcBorders>
            <w:vAlign w:val="center"/>
          </w:tcPr>
          <w:p w14:paraId="5F60E83B"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23BA0138" w14:textId="77777777" w:rsidR="00DB519B" w:rsidRPr="007D26DF" w:rsidRDefault="00DB519B" w:rsidP="00DB519B">
            <w:pPr>
              <w:keepNext/>
            </w:pPr>
            <w:r w:rsidRPr="007D26DF">
              <w:t>€ 65,00</w:t>
            </w:r>
          </w:p>
        </w:tc>
        <w:tc>
          <w:tcPr>
            <w:tcW w:w="1865" w:type="dxa"/>
            <w:tcBorders>
              <w:top w:val="single" w:sz="4" w:space="0" w:color="auto"/>
              <w:left w:val="single" w:sz="4" w:space="0" w:color="auto"/>
              <w:bottom w:val="single" w:sz="4" w:space="0" w:color="auto"/>
              <w:right w:val="single" w:sz="4" w:space="0" w:color="auto"/>
            </w:tcBorders>
            <w:vAlign w:val="center"/>
          </w:tcPr>
          <w:p w14:paraId="31CD7665" w14:textId="77777777" w:rsidR="00DB519B" w:rsidRPr="007D26DF" w:rsidRDefault="00DB519B" w:rsidP="00DB519B">
            <w:pPr>
              <w:keepNext/>
              <w:rPr>
                <w:snapToGrid w:val="0"/>
              </w:rPr>
            </w:pPr>
            <w:r w:rsidRPr="007D26DF">
              <w:rPr>
                <w:noProof/>
              </w:rPr>
              <w:t>€ 78,65</w:t>
            </w:r>
          </w:p>
        </w:tc>
      </w:tr>
      <w:tr w:rsidR="00DB519B" w:rsidRPr="007D26DF" w14:paraId="07E23DE4"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6DD8FF75" w14:textId="77777777" w:rsidR="00DB519B" w:rsidRPr="007D26DF" w:rsidRDefault="00DB519B" w:rsidP="00DB519B">
            <w:pPr>
              <w:keepNext/>
              <w:rPr>
                <w:snapToGrid w:val="0"/>
              </w:rPr>
            </w:pPr>
            <w:r w:rsidRPr="007D26DF">
              <w:t>Fourniture d'un kit légal agrée</w:t>
            </w:r>
          </w:p>
        </w:tc>
        <w:tc>
          <w:tcPr>
            <w:tcW w:w="897" w:type="dxa"/>
            <w:tcBorders>
              <w:top w:val="single" w:sz="4" w:space="0" w:color="auto"/>
              <w:left w:val="single" w:sz="4" w:space="0" w:color="auto"/>
              <w:bottom w:val="single" w:sz="4" w:space="0" w:color="auto"/>
              <w:right w:val="single" w:sz="4" w:space="0" w:color="auto"/>
            </w:tcBorders>
            <w:vAlign w:val="center"/>
          </w:tcPr>
          <w:p w14:paraId="38CD27F6"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3182D6F8" w14:textId="77777777" w:rsidR="00DB519B" w:rsidRPr="007D26DF" w:rsidRDefault="00DB519B" w:rsidP="00DB519B">
            <w:pPr>
              <w:keepNext/>
            </w:pPr>
            <w:r w:rsidRPr="007D26DF">
              <w:t>______________</w:t>
            </w:r>
          </w:p>
        </w:tc>
        <w:tc>
          <w:tcPr>
            <w:tcW w:w="1865" w:type="dxa"/>
            <w:tcBorders>
              <w:top w:val="single" w:sz="4" w:space="0" w:color="auto"/>
              <w:left w:val="single" w:sz="4" w:space="0" w:color="auto"/>
              <w:bottom w:val="single" w:sz="4" w:space="0" w:color="auto"/>
              <w:right w:val="single" w:sz="4" w:space="0" w:color="auto"/>
            </w:tcBorders>
            <w:vAlign w:val="center"/>
          </w:tcPr>
          <w:p w14:paraId="037DB054" w14:textId="77777777" w:rsidR="00DB519B" w:rsidRPr="007D26DF" w:rsidRDefault="00DB519B" w:rsidP="00DB519B">
            <w:pPr>
              <w:keepNext/>
              <w:rPr>
                <w:snapToGrid w:val="0"/>
              </w:rPr>
            </w:pPr>
            <w:r w:rsidRPr="007D26DF">
              <w:rPr>
                <w:noProof/>
              </w:rPr>
              <w:t>______________</w:t>
            </w:r>
          </w:p>
        </w:tc>
      </w:tr>
      <w:tr w:rsidR="00DB519B" w:rsidRPr="007D26DF" w14:paraId="69CBC449"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0D6D1039" w14:textId="77777777" w:rsidR="00DB519B" w:rsidRPr="007D26DF" w:rsidRDefault="00DB519B" w:rsidP="00DB519B">
            <w:pPr>
              <w:keepNext/>
              <w:rPr>
                <w:snapToGrid w:val="0"/>
              </w:rPr>
            </w:pPr>
            <w:r w:rsidRPr="007D26DF">
              <w:t>Boîte de vitesse robotisée</w:t>
            </w:r>
          </w:p>
        </w:tc>
        <w:tc>
          <w:tcPr>
            <w:tcW w:w="897" w:type="dxa"/>
            <w:tcBorders>
              <w:top w:val="single" w:sz="4" w:space="0" w:color="auto"/>
              <w:left w:val="single" w:sz="4" w:space="0" w:color="auto"/>
              <w:bottom w:val="single" w:sz="4" w:space="0" w:color="auto"/>
              <w:right w:val="single" w:sz="4" w:space="0" w:color="auto"/>
            </w:tcBorders>
            <w:vAlign w:val="center"/>
          </w:tcPr>
          <w:p w14:paraId="2C141D9F"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1AC1181C" w14:textId="77777777" w:rsidR="00DB519B" w:rsidRPr="007D26DF" w:rsidRDefault="00DB519B" w:rsidP="00DB519B">
            <w:pPr>
              <w:keepNext/>
            </w:pPr>
            <w:r w:rsidRPr="007D26DF">
              <w:t>€ 1.098,00</w:t>
            </w:r>
          </w:p>
        </w:tc>
        <w:tc>
          <w:tcPr>
            <w:tcW w:w="1865" w:type="dxa"/>
            <w:tcBorders>
              <w:top w:val="single" w:sz="4" w:space="0" w:color="auto"/>
              <w:left w:val="single" w:sz="4" w:space="0" w:color="auto"/>
              <w:bottom w:val="single" w:sz="4" w:space="0" w:color="auto"/>
              <w:right w:val="single" w:sz="4" w:space="0" w:color="auto"/>
            </w:tcBorders>
            <w:vAlign w:val="center"/>
          </w:tcPr>
          <w:p w14:paraId="7CC69840" w14:textId="77777777" w:rsidR="00DB519B" w:rsidRPr="007D26DF" w:rsidRDefault="00DB519B" w:rsidP="00DB519B">
            <w:pPr>
              <w:keepNext/>
              <w:rPr>
                <w:snapToGrid w:val="0"/>
              </w:rPr>
            </w:pPr>
            <w:r w:rsidRPr="007D26DF">
              <w:rPr>
                <w:noProof/>
              </w:rPr>
              <w:t>€ 1.328,58</w:t>
            </w:r>
          </w:p>
        </w:tc>
      </w:tr>
      <w:tr w:rsidR="00DB519B" w:rsidRPr="007D26DF" w14:paraId="59F8F113"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49361A3B" w14:textId="77777777" w:rsidR="00DB519B" w:rsidRPr="007D26DF" w:rsidRDefault="00DB519B" w:rsidP="00DB519B">
            <w:pPr>
              <w:keepNext/>
              <w:rPr>
                <w:snapToGrid w:val="0"/>
              </w:rPr>
            </w:pPr>
            <w:r w:rsidRPr="007D26DF">
              <w:t>Capteurs de stationnement - arrière</w:t>
            </w:r>
          </w:p>
        </w:tc>
        <w:tc>
          <w:tcPr>
            <w:tcW w:w="897" w:type="dxa"/>
            <w:tcBorders>
              <w:top w:val="single" w:sz="4" w:space="0" w:color="auto"/>
              <w:left w:val="single" w:sz="4" w:space="0" w:color="auto"/>
              <w:bottom w:val="single" w:sz="4" w:space="0" w:color="auto"/>
              <w:right w:val="single" w:sz="4" w:space="0" w:color="auto"/>
            </w:tcBorders>
            <w:vAlign w:val="center"/>
          </w:tcPr>
          <w:p w14:paraId="3B9930FC"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7EF90E6E" w14:textId="77777777" w:rsidR="00DB519B" w:rsidRPr="007D26DF" w:rsidRDefault="00DB519B" w:rsidP="00DB519B">
            <w:pPr>
              <w:keepNext/>
            </w:pPr>
            <w:r w:rsidRPr="007D26DF">
              <w:t>______________</w:t>
            </w:r>
          </w:p>
        </w:tc>
        <w:tc>
          <w:tcPr>
            <w:tcW w:w="1865" w:type="dxa"/>
            <w:tcBorders>
              <w:top w:val="single" w:sz="4" w:space="0" w:color="auto"/>
              <w:left w:val="single" w:sz="4" w:space="0" w:color="auto"/>
              <w:bottom w:val="single" w:sz="4" w:space="0" w:color="auto"/>
              <w:right w:val="single" w:sz="4" w:space="0" w:color="auto"/>
            </w:tcBorders>
            <w:vAlign w:val="center"/>
          </w:tcPr>
          <w:p w14:paraId="33AB9ED4" w14:textId="77777777" w:rsidR="00DB519B" w:rsidRPr="007D26DF" w:rsidRDefault="00DB519B" w:rsidP="00DB519B">
            <w:pPr>
              <w:keepNext/>
              <w:rPr>
                <w:snapToGrid w:val="0"/>
              </w:rPr>
            </w:pPr>
            <w:r w:rsidRPr="007D26DF">
              <w:rPr>
                <w:noProof/>
              </w:rPr>
              <w:t>______________</w:t>
            </w:r>
          </w:p>
        </w:tc>
      </w:tr>
      <w:tr w:rsidR="00DB519B" w:rsidRPr="007D26DF" w14:paraId="46DB53F3"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3E45395F" w14:textId="77777777" w:rsidR="00DB519B" w:rsidRPr="007D26DF" w:rsidRDefault="00DB519B" w:rsidP="00DB519B">
            <w:pPr>
              <w:keepNext/>
              <w:rPr>
                <w:snapToGrid w:val="0"/>
              </w:rPr>
            </w:pPr>
            <w:r w:rsidRPr="007D26DF">
              <w:t>Vitres électriques avant et arrière</w:t>
            </w:r>
          </w:p>
        </w:tc>
        <w:tc>
          <w:tcPr>
            <w:tcW w:w="897" w:type="dxa"/>
            <w:tcBorders>
              <w:top w:val="single" w:sz="4" w:space="0" w:color="auto"/>
              <w:left w:val="single" w:sz="4" w:space="0" w:color="auto"/>
              <w:bottom w:val="single" w:sz="4" w:space="0" w:color="auto"/>
              <w:right w:val="single" w:sz="4" w:space="0" w:color="auto"/>
            </w:tcBorders>
            <w:vAlign w:val="center"/>
          </w:tcPr>
          <w:p w14:paraId="00B6D8B1"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01A3B65A" w14:textId="77777777" w:rsidR="00DB519B" w:rsidRPr="007D26DF" w:rsidRDefault="00DB519B" w:rsidP="00DB519B">
            <w:pPr>
              <w:keepNext/>
            </w:pPr>
            <w:r w:rsidRPr="007D26DF">
              <w:t>______________</w:t>
            </w:r>
          </w:p>
        </w:tc>
        <w:tc>
          <w:tcPr>
            <w:tcW w:w="1865" w:type="dxa"/>
            <w:tcBorders>
              <w:top w:val="single" w:sz="4" w:space="0" w:color="auto"/>
              <w:left w:val="single" w:sz="4" w:space="0" w:color="auto"/>
              <w:bottom w:val="single" w:sz="4" w:space="0" w:color="auto"/>
              <w:right w:val="single" w:sz="4" w:space="0" w:color="auto"/>
            </w:tcBorders>
            <w:vAlign w:val="center"/>
          </w:tcPr>
          <w:p w14:paraId="00974915" w14:textId="77777777" w:rsidR="00DB519B" w:rsidRPr="007D26DF" w:rsidRDefault="00DB519B" w:rsidP="00DB519B">
            <w:pPr>
              <w:keepNext/>
              <w:rPr>
                <w:snapToGrid w:val="0"/>
              </w:rPr>
            </w:pPr>
            <w:r w:rsidRPr="007D26DF">
              <w:rPr>
                <w:noProof/>
              </w:rPr>
              <w:t>______________</w:t>
            </w:r>
          </w:p>
        </w:tc>
      </w:tr>
      <w:tr w:rsidR="00DB519B" w:rsidRPr="007D26DF" w14:paraId="33B3D9C5"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67306E02" w14:textId="77777777" w:rsidR="00DB519B" w:rsidRPr="007D26DF" w:rsidRDefault="00DB519B" w:rsidP="00DB519B">
            <w:pPr>
              <w:keepNext/>
              <w:rPr>
                <w:snapToGrid w:val="0"/>
              </w:rPr>
            </w:pPr>
            <w:r w:rsidRPr="007D26DF">
              <w:t xml:space="preserve">Climatisation automatique </w:t>
            </w:r>
          </w:p>
        </w:tc>
        <w:tc>
          <w:tcPr>
            <w:tcW w:w="897" w:type="dxa"/>
            <w:tcBorders>
              <w:top w:val="single" w:sz="4" w:space="0" w:color="auto"/>
              <w:left w:val="single" w:sz="4" w:space="0" w:color="auto"/>
              <w:bottom w:val="single" w:sz="4" w:space="0" w:color="auto"/>
              <w:right w:val="single" w:sz="4" w:space="0" w:color="auto"/>
            </w:tcBorders>
            <w:vAlign w:val="center"/>
          </w:tcPr>
          <w:p w14:paraId="47F92B1A"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3CF75F42" w14:textId="77777777" w:rsidR="00DB519B" w:rsidRPr="007D26DF" w:rsidRDefault="00DB519B" w:rsidP="00DB519B">
            <w:pPr>
              <w:keepNext/>
            </w:pPr>
            <w:r w:rsidRPr="007D26DF">
              <w:t>______________</w:t>
            </w:r>
          </w:p>
        </w:tc>
        <w:tc>
          <w:tcPr>
            <w:tcW w:w="1865" w:type="dxa"/>
            <w:tcBorders>
              <w:top w:val="single" w:sz="4" w:space="0" w:color="auto"/>
              <w:left w:val="single" w:sz="4" w:space="0" w:color="auto"/>
              <w:bottom w:val="single" w:sz="4" w:space="0" w:color="auto"/>
              <w:right w:val="single" w:sz="4" w:space="0" w:color="auto"/>
            </w:tcBorders>
            <w:vAlign w:val="center"/>
          </w:tcPr>
          <w:p w14:paraId="790E4682" w14:textId="77777777" w:rsidR="00DB519B" w:rsidRPr="007D26DF" w:rsidRDefault="00DB519B" w:rsidP="00DB519B">
            <w:pPr>
              <w:keepNext/>
              <w:rPr>
                <w:snapToGrid w:val="0"/>
              </w:rPr>
            </w:pPr>
            <w:r w:rsidRPr="007D26DF">
              <w:rPr>
                <w:noProof/>
              </w:rPr>
              <w:t>______________</w:t>
            </w:r>
          </w:p>
        </w:tc>
      </w:tr>
      <w:tr w:rsidR="00DB519B" w:rsidRPr="007D26DF" w14:paraId="62E0E721"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15B62DD1" w14:textId="77777777" w:rsidR="00DB519B" w:rsidRPr="007D26DF" w:rsidRDefault="00DB519B" w:rsidP="00DB519B">
            <w:pPr>
              <w:keepNext/>
              <w:rPr>
                <w:snapToGrid w:val="0"/>
              </w:rPr>
            </w:pPr>
            <w:r w:rsidRPr="007D26DF">
              <w:t>Options véhicule de stock</w:t>
            </w:r>
          </w:p>
        </w:tc>
        <w:tc>
          <w:tcPr>
            <w:tcW w:w="897" w:type="dxa"/>
            <w:tcBorders>
              <w:top w:val="single" w:sz="4" w:space="0" w:color="auto"/>
              <w:left w:val="single" w:sz="4" w:space="0" w:color="auto"/>
              <w:bottom w:val="single" w:sz="4" w:space="0" w:color="auto"/>
              <w:right w:val="single" w:sz="4" w:space="0" w:color="auto"/>
            </w:tcBorders>
            <w:vAlign w:val="center"/>
          </w:tcPr>
          <w:p w14:paraId="090856D6"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1FF81427" w14:textId="77777777" w:rsidR="00DB519B" w:rsidRPr="007D26DF" w:rsidRDefault="00DB519B" w:rsidP="00DB519B">
            <w:pPr>
              <w:keepNext/>
            </w:pPr>
            <w:r w:rsidRPr="007D26DF">
              <w:t>€ 2.448,54</w:t>
            </w:r>
          </w:p>
        </w:tc>
        <w:tc>
          <w:tcPr>
            <w:tcW w:w="1865" w:type="dxa"/>
            <w:tcBorders>
              <w:top w:val="single" w:sz="4" w:space="0" w:color="auto"/>
              <w:left w:val="single" w:sz="4" w:space="0" w:color="auto"/>
              <w:bottom w:val="single" w:sz="4" w:space="0" w:color="auto"/>
              <w:right w:val="single" w:sz="4" w:space="0" w:color="auto"/>
            </w:tcBorders>
            <w:vAlign w:val="center"/>
          </w:tcPr>
          <w:p w14:paraId="0B29EFCB" w14:textId="77777777" w:rsidR="00DB519B" w:rsidRPr="007D26DF" w:rsidRDefault="00DB519B" w:rsidP="00DB519B">
            <w:pPr>
              <w:keepNext/>
              <w:rPr>
                <w:snapToGrid w:val="0"/>
              </w:rPr>
            </w:pPr>
            <w:r w:rsidRPr="007D26DF">
              <w:rPr>
                <w:noProof/>
              </w:rPr>
              <w:t>€ 2.962,73</w:t>
            </w:r>
          </w:p>
        </w:tc>
      </w:tr>
      <w:tr w:rsidR="00DB519B" w:rsidRPr="007D26DF" w14:paraId="5A1D619F"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690FD984" w14:textId="77777777" w:rsidR="00DB519B" w:rsidRPr="007D26DF" w:rsidRDefault="00DB519B" w:rsidP="00DB519B">
            <w:pPr>
              <w:keepNext/>
              <w:rPr>
                <w:snapToGrid w:val="0"/>
              </w:rPr>
            </w:pPr>
            <w:r w:rsidRPr="007D26DF">
              <w:t>Livraison et placement d'un film teinté sur la lunette arrière et les vitres latérales</w:t>
            </w:r>
          </w:p>
        </w:tc>
        <w:tc>
          <w:tcPr>
            <w:tcW w:w="897" w:type="dxa"/>
            <w:tcBorders>
              <w:top w:val="single" w:sz="4" w:space="0" w:color="auto"/>
              <w:left w:val="single" w:sz="4" w:space="0" w:color="auto"/>
              <w:bottom w:val="single" w:sz="4" w:space="0" w:color="auto"/>
              <w:right w:val="single" w:sz="4" w:space="0" w:color="auto"/>
            </w:tcBorders>
            <w:vAlign w:val="center"/>
          </w:tcPr>
          <w:p w14:paraId="201898D0"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6AAB20B4" w14:textId="77777777" w:rsidR="00DB519B" w:rsidRPr="007D26DF" w:rsidRDefault="00DB519B" w:rsidP="00DB519B">
            <w:pPr>
              <w:keepNext/>
            </w:pPr>
            <w:r w:rsidRPr="007D26DF">
              <w:t>€ 525,00</w:t>
            </w:r>
          </w:p>
        </w:tc>
        <w:tc>
          <w:tcPr>
            <w:tcW w:w="1865" w:type="dxa"/>
            <w:tcBorders>
              <w:top w:val="single" w:sz="4" w:space="0" w:color="auto"/>
              <w:left w:val="single" w:sz="4" w:space="0" w:color="auto"/>
              <w:bottom w:val="single" w:sz="4" w:space="0" w:color="auto"/>
              <w:right w:val="single" w:sz="4" w:space="0" w:color="auto"/>
            </w:tcBorders>
            <w:vAlign w:val="center"/>
          </w:tcPr>
          <w:p w14:paraId="42127B9F" w14:textId="77777777" w:rsidR="00DB519B" w:rsidRPr="007D26DF" w:rsidRDefault="00DB519B" w:rsidP="00DB519B">
            <w:pPr>
              <w:keepNext/>
              <w:rPr>
                <w:snapToGrid w:val="0"/>
              </w:rPr>
            </w:pPr>
            <w:r w:rsidRPr="007D26DF">
              <w:rPr>
                <w:noProof/>
              </w:rPr>
              <w:t>€ 635,25</w:t>
            </w:r>
          </w:p>
        </w:tc>
      </w:tr>
      <w:tr w:rsidR="00DB519B" w:rsidRPr="007D26DF" w14:paraId="57FB4A75" w14:textId="77777777">
        <w:tblPrEx>
          <w:tblBorders>
            <w:insideH w:val="single" w:sz="4" w:space="0" w:color="auto"/>
            <w:insideV w:val="single" w:sz="4" w:space="0" w:color="auto"/>
          </w:tblBorders>
        </w:tblPrEx>
        <w:trPr>
          <w:trHeight w:val="271"/>
        </w:trPr>
        <w:tc>
          <w:tcPr>
            <w:tcW w:w="5414" w:type="dxa"/>
            <w:tcBorders>
              <w:top w:val="single" w:sz="4" w:space="0" w:color="auto"/>
              <w:left w:val="single" w:sz="4" w:space="0" w:color="auto"/>
              <w:bottom w:val="single" w:sz="4" w:space="0" w:color="auto"/>
              <w:right w:val="single" w:sz="4" w:space="0" w:color="auto"/>
            </w:tcBorders>
            <w:vAlign w:val="center"/>
          </w:tcPr>
          <w:p w14:paraId="3436E8F4" w14:textId="77777777" w:rsidR="00DB519B" w:rsidRPr="007D26DF" w:rsidRDefault="00DB519B" w:rsidP="00DB519B">
            <w:pPr>
              <w:keepNext/>
              <w:rPr>
                <w:snapToGrid w:val="0"/>
                <w:lang w:val="en-US"/>
              </w:rPr>
            </w:pPr>
            <w:r w:rsidRPr="007D26DF">
              <w:rPr>
                <w:lang w:val="en-US"/>
              </w:rPr>
              <w:t>Installation track and trace et docking fleet complete</w:t>
            </w:r>
          </w:p>
        </w:tc>
        <w:tc>
          <w:tcPr>
            <w:tcW w:w="897" w:type="dxa"/>
            <w:tcBorders>
              <w:top w:val="single" w:sz="4" w:space="0" w:color="auto"/>
              <w:left w:val="single" w:sz="4" w:space="0" w:color="auto"/>
              <w:bottom w:val="single" w:sz="4" w:space="0" w:color="auto"/>
              <w:right w:val="single" w:sz="4" w:space="0" w:color="auto"/>
            </w:tcBorders>
            <w:vAlign w:val="center"/>
          </w:tcPr>
          <w:p w14:paraId="3993AA77" w14:textId="77777777" w:rsidR="00DB519B" w:rsidRPr="007D26DF" w:rsidRDefault="00DB519B" w:rsidP="00DB519B">
            <w:pPr>
              <w:keepNext/>
              <w:rPr>
                <w:snapToGrid w:val="0"/>
              </w:rPr>
            </w:pPr>
            <w:r w:rsidRPr="007D26DF">
              <w:t>1</w:t>
            </w:r>
          </w:p>
        </w:tc>
        <w:tc>
          <w:tcPr>
            <w:tcW w:w="1644" w:type="dxa"/>
            <w:tcBorders>
              <w:top w:val="single" w:sz="4" w:space="0" w:color="auto"/>
              <w:left w:val="single" w:sz="4" w:space="0" w:color="auto"/>
              <w:bottom w:val="single" w:sz="4" w:space="0" w:color="auto"/>
              <w:right w:val="single" w:sz="4" w:space="0" w:color="auto"/>
            </w:tcBorders>
            <w:vAlign w:val="center"/>
          </w:tcPr>
          <w:p w14:paraId="70FF5831" w14:textId="77777777" w:rsidR="00DB519B" w:rsidRPr="007D26DF" w:rsidRDefault="00DB519B" w:rsidP="00DB519B">
            <w:pPr>
              <w:keepNext/>
            </w:pPr>
            <w:r w:rsidRPr="007D26DF">
              <w:t>€ 290,00</w:t>
            </w:r>
          </w:p>
        </w:tc>
        <w:tc>
          <w:tcPr>
            <w:tcW w:w="1865" w:type="dxa"/>
            <w:tcBorders>
              <w:top w:val="single" w:sz="4" w:space="0" w:color="auto"/>
              <w:left w:val="single" w:sz="4" w:space="0" w:color="auto"/>
              <w:bottom w:val="single" w:sz="4" w:space="0" w:color="auto"/>
              <w:right w:val="single" w:sz="4" w:space="0" w:color="auto"/>
            </w:tcBorders>
            <w:vAlign w:val="center"/>
          </w:tcPr>
          <w:p w14:paraId="0EE73C27" w14:textId="77777777" w:rsidR="00DB519B" w:rsidRPr="007D26DF" w:rsidRDefault="00DB519B" w:rsidP="00DB519B">
            <w:pPr>
              <w:keepNext/>
              <w:rPr>
                <w:snapToGrid w:val="0"/>
              </w:rPr>
            </w:pPr>
            <w:r w:rsidRPr="007D26DF">
              <w:rPr>
                <w:noProof/>
              </w:rPr>
              <w:t>€ 350,90</w:t>
            </w:r>
          </w:p>
        </w:tc>
      </w:tr>
      <w:tr w:rsidR="00DB519B" w:rsidRPr="007D26DF" w14:paraId="1F16B623" w14:textId="77777777">
        <w:tblPrEx>
          <w:tblBorders>
            <w:insideH w:val="single" w:sz="4" w:space="0" w:color="auto"/>
            <w:insideV w:val="single" w:sz="4" w:space="0" w:color="auto"/>
          </w:tblBorders>
        </w:tblPrEx>
        <w:trPr>
          <w:trHeight w:val="271"/>
        </w:trPr>
        <w:tc>
          <w:tcPr>
            <w:tcW w:w="6311" w:type="dxa"/>
            <w:gridSpan w:val="2"/>
            <w:tcBorders>
              <w:top w:val="single" w:sz="4" w:space="0" w:color="auto"/>
              <w:left w:val="single" w:sz="4" w:space="0" w:color="auto"/>
              <w:bottom w:val="single" w:sz="4" w:space="0" w:color="auto"/>
              <w:right w:val="single" w:sz="4" w:space="0" w:color="auto"/>
            </w:tcBorders>
            <w:vAlign w:val="center"/>
          </w:tcPr>
          <w:p w14:paraId="5E643D60" w14:textId="77777777" w:rsidR="00DB519B" w:rsidRPr="007D26DF" w:rsidRDefault="00DB519B" w:rsidP="00DB519B">
            <w:pPr>
              <w:keepNext/>
              <w:rPr>
                <w:snapToGrid w:val="0"/>
              </w:rPr>
            </w:pPr>
            <w:r w:rsidRPr="007D26DF">
              <w:t>TOTAL</w:t>
            </w:r>
          </w:p>
        </w:tc>
        <w:tc>
          <w:tcPr>
            <w:tcW w:w="3509" w:type="dxa"/>
            <w:gridSpan w:val="2"/>
            <w:tcBorders>
              <w:top w:val="single" w:sz="4" w:space="0" w:color="auto"/>
              <w:left w:val="single" w:sz="4" w:space="0" w:color="auto"/>
              <w:bottom w:val="single" w:sz="4" w:space="0" w:color="auto"/>
              <w:right w:val="single" w:sz="4" w:space="0" w:color="auto"/>
            </w:tcBorders>
            <w:vAlign w:val="center"/>
          </w:tcPr>
          <w:p w14:paraId="469361AB" w14:textId="77777777" w:rsidR="00DB519B" w:rsidRPr="007D26DF" w:rsidRDefault="00DB519B" w:rsidP="00DB519B">
            <w:pPr>
              <w:keepNext/>
              <w:rPr>
                <w:snapToGrid w:val="0"/>
              </w:rPr>
            </w:pPr>
            <w:r w:rsidRPr="007D26DF">
              <w:t>€ 23.747,71</w:t>
            </w:r>
          </w:p>
        </w:tc>
      </w:tr>
    </w:tbl>
    <w:p w14:paraId="45562E76" w14:textId="77777777" w:rsidR="00DB519B" w:rsidRPr="007D26DF" w:rsidRDefault="00DB519B" w:rsidP="00DB519B">
      <w:pPr>
        <w:ind w:right="567"/>
      </w:pPr>
      <w:r w:rsidRPr="007D26DF">
        <w:t>Attendu que la dépense s’élèvera à € 23.747,71 toutes taxes et options comprises et qu’elle sera imputée à l’article 3300/743-52 du budget extraordinaire 2020 ;</w:t>
      </w:r>
    </w:p>
    <w:p w14:paraId="1641453A" w14:textId="77777777" w:rsidR="00DB519B" w:rsidRPr="007D26DF" w:rsidRDefault="00DB519B" w:rsidP="00DB519B">
      <w:pPr>
        <w:pStyle w:val="Corpsdetexte"/>
        <w:ind w:right="567"/>
        <w:rPr>
          <w:rFonts w:ascii="Times New Roman" w:hAnsi="Times New Roman"/>
          <w:b w:val="0"/>
          <w:color w:val="auto"/>
          <w:sz w:val="20"/>
        </w:rPr>
      </w:pPr>
      <w:r w:rsidRPr="007D26DF">
        <w:rPr>
          <w:rFonts w:ascii="Times New Roman" w:hAnsi="Times New Roman"/>
          <w:b w:val="0"/>
          <w:color w:val="auto"/>
          <w:sz w:val="20"/>
        </w:rPr>
        <w:t>Vu les articles 33 et 34 de la loi du 07 décembre 1998 organisant un service de police intégré structuré à deux niveaux ;</w:t>
      </w:r>
    </w:p>
    <w:p w14:paraId="61098C2C" w14:textId="77777777" w:rsidR="00DB519B" w:rsidRPr="007D26DF" w:rsidRDefault="00DB519B" w:rsidP="00DB519B">
      <w:pPr>
        <w:pStyle w:val="Corpsdetexte2"/>
        <w:ind w:right="567"/>
        <w:jc w:val="left"/>
        <w:rPr>
          <w:rFonts w:ascii="Times New Roman" w:hAnsi="Times New Roman"/>
          <w:color w:val="auto"/>
          <w:sz w:val="20"/>
        </w:rPr>
      </w:pPr>
      <w:r w:rsidRPr="007D26DF">
        <w:rPr>
          <w:rFonts w:ascii="Times New Roman" w:hAnsi="Times New Roman"/>
          <w:color w:val="auto"/>
          <w:sz w:val="20"/>
        </w:rPr>
        <w:t xml:space="preserve">DECIDE à l’unanimité des voix </w:t>
      </w:r>
    </w:p>
    <w:p w14:paraId="4653667A" w14:textId="77777777" w:rsidR="00DB519B" w:rsidRPr="007D26DF" w:rsidRDefault="00DB519B" w:rsidP="00DB519B">
      <w:pPr>
        <w:pStyle w:val="Corpsdetexte2"/>
        <w:ind w:right="567"/>
        <w:jc w:val="left"/>
        <w:rPr>
          <w:rFonts w:ascii="Times New Roman" w:hAnsi="Times New Roman"/>
          <w:color w:val="auto"/>
          <w:sz w:val="20"/>
        </w:rPr>
      </w:pPr>
      <w:r w:rsidRPr="007D26DF">
        <w:rPr>
          <w:rFonts w:ascii="Times New Roman" w:hAnsi="Times New Roman"/>
          <w:color w:val="auto"/>
          <w:sz w:val="20"/>
        </w:rPr>
        <w:t>D’approuver le programme d’acquisition de fournitures ci-dessus</w:t>
      </w:r>
    </w:p>
    <w:p w14:paraId="088F1EC8" w14:textId="77777777" w:rsidR="00320063" w:rsidRPr="007D26DF" w:rsidRDefault="00320063" w:rsidP="00320063">
      <w:pPr>
        <w:ind w:left="360"/>
        <w:rPr>
          <w:b/>
          <w:iCs/>
        </w:rPr>
      </w:pPr>
    </w:p>
    <w:p w14:paraId="759C8491" w14:textId="77777777" w:rsidR="0041342B" w:rsidRPr="007D26DF" w:rsidRDefault="0041342B" w:rsidP="0041342B">
      <w:pPr>
        <w:ind w:right="567"/>
        <w:rPr>
          <w:i/>
          <w:lang w:val="nl-NL"/>
        </w:rPr>
      </w:pPr>
      <w:r w:rsidRPr="007D26DF">
        <w:rPr>
          <w:i/>
          <w:lang w:val="nl-NL"/>
        </w:rPr>
        <w:t>De Politieraad,</w:t>
      </w:r>
    </w:p>
    <w:p w14:paraId="1096AB6F" w14:textId="77777777" w:rsidR="0041342B" w:rsidRPr="007D26DF" w:rsidRDefault="0041342B" w:rsidP="0041342B">
      <w:pPr>
        <w:rPr>
          <w:i/>
          <w:lang w:val="nl-NL"/>
        </w:rPr>
      </w:pPr>
      <w:r w:rsidRPr="007D26DF">
        <w:rPr>
          <w:i/>
          <w:lang w:val="nl-NL"/>
        </w:rPr>
        <w:t xml:space="preserve">Aangezien dat een krediet van </w:t>
      </w:r>
      <w:r w:rsidRPr="007D26DF">
        <w:rPr>
          <w:i/>
          <w:noProof/>
          <w:lang w:val="nl-NL"/>
        </w:rPr>
        <w:t>€ 339.000,00</w:t>
      </w:r>
      <w:r w:rsidRPr="007D26DF">
        <w:rPr>
          <w:i/>
          <w:lang w:val="nl-NL"/>
        </w:rPr>
        <w:t xml:space="preserve"> op artikel </w:t>
      </w:r>
      <w:r w:rsidRPr="007D26DF">
        <w:rPr>
          <w:i/>
          <w:noProof/>
          <w:lang w:val="nl-NL"/>
        </w:rPr>
        <w:t>3300/743-52</w:t>
      </w:r>
      <w:r w:rsidRPr="007D26DF">
        <w:rPr>
          <w:i/>
          <w:lang w:val="nl-NL"/>
        </w:rPr>
        <w:t xml:space="preserve"> van de </w:t>
      </w:r>
      <w:r w:rsidRPr="007D26DF">
        <w:rPr>
          <w:i/>
          <w:noProof/>
          <w:lang w:val="nl-NL"/>
        </w:rPr>
        <w:t>Buitengewone Dienst</w:t>
      </w:r>
      <w:r w:rsidRPr="007D26DF">
        <w:rPr>
          <w:i/>
          <w:lang w:val="nl-NL"/>
        </w:rPr>
        <w:t xml:space="preserve"> </w:t>
      </w:r>
      <w:r w:rsidRPr="007D26DF">
        <w:rPr>
          <w:i/>
          <w:noProof/>
          <w:lang w:val="nl-NL"/>
        </w:rPr>
        <w:t>2020</w:t>
      </w:r>
      <w:r w:rsidRPr="007D26DF">
        <w:rPr>
          <w:i/>
          <w:lang w:val="nl-NL"/>
        </w:rPr>
        <w:t xml:space="preserve"> ingeschreven is (</w:t>
      </w:r>
      <w:r w:rsidRPr="007D26DF">
        <w:rPr>
          <w:i/>
          <w:noProof/>
          <w:lang w:val="nl-NL"/>
        </w:rPr>
        <w:t>Aankoop auto's en bestelwagens</w:t>
      </w:r>
      <w:r w:rsidRPr="007D26DF">
        <w:rPr>
          <w:i/>
          <w:lang w:val="nl-NL"/>
        </w:rPr>
        <w:t>) ;</w:t>
      </w:r>
    </w:p>
    <w:p w14:paraId="7F3B856E" w14:textId="77777777" w:rsidR="0041342B" w:rsidRPr="007D26DF" w:rsidRDefault="0041342B" w:rsidP="0041342B">
      <w:pPr>
        <w:pStyle w:val="Corpsdetexte"/>
        <w:ind w:right="567"/>
        <w:rPr>
          <w:rFonts w:ascii="Times New Roman" w:hAnsi="Times New Roman"/>
          <w:b w:val="0"/>
          <w:i/>
          <w:color w:val="auto"/>
          <w:sz w:val="20"/>
          <w:lang w:val="nl-BE"/>
        </w:rPr>
      </w:pPr>
      <w:r w:rsidRPr="007D26DF">
        <w:rPr>
          <w:rFonts w:ascii="Times New Roman" w:hAnsi="Times New Roman"/>
          <w:b w:val="0"/>
          <w:i/>
          <w:color w:val="auto"/>
          <w:sz w:val="20"/>
          <w:lang w:val="nl-BE"/>
        </w:rPr>
        <w:t xml:space="preserve">Aangezien dat de </w:t>
      </w:r>
      <w:r w:rsidRPr="007D26DF">
        <w:rPr>
          <w:rFonts w:ascii="Times New Roman" w:hAnsi="Times New Roman"/>
          <w:b w:val="0"/>
          <w:i/>
          <w:noProof/>
          <w:color w:val="auto"/>
          <w:sz w:val="20"/>
          <w:lang w:val="nl-BE"/>
        </w:rPr>
        <w:t>Leveringen</w:t>
      </w:r>
      <w:r w:rsidRPr="007D26DF">
        <w:rPr>
          <w:rFonts w:ascii="Times New Roman" w:hAnsi="Times New Roman"/>
          <w:b w:val="0"/>
          <w:i/>
          <w:color w:val="auto"/>
          <w:sz w:val="20"/>
          <w:lang w:val="nl-BE"/>
        </w:rPr>
        <w:t xml:space="preserve"> gekocht zullen worden via de Federale Politie ref. </w:t>
      </w:r>
      <w:proofErr w:type="spellStart"/>
      <w:r w:rsidRPr="007D26DF">
        <w:rPr>
          <w:rFonts w:ascii="Times New Roman" w:hAnsi="Times New Roman"/>
          <w:b w:val="0"/>
          <w:i/>
          <w:color w:val="auto"/>
          <w:sz w:val="20"/>
          <w:lang w:val="nl-BE"/>
        </w:rPr>
        <w:t>Procurement</w:t>
      </w:r>
      <w:proofErr w:type="spellEnd"/>
      <w:r w:rsidRPr="007D26DF">
        <w:rPr>
          <w:rFonts w:ascii="Times New Roman" w:hAnsi="Times New Roman"/>
          <w:b w:val="0"/>
          <w:i/>
          <w:color w:val="auto"/>
          <w:sz w:val="20"/>
          <w:lang w:val="nl-BE"/>
        </w:rPr>
        <w:t xml:space="preserve"> 2016 R3 007;</w:t>
      </w:r>
    </w:p>
    <w:p w14:paraId="297AD170" w14:textId="77777777" w:rsidR="0041342B" w:rsidRPr="007D26DF" w:rsidRDefault="0041342B" w:rsidP="0041342B">
      <w:pPr>
        <w:rPr>
          <w:i/>
          <w:lang w:val="nl-BE"/>
        </w:rPr>
      </w:pPr>
      <w:r w:rsidRPr="007D26DF">
        <w:rPr>
          <w:i/>
          <w:lang w:val="nl-BE"/>
        </w:rPr>
        <w:t xml:space="preserve">Aangezien dat de nodige </w:t>
      </w:r>
      <w:r w:rsidRPr="007D26DF">
        <w:rPr>
          <w:i/>
          <w:noProof/>
          <w:lang w:val="nl-BE"/>
        </w:rPr>
        <w:t>Leveringen</w:t>
      </w:r>
      <w:r w:rsidRPr="007D26DF">
        <w:rPr>
          <w:i/>
          <w:lang w:val="nl-BE"/>
        </w:rPr>
        <w:t xml:space="preserve"> zijn vastgesteld als volgt:</w:t>
      </w:r>
    </w:p>
    <w:tbl>
      <w:tblPr>
        <w:tblW w:w="9805"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5257"/>
        <w:gridCol w:w="1194"/>
        <w:gridCol w:w="1641"/>
        <w:gridCol w:w="1713"/>
      </w:tblGrid>
      <w:tr w:rsidR="0041342B" w:rsidRPr="007D26DF" w14:paraId="2E07B98F" w14:textId="77777777">
        <w:trPr>
          <w:trHeight w:val="120"/>
        </w:trPr>
        <w:tc>
          <w:tcPr>
            <w:tcW w:w="5257" w:type="dxa"/>
            <w:tcBorders>
              <w:top w:val="single" w:sz="4" w:space="0" w:color="auto"/>
              <w:left w:val="single" w:sz="4" w:space="0" w:color="auto"/>
              <w:right w:val="single" w:sz="4" w:space="0" w:color="auto"/>
            </w:tcBorders>
            <w:vAlign w:val="center"/>
          </w:tcPr>
          <w:p w14:paraId="67C16E8E" w14:textId="77777777" w:rsidR="0041342B" w:rsidRPr="007D26DF" w:rsidRDefault="0041342B" w:rsidP="0041342B">
            <w:pPr>
              <w:keepNext/>
              <w:rPr>
                <w:i/>
                <w:snapToGrid w:val="0"/>
              </w:rPr>
            </w:pPr>
            <w:r w:rsidRPr="007D26DF">
              <w:rPr>
                <w:i/>
                <w:noProof/>
                <w:lang w:val="nl-BE"/>
              </w:rPr>
              <w:lastRenderedPageBreak/>
              <w:t>LEVERINGEN</w:t>
            </w:r>
          </w:p>
        </w:tc>
        <w:tc>
          <w:tcPr>
            <w:tcW w:w="1194" w:type="dxa"/>
            <w:tcBorders>
              <w:top w:val="single" w:sz="4" w:space="0" w:color="auto"/>
              <w:left w:val="single" w:sz="4" w:space="0" w:color="auto"/>
              <w:bottom w:val="single" w:sz="4" w:space="0" w:color="auto"/>
              <w:right w:val="single" w:sz="4" w:space="0" w:color="auto"/>
            </w:tcBorders>
            <w:vAlign w:val="center"/>
          </w:tcPr>
          <w:p w14:paraId="02BB389F" w14:textId="77777777" w:rsidR="0041342B" w:rsidRPr="007D26DF" w:rsidRDefault="0041342B" w:rsidP="0041342B">
            <w:pPr>
              <w:keepNext/>
              <w:rPr>
                <w:i/>
                <w:snapToGrid w:val="0"/>
              </w:rPr>
            </w:pPr>
            <w:proofErr w:type="spellStart"/>
            <w:r w:rsidRPr="007D26DF">
              <w:rPr>
                <w:i/>
                <w:snapToGrid w:val="0"/>
              </w:rPr>
              <w:t>Hoeveelheid</w:t>
            </w:r>
            <w:proofErr w:type="spellEnd"/>
          </w:p>
        </w:tc>
        <w:tc>
          <w:tcPr>
            <w:tcW w:w="1641" w:type="dxa"/>
            <w:tcBorders>
              <w:top w:val="single" w:sz="4" w:space="0" w:color="auto"/>
              <w:left w:val="single" w:sz="4" w:space="0" w:color="auto"/>
              <w:right w:val="single" w:sz="4" w:space="0" w:color="auto"/>
            </w:tcBorders>
            <w:vAlign w:val="center"/>
          </w:tcPr>
          <w:p w14:paraId="6377E8FA" w14:textId="77777777" w:rsidR="0041342B" w:rsidRPr="007D26DF" w:rsidRDefault="0041342B" w:rsidP="0041342B">
            <w:pPr>
              <w:keepNext/>
              <w:rPr>
                <w:i/>
                <w:snapToGrid w:val="0"/>
              </w:rPr>
            </w:pPr>
            <w:r w:rsidRPr="007D26DF">
              <w:rPr>
                <w:i/>
                <w:snapToGrid w:val="0"/>
              </w:rPr>
              <w:t>EHP</w:t>
            </w:r>
          </w:p>
        </w:tc>
        <w:tc>
          <w:tcPr>
            <w:tcW w:w="1713" w:type="dxa"/>
            <w:tcBorders>
              <w:top w:val="single" w:sz="4" w:space="0" w:color="auto"/>
              <w:left w:val="single" w:sz="4" w:space="0" w:color="auto"/>
              <w:right w:val="single" w:sz="4" w:space="0" w:color="auto"/>
            </w:tcBorders>
            <w:vAlign w:val="center"/>
          </w:tcPr>
          <w:p w14:paraId="0A31A807" w14:textId="77777777" w:rsidR="0041342B" w:rsidRPr="007D26DF" w:rsidRDefault="0041342B" w:rsidP="0041342B">
            <w:pPr>
              <w:keepNext/>
              <w:rPr>
                <w:i/>
                <w:snapToGrid w:val="0"/>
              </w:rPr>
            </w:pPr>
            <w:proofErr w:type="spellStart"/>
            <w:r w:rsidRPr="007D26DF">
              <w:rPr>
                <w:i/>
                <w:snapToGrid w:val="0"/>
              </w:rPr>
              <w:t>Totaalprijs</w:t>
            </w:r>
            <w:proofErr w:type="spellEnd"/>
            <w:r w:rsidRPr="007D26DF">
              <w:rPr>
                <w:i/>
                <w:snapToGrid w:val="0"/>
              </w:rPr>
              <w:t xml:space="preserve"> BTW </w:t>
            </w:r>
            <w:proofErr w:type="spellStart"/>
            <w:r w:rsidRPr="007D26DF">
              <w:rPr>
                <w:i/>
                <w:snapToGrid w:val="0"/>
              </w:rPr>
              <w:t>inbegrepen</w:t>
            </w:r>
            <w:proofErr w:type="spellEnd"/>
            <w:r w:rsidRPr="007D26DF">
              <w:rPr>
                <w:i/>
                <w:snapToGrid w:val="0"/>
              </w:rPr>
              <w:t xml:space="preserve"> </w:t>
            </w:r>
          </w:p>
        </w:tc>
      </w:tr>
      <w:tr w:rsidR="0041342B" w:rsidRPr="007D26DF" w14:paraId="54C15CD7"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79667272" w14:textId="77777777" w:rsidR="0041342B" w:rsidRPr="007D26DF" w:rsidRDefault="0041342B" w:rsidP="0041342B">
            <w:pPr>
              <w:keepNext/>
              <w:rPr>
                <w:i/>
                <w:snapToGrid w:val="0"/>
                <w:lang w:val="nl-BE"/>
              </w:rPr>
            </w:pPr>
            <w:r w:rsidRPr="007D26DF">
              <w:rPr>
                <w:i/>
                <w:lang w:val="nl-BE"/>
              </w:rPr>
              <w:t>Skoda Octavia 150pk benzine auto</w:t>
            </w:r>
          </w:p>
        </w:tc>
        <w:tc>
          <w:tcPr>
            <w:tcW w:w="1194" w:type="dxa"/>
            <w:tcBorders>
              <w:top w:val="single" w:sz="4" w:space="0" w:color="auto"/>
              <w:left w:val="single" w:sz="4" w:space="0" w:color="auto"/>
              <w:bottom w:val="single" w:sz="4" w:space="0" w:color="auto"/>
              <w:right w:val="single" w:sz="4" w:space="0" w:color="auto"/>
            </w:tcBorders>
            <w:vAlign w:val="center"/>
          </w:tcPr>
          <w:p w14:paraId="6A4174E6"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6C2E9490" w14:textId="77777777" w:rsidR="0041342B" w:rsidRPr="007D26DF" w:rsidRDefault="0041342B" w:rsidP="0041342B">
            <w:pPr>
              <w:keepNext/>
              <w:rPr>
                <w:i/>
              </w:rPr>
            </w:pPr>
            <w:r w:rsidRPr="007D26DF">
              <w:rPr>
                <w:i/>
              </w:rPr>
              <w:t>€ 15.199,67</w:t>
            </w:r>
          </w:p>
        </w:tc>
        <w:tc>
          <w:tcPr>
            <w:tcW w:w="1713" w:type="dxa"/>
            <w:tcBorders>
              <w:top w:val="single" w:sz="4" w:space="0" w:color="auto"/>
              <w:left w:val="single" w:sz="4" w:space="0" w:color="auto"/>
              <w:bottom w:val="single" w:sz="4" w:space="0" w:color="auto"/>
              <w:right w:val="single" w:sz="4" w:space="0" w:color="auto"/>
            </w:tcBorders>
            <w:vAlign w:val="center"/>
          </w:tcPr>
          <w:p w14:paraId="52063F90" w14:textId="77777777" w:rsidR="0041342B" w:rsidRPr="007D26DF" w:rsidRDefault="0041342B" w:rsidP="0041342B">
            <w:pPr>
              <w:keepNext/>
              <w:rPr>
                <w:i/>
                <w:snapToGrid w:val="0"/>
              </w:rPr>
            </w:pPr>
            <w:r w:rsidRPr="007D26DF">
              <w:rPr>
                <w:i/>
                <w:noProof/>
              </w:rPr>
              <w:t>€ 18.391,60</w:t>
            </w:r>
          </w:p>
        </w:tc>
      </w:tr>
      <w:tr w:rsidR="0041342B" w:rsidRPr="007D26DF" w14:paraId="79BF7F83"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191382AB" w14:textId="77777777" w:rsidR="0041342B" w:rsidRPr="007D26DF" w:rsidRDefault="0041342B" w:rsidP="0041342B">
            <w:pPr>
              <w:keepNext/>
              <w:rPr>
                <w:i/>
                <w:snapToGrid w:val="0"/>
              </w:rPr>
            </w:pPr>
            <w:proofErr w:type="spellStart"/>
            <w:r w:rsidRPr="007D26DF">
              <w:rPr>
                <w:i/>
              </w:rPr>
              <w:t>Metaalkleur</w:t>
            </w:r>
            <w:proofErr w:type="spellEnd"/>
          </w:p>
        </w:tc>
        <w:tc>
          <w:tcPr>
            <w:tcW w:w="1194" w:type="dxa"/>
            <w:tcBorders>
              <w:top w:val="single" w:sz="4" w:space="0" w:color="auto"/>
              <w:left w:val="single" w:sz="4" w:space="0" w:color="auto"/>
              <w:bottom w:val="single" w:sz="4" w:space="0" w:color="auto"/>
              <w:right w:val="single" w:sz="4" w:space="0" w:color="auto"/>
            </w:tcBorders>
            <w:vAlign w:val="center"/>
          </w:tcPr>
          <w:p w14:paraId="1C889671"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3F0028FE" w14:textId="77777777" w:rsidR="0041342B" w:rsidRPr="007D26DF" w:rsidRDefault="0041342B" w:rsidP="0041342B">
            <w:pPr>
              <w:keepNext/>
              <w:rPr>
                <w:i/>
              </w:rPr>
            </w:pPr>
            <w:r w:rsidRPr="007D26DF">
              <w:rPr>
                <w:i/>
              </w:rPr>
              <w:t>______________</w:t>
            </w:r>
          </w:p>
        </w:tc>
        <w:tc>
          <w:tcPr>
            <w:tcW w:w="1713" w:type="dxa"/>
            <w:tcBorders>
              <w:top w:val="single" w:sz="4" w:space="0" w:color="auto"/>
              <w:left w:val="single" w:sz="4" w:space="0" w:color="auto"/>
              <w:bottom w:val="single" w:sz="4" w:space="0" w:color="auto"/>
              <w:right w:val="single" w:sz="4" w:space="0" w:color="auto"/>
            </w:tcBorders>
            <w:vAlign w:val="center"/>
          </w:tcPr>
          <w:p w14:paraId="04317E1B" w14:textId="77777777" w:rsidR="0041342B" w:rsidRPr="007D26DF" w:rsidRDefault="0041342B" w:rsidP="0041342B">
            <w:pPr>
              <w:keepNext/>
              <w:rPr>
                <w:i/>
                <w:snapToGrid w:val="0"/>
              </w:rPr>
            </w:pPr>
            <w:r w:rsidRPr="007D26DF">
              <w:rPr>
                <w:i/>
                <w:noProof/>
              </w:rPr>
              <w:t>______________</w:t>
            </w:r>
          </w:p>
        </w:tc>
      </w:tr>
      <w:tr w:rsidR="0041342B" w:rsidRPr="007D26DF" w14:paraId="16B425FF"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428BBD26" w14:textId="77777777" w:rsidR="0041342B" w:rsidRPr="007D26DF" w:rsidRDefault="0041342B" w:rsidP="0041342B">
            <w:pPr>
              <w:keepNext/>
              <w:rPr>
                <w:i/>
                <w:snapToGrid w:val="0"/>
                <w:lang w:val="nl-NL"/>
              </w:rPr>
            </w:pPr>
            <w:r w:rsidRPr="007D26DF">
              <w:rPr>
                <w:i/>
                <w:lang w:val="nl-NL"/>
              </w:rPr>
              <w:t xml:space="preserve">Frontale en zijdelingse airbags voor de bestuurder </w:t>
            </w:r>
            <w:proofErr w:type="spellStart"/>
            <w:r w:rsidRPr="007D26DF">
              <w:rPr>
                <w:i/>
                <w:lang w:val="nl-NL"/>
              </w:rPr>
              <w:t>an</w:t>
            </w:r>
            <w:proofErr w:type="spellEnd"/>
            <w:r w:rsidRPr="007D26DF">
              <w:rPr>
                <w:i/>
                <w:lang w:val="nl-NL"/>
              </w:rPr>
              <w:t xml:space="preserve"> de passagier vooraan</w:t>
            </w:r>
          </w:p>
        </w:tc>
        <w:tc>
          <w:tcPr>
            <w:tcW w:w="1194" w:type="dxa"/>
            <w:tcBorders>
              <w:top w:val="single" w:sz="4" w:space="0" w:color="auto"/>
              <w:left w:val="single" w:sz="4" w:space="0" w:color="auto"/>
              <w:bottom w:val="single" w:sz="4" w:space="0" w:color="auto"/>
              <w:right w:val="single" w:sz="4" w:space="0" w:color="auto"/>
            </w:tcBorders>
            <w:vAlign w:val="center"/>
          </w:tcPr>
          <w:p w14:paraId="05E43EB0"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20459E49" w14:textId="77777777" w:rsidR="0041342B" w:rsidRPr="007D26DF" w:rsidRDefault="0041342B" w:rsidP="0041342B">
            <w:pPr>
              <w:keepNext/>
              <w:rPr>
                <w:i/>
              </w:rPr>
            </w:pPr>
            <w:r w:rsidRPr="007D26DF">
              <w:rPr>
                <w:i/>
              </w:rPr>
              <w:t>______________</w:t>
            </w:r>
          </w:p>
        </w:tc>
        <w:tc>
          <w:tcPr>
            <w:tcW w:w="1713" w:type="dxa"/>
            <w:tcBorders>
              <w:top w:val="single" w:sz="4" w:space="0" w:color="auto"/>
              <w:left w:val="single" w:sz="4" w:space="0" w:color="auto"/>
              <w:bottom w:val="single" w:sz="4" w:space="0" w:color="auto"/>
              <w:right w:val="single" w:sz="4" w:space="0" w:color="auto"/>
            </w:tcBorders>
            <w:vAlign w:val="center"/>
          </w:tcPr>
          <w:p w14:paraId="29D620C6" w14:textId="77777777" w:rsidR="0041342B" w:rsidRPr="007D26DF" w:rsidRDefault="0041342B" w:rsidP="0041342B">
            <w:pPr>
              <w:keepNext/>
              <w:rPr>
                <w:i/>
                <w:snapToGrid w:val="0"/>
              </w:rPr>
            </w:pPr>
            <w:r w:rsidRPr="007D26DF">
              <w:rPr>
                <w:i/>
                <w:noProof/>
              </w:rPr>
              <w:t>______________</w:t>
            </w:r>
          </w:p>
        </w:tc>
      </w:tr>
      <w:tr w:rsidR="0041342B" w:rsidRPr="007D26DF" w14:paraId="37FB410D"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182267DA" w14:textId="77777777" w:rsidR="0041342B" w:rsidRPr="007D26DF" w:rsidRDefault="0041342B" w:rsidP="0041342B">
            <w:pPr>
              <w:keepNext/>
              <w:rPr>
                <w:i/>
                <w:snapToGrid w:val="0"/>
                <w:lang w:val="en-US"/>
              </w:rPr>
            </w:pPr>
            <w:r w:rsidRPr="007D26DF">
              <w:rPr>
                <w:i/>
                <w:lang w:val="en-US"/>
              </w:rPr>
              <w:t xml:space="preserve">ABS + </w:t>
            </w:r>
            <w:proofErr w:type="spellStart"/>
            <w:r w:rsidRPr="007D26DF">
              <w:rPr>
                <w:i/>
                <w:lang w:val="en-US"/>
              </w:rPr>
              <w:t>stabiliteitscontrole</w:t>
            </w:r>
            <w:proofErr w:type="spellEnd"/>
            <w:r w:rsidRPr="007D26DF">
              <w:rPr>
                <w:i/>
                <w:lang w:val="en-US"/>
              </w:rPr>
              <w:t xml:space="preserve"> </w:t>
            </w:r>
            <w:proofErr w:type="spellStart"/>
            <w:r w:rsidRPr="007D26DF">
              <w:rPr>
                <w:i/>
                <w:lang w:val="en-US"/>
              </w:rPr>
              <w:t>systeem</w:t>
            </w:r>
            <w:proofErr w:type="spellEnd"/>
            <w:r w:rsidRPr="007D26DF">
              <w:rPr>
                <w:i/>
                <w:lang w:val="en-US"/>
              </w:rPr>
              <w:t xml:space="preserve"> (ESP of equivalent)</w:t>
            </w:r>
          </w:p>
        </w:tc>
        <w:tc>
          <w:tcPr>
            <w:tcW w:w="1194" w:type="dxa"/>
            <w:tcBorders>
              <w:top w:val="single" w:sz="4" w:space="0" w:color="auto"/>
              <w:left w:val="single" w:sz="4" w:space="0" w:color="auto"/>
              <w:bottom w:val="single" w:sz="4" w:space="0" w:color="auto"/>
              <w:right w:val="single" w:sz="4" w:space="0" w:color="auto"/>
            </w:tcBorders>
            <w:vAlign w:val="center"/>
          </w:tcPr>
          <w:p w14:paraId="7AF6E338"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6C77D10E" w14:textId="77777777" w:rsidR="0041342B" w:rsidRPr="007D26DF" w:rsidRDefault="0041342B" w:rsidP="0041342B">
            <w:pPr>
              <w:keepNext/>
              <w:rPr>
                <w:i/>
              </w:rPr>
            </w:pPr>
            <w:r w:rsidRPr="007D26DF">
              <w:rPr>
                <w:i/>
              </w:rPr>
              <w:t>______________</w:t>
            </w:r>
          </w:p>
        </w:tc>
        <w:tc>
          <w:tcPr>
            <w:tcW w:w="1713" w:type="dxa"/>
            <w:tcBorders>
              <w:top w:val="single" w:sz="4" w:space="0" w:color="auto"/>
              <w:left w:val="single" w:sz="4" w:space="0" w:color="auto"/>
              <w:bottom w:val="single" w:sz="4" w:space="0" w:color="auto"/>
              <w:right w:val="single" w:sz="4" w:space="0" w:color="auto"/>
            </w:tcBorders>
            <w:vAlign w:val="center"/>
          </w:tcPr>
          <w:p w14:paraId="4B9BEDB6" w14:textId="77777777" w:rsidR="0041342B" w:rsidRPr="007D26DF" w:rsidRDefault="0041342B" w:rsidP="0041342B">
            <w:pPr>
              <w:keepNext/>
              <w:rPr>
                <w:i/>
                <w:snapToGrid w:val="0"/>
              </w:rPr>
            </w:pPr>
            <w:r w:rsidRPr="007D26DF">
              <w:rPr>
                <w:i/>
                <w:noProof/>
              </w:rPr>
              <w:t>______________</w:t>
            </w:r>
          </w:p>
        </w:tc>
      </w:tr>
      <w:tr w:rsidR="0041342B" w:rsidRPr="007D26DF" w14:paraId="256DD5B8"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3CFB52B6" w14:textId="77777777" w:rsidR="0041342B" w:rsidRPr="007D26DF" w:rsidRDefault="0041342B" w:rsidP="0041342B">
            <w:pPr>
              <w:keepNext/>
              <w:rPr>
                <w:i/>
                <w:snapToGrid w:val="0"/>
              </w:rPr>
            </w:pPr>
            <w:proofErr w:type="spellStart"/>
            <w:r w:rsidRPr="007D26DF">
              <w:rPr>
                <w:i/>
              </w:rPr>
              <w:t>Alarm</w:t>
            </w:r>
            <w:proofErr w:type="spellEnd"/>
            <w:r w:rsidRPr="007D26DF">
              <w:rPr>
                <w:i/>
              </w:rPr>
              <w:t xml:space="preserve"> VV1</w:t>
            </w:r>
          </w:p>
        </w:tc>
        <w:tc>
          <w:tcPr>
            <w:tcW w:w="1194" w:type="dxa"/>
            <w:tcBorders>
              <w:top w:val="single" w:sz="4" w:space="0" w:color="auto"/>
              <w:left w:val="single" w:sz="4" w:space="0" w:color="auto"/>
              <w:bottom w:val="single" w:sz="4" w:space="0" w:color="auto"/>
              <w:right w:val="single" w:sz="4" w:space="0" w:color="auto"/>
            </w:tcBorders>
            <w:vAlign w:val="center"/>
          </w:tcPr>
          <w:p w14:paraId="10A0D26F"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04B5964A" w14:textId="77777777" w:rsidR="0041342B" w:rsidRPr="007D26DF" w:rsidRDefault="0041342B" w:rsidP="0041342B">
            <w:pPr>
              <w:keepNext/>
              <w:rPr>
                <w:i/>
              </w:rPr>
            </w:pPr>
            <w:r w:rsidRPr="007D26DF">
              <w:rPr>
                <w:i/>
              </w:rPr>
              <w:t>______________</w:t>
            </w:r>
          </w:p>
        </w:tc>
        <w:tc>
          <w:tcPr>
            <w:tcW w:w="1713" w:type="dxa"/>
            <w:tcBorders>
              <w:top w:val="single" w:sz="4" w:space="0" w:color="auto"/>
              <w:left w:val="single" w:sz="4" w:space="0" w:color="auto"/>
              <w:bottom w:val="single" w:sz="4" w:space="0" w:color="auto"/>
              <w:right w:val="single" w:sz="4" w:space="0" w:color="auto"/>
            </w:tcBorders>
            <w:vAlign w:val="center"/>
          </w:tcPr>
          <w:p w14:paraId="45533D92" w14:textId="77777777" w:rsidR="0041342B" w:rsidRPr="007D26DF" w:rsidRDefault="0041342B" w:rsidP="0041342B">
            <w:pPr>
              <w:keepNext/>
              <w:rPr>
                <w:i/>
                <w:snapToGrid w:val="0"/>
              </w:rPr>
            </w:pPr>
            <w:r w:rsidRPr="007D26DF">
              <w:rPr>
                <w:i/>
                <w:noProof/>
              </w:rPr>
              <w:t>______________</w:t>
            </w:r>
          </w:p>
        </w:tc>
      </w:tr>
      <w:tr w:rsidR="0041342B" w:rsidRPr="007D26DF" w14:paraId="4B523B49"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01ACB8DB" w14:textId="77777777" w:rsidR="0041342B" w:rsidRPr="007D26DF" w:rsidRDefault="0041342B" w:rsidP="0041342B">
            <w:pPr>
              <w:keepNext/>
              <w:rPr>
                <w:i/>
                <w:snapToGrid w:val="0"/>
                <w:lang w:val="nl-BE"/>
              </w:rPr>
            </w:pPr>
            <w:r w:rsidRPr="007D26DF">
              <w:rPr>
                <w:i/>
                <w:lang w:val="nl-BE"/>
              </w:rPr>
              <w:t xml:space="preserve">Elektrisch verstelbare en verwarmde </w:t>
            </w:r>
            <w:proofErr w:type="spellStart"/>
            <w:r w:rsidRPr="007D26DF">
              <w:rPr>
                <w:i/>
                <w:lang w:val="nl-BE"/>
              </w:rPr>
              <w:t>buitenqpiegels</w:t>
            </w:r>
            <w:proofErr w:type="spellEnd"/>
          </w:p>
        </w:tc>
        <w:tc>
          <w:tcPr>
            <w:tcW w:w="1194" w:type="dxa"/>
            <w:tcBorders>
              <w:top w:val="single" w:sz="4" w:space="0" w:color="auto"/>
              <w:left w:val="single" w:sz="4" w:space="0" w:color="auto"/>
              <w:bottom w:val="single" w:sz="4" w:space="0" w:color="auto"/>
              <w:right w:val="single" w:sz="4" w:space="0" w:color="auto"/>
            </w:tcBorders>
            <w:vAlign w:val="center"/>
          </w:tcPr>
          <w:p w14:paraId="5A3C6833"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5A7640AC" w14:textId="77777777" w:rsidR="0041342B" w:rsidRPr="007D26DF" w:rsidRDefault="0041342B" w:rsidP="0041342B">
            <w:pPr>
              <w:keepNext/>
              <w:rPr>
                <w:i/>
              </w:rPr>
            </w:pPr>
            <w:r w:rsidRPr="007D26DF">
              <w:rPr>
                <w:i/>
              </w:rPr>
              <w:t>______________</w:t>
            </w:r>
          </w:p>
        </w:tc>
        <w:tc>
          <w:tcPr>
            <w:tcW w:w="1713" w:type="dxa"/>
            <w:tcBorders>
              <w:top w:val="single" w:sz="4" w:space="0" w:color="auto"/>
              <w:left w:val="single" w:sz="4" w:space="0" w:color="auto"/>
              <w:bottom w:val="single" w:sz="4" w:space="0" w:color="auto"/>
              <w:right w:val="single" w:sz="4" w:space="0" w:color="auto"/>
            </w:tcBorders>
            <w:vAlign w:val="center"/>
          </w:tcPr>
          <w:p w14:paraId="059BF6A8" w14:textId="77777777" w:rsidR="0041342B" w:rsidRPr="007D26DF" w:rsidRDefault="0041342B" w:rsidP="0041342B">
            <w:pPr>
              <w:keepNext/>
              <w:rPr>
                <w:i/>
                <w:snapToGrid w:val="0"/>
              </w:rPr>
            </w:pPr>
            <w:r w:rsidRPr="007D26DF">
              <w:rPr>
                <w:i/>
                <w:noProof/>
              </w:rPr>
              <w:t>______________</w:t>
            </w:r>
          </w:p>
        </w:tc>
      </w:tr>
      <w:tr w:rsidR="0041342B" w:rsidRPr="007D26DF" w14:paraId="53960E61"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2CB93876" w14:textId="77777777" w:rsidR="0041342B" w:rsidRPr="007D26DF" w:rsidRDefault="0041342B" w:rsidP="0041342B">
            <w:pPr>
              <w:keepNext/>
              <w:rPr>
                <w:i/>
                <w:snapToGrid w:val="0"/>
              </w:rPr>
            </w:pPr>
            <w:r w:rsidRPr="007D26DF">
              <w:rPr>
                <w:i/>
              </w:rPr>
              <w:t xml:space="preserve">Centrale </w:t>
            </w:r>
            <w:proofErr w:type="spellStart"/>
            <w:r w:rsidRPr="007D26DF">
              <w:rPr>
                <w:i/>
              </w:rPr>
              <w:t>vergrendeling</w:t>
            </w:r>
            <w:proofErr w:type="spellEnd"/>
            <w:r w:rsidRPr="007D26DF">
              <w:rPr>
                <w:i/>
              </w:rPr>
              <w:t xml:space="preserve"> met 2 </w:t>
            </w:r>
            <w:proofErr w:type="spellStart"/>
            <w:r w:rsidRPr="007D26DF">
              <w:rPr>
                <w:i/>
              </w:rPr>
              <w:t>afstandsbedieningen</w:t>
            </w:r>
            <w:proofErr w:type="spellEnd"/>
          </w:p>
        </w:tc>
        <w:tc>
          <w:tcPr>
            <w:tcW w:w="1194" w:type="dxa"/>
            <w:tcBorders>
              <w:top w:val="single" w:sz="4" w:space="0" w:color="auto"/>
              <w:left w:val="single" w:sz="4" w:space="0" w:color="auto"/>
              <w:bottom w:val="single" w:sz="4" w:space="0" w:color="auto"/>
              <w:right w:val="single" w:sz="4" w:space="0" w:color="auto"/>
            </w:tcBorders>
            <w:vAlign w:val="center"/>
          </w:tcPr>
          <w:p w14:paraId="58B7D1A5"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1EF28B6C" w14:textId="77777777" w:rsidR="0041342B" w:rsidRPr="007D26DF" w:rsidRDefault="0041342B" w:rsidP="0041342B">
            <w:pPr>
              <w:keepNext/>
              <w:rPr>
                <w:i/>
              </w:rPr>
            </w:pPr>
            <w:r w:rsidRPr="007D26DF">
              <w:rPr>
                <w:i/>
              </w:rPr>
              <w:t>______________</w:t>
            </w:r>
          </w:p>
        </w:tc>
        <w:tc>
          <w:tcPr>
            <w:tcW w:w="1713" w:type="dxa"/>
            <w:tcBorders>
              <w:top w:val="single" w:sz="4" w:space="0" w:color="auto"/>
              <w:left w:val="single" w:sz="4" w:space="0" w:color="auto"/>
              <w:bottom w:val="single" w:sz="4" w:space="0" w:color="auto"/>
              <w:right w:val="single" w:sz="4" w:space="0" w:color="auto"/>
            </w:tcBorders>
            <w:vAlign w:val="center"/>
          </w:tcPr>
          <w:p w14:paraId="59DB77F6" w14:textId="77777777" w:rsidR="0041342B" w:rsidRPr="007D26DF" w:rsidRDefault="0041342B" w:rsidP="0041342B">
            <w:pPr>
              <w:keepNext/>
              <w:rPr>
                <w:i/>
                <w:snapToGrid w:val="0"/>
              </w:rPr>
            </w:pPr>
            <w:r w:rsidRPr="007D26DF">
              <w:rPr>
                <w:i/>
                <w:noProof/>
              </w:rPr>
              <w:t>______________</w:t>
            </w:r>
          </w:p>
        </w:tc>
      </w:tr>
      <w:tr w:rsidR="0041342B" w:rsidRPr="007D26DF" w14:paraId="484460E4"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3EB27C4D" w14:textId="77777777" w:rsidR="0041342B" w:rsidRPr="007D26DF" w:rsidRDefault="0041342B" w:rsidP="0041342B">
            <w:pPr>
              <w:keepNext/>
              <w:rPr>
                <w:i/>
                <w:snapToGrid w:val="0"/>
              </w:rPr>
            </w:pPr>
            <w:r w:rsidRPr="007D26DF">
              <w:rPr>
                <w:i/>
              </w:rPr>
              <w:t xml:space="preserve"> Radio RDS + cd</w:t>
            </w:r>
          </w:p>
        </w:tc>
        <w:tc>
          <w:tcPr>
            <w:tcW w:w="1194" w:type="dxa"/>
            <w:tcBorders>
              <w:top w:val="single" w:sz="4" w:space="0" w:color="auto"/>
              <w:left w:val="single" w:sz="4" w:space="0" w:color="auto"/>
              <w:bottom w:val="single" w:sz="4" w:space="0" w:color="auto"/>
              <w:right w:val="single" w:sz="4" w:space="0" w:color="auto"/>
            </w:tcBorders>
            <w:vAlign w:val="center"/>
          </w:tcPr>
          <w:p w14:paraId="60576060"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13192AE1" w14:textId="77777777" w:rsidR="0041342B" w:rsidRPr="007D26DF" w:rsidRDefault="0041342B" w:rsidP="0041342B">
            <w:pPr>
              <w:keepNext/>
              <w:rPr>
                <w:i/>
              </w:rPr>
            </w:pPr>
            <w:r w:rsidRPr="007D26DF">
              <w:rPr>
                <w:i/>
              </w:rPr>
              <w:t>______________</w:t>
            </w:r>
          </w:p>
        </w:tc>
        <w:tc>
          <w:tcPr>
            <w:tcW w:w="1713" w:type="dxa"/>
            <w:tcBorders>
              <w:top w:val="single" w:sz="4" w:space="0" w:color="auto"/>
              <w:left w:val="single" w:sz="4" w:space="0" w:color="auto"/>
              <w:bottom w:val="single" w:sz="4" w:space="0" w:color="auto"/>
              <w:right w:val="single" w:sz="4" w:space="0" w:color="auto"/>
            </w:tcBorders>
            <w:vAlign w:val="center"/>
          </w:tcPr>
          <w:p w14:paraId="478EB1B6" w14:textId="77777777" w:rsidR="0041342B" w:rsidRPr="007D26DF" w:rsidRDefault="0041342B" w:rsidP="0041342B">
            <w:pPr>
              <w:keepNext/>
              <w:rPr>
                <w:i/>
                <w:snapToGrid w:val="0"/>
              </w:rPr>
            </w:pPr>
            <w:r w:rsidRPr="007D26DF">
              <w:rPr>
                <w:i/>
                <w:noProof/>
              </w:rPr>
              <w:t>______________</w:t>
            </w:r>
          </w:p>
        </w:tc>
      </w:tr>
      <w:tr w:rsidR="0041342B" w:rsidRPr="007D26DF" w14:paraId="43612442"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0245F980" w14:textId="77777777" w:rsidR="0041342B" w:rsidRPr="007D26DF" w:rsidRDefault="0041342B" w:rsidP="0041342B">
            <w:pPr>
              <w:keepNext/>
              <w:rPr>
                <w:i/>
                <w:snapToGrid w:val="0"/>
                <w:lang w:val="nl-NL"/>
              </w:rPr>
            </w:pPr>
            <w:r w:rsidRPr="007D26DF">
              <w:rPr>
                <w:i/>
                <w:lang w:val="nl-NL"/>
              </w:rPr>
              <w:t>Rubberen vloermaten vooraan en achteraan</w:t>
            </w:r>
          </w:p>
        </w:tc>
        <w:tc>
          <w:tcPr>
            <w:tcW w:w="1194" w:type="dxa"/>
            <w:tcBorders>
              <w:top w:val="single" w:sz="4" w:space="0" w:color="auto"/>
              <w:left w:val="single" w:sz="4" w:space="0" w:color="auto"/>
              <w:bottom w:val="single" w:sz="4" w:space="0" w:color="auto"/>
              <w:right w:val="single" w:sz="4" w:space="0" w:color="auto"/>
            </w:tcBorders>
            <w:vAlign w:val="center"/>
          </w:tcPr>
          <w:p w14:paraId="518161D7"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6B9353BD" w14:textId="77777777" w:rsidR="0041342B" w:rsidRPr="007D26DF" w:rsidRDefault="0041342B" w:rsidP="0041342B">
            <w:pPr>
              <w:keepNext/>
              <w:rPr>
                <w:i/>
              </w:rPr>
            </w:pPr>
            <w:r w:rsidRPr="007D26DF">
              <w:rPr>
                <w:i/>
              </w:rPr>
              <w:t>€ 65,00</w:t>
            </w:r>
          </w:p>
        </w:tc>
        <w:tc>
          <w:tcPr>
            <w:tcW w:w="1713" w:type="dxa"/>
            <w:tcBorders>
              <w:top w:val="single" w:sz="4" w:space="0" w:color="auto"/>
              <w:left w:val="single" w:sz="4" w:space="0" w:color="auto"/>
              <w:bottom w:val="single" w:sz="4" w:space="0" w:color="auto"/>
              <w:right w:val="single" w:sz="4" w:space="0" w:color="auto"/>
            </w:tcBorders>
            <w:vAlign w:val="center"/>
          </w:tcPr>
          <w:p w14:paraId="0E007A51" w14:textId="77777777" w:rsidR="0041342B" w:rsidRPr="007D26DF" w:rsidRDefault="0041342B" w:rsidP="0041342B">
            <w:pPr>
              <w:keepNext/>
              <w:rPr>
                <w:i/>
                <w:snapToGrid w:val="0"/>
              </w:rPr>
            </w:pPr>
            <w:r w:rsidRPr="007D26DF">
              <w:rPr>
                <w:i/>
                <w:noProof/>
              </w:rPr>
              <w:t>€ 78,65</w:t>
            </w:r>
          </w:p>
        </w:tc>
      </w:tr>
      <w:tr w:rsidR="0041342B" w:rsidRPr="007D26DF" w14:paraId="054E0EE1"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00B8BF9D" w14:textId="77777777" w:rsidR="0041342B" w:rsidRPr="007D26DF" w:rsidRDefault="0041342B" w:rsidP="0041342B">
            <w:pPr>
              <w:keepNext/>
              <w:rPr>
                <w:i/>
                <w:snapToGrid w:val="0"/>
                <w:lang w:val="nl-NL"/>
              </w:rPr>
            </w:pPr>
            <w:r w:rsidRPr="007D26DF">
              <w:rPr>
                <w:i/>
                <w:lang w:val="nl-NL"/>
              </w:rPr>
              <w:t>Levering van een kit wettelijke uitrusting</w:t>
            </w:r>
          </w:p>
        </w:tc>
        <w:tc>
          <w:tcPr>
            <w:tcW w:w="1194" w:type="dxa"/>
            <w:tcBorders>
              <w:top w:val="single" w:sz="4" w:space="0" w:color="auto"/>
              <w:left w:val="single" w:sz="4" w:space="0" w:color="auto"/>
              <w:bottom w:val="single" w:sz="4" w:space="0" w:color="auto"/>
              <w:right w:val="single" w:sz="4" w:space="0" w:color="auto"/>
            </w:tcBorders>
            <w:vAlign w:val="center"/>
          </w:tcPr>
          <w:p w14:paraId="4A9B9006"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4CF1138B" w14:textId="77777777" w:rsidR="0041342B" w:rsidRPr="007D26DF" w:rsidRDefault="0041342B" w:rsidP="0041342B">
            <w:pPr>
              <w:keepNext/>
              <w:rPr>
                <w:i/>
              </w:rPr>
            </w:pPr>
            <w:r w:rsidRPr="007D26DF">
              <w:rPr>
                <w:i/>
              </w:rPr>
              <w:t>______________</w:t>
            </w:r>
          </w:p>
        </w:tc>
        <w:tc>
          <w:tcPr>
            <w:tcW w:w="1713" w:type="dxa"/>
            <w:tcBorders>
              <w:top w:val="single" w:sz="4" w:space="0" w:color="auto"/>
              <w:left w:val="single" w:sz="4" w:space="0" w:color="auto"/>
              <w:bottom w:val="single" w:sz="4" w:space="0" w:color="auto"/>
              <w:right w:val="single" w:sz="4" w:space="0" w:color="auto"/>
            </w:tcBorders>
            <w:vAlign w:val="center"/>
          </w:tcPr>
          <w:p w14:paraId="578786DF" w14:textId="77777777" w:rsidR="0041342B" w:rsidRPr="007D26DF" w:rsidRDefault="0041342B" w:rsidP="0041342B">
            <w:pPr>
              <w:keepNext/>
              <w:rPr>
                <w:i/>
                <w:snapToGrid w:val="0"/>
              </w:rPr>
            </w:pPr>
            <w:r w:rsidRPr="007D26DF">
              <w:rPr>
                <w:i/>
                <w:noProof/>
              </w:rPr>
              <w:t>______________</w:t>
            </w:r>
          </w:p>
        </w:tc>
      </w:tr>
      <w:tr w:rsidR="0041342B" w:rsidRPr="007D26DF" w14:paraId="346F9FD6"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1E9D7680" w14:textId="77777777" w:rsidR="0041342B" w:rsidRPr="007D26DF" w:rsidRDefault="0041342B" w:rsidP="0041342B">
            <w:pPr>
              <w:keepNext/>
              <w:rPr>
                <w:i/>
                <w:snapToGrid w:val="0"/>
              </w:rPr>
            </w:pPr>
            <w:proofErr w:type="spellStart"/>
            <w:r w:rsidRPr="007D26DF">
              <w:rPr>
                <w:i/>
              </w:rPr>
              <w:t>Gerobotiseerde</w:t>
            </w:r>
            <w:proofErr w:type="spellEnd"/>
            <w:r w:rsidRPr="007D26DF">
              <w:rPr>
                <w:i/>
              </w:rPr>
              <w:t xml:space="preserve"> </w:t>
            </w:r>
            <w:proofErr w:type="spellStart"/>
            <w:r w:rsidRPr="007D26DF">
              <w:rPr>
                <w:i/>
              </w:rPr>
              <w:t>versnellingsbak</w:t>
            </w:r>
            <w:proofErr w:type="spellEnd"/>
          </w:p>
        </w:tc>
        <w:tc>
          <w:tcPr>
            <w:tcW w:w="1194" w:type="dxa"/>
            <w:tcBorders>
              <w:top w:val="single" w:sz="4" w:space="0" w:color="auto"/>
              <w:left w:val="single" w:sz="4" w:space="0" w:color="auto"/>
              <w:bottom w:val="single" w:sz="4" w:space="0" w:color="auto"/>
              <w:right w:val="single" w:sz="4" w:space="0" w:color="auto"/>
            </w:tcBorders>
            <w:vAlign w:val="center"/>
          </w:tcPr>
          <w:p w14:paraId="19D7DF26"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099875B2" w14:textId="77777777" w:rsidR="0041342B" w:rsidRPr="007D26DF" w:rsidRDefault="0041342B" w:rsidP="0041342B">
            <w:pPr>
              <w:keepNext/>
              <w:rPr>
                <w:i/>
              </w:rPr>
            </w:pPr>
            <w:r w:rsidRPr="007D26DF">
              <w:rPr>
                <w:i/>
              </w:rPr>
              <w:t>€ 1.098,00</w:t>
            </w:r>
          </w:p>
        </w:tc>
        <w:tc>
          <w:tcPr>
            <w:tcW w:w="1713" w:type="dxa"/>
            <w:tcBorders>
              <w:top w:val="single" w:sz="4" w:space="0" w:color="auto"/>
              <w:left w:val="single" w:sz="4" w:space="0" w:color="auto"/>
              <w:bottom w:val="single" w:sz="4" w:space="0" w:color="auto"/>
              <w:right w:val="single" w:sz="4" w:space="0" w:color="auto"/>
            </w:tcBorders>
            <w:vAlign w:val="center"/>
          </w:tcPr>
          <w:p w14:paraId="38E7ECAE" w14:textId="77777777" w:rsidR="0041342B" w:rsidRPr="007D26DF" w:rsidRDefault="0041342B" w:rsidP="0041342B">
            <w:pPr>
              <w:keepNext/>
              <w:rPr>
                <w:i/>
                <w:snapToGrid w:val="0"/>
              </w:rPr>
            </w:pPr>
            <w:r w:rsidRPr="007D26DF">
              <w:rPr>
                <w:i/>
                <w:noProof/>
              </w:rPr>
              <w:t>€ 1.328,58</w:t>
            </w:r>
          </w:p>
        </w:tc>
      </w:tr>
      <w:tr w:rsidR="0041342B" w:rsidRPr="007D26DF" w14:paraId="5394DC8C"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3953994D" w14:textId="77777777" w:rsidR="0041342B" w:rsidRPr="007D26DF" w:rsidRDefault="0041342B" w:rsidP="0041342B">
            <w:pPr>
              <w:keepNext/>
              <w:rPr>
                <w:i/>
                <w:snapToGrid w:val="0"/>
              </w:rPr>
            </w:pPr>
            <w:proofErr w:type="spellStart"/>
            <w:r w:rsidRPr="007D26DF">
              <w:rPr>
                <w:i/>
              </w:rPr>
              <w:t>Parkeersensoren</w:t>
            </w:r>
            <w:proofErr w:type="spellEnd"/>
            <w:r w:rsidRPr="007D26DF">
              <w:rPr>
                <w:i/>
              </w:rPr>
              <w:t xml:space="preserve"> - </w:t>
            </w:r>
            <w:proofErr w:type="spellStart"/>
            <w:r w:rsidRPr="007D26DF">
              <w:rPr>
                <w:i/>
              </w:rPr>
              <w:t>achteraan</w:t>
            </w:r>
            <w:proofErr w:type="spellEnd"/>
          </w:p>
        </w:tc>
        <w:tc>
          <w:tcPr>
            <w:tcW w:w="1194" w:type="dxa"/>
            <w:tcBorders>
              <w:top w:val="single" w:sz="4" w:space="0" w:color="auto"/>
              <w:left w:val="single" w:sz="4" w:space="0" w:color="auto"/>
              <w:bottom w:val="single" w:sz="4" w:space="0" w:color="auto"/>
              <w:right w:val="single" w:sz="4" w:space="0" w:color="auto"/>
            </w:tcBorders>
            <w:vAlign w:val="center"/>
          </w:tcPr>
          <w:p w14:paraId="572D0087"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747A27E9" w14:textId="77777777" w:rsidR="0041342B" w:rsidRPr="007D26DF" w:rsidRDefault="0041342B" w:rsidP="0041342B">
            <w:pPr>
              <w:keepNext/>
              <w:rPr>
                <w:i/>
              </w:rPr>
            </w:pPr>
            <w:r w:rsidRPr="007D26DF">
              <w:rPr>
                <w:i/>
              </w:rPr>
              <w:t>______________</w:t>
            </w:r>
          </w:p>
        </w:tc>
        <w:tc>
          <w:tcPr>
            <w:tcW w:w="1713" w:type="dxa"/>
            <w:tcBorders>
              <w:top w:val="single" w:sz="4" w:space="0" w:color="auto"/>
              <w:left w:val="single" w:sz="4" w:space="0" w:color="auto"/>
              <w:bottom w:val="single" w:sz="4" w:space="0" w:color="auto"/>
              <w:right w:val="single" w:sz="4" w:space="0" w:color="auto"/>
            </w:tcBorders>
            <w:vAlign w:val="center"/>
          </w:tcPr>
          <w:p w14:paraId="0D5A12EE" w14:textId="77777777" w:rsidR="0041342B" w:rsidRPr="007D26DF" w:rsidRDefault="0041342B" w:rsidP="0041342B">
            <w:pPr>
              <w:keepNext/>
              <w:rPr>
                <w:i/>
                <w:snapToGrid w:val="0"/>
              </w:rPr>
            </w:pPr>
            <w:r w:rsidRPr="007D26DF">
              <w:rPr>
                <w:i/>
                <w:noProof/>
              </w:rPr>
              <w:t>______________</w:t>
            </w:r>
          </w:p>
        </w:tc>
      </w:tr>
      <w:tr w:rsidR="0041342B" w:rsidRPr="007D26DF" w14:paraId="30F3346A"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10DDC785" w14:textId="77777777" w:rsidR="0041342B" w:rsidRPr="007D26DF" w:rsidRDefault="0041342B" w:rsidP="0041342B">
            <w:pPr>
              <w:keepNext/>
              <w:rPr>
                <w:i/>
                <w:snapToGrid w:val="0"/>
                <w:lang w:val="nl-NL"/>
              </w:rPr>
            </w:pPr>
            <w:r w:rsidRPr="007D26DF">
              <w:rPr>
                <w:i/>
                <w:lang w:val="nl-NL"/>
              </w:rPr>
              <w:t>Elektrische ruiten (voor en achter)</w:t>
            </w:r>
          </w:p>
        </w:tc>
        <w:tc>
          <w:tcPr>
            <w:tcW w:w="1194" w:type="dxa"/>
            <w:tcBorders>
              <w:top w:val="single" w:sz="4" w:space="0" w:color="auto"/>
              <w:left w:val="single" w:sz="4" w:space="0" w:color="auto"/>
              <w:bottom w:val="single" w:sz="4" w:space="0" w:color="auto"/>
              <w:right w:val="single" w:sz="4" w:space="0" w:color="auto"/>
            </w:tcBorders>
            <w:vAlign w:val="center"/>
          </w:tcPr>
          <w:p w14:paraId="273BF8EF"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42C9A478" w14:textId="77777777" w:rsidR="0041342B" w:rsidRPr="007D26DF" w:rsidRDefault="0041342B" w:rsidP="0041342B">
            <w:pPr>
              <w:keepNext/>
              <w:rPr>
                <w:i/>
              </w:rPr>
            </w:pPr>
            <w:r w:rsidRPr="007D26DF">
              <w:rPr>
                <w:i/>
              </w:rPr>
              <w:t>______________</w:t>
            </w:r>
          </w:p>
        </w:tc>
        <w:tc>
          <w:tcPr>
            <w:tcW w:w="1713" w:type="dxa"/>
            <w:tcBorders>
              <w:top w:val="single" w:sz="4" w:space="0" w:color="auto"/>
              <w:left w:val="single" w:sz="4" w:space="0" w:color="auto"/>
              <w:bottom w:val="single" w:sz="4" w:space="0" w:color="auto"/>
              <w:right w:val="single" w:sz="4" w:space="0" w:color="auto"/>
            </w:tcBorders>
            <w:vAlign w:val="center"/>
          </w:tcPr>
          <w:p w14:paraId="4CB7598C" w14:textId="77777777" w:rsidR="0041342B" w:rsidRPr="007D26DF" w:rsidRDefault="0041342B" w:rsidP="0041342B">
            <w:pPr>
              <w:keepNext/>
              <w:rPr>
                <w:i/>
                <w:snapToGrid w:val="0"/>
              </w:rPr>
            </w:pPr>
            <w:r w:rsidRPr="007D26DF">
              <w:rPr>
                <w:i/>
                <w:noProof/>
              </w:rPr>
              <w:t>______________</w:t>
            </w:r>
          </w:p>
        </w:tc>
      </w:tr>
      <w:tr w:rsidR="0041342B" w:rsidRPr="007D26DF" w14:paraId="7CE54335"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7D2E9734" w14:textId="77777777" w:rsidR="0041342B" w:rsidRPr="007D26DF" w:rsidRDefault="0041342B" w:rsidP="0041342B">
            <w:pPr>
              <w:keepNext/>
              <w:rPr>
                <w:i/>
                <w:snapToGrid w:val="0"/>
              </w:rPr>
            </w:pPr>
            <w:proofErr w:type="spellStart"/>
            <w:r w:rsidRPr="007D26DF">
              <w:rPr>
                <w:i/>
              </w:rPr>
              <w:t>Airconditioning</w:t>
            </w:r>
            <w:proofErr w:type="spellEnd"/>
            <w:r w:rsidRPr="007D26DF">
              <w:rPr>
                <w:i/>
              </w:rPr>
              <w:t xml:space="preserve"> (</w:t>
            </w:r>
            <w:proofErr w:type="spellStart"/>
            <w:r w:rsidRPr="007D26DF">
              <w:rPr>
                <w:i/>
              </w:rPr>
              <w:t>elektronisch</w:t>
            </w:r>
            <w:proofErr w:type="spellEnd"/>
            <w:r w:rsidRPr="007D26DF">
              <w:rPr>
                <w:i/>
              </w:rPr>
              <w:t>)</w:t>
            </w:r>
          </w:p>
        </w:tc>
        <w:tc>
          <w:tcPr>
            <w:tcW w:w="1194" w:type="dxa"/>
            <w:tcBorders>
              <w:top w:val="single" w:sz="4" w:space="0" w:color="auto"/>
              <w:left w:val="single" w:sz="4" w:space="0" w:color="auto"/>
              <w:bottom w:val="single" w:sz="4" w:space="0" w:color="auto"/>
              <w:right w:val="single" w:sz="4" w:space="0" w:color="auto"/>
            </w:tcBorders>
            <w:vAlign w:val="center"/>
          </w:tcPr>
          <w:p w14:paraId="7F6B97C7"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5DAAB117" w14:textId="77777777" w:rsidR="0041342B" w:rsidRPr="007D26DF" w:rsidRDefault="0041342B" w:rsidP="0041342B">
            <w:pPr>
              <w:keepNext/>
              <w:rPr>
                <w:i/>
              </w:rPr>
            </w:pPr>
            <w:r w:rsidRPr="007D26DF">
              <w:rPr>
                <w:i/>
              </w:rPr>
              <w:t>______________</w:t>
            </w:r>
          </w:p>
        </w:tc>
        <w:tc>
          <w:tcPr>
            <w:tcW w:w="1713" w:type="dxa"/>
            <w:tcBorders>
              <w:top w:val="single" w:sz="4" w:space="0" w:color="auto"/>
              <w:left w:val="single" w:sz="4" w:space="0" w:color="auto"/>
              <w:bottom w:val="single" w:sz="4" w:space="0" w:color="auto"/>
              <w:right w:val="single" w:sz="4" w:space="0" w:color="auto"/>
            </w:tcBorders>
            <w:vAlign w:val="center"/>
          </w:tcPr>
          <w:p w14:paraId="7858ACAC" w14:textId="77777777" w:rsidR="0041342B" w:rsidRPr="007D26DF" w:rsidRDefault="0041342B" w:rsidP="0041342B">
            <w:pPr>
              <w:keepNext/>
              <w:rPr>
                <w:i/>
                <w:snapToGrid w:val="0"/>
              </w:rPr>
            </w:pPr>
            <w:r w:rsidRPr="007D26DF">
              <w:rPr>
                <w:i/>
                <w:noProof/>
              </w:rPr>
              <w:t>______________</w:t>
            </w:r>
          </w:p>
        </w:tc>
      </w:tr>
      <w:tr w:rsidR="0041342B" w:rsidRPr="007D26DF" w14:paraId="6D003D86"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02504ADC" w14:textId="77777777" w:rsidR="0041342B" w:rsidRPr="007D26DF" w:rsidRDefault="0041342B" w:rsidP="0041342B">
            <w:pPr>
              <w:keepNext/>
              <w:rPr>
                <w:i/>
                <w:snapToGrid w:val="0"/>
              </w:rPr>
            </w:pPr>
            <w:proofErr w:type="spellStart"/>
            <w:r w:rsidRPr="007D26DF">
              <w:rPr>
                <w:i/>
              </w:rPr>
              <w:t>Opties</w:t>
            </w:r>
            <w:proofErr w:type="spellEnd"/>
            <w:r w:rsidRPr="007D26DF">
              <w:rPr>
                <w:i/>
              </w:rPr>
              <w:t xml:space="preserve"> </w:t>
            </w:r>
            <w:proofErr w:type="spellStart"/>
            <w:r w:rsidRPr="007D26DF">
              <w:rPr>
                <w:i/>
              </w:rPr>
              <w:t>stockvoertuig</w:t>
            </w:r>
            <w:proofErr w:type="spellEnd"/>
          </w:p>
        </w:tc>
        <w:tc>
          <w:tcPr>
            <w:tcW w:w="1194" w:type="dxa"/>
            <w:tcBorders>
              <w:top w:val="single" w:sz="4" w:space="0" w:color="auto"/>
              <w:left w:val="single" w:sz="4" w:space="0" w:color="auto"/>
              <w:bottom w:val="single" w:sz="4" w:space="0" w:color="auto"/>
              <w:right w:val="single" w:sz="4" w:space="0" w:color="auto"/>
            </w:tcBorders>
            <w:vAlign w:val="center"/>
          </w:tcPr>
          <w:p w14:paraId="5D547E1C"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0D76EE1D" w14:textId="77777777" w:rsidR="0041342B" w:rsidRPr="007D26DF" w:rsidRDefault="0041342B" w:rsidP="0041342B">
            <w:pPr>
              <w:keepNext/>
              <w:rPr>
                <w:i/>
              </w:rPr>
            </w:pPr>
            <w:r w:rsidRPr="007D26DF">
              <w:rPr>
                <w:i/>
              </w:rPr>
              <w:t>€ 2.448,54</w:t>
            </w:r>
          </w:p>
        </w:tc>
        <w:tc>
          <w:tcPr>
            <w:tcW w:w="1713" w:type="dxa"/>
            <w:tcBorders>
              <w:top w:val="single" w:sz="4" w:space="0" w:color="auto"/>
              <w:left w:val="single" w:sz="4" w:space="0" w:color="auto"/>
              <w:bottom w:val="single" w:sz="4" w:space="0" w:color="auto"/>
              <w:right w:val="single" w:sz="4" w:space="0" w:color="auto"/>
            </w:tcBorders>
            <w:vAlign w:val="center"/>
          </w:tcPr>
          <w:p w14:paraId="26999545" w14:textId="77777777" w:rsidR="0041342B" w:rsidRPr="007D26DF" w:rsidRDefault="0041342B" w:rsidP="0041342B">
            <w:pPr>
              <w:keepNext/>
              <w:rPr>
                <w:i/>
                <w:snapToGrid w:val="0"/>
              </w:rPr>
            </w:pPr>
            <w:r w:rsidRPr="007D26DF">
              <w:rPr>
                <w:i/>
                <w:noProof/>
              </w:rPr>
              <w:t>€ 2.962,73</w:t>
            </w:r>
          </w:p>
        </w:tc>
      </w:tr>
      <w:tr w:rsidR="0041342B" w:rsidRPr="007D26DF" w14:paraId="306FB2A4"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3D452621" w14:textId="77777777" w:rsidR="0041342B" w:rsidRPr="007D26DF" w:rsidRDefault="0041342B" w:rsidP="0041342B">
            <w:pPr>
              <w:keepNext/>
              <w:rPr>
                <w:i/>
                <w:snapToGrid w:val="0"/>
                <w:lang w:val="nl-NL"/>
              </w:rPr>
            </w:pPr>
            <w:proofErr w:type="spellStart"/>
            <w:r w:rsidRPr="007D26DF">
              <w:rPr>
                <w:i/>
                <w:lang w:val="nl-NL"/>
              </w:rPr>
              <w:t>Levereing</w:t>
            </w:r>
            <w:proofErr w:type="spellEnd"/>
            <w:r w:rsidRPr="007D26DF">
              <w:rPr>
                <w:i/>
                <w:lang w:val="nl-NL"/>
              </w:rPr>
              <w:t xml:space="preserve"> en plaatsing van een getinte film op de achterruit en op de zijruiten</w:t>
            </w:r>
          </w:p>
        </w:tc>
        <w:tc>
          <w:tcPr>
            <w:tcW w:w="1194" w:type="dxa"/>
            <w:tcBorders>
              <w:top w:val="single" w:sz="4" w:space="0" w:color="auto"/>
              <w:left w:val="single" w:sz="4" w:space="0" w:color="auto"/>
              <w:bottom w:val="single" w:sz="4" w:space="0" w:color="auto"/>
              <w:right w:val="single" w:sz="4" w:space="0" w:color="auto"/>
            </w:tcBorders>
            <w:vAlign w:val="center"/>
          </w:tcPr>
          <w:p w14:paraId="20D4A1EC"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18549DB9" w14:textId="77777777" w:rsidR="0041342B" w:rsidRPr="007D26DF" w:rsidRDefault="0041342B" w:rsidP="0041342B">
            <w:pPr>
              <w:keepNext/>
              <w:rPr>
                <w:i/>
              </w:rPr>
            </w:pPr>
            <w:r w:rsidRPr="007D26DF">
              <w:rPr>
                <w:i/>
              </w:rPr>
              <w:t>€ 525,00</w:t>
            </w:r>
          </w:p>
        </w:tc>
        <w:tc>
          <w:tcPr>
            <w:tcW w:w="1713" w:type="dxa"/>
            <w:tcBorders>
              <w:top w:val="single" w:sz="4" w:space="0" w:color="auto"/>
              <w:left w:val="single" w:sz="4" w:space="0" w:color="auto"/>
              <w:bottom w:val="single" w:sz="4" w:space="0" w:color="auto"/>
              <w:right w:val="single" w:sz="4" w:space="0" w:color="auto"/>
            </w:tcBorders>
            <w:vAlign w:val="center"/>
          </w:tcPr>
          <w:p w14:paraId="01338486" w14:textId="77777777" w:rsidR="0041342B" w:rsidRPr="007D26DF" w:rsidRDefault="0041342B" w:rsidP="0041342B">
            <w:pPr>
              <w:keepNext/>
              <w:rPr>
                <w:i/>
                <w:snapToGrid w:val="0"/>
              </w:rPr>
            </w:pPr>
            <w:r w:rsidRPr="007D26DF">
              <w:rPr>
                <w:i/>
                <w:noProof/>
              </w:rPr>
              <w:t>€ 635,25</w:t>
            </w:r>
          </w:p>
        </w:tc>
      </w:tr>
      <w:tr w:rsidR="0041342B" w:rsidRPr="007D26DF" w14:paraId="668E3718" w14:textId="77777777">
        <w:tblPrEx>
          <w:tblBorders>
            <w:insideH w:val="single" w:sz="4" w:space="0" w:color="auto"/>
            <w:insideV w:val="single" w:sz="4" w:space="0" w:color="auto"/>
          </w:tblBorders>
        </w:tblPrEx>
        <w:trPr>
          <w:trHeight w:val="268"/>
        </w:trPr>
        <w:tc>
          <w:tcPr>
            <w:tcW w:w="5257" w:type="dxa"/>
            <w:tcBorders>
              <w:top w:val="single" w:sz="4" w:space="0" w:color="auto"/>
              <w:left w:val="single" w:sz="4" w:space="0" w:color="auto"/>
              <w:bottom w:val="single" w:sz="4" w:space="0" w:color="auto"/>
              <w:right w:val="single" w:sz="4" w:space="0" w:color="auto"/>
            </w:tcBorders>
            <w:vAlign w:val="center"/>
          </w:tcPr>
          <w:p w14:paraId="48250CA1" w14:textId="77777777" w:rsidR="0041342B" w:rsidRPr="007D26DF" w:rsidRDefault="0041342B" w:rsidP="0041342B">
            <w:pPr>
              <w:keepNext/>
              <w:rPr>
                <w:i/>
                <w:snapToGrid w:val="0"/>
                <w:lang w:val="en-US"/>
              </w:rPr>
            </w:pPr>
            <w:proofErr w:type="spellStart"/>
            <w:r w:rsidRPr="007D26DF">
              <w:rPr>
                <w:i/>
                <w:lang w:val="en-US"/>
              </w:rPr>
              <w:t>Plaatsing</w:t>
            </w:r>
            <w:proofErr w:type="spellEnd"/>
            <w:r w:rsidRPr="007D26DF">
              <w:rPr>
                <w:i/>
                <w:lang w:val="en-US"/>
              </w:rPr>
              <w:t xml:space="preserve"> track and trace </w:t>
            </w:r>
            <w:proofErr w:type="spellStart"/>
            <w:r w:rsidRPr="007D26DF">
              <w:rPr>
                <w:i/>
                <w:lang w:val="en-US"/>
              </w:rPr>
              <w:t>en</w:t>
            </w:r>
            <w:proofErr w:type="spellEnd"/>
            <w:r w:rsidRPr="007D26DF">
              <w:rPr>
                <w:i/>
                <w:lang w:val="en-US"/>
              </w:rPr>
              <w:t xml:space="preserve"> docking fleet complete</w:t>
            </w:r>
          </w:p>
        </w:tc>
        <w:tc>
          <w:tcPr>
            <w:tcW w:w="1194" w:type="dxa"/>
            <w:tcBorders>
              <w:top w:val="single" w:sz="4" w:space="0" w:color="auto"/>
              <w:left w:val="single" w:sz="4" w:space="0" w:color="auto"/>
              <w:bottom w:val="single" w:sz="4" w:space="0" w:color="auto"/>
              <w:right w:val="single" w:sz="4" w:space="0" w:color="auto"/>
            </w:tcBorders>
            <w:vAlign w:val="center"/>
          </w:tcPr>
          <w:p w14:paraId="506253AB" w14:textId="77777777" w:rsidR="0041342B" w:rsidRPr="007D26DF" w:rsidRDefault="0041342B" w:rsidP="0041342B">
            <w:pPr>
              <w:keepNext/>
              <w:rPr>
                <w:i/>
                <w:snapToGrid w:val="0"/>
              </w:rPr>
            </w:pPr>
            <w:r w:rsidRPr="007D26DF">
              <w:rPr>
                <w:i/>
              </w:rPr>
              <w:t>1</w:t>
            </w:r>
          </w:p>
        </w:tc>
        <w:tc>
          <w:tcPr>
            <w:tcW w:w="1641" w:type="dxa"/>
            <w:tcBorders>
              <w:top w:val="single" w:sz="4" w:space="0" w:color="auto"/>
              <w:left w:val="single" w:sz="4" w:space="0" w:color="auto"/>
              <w:bottom w:val="single" w:sz="4" w:space="0" w:color="auto"/>
              <w:right w:val="single" w:sz="4" w:space="0" w:color="auto"/>
            </w:tcBorders>
            <w:vAlign w:val="center"/>
          </w:tcPr>
          <w:p w14:paraId="67309ABD" w14:textId="77777777" w:rsidR="0041342B" w:rsidRPr="007D26DF" w:rsidRDefault="0041342B" w:rsidP="0041342B">
            <w:pPr>
              <w:keepNext/>
              <w:rPr>
                <w:i/>
              </w:rPr>
            </w:pPr>
            <w:r w:rsidRPr="007D26DF">
              <w:rPr>
                <w:i/>
              </w:rPr>
              <w:t>€ 290,00</w:t>
            </w:r>
          </w:p>
        </w:tc>
        <w:tc>
          <w:tcPr>
            <w:tcW w:w="1713" w:type="dxa"/>
            <w:tcBorders>
              <w:top w:val="single" w:sz="4" w:space="0" w:color="auto"/>
              <w:left w:val="single" w:sz="4" w:space="0" w:color="auto"/>
              <w:bottom w:val="single" w:sz="4" w:space="0" w:color="auto"/>
              <w:right w:val="single" w:sz="4" w:space="0" w:color="auto"/>
            </w:tcBorders>
            <w:vAlign w:val="center"/>
          </w:tcPr>
          <w:p w14:paraId="4EAD39C6" w14:textId="77777777" w:rsidR="0041342B" w:rsidRPr="007D26DF" w:rsidRDefault="0041342B" w:rsidP="0041342B">
            <w:pPr>
              <w:keepNext/>
              <w:rPr>
                <w:i/>
                <w:snapToGrid w:val="0"/>
              </w:rPr>
            </w:pPr>
            <w:r w:rsidRPr="007D26DF">
              <w:rPr>
                <w:i/>
                <w:noProof/>
              </w:rPr>
              <w:t>€ 350,90</w:t>
            </w:r>
          </w:p>
        </w:tc>
      </w:tr>
      <w:tr w:rsidR="0041342B" w:rsidRPr="007D26DF" w14:paraId="7FA1EF82" w14:textId="77777777">
        <w:tblPrEx>
          <w:tblBorders>
            <w:insideH w:val="single" w:sz="4" w:space="0" w:color="auto"/>
            <w:insideV w:val="single" w:sz="4" w:space="0" w:color="auto"/>
          </w:tblBorders>
        </w:tblPrEx>
        <w:trPr>
          <w:trHeight w:val="268"/>
        </w:trPr>
        <w:tc>
          <w:tcPr>
            <w:tcW w:w="6451" w:type="dxa"/>
            <w:gridSpan w:val="2"/>
            <w:tcBorders>
              <w:top w:val="single" w:sz="4" w:space="0" w:color="auto"/>
              <w:left w:val="single" w:sz="4" w:space="0" w:color="auto"/>
              <w:bottom w:val="single" w:sz="4" w:space="0" w:color="auto"/>
              <w:right w:val="single" w:sz="4" w:space="0" w:color="auto"/>
            </w:tcBorders>
            <w:vAlign w:val="center"/>
          </w:tcPr>
          <w:p w14:paraId="78E48F92" w14:textId="77777777" w:rsidR="0041342B" w:rsidRPr="007D26DF" w:rsidRDefault="0041342B" w:rsidP="0041342B">
            <w:pPr>
              <w:keepNext/>
              <w:rPr>
                <w:i/>
                <w:snapToGrid w:val="0"/>
              </w:rPr>
            </w:pPr>
            <w:r w:rsidRPr="007D26DF">
              <w:rPr>
                <w:i/>
              </w:rPr>
              <w:t>TOTAAL</w:t>
            </w:r>
          </w:p>
        </w:tc>
        <w:tc>
          <w:tcPr>
            <w:tcW w:w="3354" w:type="dxa"/>
            <w:gridSpan w:val="2"/>
            <w:tcBorders>
              <w:top w:val="single" w:sz="4" w:space="0" w:color="auto"/>
              <w:left w:val="single" w:sz="4" w:space="0" w:color="auto"/>
              <w:bottom w:val="single" w:sz="4" w:space="0" w:color="auto"/>
              <w:right w:val="single" w:sz="4" w:space="0" w:color="auto"/>
            </w:tcBorders>
            <w:vAlign w:val="center"/>
          </w:tcPr>
          <w:p w14:paraId="7364DDE8" w14:textId="77777777" w:rsidR="0041342B" w:rsidRPr="007D26DF" w:rsidRDefault="0041342B" w:rsidP="0041342B">
            <w:pPr>
              <w:keepNext/>
              <w:rPr>
                <w:i/>
                <w:snapToGrid w:val="0"/>
              </w:rPr>
            </w:pPr>
            <w:r w:rsidRPr="007D26DF">
              <w:rPr>
                <w:i/>
              </w:rPr>
              <w:t>€ 23.747,71</w:t>
            </w:r>
          </w:p>
        </w:tc>
      </w:tr>
    </w:tbl>
    <w:p w14:paraId="026E5387" w14:textId="77777777" w:rsidR="0041342B" w:rsidRPr="007D26DF" w:rsidRDefault="0041342B" w:rsidP="0041342B">
      <w:pPr>
        <w:ind w:right="567"/>
        <w:rPr>
          <w:i/>
          <w:lang w:val="nl-BE"/>
        </w:rPr>
      </w:pPr>
      <w:r w:rsidRPr="007D26DF">
        <w:rPr>
          <w:i/>
          <w:lang w:val="nl-BE"/>
        </w:rPr>
        <w:t>Aangezien dat de uitgave € 23.747,71 alle taksen en opties inbegrepen zal bedragen en dat zij op artikel 3300/743-52 van de buitengewone dienst 2020 geboekt zal worden;</w:t>
      </w:r>
    </w:p>
    <w:p w14:paraId="5D871AE9" w14:textId="77777777" w:rsidR="0041342B" w:rsidRPr="007D26DF" w:rsidRDefault="0041342B" w:rsidP="0041342B">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 xml:space="preserve">Gelet op artikels 33 en 34 van de wet </w:t>
      </w:r>
      <w:proofErr w:type="spellStart"/>
      <w:r w:rsidRPr="007D26DF">
        <w:rPr>
          <w:rFonts w:ascii="Times New Roman" w:hAnsi="Times New Roman"/>
          <w:b w:val="0"/>
          <w:i/>
          <w:color w:val="auto"/>
          <w:sz w:val="20"/>
          <w:lang w:val="nl-NL"/>
        </w:rPr>
        <w:t>dd</w:t>
      </w:r>
      <w:proofErr w:type="spellEnd"/>
      <w:r w:rsidRPr="007D26DF">
        <w:rPr>
          <w:rFonts w:ascii="Times New Roman" w:hAnsi="Times New Roman"/>
          <w:b w:val="0"/>
          <w:i/>
          <w:color w:val="auto"/>
          <w:sz w:val="20"/>
          <w:lang w:val="nl-NL"/>
        </w:rPr>
        <w:t xml:space="preserve"> 7 december 1998 betreffende de organisatie van een geïntegreerde politiedienst gestructureerd op twee niveaus ;</w:t>
      </w:r>
    </w:p>
    <w:p w14:paraId="232057AE" w14:textId="77777777" w:rsidR="0041342B" w:rsidRPr="007D26DF" w:rsidRDefault="0041342B" w:rsidP="0041342B">
      <w:pPr>
        <w:rPr>
          <w:i/>
          <w:lang w:val="nl-NL"/>
        </w:rPr>
      </w:pPr>
      <w:r w:rsidRPr="007D26DF">
        <w:rPr>
          <w:i/>
          <w:lang w:val="nl-NL"/>
        </w:rPr>
        <w:t xml:space="preserve">BESLIST met éénparigheid van stemmen : </w:t>
      </w:r>
    </w:p>
    <w:p w14:paraId="2AD0826F" w14:textId="77777777" w:rsidR="0041342B" w:rsidRPr="007D26DF" w:rsidRDefault="0041342B" w:rsidP="0041342B">
      <w:pPr>
        <w:rPr>
          <w:i/>
          <w:lang w:val="nl-NL"/>
        </w:rPr>
      </w:pPr>
      <w:r w:rsidRPr="007D26DF">
        <w:rPr>
          <w:i/>
          <w:lang w:val="nl-NL"/>
        </w:rPr>
        <w:t>Hiervoor vermeld programma van deze aankopen GOED TE KEUREN</w:t>
      </w:r>
    </w:p>
    <w:p w14:paraId="1C289619" w14:textId="77777777" w:rsidR="00DB519B" w:rsidRPr="007D26DF" w:rsidRDefault="00DB519B" w:rsidP="00320063">
      <w:pPr>
        <w:ind w:left="360"/>
        <w:rPr>
          <w:b/>
          <w:iCs/>
          <w:lang w:val="nl-NL"/>
        </w:rPr>
      </w:pPr>
    </w:p>
    <w:p w14:paraId="5C12F248" w14:textId="77777777" w:rsidR="00320063" w:rsidRPr="007D26DF" w:rsidRDefault="00320063" w:rsidP="00320063">
      <w:pPr>
        <w:numPr>
          <w:ilvl w:val="0"/>
          <w:numId w:val="45"/>
        </w:numPr>
        <w:rPr>
          <w:b/>
          <w:iCs/>
        </w:rPr>
      </w:pPr>
      <w:r w:rsidRPr="007D26DF">
        <w:rPr>
          <w:b/>
          <w:iCs/>
        </w:rPr>
        <w:t>Achat d’un VW Tiguan pour le SLR – programme 2020 – recours au bureau fédéral des achats</w:t>
      </w:r>
    </w:p>
    <w:p w14:paraId="5DE58CA5" w14:textId="77777777" w:rsidR="00320063" w:rsidRPr="007D26DF" w:rsidRDefault="00320063" w:rsidP="00320063">
      <w:pPr>
        <w:ind w:left="360"/>
        <w:rPr>
          <w:b/>
          <w:i/>
          <w:iCs/>
          <w:lang w:val="nl-BE"/>
        </w:rPr>
      </w:pPr>
      <w:r w:rsidRPr="007D26DF">
        <w:rPr>
          <w:b/>
          <w:iCs/>
        </w:rPr>
        <w:tab/>
      </w:r>
      <w:r w:rsidRPr="007D26DF">
        <w:rPr>
          <w:b/>
          <w:i/>
          <w:iCs/>
          <w:lang w:val="nl-BE"/>
        </w:rPr>
        <w:t xml:space="preserve">Aankoop van een VW </w:t>
      </w:r>
      <w:proofErr w:type="spellStart"/>
      <w:r w:rsidRPr="007D26DF">
        <w:rPr>
          <w:b/>
          <w:i/>
          <w:iCs/>
          <w:lang w:val="nl-BE"/>
        </w:rPr>
        <w:t>Tiguan</w:t>
      </w:r>
      <w:proofErr w:type="spellEnd"/>
      <w:r w:rsidRPr="007D26DF">
        <w:rPr>
          <w:b/>
          <w:i/>
          <w:iCs/>
          <w:lang w:val="nl-BE"/>
        </w:rPr>
        <w:t xml:space="preserve"> voor de dienst SLR - programma 2020 – beroep op federale </w:t>
      </w:r>
      <w:r w:rsidRPr="007D26DF">
        <w:rPr>
          <w:b/>
          <w:i/>
          <w:iCs/>
          <w:lang w:val="nl-BE"/>
        </w:rPr>
        <w:tab/>
        <w:t>aankoopdienst</w:t>
      </w:r>
    </w:p>
    <w:p w14:paraId="4A5183A3" w14:textId="77777777" w:rsidR="009E19BD" w:rsidRPr="007D26DF" w:rsidRDefault="009E19BD" w:rsidP="009E19BD">
      <w:pPr>
        <w:ind w:right="567"/>
      </w:pPr>
      <w:r w:rsidRPr="007D26DF">
        <w:t>Le Conseil de police,</w:t>
      </w:r>
    </w:p>
    <w:p w14:paraId="3433DB0F" w14:textId="77777777" w:rsidR="009E19BD" w:rsidRPr="007D26DF" w:rsidRDefault="009E19BD" w:rsidP="009E19BD">
      <w:r w:rsidRPr="007D26DF">
        <w:t xml:space="preserve">Attendu qu’un crédit de </w:t>
      </w:r>
      <w:r w:rsidRPr="007D26DF">
        <w:rPr>
          <w:noProof/>
        </w:rPr>
        <w:t>€ 339.000,00</w:t>
      </w:r>
      <w:r w:rsidRPr="007D26DF">
        <w:t xml:space="preserve"> est inscrit à l’article </w:t>
      </w:r>
      <w:r w:rsidRPr="007D26DF">
        <w:rPr>
          <w:noProof/>
        </w:rPr>
        <w:t>3300/743-52</w:t>
      </w:r>
      <w:r w:rsidRPr="007D26DF">
        <w:t xml:space="preserve"> du </w:t>
      </w:r>
      <w:r w:rsidRPr="007D26DF">
        <w:rPr>
          <w:noProof/>
        </w:rPr>
        <w:t>Budget Extraordinaire</w:t>
      </w:r>
      <w:r w:rsidRPr="007D26DF">
        <w:t xml:space="preserve"> de l’année </w:t>
      </w:r>
      <w:r w:rsidRPr="007D26DF">
        <w:rPr>
          <w:noProof/>
        </w:rPr>
        <w:t>2020</w:t>
      </w:r>
      <w:r w:rsidRPr="007D26DF">
        <w:t xml:space="preserve"> (</w:t>
      </w:r>
      <w:r w:rsidRPr="007D26DF">
        <w:rPr>
          <w:noProof/>
        </w:rPr>
        <w:t>Achat autos et camionnettes</w:t>
      </w:r>
      <w:r w:rsidRPr="007D26DF">
        <w:t>) ;</w:t>
      </w:r>
    </w:p>
    <w:p w14:paraId="446795EE" w14:textId="77777777" w:rsidR="009E19BD" w:rsidRPr="007D26DF" w:rsidRDefault="009E19BD" w:rsidP="009E19BD">
      <w:pPr>
        <w:pStyle w:val="Corpsdetexte"/>
        <w:ind w:right="567"/>
        <w:rPr>
          <w:rFonts w:ascii="Times New Roman" w:hAnsi="Times New Roman"/>
          <w:b w:val="0"/>
          <w:color w:val="auto"/>
          <w:sz w:val="20"/>
        </w:rPr>
      </w:pPr>
      <w:r w:rsidRPr="007D26DF">
        <w:rPr>
          <w:rFonts w:ascii="Times New Roman" w:hAnsi="Times New Roman"/>
          <w:b w:val="0"/>
          <w:color w:val="auto"/>
          <w:sz w:val="20"/>
        </w:rPr>
        <w:t xml:space="preserve">Attendu que ces </w:t>
      </w:r>
      <w:r w:rsidRPr="007D26DF">
        <w:rPr>
          <w:rFonts w:ascii="Times New Roman" w:hAnsi="Times New Roman"/>
          <w:b w:val="0"/>
          <w:noProof/>
          <w:color w:val="auto"/>
          <w:sz w:val="20"/>
        </w:rPr>
        <w:t>Fournitures</w:t>
      </w:r>
      <w:r w:rsidRPr="007D26DF">
        <w:rPr>
          <w:rFonts w:ascii="Times New Roman" w:hAnsi="Times New Roman"/>
          <w:b w:val="0"/>
          <w:color w:val="auto"/>
          <w:sz w:val="20"/>
        </w:rPr>
        <w:t xml:space="preserve"> seront acquises par le biais des marchés publics fédéraux réf. </w:t>
      </w:r>
      <w:proofErr w:type="spellStart"/>
      <w:r w:rsidRPr="007D26DF">
        <w:rPr>
          <w:rFonts w:ascii="Times New Roman" w:hAnsi="Times New Roman"/>
          <w:b w:val="0"/>
          <w:color w:val="auto"/>
          <w:sz w:val="20"/>
        </w:rPr>
        <w:t>Procurement</w:t>
      </w:r>
      <w:proofErr w:type="spellEnd"/>
      <w:r w:rsidRPr="007D26DF">
        <w:rPr>
          <w:rFonts w:ascii="Times New Roman" w:hAnsi="Times New Roman"/>
          <w:b w:val="0"/>
          <w:color w:val="auto"/>
          <w:sz w:val="20"/>
        </w:rPr>
        <w:t xml:space="preserve"> 2016 R3 007 ;</w:t>
      </w:r>
    </w:p>
    <w:p w14:paraId="54EFB03D" w14:textId="77777777" w:rsidR="009E19BD" w:rsidRPr="007D26DF" w:rsidRDefault="009E19BD" w:rsidP="009E19BD">
      <w:r w:rsidRPr="007D26DF">
        <w:t xml:space="preserve">Attendu que les </w:t>
      </w:r>
      <w:r w:rsidRPr="007D26DF">
        <w:rPr>
          <w:noProof/>
        </w:rPr>
        <w:t>Fournitures</w:t>
      </w:r>
      <w:r w:rsidRPr="007D26DF">
        <w:t xml:space="preserve"> nécessaires s’établissent comme suit : </w:t>
      </w:r>
    </w:p>
    <w:tbl>
      <w:tblPr>
        <w:tblW w:w="9625"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5133"/>
        <w:gridCol w:w="993"/>
        <w:gridCol w:w="1559"/>
        <w:gridCol w:w="1940"/>
      </w:tblGrid>
      <w:tr w:rsidR="009E19BD" w:rsidRPr="007D26DF" w14:paraId="2E44B1B5" w14:textId="77777777">
        <w:trPr>
          <w:trHeight w:val="122"/>
        </w:trPr>
        <w:tc>
          <w:tcPr>
            <w:tcW w:w="5133" w:type="dxa"/>
            <w:tcBorders>
              <w:top w:val="single" w:sz="4" w:space="0" w:color="auto"/>
              <w:left w:val="single" w:sz="4" w:space="0" w:color="auto"/>
              <w:right w:val="single" w:sz="4" w:space="0" w:color="auto"/>
            </w:tcBorders>
            <w:vAlign w:val="center"/>
          </w:tcPr>
          <w:p w14:paraId="0A48F9C4" w14:textId="77777777" w:rsidR="009E19BD" w:rsidRPr="007D26DF" w:rsidRDefault="009E19BD" w:rsidP="009E19BD">
            <w:pPr>
              <w:keepNext/>
              <w:rPr>
                <w:snapToGrid w:val="0"/>
              </w:rPr>
            </w:pPr>
            <w:r w:rsidRPr="007D26DF">
              <w:rPr>
                <w:noProof/>
                <w:lang w:val="nl-BE"/>
              </w:rPr>
              <w:lastRenderedPageBreak/>
              <w:t>FOURNITURES</w:t>
            </w:r>
          </w:p>
        </w:tc>
        <w:tc>
          <w:tcPr>
            <w:tcW w:w="993" w:type="dxa"/>
            <w:tcBorders>
              <w:top w:val="single" w:sz="4" w:space="0" w:color="auto"/>
              <w:left w:val="single" w:sz="4" w:space="0" w:color="auto"/>
              <w:bottom w:val="single" w:sz="4" w:space="0" w:color="auto"/>
              <w:right w:val="single" w:sz="4" w:space="0" w:color="auto"/>
            </w:tcBorders>
            <w:vAlign w:val="center"/>
          </w:tcPr>
          <w:p w14:paraId="2CA2935F" w14:textId="77777777" w:rsidR="009E19BD" w:rsidRPr="007D26DF" w:rsidRDefault="009E19BD" w:rsidP="009E19BD">
            <w:pPr>
              <w:keepNext/>
              <w:rPr>
                <w:snapToGrid w:val="0"/>
              </w:rPr>
            </w:pPr>
            <w:r w:rsidRPr="007D26DF">
              <w:rPr>
                <w:snapToGrid w:val="0"/>
              </w:rPr>
              <w:t>Nombre</w:t>
            </w:r>
          </w:p>
        </w:tc>
        <w:tc>
          <w:tcPr>
            <w:tcW w:w="1559" w:type="dxa"/>
            <w:tcBorders>
              <w:top w:val="single" w:sz="4" w:space="0" w:color="auto"/>
              <w:left w:val="single" w:sz="4" w:space="0" w:color="auto"/>
              <w:right w:val="single" w:sz="4" w:space="0" w:color="auto"/>
            </w:tcBorders>
            <w:vAlign w:val="center"/>
          </w:tcPr>
          <w:p w14:paraId="73FC5BB5" w14:textId="77777777" w:rsidR="009E19BD" w:rsidRPr="007D26DF" w:rsidRDefault="009E19BD" w:rsidP="009E19BD">
            <w:pPr>
              <w:keepNext/>
              <w:rPr>
                <w:snapToGrid w:val="0"/>
              </w:rPr>
            </w:pPr>
            <w:r w:rsidRPr="007D26DF">
              <w:rPr>
                <w:snapToGrid w:val="0"/>
              </w:rPr>
              <w:t>PU</w:t>
            </w:r>
          </w:p>
        </w:tc>
        <w:tc>
          <w:tcPr>
            <w:tcW w:w="1940" w:type="dxa"/>
            <w:tcBorders>
              <w:top w:val="single" w:sz="4" w:space="0" w:color="auto"/>
              <w:left w:val="single" w:sz="4" w:space="0" w:color="auto"/>
              <w:right w:val="single" w:sz="4" w:space="0" w:color="auto"/>
            </w:tcBorders>
            <w:vAlign w:val="center"/>
          </w:tcPr>
          <w:p w14:paraId="33571170" w14:textId="77777777" w:rsidR="009E19BD" w:rsidRPr="007D26DF" w:rsidRDefault="009E19BD" w:rsidP="009E19BD">
            <w:pPr>
              <w:keepNext/>
              <w:rPr>
                <w:snapToGrid w:val="0"/>
              </w:rPr>
            </w:pPr>
            <w:r w:rsidRPr="007D26DF">
              <w:rPr>
                <w:snapToGrid w:val="0"/>
              </w:rPr>
              <w:t>PRIX TOTAL TTC</w:t>
            </w:r>
          </w:p>
        </w:tc>
      </w:tr>
      <w:tr w:rsidR="009E19BD" w:rsidRPr="007D26DF" w14:paraId="0142F3F8"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1C623330" w14:textId="77777777" w:rsidR="009E19BD" w:rsidRPr="007D26DF" w:rsidRDefault="009E19BD" w:rsidP="009E19BD">
            <w:pPr>
              <w:keepNext/>
              <w:rPr>
                <w:snapToGrid w:val="0"/>
              </w:rPr>
            </w:pPr>
            <w:r w:rsidRPr="007D26DF">
              <w:t xml:space="preserve">VW Tiguan 150 </w:t>
            </w:r>
            <w:proofErr w:type="spellStart"/>
            <w:r w:rsidRPr="007D26DF">
              <w:t>ch</w:t>
            </w:r>
            <w:proofErr w:type="spellEnd"/>
            <w:r w:rsidRPr="007D26DF">
              <w:t xml:space="preserve"> essence </w:t>
            </w:r>
          </w:p>
        </w:tc>
        <w:tc>
          <w:tcPr>
            <w:tcW w:w="993" w:type="dxa"/>
            <w:tcBorders>
              <w:top w:val="single" w:sz="4" w:space="0" w:color="auto"/>
              <w:left w:val="single" w:sz="4" w:space="0" w:color="auto"/>
              <w:bottom w:val="single" w:sz="4" w:space="0" w:color="auto"/>
              <w:right w:val="single" w:sz="4" w:space="0" w:color="auto"/>
            </w:tcBorders>
            <w:vAlign w:val="center"/>
          </w:tcPr>
          <w:p w14:paraId="7E528862"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3F471089" w14:textId="77777777" w:rsidR="009E19BD" w:rsidRPr="007D26DF" w:rsidRDefault="009E19BD" w:rsidP="009E19BD">
            <w:pPr>
              <w:keepNext/>
            </w:pPr>
            <w:r w:rsidRPr="007D26DF">
              <w:t>€ 19.644,54</w:t>
            </w:r>
          </w:p>
        </w:tc>
        <w:tc>
          <w:tcPr>
            <w:tcW w:w="1940" w:type="dxa"/>
            <w:tcBorders>
              <w:top w:val="single" w:sz="4" w:space="0" w:color="auto"/>
              <w:left w:val="single" w:sz="4" w:space="0" w:color="auto"/>
              <w:bottom w:val="single" w:sz="4" w:space="0" w:color="auto"/>
              <w:right w:val="single" w:sz="4" w:space="0" w:color="auto"/>
            </w:tcBorders>
            <w:vAlign w:val="center"/>
          </w:tcPr>
          <w:p w14:paraId="24523834" w14:textId="77777777" w:rsidR="009E19BD" w:rsidRPr="007D26DF" w:rsidRDefault="009E19BD" w:rsidP="009E19BD">
            <w:pPr>
              <w:keepNext/>
              <w:rPr>
                <w:snapToGrid w:val="0"/>
              </w:rPr>
            </w:pPr>
            <w:r w:rsidRPr="007D26DF">
              <w:rPr>
                <w:noProof/>
              </w:rPr>
              <w:t>€ 23.769,89</w:t>
            </w:r>
          </w:p>
        </w:tc>
      </w:tr>
      <w:tr w:rsidR="009E19BD" w:rsidRPr="007D26DF" w14:paraId="011CB409"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009612BE" w14:textId="77777777" w:rsidR="009E19BD" w:rsidRPr="007D26DF" w:rsidRDefault="009E19BD" w:rsidP="009E19BD">
            <w:pPr>
              <w:keepNext/>
              <w:rPr>
                <w:snapToGrid w:val="0"/>
              </w:rPr>
            </w:pPr>
            <w:r w:rsidRPr="007D26DF">
              <w:t>Tapis de sol avant et arrière</w:t>
            </w:r>
          </w:p>
        </w:tc>
        <w:tc>
          <w:tcPr>
            <w:tcW w:w="993" w:type="dxa"/>
            <w:tcBorders>
              <w:top w:val="single" w:sz="4" w:space="0" w:color="auto"/>
              <w:left w:val="single" w:sz="4" w:space="0" w:color="auto"/>
              <w:bottom w:val="single" w:sz="4" w:space="0" w:color="auto"/>
              <w:right w:val="single" w:sz="4" w:space="0" w:color="auto"/>
            </w:tcBorders>
            <w:vAlign w:val="center"/>
          </w:tcPr>
          <w:p w14:paraId="1859A57F"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422EA707" w14:textId="77777777" w:rsidR="009E19BD" w:rsidRPr="007D26DF" w:rsidRDefault="009E19BD" w:rsidP="009E19BD">
            <w:pPr>
              <w:keepNext/>
            </w:pPr>
            <w:r w:rsidRPr="007D26DF">
              <w:t>€ 65,00</w:t>
            </w:r>
          </w:p>
        </w:tc>
        <w:tc>
          <w:tcPr>
            <w:tcW w:w="1940" w:type="dxa"/>
            <w:tcBorders>
              <w:top w:val="single" w:sz="4" w:space="0" w:color="auto"/>
              <w:left w:val="single" w:sz="4" w:space="0" w:color="auto"/>
              <w:bottom w:val="single" w:sz="4" w:space="0" w:color="auto"/>
              <w:right w:val="single" w:sz="4" w:space="0" w:color="auto"/>
            </w:tcBorders>
            <w:vAlign w:val="center"/>
          </w:tcPr>
          <w:p w14:paraId="12CA9758" w14:textId="77777777" w:rsidR="009E19BD" w:rsidRPr="007D26DF" w:rsidRDefault="009E19BD" w:rsidP="009E19BD">
            <w:pPr>
              <w:keepNext/>
              <w:rPr>
                <w:snapToGrid w:val="0"/>
              </w:rPr>
            </w:pPr>
            <w:r w:rsidRPr="007D26DF">
              <w:rPr>
                <w:noProof/>
              </w:rPr>
              <w:t>€ 78,65</w:t>
            </w:r>
          </w:p>
        </w:tc>
      </w:tr>
      <w:tr w:rsidR="009E19BD" w:rsidRPr="007D26DF" w14:paraId="7CDEF1D1"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45335F10" w14:textId="77777777" w:rsidR="009E19BD" w:rsidRPr="007D26DF" w:rsidRDefault="009E19BD" w:rsidP="009E19BD">
            <w:pPr>
              <w:keepNext/>
              <w:rPr>
                <w:snapToGrid w:val="0"/>
              </w:rPr>
            </w:pPr>
            <w:r w:rsidRPr="007D26DF">
              <w:t>Boîte de vitesse robotisée</w:t>
            </w:r>
          </w:p>
        </w:tc>
        <w:tc>
          <w:tcPr>
            <w:tcW w:w="993" w:type="dxa"/>
            <w:tcBorders>
              <w:top w:val="single" w:sz="4" w:space="0" w:color="auto"/>
              <w:left w:val="single" w:sz="4" w:space="0" w:color="auto"/>
              <w:bottom w:val="single" w:sz="4" w:space="0" w:color="auto"/>
              <w:right w:val="single" w:sz="4" w:space="0" w:color="auto"/>
            </w:tcBorders>
            <w:vAlign w:val="center"/>
          </w:tcPr>
          <w:p w14:paraId="5ED2BF94"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560C831B" w14:textId="77777777" w:rsidR="009E19BD" w:rsidRPr="007D26DF" w:rsidRDefault="009E19BD" w:rsidP="009E19BD">
            <w:pPr>
              <w:keepNext/>
            </w:pPr>
            <w:r w:rsidRPr="007D26DF">
              <w:t>€ 1.394,00</w:t>
            </w:r>
          </w:p>
        </w:tc>
        <w:tc>
          <w:tcPr>
            <w:tcW w:w="1940" w:type="dxa"/>
            <w:tcBorders>
              <w:top w:val="single" w:sz="4" w:space="0" w:color="auto"/>
              <w:left w:val="single" w:sz="4" w:space="0" w:color="auto"/>
              <w:bottom w:val="single" w:sz="4" w:space="0" w:color="auto"/>
              <w:right w:val="single" w:sz="4" w:space="0" w:color="auto"/>
            </w:tcBorders>
            <w:vAlign w:val="center"/>
          </w:tcPr>
          <w:p w14:paraId="390E83B1" w14:textId="77777777" w:rsidR="009E19BD" w:rsidRPr="007D26DF" w:rsidRDefault="009E19BD" w:rsidP="009E19BD">
            <w:pPr>
              <w:keepNext/>
              <w:rPr>
                <w:snapToGrid w:val="0"/>
              </w:rPr>
            </w:pPr>
            <w:r w:rsidRPr="007D26DF">
              <w:rPr>
                <w:noProof/>
              </w:rPr>
              <w:t>€ 1.686,74</w:t>
            </w:r>
          </w:p>
        </w:tc>
      </w:tr>
      <w:tr w:rsidR="009E19BD" w:rsidRPr="007D26DF" w14:paraId="42B2B2FF"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0FEFDAEF" w14:textId="77777777" w:rsidR="009E19BD" w:rsidRPr="007D26DF" w:rsidRDefault="009E19BD" w:rsidP="009E19BD">
            <w:pPr>
              <w:keepNext/>
              <w:rPr>
                <w:snapToGrid w:val="0"/>
              </w:rPr>
            </w:pPr>
            <w:r w:rsidRPr="007D26DF">
              <w:t xml:space="preserve">Radio </w:t>
            </w:r>
            <w:proofErr w:type="spellStart"/>
            <w:r w:rsidRPr="007D26DF">
              <w:t>comm</w:t>
            </w:r>
            <w:proofErr w:type="spellEnd"/>
            <w:r w:rsidRPr="007D26DF">
              <w:t>. RDS + cd</w:t>
            </w:r>
          </w:p>
        </w:tc>
        <w:tc>
          <w:tcPr>
            <w:tcW w:w="993" w:type="dxa"/>
            <w:tcBorders>
              <w:top w:val="single" w:sz="4" w:space="0" w:color="auto"/>
              <w:left w:val="single" w:sz="4" w:space="0" w:color="auto"/>
              <w:bottom w:val="single" w:sz="4" w:space="0" w:color="auto"/>
              <w:right w:val="single" w:sz="4" w:space="0" w:color="auto"/>
            </w:tcBorders>
            <w:vAlign w:val="center"/>
          </w:tcPr>
          <w:p w14:paraId="7FAECDF9"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7020D0C6" w14:textId="77777777" w:rsidR="009E19BD" w:rsidRPr="007D26DF" w:rsidRDefault="009E19BD" w:rsidP="009E19BD">
            <w:pPr>
              <w:keepNext/>
            </w:pPr>
            <w:r w:rsidRPr="007D26DF">
              <w:t>______________</w:t>
            </w:r>
          </w:p>
        </w:tc>
        <w:tc>
          <w:tcPr>
            <w:tcW w:w="1940" w:type="dxa"/>
            <w:tcBorders>
              <w:top w:val="single" w:sz="4" w:space="0" w:color="auto"/>
              <w:left w:val="single" w:sz="4" w:space="0" w:color="auto"/>
              <w:bottom w:val="single" w:sz="4" w:space="0" w:color="auto"/>
              <w:right w:val="single" w:sz="4" w:space="0" w:color="auto"/>
            </w:tcBorders>
            <w:vAlign w:val="center"/>
          </w:tcPr>
          <w:p w14:paraId="35F63DEE" w14:textId="77777777" w:rsidR="009E19BD" w:rsidRPr="007D26DF" w:rsidRDefault="009E19BD" w:rsidP="009E19BD">
            <w:pPr>
              <w:keepNext/>
              <w:rPr>
                <w:snapToGrid w:val="0"/>
              </w:rPr>
            </w:pPr>
            <w:r w:rsidRPr="007D26DF">
              <w:rPr>
                <w:noProof/>
              </w:rPr>
              <w:t>______________</w:t>
            </w:r>
          </w:p>
        </w:tc>
      </w:tr>
      <w:tr w:rsidR="009E19BD" w:rsidRPr="007D26DF" w14:paraId="29BCCE2E"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5C89AAD0" w14:textId="77777777" w:rsidR="009E19BD" w:rsidRPr="007D26DF" w:rsidRDefault="009E19BD" w:rsidP="009E19BD">
            <w:pPr>
              <w:keepNext/>
              <w:rPr>
                <w:snapToGrid w:val="0"/>
              </w:rPr>
            </w:pPr>
            <w:r w:rsidRPr="007D26DF">
              <w:t>Peinture métallisée</w:t>
            </w:r>
          </w:p>
        </w:tc>
        <w:tc>
          <w:tcPr>
            <w:tcW w:w="993" w:type="dxa"/>
            <w:tcBorders>
              <w:top w:val="single" w:sz="4" w:space="0" w:color="auto"/>
              <w:left w:val="single" w:sz="4" w:space="0" w:color="auto"/>
              <w:bottom w:val="single" w:sz="4" w:space="0" w:color="auto"/>
              <w:right w:val="single" w:sz="4" w:space="0" w:color="auto"/>
            </w:tcBorders>
            <w:vAlign w:val="center"/>
          </w:tcPr>
          <w:p w14:paraId="286AE706"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282D9584" w14:textId="77777777" w:rsidR="009E19BD" w:rsidRPr="007D26DF" w:rsidRDefault="009E19BD" w:rsidP="009E19BD">
            <w:pPr>
              <w:keepNext/>
            </w:pPr>
            <w:r w:rsidRPr="007D26DF">
              <w:t>€ 348,00</w:t>
            </w:r>
          </w:p>
        </w:tc>
        <w:tc>
          <w:tcPr>
            <w:tcW w:w="1940" w:type="dxa"/>
            <w:tcBorders>
              <w:top w:val="single" w:sz="4" w:space="0" w:color="auto"/>
              <w:left w:val="single" w:sz="4" w:space="0" w:color="auto"/>
              <w:bottom w:val="single" w:sz="4" w:space="0" w:color="auto"/>
              <w:right w:val="single" w:sz="4" w:space="0" w:color="auto"/>
            </w:tcBorders>
            <w:vAlign w:val="center"/>
          </w:tcPr>
          <w:p w14:paraId="77CDB59A" w14:textId="77777777" w:rsidR="009E19BD" w:rsidRPr="007D26DF" w:rsidRDefault="009E19BD" w:rsidP="009E19BD">
            <w:pPr>
              <w:keepNext/>
              <w:rPr>
                <w:snapToGrid w:val="0"/>
              </w:rPr>
            </w:pPr>
            <w:r w:rsidRPr="007D26DF">
              <w:rPr>
                <w:noProof/>
              </w:rPr>
              <w:t>€ 421,08</w:t>
            </w:r>
          </w:p>
        </w:tc>
      </w:tr>
      <w:tr w:rsidR="009E19BD" w:rsidRPr="007D26DF" w14:paraId="73A4919F"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4B3E90A7" w14:textId="77777777" w:rsidR="009E19BD" w:rsidRPr="007D26DF" w:rsidRDefault="009E19BD" w:rsidP="009E19BD">
            <w:pPr>
              <w:keepNext/>
              <w:rPr>
                <w:snapToGrid w:val="0"/>
              </w:rPr>
            </w:pPr>
            <w:r w:rsidRPr="007D26DF">
              <w:t>Fourniture d'une roue de secours (identique aux roues équipant le véhicule)</w:t>
            </w:r>
          </w:p>
        </w:tc>
        <w:tc>
          <w:tcPr>
            <w:tcW w:w="993" w:type="dxa"/>
            <w:tcBorders>
              <w:top w:val="single" w:sz="4" w:space="0" w:color="auto"/>
              <w:left w:val="single" w:sz="4" w:space="0" w:color="auto"/>
              <w:bottom w:val="single" w:sz="4" w:space="0" w:color="auto"/>
              <w:right w:val="single" w:sz="4" w:space="0" w:color="auto"/>
            </w:tcBorders>
            <w:vAlign w:val="center"/>
          </w:tcPr>
          <w:p w14:paraId="3A403D9F"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4D88C644" w14:textId="77777777" w:rsidR="009E19BD" w:rsidRPr="007D26DF" w:rsidRDefault="009E19BD" w:rsidP="009E19BD">
            <w:pPr>
              <w:keepNext/>
            </w:pPr>
            <w:r w:rsidRPr="007D26DF">
              <w:t>€ 300,63</w:t>
            </w:r>
          </w:p>
        </w:tc>
        <w:tc>
          <w:tcPr>
            <w:tcW w:w="1940" w:type="dxa"/>
            <w:tcBorders>
              <w:top w:val="single" w:sz="4" w:space="0" w:color="auto"/>
              <w:left w:val="single" w:sz="4" w:space="0" w:color="auto"/>
              <w:bottom w:val="single" w:sz="4" w:space="0" w:color="auto"/>
              <w:right w:val="single" w:sz="4" w:space="0" w:color="auto"/>
            </w:tcBorders>
            <w:vAlign w:val="center"/>
          </w:tcPr>
          <w:p w14:paraId="132AFFD0" w14:textId="77777777" w:rsidR="009E19BD" w:rsidRPr="007D26DF" w:rsidRDefault="009E19BD" w:rsidP="009E19BD">
            <w:pPr>
              <w:keepNext/>
              <w:rPr>
                <w:snapToGrid w:val="0"/>
              </w:rPr>
            </w:pPr>
            <w:r w:rsidRPr="007D26DF">
              <w:rPr>
                <w:noProof/>
              </w:rPr>
              <w:t>€ 363,76</w:t>
            </w:r>
          </w:p>
        </w:tc>
      </w:tr>
      <w:tr w:rsidR="009E19BD" w:rsidRPr="007D26DF" w14:paraId="02A2AD49"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0B737069" w14:textId="77777777" w:rsidR="009E19BD" w:rsidRPr="007D26DF" w:rsidRDefault="009E19BD" w:rsidP="009E19BD">
            <w:pPr>
              <w:keepNext/>
              <w:rPr>
                <w:snapToGrid w:val="0"/>
              </w:rPr>
            </w:pPr>
            <w:r w:rsidRPr="007D26DF">
              <w:t>Capteurs de stationnement - arrière</w:t>
            </w:r>
          </w:p>
        </w:tc>
        <w:tc>
          <w:tcPr>
            <w:tcW w:w="993" w:type="dxa"/>
            <w:tcBorders>
              <w:top w:val="single" w:sz="4" w:space="0" w:color="auto"/>
              <w:left w:val="single" w:sz="4" w:space="0" w:color="auto"/>
              <w:bottom w:val="single" w:sz="4" w:space="0" w:color="auto"/>
              <w:right w:val="single" w:sz="4" w:space="0" w:color="auto"/>
            </w:tcBorders>
            <w:vAlign w:val="center"/>
          </w:tcPr>
          <w:p w14:paraId="66AC1222"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72407FB6" w14:textId="77777777" w:rsidR="009E19BD" w:rsidRPr="007D26DF" w:rsidRDefault="009E19BD" w:rsidP="009E19BD">
            <w:pPr>
              <w:keepNext/>
            </w:pPr>
            <w:r w:rsidRPr="007D26DF">
              <w:t>______________</w:t>
            </w:r>
          </w:p>
        </w:tc>
        <w:tc>
          <w:tcPr>
            <w:tcW w:w="1940" w:type="dxa"/>
            <w:tcBorders>
              <w:top w:val="single" w:sz="4" w:space="0" w:color="auto"/>
              <w:left w:val="single" w:sz="4" w:space="0" w:color="auto"/>
              <w:bottom w:val="single" w:sz="4" w:space="0" w:color="auto"/>
              <w:right w:val="single" w:sz="4" w:space="0" w:color="auto"/>
            </w:tcBorders>
            <w:vAlign w:val="center"/>
          </w:tcPr>
          <w:p w14:paraId="2F704F65" w14:textId="77777777" w:rsidR="009E19BD" w:rsidRPr="007D26DF" w:rsidRDefault="009E19BD" w:rsidP="009E19BD">
            <w:pPr>
              <w:keepNext/>
              <w:rPr>
                <w:snapToGrid w:val="0"/>
              </w:rPr>
            </w:pPr>
            <w:r w:rsidRPr="007D26DF">
              <w:rPr>
                <w:noProof/>
              </w:rPr>
              <w:t>______________</w:t>
            </w:r>
          </w:p>
        </w:tc>
      </w:tr>
      <w:tr w:rsidR="009E19BD" w:rsidRPr="007D26DF" w14:paraId="5FC57B26"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35DE89F5" w14:textId="77777777" w:rsidR="009E19BD" w:rsidRPr="007D26DF" w:rsidRDefault="009E19BD" w:rsidP="009E19BD">
            <w:pPr>
              <w:keepNext/>
              <w:rPr>
                <w:snapToGrid w:val="0"/>
              </w:rPr>
            </w:pPr>
            <w:r w:rsidRPr="007D26DF">
              <w:t xml:space="preserve">Climatisation </w:t>
            </w:r>
          </w:p>
        </w:tc>
        <w:tc>
          <w:tcPr>
            <w:tcW w:w="993" w:type="dxa"/>
            <w:tcBorders>
              <w:top w:val="single" w:sz="4" w:space="0" w:color="auto"/>
              <w:left w:val="single" w:sz="4" w:space="0" w:color="auto"/>
              <w:bottom w:val="single" w:sz="4" w:space="0" w:color="auto"/>
              <w:right w:val="single" w:sz="4" w:space="0" w:color="auto"/>
            </w:tcBorders>
            <w:vAlign w:val="center"/>
          </w:tcPr>
          <w:p w14:paraId="355F5DF0"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26A39A2E" w14:textId="77777777" w:rsidR="009E19BD" w:rsidRPr="007D26DF" w:rsidRDefault="009E19BD" w:rsidP="009E19BD">
            <w:pPr>
              <w:keepNext/>
            </w:pPr>
            <w:r w:rsidRPr="007D26DF">
              <w:t>______________</w:t>
            </w:r>
          </w:p>
        </w:tc>
        <w:tc>
          <w:tcPr>
            <w:tcW w:w="1940" w:type="dxa"/>
            <w:tcBorders>
              <w:top w:val="single" w:sz="4" w:space="0" w:color="auto"/>
              <w:left w:val="single" w:sz="4" w:space="0" w:color="auto"/>
              <w:bottom w:val="single" w:sz="4" w:space="0" w:color="auto"/>
              <w:right w:val="single" w:sz="4" w:space="0" w:color="auto"/>
            </w:tcBorders>
            <w:vAlign w:val="center"/>
          </w:tcPr>
          <w:p w14:paraId="6D5E8FF4" w14:textId="77777777" w:rsidR="009E19BD" w:rsidRPr="007D26DF" w:rsidRDefault="009E19BD" w:rsidP="009E19BD">
            <w:pPr>
              <w:keepNext/>
              <w:rPr>
                <w:snapToGrid w:val="0"/>
              </w:rPr>
            </w:pPr>
            <w:r w:rsidRPr="007D26DF">
              <w:rPr>
                <w:noProof/>
              </w:rPr>
              <w:t>______________</w:t>
            </w:r>
          </w:p>
        </w:tc>
      </w:tr>
      <w:tr w:rsidR="009E19BD" w:rsidRPr="007D26DF" w14:paraId="41270A11"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36125638" w14:textId="77777777" w:rsidR="009E19BD" w:rsidRPr="007D26DF" w:rsidRDefault="009E19BD" w:rsidP="009E19BD">
            <w:pPr>
              <w:keepNext/>
              <w:rPr>
                <w:snapToGrid w:val="0"/>
              </w:rPr>
            </w:pPr>
            <w:r w:rsidRPr="007D26DF">
              <w:t>Kit légal</w:t>
            </w:r>
          </w:p>
        </w:tc>
        <w:tc>
          <w:tcPr>
            <w:tcW w:w="993" w:type="dxa"/>
            <w:tcBorders>
              <w:top w:val="single" w:sz="4" w:space="0" w:color="auto"/>
              <w:left w:val="single" w:sz="4" w:space="0" w:color="auto"/>
              <w:bottom w:val="single" w:sz="4" w:space="0" w:color="auto"/>
              <w:right w:val="single" w:sz="4" w:space="0" w:color="auto"/>
            </w:tcBorders>
            <w:vAlign w:val="center"/>
          </w:tcPr>
          <w:p w14:paraId="78826E05"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3EC3A130" w14:textId="77777777" w:rsidR="009E19BD" w:rsidRPr="007D26DF" w:rsidRDefault="009E19BD" w:rsidP="009E19BD">
            <w:pPr>
              <w:keepNext/>
            </w:pPr>
            <w:r w:rsidRPr="007D26DF">
              <w:t>______________</w:t>
            </w:r>
          </w:p>
        </w:tc>
        <w:tc>
          <w:tcPr>
            <w:tcW w:w="1940" w:type="dxa"/>
            <w:tcBorders>
              <w:top w:val="single" w:sz="4" w:space="0" w:color="auto"/>
              <w:left w:val="single" w:sz="4" w:space="0" w:color="auto"/>
              <w:bottom w:val="single" w:sz="4" w:space="0" w:color="auto"/>
              <w:right w:val="single" w:sz="4" w:space="0" w:color="auto"/>
            </w:tcBorders>
            <w:vAlign w:val="center"/>
          </w:tcPr>
          <w:p w14:paraId="720B9383" w14:textId="77777777" w:rsidR="009E19BD" w:rsidRPr="007D26DF" w:rsidRDefault="009E19BD" w:rsidP="009E19BD">
            <w:pPr>
              <w:keepNext/>
              <w:rPr>
                <w:snapToGrid w:val="0"/>
              </w:rPr>
            </w:pPr>
            <w:r w:rsidRPr="007D26DF">
              <w:rPr>
                <w:noProof/>
              </w:rPr>
              <w:t>______________</w:t>
            </w:r>
          </w:p>
        </w:tc>
      </w:tr>
      <w:tr w:rsidR="009E19BD" w:rsidRPr="007D26DF" w14:paraId="2CB89E59"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11BA0339" w14:textId="77777777" w:rsidR="009E19BD" w:rsidRPr="007D26DF" w:rsidRDefault="009E19BD" w:rsidP="009E19BD">
            <w:pPr>
              <w:keepNext/>
              <w:rPr>
                <w:snapToGrid w:val="0"/>
              </w:rPr>
            </w:pPr>
            <w:r w:rsidRPr="007D26DF">
              <w:t xml:space="preserve">Livraison et installation </w:t>
            </w:r>
            <w:proofErr w:type="spellStart"/>
            <w:r w:rsidRPr="007D26DF">
              <w:t>batt.suppl</w:t>
            </w:r>
            <w:proofErr w:type="spellEnd"/>
            <w:r w:rsidRPr="007D26DF">
              <w:t>.</w:t>
            </w:r>
          </w:p>
        </w:tc>
        <w:tc>
          <w:tcPr>
            <w:tcW w:w="993" w:type="dxa"/>
            <w:tcBorders>
              <w:top w:val="single" w:sz="4" w:space="0" w:color="auto"/>
              <w:left w:val="single" w:sz="4" w:space="0" w:color="auto"/>
              <w:bottom w:val="single" w:sz="4" w:space="0" w:color="auto"/>
              <w:right w:val="single" w:sz="4" w:space="0" w:color="auto"/>
            </w:tcBorders>
            <w:vAlign w:val="center"/>
          </w:tcPr>
          <w:p w14:paraId="281A5B67"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16315304" w14:textId="77777777" w:rsidR="009E19BD" w:rsidRPr="007D26DF" w:rsidRDefault="009E19BD" w:rsidP="009E19BD">
            <w:pPr>
              <w:keepNext/>
            </w:pPr>
            <w:r w:rsidRPr="007D26DF">
              <w:t>€ 1.090,00</w:t>
            </w:r>
          </w:p>
        </w:tc>
        <w:tc>
          <w:tcPr>
            <w:tcW w:w="1940" w:type="dxa"/>
            <w:tcBorders>
              <w:top w:val="single" w:sz="4" w:space="0" w:color="auto"/>
              <w:left w:val="single" w:sz="4" w:space="0" w:color="auto"/>
              <w:bottom w:val="single" w:sz="4" w:space="0" w:color="auto"/>
              <w:right w:val="single" w:sz="4" w:space="0" w:color="auto"/>
            </w:tcBorders>
            <w:vAlign w:val="center"/>
          </w:tcPr>
          <w:p w14:paraId="7D4A76B3" w14:textId="77777777" w:rsidR="009E19BD" w:rsidRPr="007D26DF" w:rsidRDefault="009E19BD" w:rsidP="009E19BD">
            <w:pPr>
              <w:keepNext/>
              <w:rPr>
                <w:snapToGrid w:val="0"/>
              </w:rPr>
            </w:pPr>
            <w:r w:rsidRPr="007D26DF">
              <w:rPr>
                <w:noProof/>
              </w:rPr>
              <w:t>€ 1.318,90</w:t>
            </w:r>
          </w:p>
        </w:tc>
      </w:tr>
      <w:tr w:rsidR="009E19BD" w:rsidRPr="007D26DF" w14:paraId="19905793"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419F96C5" w14:textId="77777777" w:rsidR="009E19BD" w:rsidRPr="007D26DF" w:rsidRDefault="009E19BD" w:rsidP="009E19BD">
            <w:pPr>
              <w:keepNext/>
              <w:rPr>
                <w:snapToGrid w:val="0"/>
              </w:rPr>
            </w:pPr>
            <w:r w:rsidRPr="007D26DF">
              <w:t>Livraison et installation d'un allume cigare suppl. (à définir)</w:t>
            </w:r>
          </w:p>
        </w:tc>
        <w:tc>
          <w:tcPr>
            <w:tcW w:w="993" w:type="dxa"/>
            <w:tcBorders>
              <w:top w:val="single" w:sz="4" w:space="0" w:color="auto"/>
              <w:left w:val="single" w:sz="4" w:space="0" w:color="auto"/>
              <w:bottom w:val="single" w:sz="4" w:space="0" w:color="auto"/>
              <w:right w:val="single" w:sz="4" w:space="0" w:color="auto"/>
            </w:tcBorders>
            <w:vAlign w:val="center"/>
          </w:tcPr>
          <w:p w14:paraId="2267E6A0"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0707408D" w14:textId="77777777" w:rsidR="009E19BD" w:rsidRPr="007D26DF" w:rsidRDefault="009E19BD" w:rsidP="009E19BD">
            <w:pPr>
              <w:keepNext/>
            </w:pPr>
            <w:r w:rsidRPr="007D26DF">
              <w:t>€ 120,00</w:t>
            </w:r>
          </w:p>
        </w:tc>
        <w:tc>
          <w:tcPr>
            <w:tcW w:w="1940" w:type="dxa"/>
            <w:tcBorders>
              <w:top w:val="single" w:sz="4" w:space="0" w:color="auto"/>
              <w:left w:val="single" w:sz="4" w:space="0" w:color="auto"/>
              <w:bottom w:val="single" w:sz="4" w:space="0" w:color="auto"/>
              <w:right w:val="single" w:sz="4" w:space="0" w:color="auto"/>
            </w:tcBorders>
            <w:vAlign w:val="center"/>
          </w:tcPr>
          <w:p w14:paraId="3C440C15" w14:textId="77777777" w:rsidR="009E19BD" w:rsidRPr="007D26DF" w:rsidRDefault="009E19BD" w:rsidP="009E19BD">
            <w:pPr>
              <w:keepNext/>
              <w:rPr>
                <w:snapToGrid w:val="0"/>
              </w:rPr>
            </w:pPr>
            <w:r w:rsidRPr="007D26DF">
              <w:rPr>
                <w:noProof/>
              </w:rPr>
              <w:t>€ 145,20</w:t>
            </w:r>
          </w:p>
        </w:tc>
      </w:tr>
      <w:tr w:rsidR="009E19BD" w:rsidRPr="007D26DF" w14:paraId="79F72C09"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517C62FD" w14:textId="77777777" w:rsidR="009E19BD" w:rsidRPr="007D26DF" w:rsidRDefault="009E19BD" w:rsidP="009E19BD">
            <w:pPr>
              <w:keepNext/>
              <w:rPr>
                <w:snapToGrid w:val="0"/>
              </w:rPr>
            </w:pPr>
            <w:r w:rsidRPr="007D26DF">
              <w:t>Livraison et installation d'une boîte à fusible auto</w:t>
            </w:r>
          </w:p>
        </w:tc>
        <w:tc>
          <w:tcPr>
            <w:tcW w:w="993" w:type="dxa"/>
            <w:tcBorders>
              <w:top w:val="single" w:sz="4" w:space="0" w:color="auto"/>
              <w:left w:val="single" w:sz="4" w:space="0" w:color="auto"/>
              <w:bottom w:val="single" w:sz="4" w:space="0" w:color="auto"/>
              <w:right w:val="single" w:sz="4" w:space="0" w:color="auto"/>
            </w:tcBorders>
            <w:vAlign w:val="center"/>
          </w:tcPr>
          <w:p w14:paraId="2BEE73C8"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75DC7A66" w14:textId="77777777" w:rsidR="009E19BD" w:rsidRPr="007D26DF" w:rsidRDefault="009E19BD" w:rsidP="009E19BD">
            <w:pPr>
              <w:keepNext/>
            </w:pPr>
            <w:r w:rsidRPr="007D26DF">
              <w:t>€ 340,00</w:t>
            </w:r>
          </w:p>
        </w:tc>
        <w:tc>
          <w:tcPr>
            <w:tcW w:w="1940" w:type="dxa"/>
            <w:tcBorders>
              <w:top w:val="single" w:sz="4" w:space="0" w:color="auto"/>
              <w:left w:val="single" w:sz="4" w:space="0" w:color="auto"/>
              <w:bottom w:val="single" w:sz="4" w:space="0" w:color="auto"/>
              <w:right w:val="single" w:sz="4" w:space="0" w:color="auto"/>
            </w:tcBorders>
            <w:vAlign w:val="center"/>
          </w:tcPr>
          <w:p w14:paraId="2650847B" w14:textId="77777777" w:rsidR="009E19BD" w:rsidRPr="007D26DF" w:rsidRDefault="009E19BD" w:rsidP="009E19BD">
            <w:pPr>
              <w:keepNext/>
              <w:rPr>
                <w:snapToGrid w:val="0"/>
              </w:rPr>
            </w:pPr>
            <w:r w:rsidRPr="007D26DF">
              <w:rPr>
                <w:noProof/>
              </w:rPr>
              <w:t>€ 411,40</w:t>
            </w:r>
          </w:p>
        </w:tc>
      </w:tr>
      <w:tr w:rsidR="009E19BD" w:rsidRPr="007D26DF" w14:paraId="4F7C860C"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1A614ECE" w14:textId="77777777" w:rsidR="009E19BD" w:rsidRPr="007D26DF" w:rsidRDefault="009E19BD" w:rsidP="009E19BD">
            <w:pPr>
              <w:keepNext/>
              <w:rPr>
                <w:snapToGrid w:val="0"/>
              </w:rPr>
            </w:pPr>
            <w:r w:rsidRPr="007D26DF">
              <w:t>Livraison et placement filme teinté vitre arr. (65%) et vitres arr. latérales (95%)</w:t>
            </w:r>
          </w:p>
        </w:tc>
        <w:tc>
          <w:tcPr>
            <w:tcW w:w="993" w:type="dxa"/>
            <w:tcBorders>
              <w:top w:val="single" w:sz="4" w:space="0" w:color="auto"/>
              <w:left w:val="single" w:sz="4" w:space="0" w:color="auto"/>
              <w:bottom w:val="single" w:sz="4" w:space="0" w:color="auto"/>
              <w:right w:val="single" w:sz="4" w:space="0" w:color="auto"/>
            </w:tcBorders>
            <w:vAlign w:val="center"/>
          </w:tcPr>
          <w:p w14:paraId="2219004A"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342CED5A" w14:textId="77777777" w:rsidR="009E19BD" w:rsidRPr="007D26DF" w:rsidRDefault="009E19BD" w:rsidP="009E19BD">
            <w:pPr>
              <w:keepNext/>
            </w:pPr>
            <w:r w:rsidRPr="007D26DF">
              <w:t>€ 525,00</w:t>
            </w:r>
          </w:p>
        </w:tc>
        <w:tc>
          <w:tcPr>
            <w:tcW w:w="1940" w:type="dxa"/>
            <w:tcBorders>
              <w:top w:val="single" w:sz="4" w:space="0" w:color="auto"/>
              <w:left w:val="single" w:sz="4" w:space="0" w:color="auto"/>
              <w:bottom w:val="single" w:sz="4" w:space="0" w:color="auto"/>
              <w:right w:val="single" w:sz="4" w:space="0" w:color="auto"/>
            </w:tcBorders>
            <w:vAlign w:val="center"/>
          </w:tcPr>
          <w:p w14:paraId="3A9A60B3" w14:textId="77777777" w:rsidR="009E19BD" w:rsidRPr="007D26DF" w:rsidRDefault="009E19BD" w:rsidP="009E19BD">
            <w:pPr>
              <w:keepNext/>
              <w:rPr>
                <w:snapToGrid w:val="0"/>
              </w:rPr>
            </w:pPr>
            <w:r w:rsidRPr="007D26DF">
              <w:rPr>
                <w:noProof/>
              </w:rPr>
              <w:t>€ 635,25</w:t>
            </w:r>
          </w:p>
        </w:tc>
      </w:tr>
      <w:tr w:rsidR="009E19BD" w:rsidRPr="007D26DF" w14:paraId="283751B2"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772F5E16" w14:textId="77777777" w:rsidR="009E19BD" w:rsidRPr="007D26DF" w:rsidRDefault="009E19BD" w:rsidP="009E19BD">
            <w:pPr>
              <w:keepNext/>
              <w:rPr>
                <w:snapToGrid w:val="0"/>
              </w:rPr>
            </w:pPr>
            <w:proofErr w:type="spellStart"/>
            <w:r w:rsidRPr="007D26DF">
              <w:t>Livr</w:t>
            </w:r>
            <w:proofErr w:type="spellEnd"/>
            <w:r w:rsidRPr="007D26DF">
              <w:t xml:space="preserve">. et </w:t>
            </w:r>
            <w:proofErr w:type="spellStart"/>
            <w:r w:rsidRPr="007D26DF">
              <w:t>plac</w:t>
            </w:r>
            <w:proofErr w:type="spellEnd"/>
            <w:r w:rsidRPr="007D26DF">
              <w:t>. de 2 x 3 feux bleus (montage sur la vitre arrière - intérieur)</w:t>
            </w:r>
          </w:p>
        </w:tc>
        <w:tc>
          <w:tcPr>
            <w:tcW w:w="993" w:type="dxa"/>
            <w:tcBorders>
              <w:top w:val="single" w:sz="4" w:space="0" w:color="auto"/>
              <w:left w:val="single" w:sz="4" w:space="0" w:color="auto"/>
              <w:bottom w:val="single" w:sz="4" w:space="0" w:color="auto"/>
              <w:right w:val="single" w:sz="4" w:space="0" w:color="auto"/>
            </w:tcBorders>
            <w:vAlign w:val="center"/>
          </w:tcPr>
          <w:p w14:paraId="6F396920"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0882E9A3" w14:textId="77777777" w:rsidR="009E19BD" w:rsidRPr="007D26DF" w:rsidRDefault="009E19BD" w:rsidP="009E19BD">
            <w:pPr>
              <w:keepNext/>
            </w:pPr>
            <w:r w:rsidRPr="007D26DF">
              <w:t>€ 391,00</w:t>
            </w:r>
          </w:p>
        </w:tc>
        <w:tc>
          <w:tcPr>
            <w:tcW w:w="1940" w:type="dxa"/>
            <w:tcBorders>
              <w:top w:val="single" w:sz="4" w:space="0" w:color="auto"/>
              <w:left w:val="single" w:sz="4" w:space="0" w:color="auto"/>
              <w:bottom w:val="single" w:sz="4" w:space="0" w:color="auto"/>
              <w:right w:val="single" w:sz="4" w:space="0" w:color="auto"/>
            </w:tcBorders>
            <w:vAlign w:val="center"/>
          </w:tcPr>
          <w:p w14:paraId="2149D32E" w14:textId="77777777" w:rsidR="009E19BD" w:rsidRPr="007D26DF" w:rsidRDefault="009E19BD" w:rsidP="009E19BD">
            <w:pPr>
              <w:keepNext/>
              <w:rPr>
                <w:snapToGrid w:val="0"/>
              </w:rPr>
            </w:pPr>
            <w:r w:rsidRPr="007D26DF">
              <w:rPr>
                <w:noProof/>
              </w:rPr>
              <w:t>€ 473,11</w:t>
            </w:r>
          </w:p>
        </w:tc>
      </w:tr>
      <w:tr w:rsidR="009E19BD" w:rsidRPr="007D26DF" w14:paraId="28334256"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6D45E62A" w14:textId="77777777" w:rsidR="009E19BD" w:rsidRPr="007D26DF" w:rsidRDefault="009E19BD" w:rsidP="009E19BD">
            <w:pPr>
              <w:keepNext/>
              <w:rPr>
                <w:snapToGrid w:val="0"/>
              </w:rPr>
            </w:pPr>
            <w:proofErr w:type="spellStart"/>
            <w:r w:rsidRPr="007D26DF">
              <w:t>Livr</w:t>
            </w:r>
            <w:proofErr w:type="spellEnd"/>
            <w:r w:rsidRPr="007D26DF">
              <w:t xml:space="preserve">. et </w:t>
            </w:r>
            <w:proofErr w:type="spellStart"/>
            <w:r w:rsidRPr="007D26DF">
              <w:t>plac</w:t>
            </w:r>
            <w:proofErr w:type="spellEnd"/>
            <w:r w:rsidRPr="007D26DF">
              <w:t xml:space="preserve">. de 2 </w:t>
            </w:r>
            <w:proofErr w:type="spellStart"/>
            <w:r w:rsidRPr="007D26DF">
              <w:t>cornerled</w:t>
            </w:r>
            <w:proofErr w:type="spellEnd"/>
            <w:r w:rsidRPr="007D26DF">
              <w:t xml:space="preserve"> - bleu- dans phares d'origine</w:t>
            </w:r>
          </w:p>
        </w:tc>
        <w:tc>
          <w:tcPr>
            <w:tcW w:w="993" w:type="dxa"/>
            <w:tcBorders>
              <w:top w:val="single" w:sz="4" w:space="0" w:color="auto"/>
              <w:left w:val="single" w:sz="4" w:space="0" w:color="auto"/>
              <w:bottom w:val="single" w:sz="4" w:space="0" w:color="auto"/>
              <w:right w:val="single" w:sz="4" w:space="0" w:color="auto"/>
            </w:tcBorders>
            <w:vAlign w:val="center"/>
          </w:tcPr>
          <w:p w14:paraId="2D9BC48E"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4BD0599F" w14:textId="77777777" w:rsidR="009E19BD" w:rsidRPr="007D26DF" w:rsidRDefault="009E19BD" w:rsidP="009E19BD">
            <w:pPr>
              <w:keepNext/>
            </w:pPr>
            <w:r w:rsidRPr="007D26DF">
              <w:t>€ 585,00</w:t>
            </w:r>
          </w:p>
        </w:tc>
        <w:tc>
          <w:tcPr>
            <w:tcW w:w="1940" w:type="dxa"/>
            <w:tcBorders>
              <w:top w:val="single" w:sz="4" w:space="0" w:color="auto"/>
              <w:left w:val="single" w:sz="4" w:space="0" w:color="auto"/>
              <w:bottom w:val="single" w:sz="4" w:space="0" w:color="auto"/>
              <w:right w:val="single" w:sz="4" w:space="0" w:color="auto"/>
            </w:tcBorders>
            <w:vAlign w:val="center"/>
          </w:tcPr>
          <w:p w14:paraId="130B0108" w14:textId="77777777" w:rsidR="009E19BD" w:rsidRPr="007D26DF" w:rsidRDefault="009E19BD" w:rsidP="009E19BD">
            <w:pPr>
              <w:keepNext/>
              <w:rPr>
                <w:snapToGrid w:val="0"/>
              </w:rPr>
            </w:pPr>
            <w:r w:rsidRPr="007D26DF">
              <w:rPr>
                <w:noProof/>
              </w:rPr>
              <w:t>€ 707,85</w:t>
            </w:r>
          </w:p>
        </w:tc>
      </w:tr>
      <w:tr w:rsidR="009E19BD" w:rsidRPr="007D26DF" w14:paraId="7351A60A"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51849A15" w14:textId="77777777" w:rsidR="009E19BD" w:rsidRPr="007D26DF" w:rsidRDefault="009E19BD" w:rsidP="009E19BD">
            <w:pPr>
              <w:keepNext/>
              <w:rPr>
                <w:snapToGrid w:val="0"/>
              </w:rPr>
            </w:pPr>
            <w:proofErr w:type="spellStart"/>
            <w:r w:rsidRPr="007D26DF">
              <w:t>Livr</w:t>
            </w:r>
            <w:proofErr w:type="spellEnd"/>
            <w:r w:rsidRPr="007D26DF">
              <w:t xml:space="preserve">. et </w:t>
            </w:r>
            <w:proofErr w:type="spellStart"/>
            <w:r w:rsidRPr="007D26DF">
              <w:t>plac</w:t>
            </w:r>
            <w:proofErr w:type="spellEnd"/>
            <w:r w:rsidRPr="007D26DF">
              <w:t xml:space="preserve">. de 2 </w:t>
            </w:r>
            <w:proofErr w:type="spellStart"/>
            <w:r w:rsidRPr="007D26DF">
              <w:t>cornerled</w:t>
            </w:r>
            <w:proofErr w:type="spellEnd"/>
            <w:r w:rsidRPr="007D26DF">
              <w:t xml:space="preserve"> - bleu - dans feux arr. d'origine</w:t>
            </w:r>
          </w:p>
        </w:tc>
        <w:tc>
          <w:tcPr>
            <w:tcW w:w="993" w:type="dxa"/>
            <w:tcBorders>
              <w:top w:val="single" w:sz="4" w:space="0" w:color="auto"/>
              <w:left w:val="single" w:sz="4" w:space="0" w:color="auto"/>
              <w:bottom w:val="single" w:sz="4" w:space="0" w:color="auto"/>
              <w:right w:val="single" w:sz="4" w:space="0" w:color="auto"/>
            </w:tcBorders>
            <w:vAlign w:val="center"/>
          </w:tcPr>
          <w:p w14:paraId="67180459"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1F6BB9AE" w14:textId="77777777" w:rsidR="009E19BD" w:rsidRPr="007D26DF" w:rsidRDefault="009E19BD" w:rsidP="009E19BD">
            <w:pPr>
              <w:keepNext/>
            </w:pPr>
            <w:r w:rsidRPr="007D26DF">
              <w:t>€ 585,00</w:t>
            </w:r>
          </w:p>
        </w:tc>
        <w:tc>
          <w:tcPr>
            <w:tcW w:w="1940" w:type="dxa"/>
            <w:tcBorders>
              <w:top w:val="single" w:sz="4" w:space="0" w:color="auto"/>
              <w:left w:val="single" w:sz="4" w:space="0" w:color="auto"/>
              <w:bottom w:val="single" w:sz="4" w:space="0" w:color="auto"/>
              <w:right w:val="single" w:sz="4" w:space="0" w:color="auto"/>
            </w:tcBorders>
            <w:vAlign w:val="center"/>
          </w:tcPr>
          <w:p w14:paraId="02BEF88B" w14:textId="77777777" w:rsidR="009E19BD" w:rsidRPr="007D26DF" w:rsidRDefault="009E19BD" w:rsidP="009E19BD">
            <w:pPr>
              <w:keepNext/>
              <w:rPr>
                <w:snapToGrid w:val="0"/>
              </w:rPr>
            </w:pPr>
            <w:r w:rsidRPr="007D26DF">
              <w:rPr>
                <w:noProof/>
              </w:rPr>
              <w:t>€ 707,85</w:t>
            </w:r>
          </w:p>
        </w:tc>
      </w:tr>
      <w:tr w:rsidR="009E19BD" w:rsidRPr="007D26DF" w14:paraId="62854445"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1E5BBAA8" w14:textId="77777777" w:rsidR="009E19BD" w:rsidRPr="007D26DF" w:rsidRDefault="009E19BD" w:rsidP="009E19BD">
            <w:pPr>
              <w:keepNext/>
              <w:rPr>
                <w:snapToGrid w:val="0"/>
              </w:rPr>
            </w:pPr>
            <w:r w:rsidRPr="007D26DF">
              <w:t>Livraison et installation d'une sirène (avec PA) pour véhicule anonyme</w:t>
            </w:r>
          </w:p>
        </w:tc>
        <w:tc>
          <w:tcPr>
            <w:tcW w:w="993" w:type="dxa"/>
            <w:tcBorders>
              <w:top w:val="single" w:sz="4" w:space="0" w:color="auto"/>
              <w:left w:val="single" w:sz="4" w:space="0" w:color="auto"/>
              <w:bottom w:val="single" w:sz="4" w:space="0" w:color="auto"/>
              <w:right w:val="single" w:sz="4" w:space="0" w:color="auto"/>
            </w:tcBorders>
            <w:vAlign w:val="center"/>
          </w:tcPr>
          <w:p w14:paraId="40149486"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7092BC2F" w14:textId="77777777" w:rsidR="009E19BD" w:rsidRPr="007D26DF" w:rsidRDefault="009E19BD" w:rsidP="009E19BD">
            <w:pPr>
              <w:keepNext/>
            </w:pPr>
            <w:r w:rsidRPr="007D26DF">
              <w:t>€ 1.690,00</w:t>
            </w:r>
          </w:p>
        </w:tc>
        <w:tc>
          <w:tcPr>
            <w:tcW w:w="1940" w:type="dxa"/>
            <w:tcBorders>
              <w:top w:val="single" w:sz="4" w:space="0" w:color="auto"/>
              <w:left w:val="single" w:sz="4" w:space="0" w:color="auto"/>
              <w:bottom w:val="single" w:sz="4" w:space="0" w:color="auto"/>
              <w:right w:val="single" w:sz="4" w:space="0" w:color="auto"/>
            </w:tcBorders>
            <w:vAlign w:val="center"/>
          </w:tcPr>
          <w:p w14:paraId="484A394E" w14:textId="77777777" w:rsidR="009E19BD" w:rsidRPr="007D26DF" w:rsidRDefault="009E19BD" w:rsidP="009E19BD">
            <w:pPr>
              <w:keepNext/>
              <w:rPr>
                <w:snapToGrid w:val="0"/>
              </w:rPr>
            </w:pPr>
            <w:r w:rsidRPr="007D26DF">
              <w:rPr>
                <w:noProof/>
              </w:rPr>
              <w:t>€ 2.044,90</w:t>
            </w:r>
          </w:p>
        </w:tc>
      </w:tr>
      <w:tr w:rsidR="009E19BD" w:rsidRPr="007D26DF" w14:paraId="05DC434E"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2D98EA3A" w14:textId="77777777" w:rsidR="009E19BD" w:rsidRPr="007D26DF" w:rsidRDefault="009E19BD" w:rsidP="009E19BD">
            <w:pPr>
              <w:keepNext/>
              <w:rPr>
                <w:snapToGrid w:val="0"/>
              </w:rPr>
            </w:pPr>
            <w:r w:rsidRPr="007D26DF">
              <w:t>Livraison d'un feu bleu avec batterie intégrée</w:t>
            </w:r>
          </w:p>
        </w:tc>
        <w:tc>
          <w:tcPr>
            <w:tcW w:w="993" w:type="dxa"/>
            <w:tcBorders>
              <w:top w:val="single" w:sz="4" w:space="0" w:color="auto"/>
              <w:left w:val="single" w:sz="4" w:space="0" w:color="auto"/>
              <w:bottom w:val="single" w:sz="4" w:space="0" w:color="auto"/>
              <w:right w:val="single" w:sz="4" w:space="0" w:color="auto"/>
            </w:tcBorders>
            <w:vAlign w:val="center"/>
          </w:tcPr>
          <w:p w14:paraId="5E5E80C5"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6A7EED44" w14:textId="77777777" w:rsidR="009E19BD" w:rsidRPr="007D26DF" w:rsidRDefault="009E19BD" w:rsidP="009E19BD">
            <w:pPr>
              <w:keepNext/>
            </w:pPr>
            <w:r w:rsidRPr="007D26DF">
              <w:t>€ 440,00</w:t>
            </w:r>
          </w:p>
        </w:tc>
        <w:tc>
          <w:tcPr>
            <w:tcW w:w="1940" w:type="dxa"/>
            <w:tcBorders>
              <w:top w:val="single" w:sz="4" w:space="0" w:color="auto"/>
              <w:left w:val="single" w:sz="4" w:space="0" w:color="auto"/>
              <w:bottom w:val="single" w:sz="4" w:space="0" w:color="auto"/>
              <w:right w:val="single" w:sz="4" w:space="0" w:color="auto"/>
            </w:tcBorders>
            <w:vAlign w:val="center"/>
          </w:tcPr>
          <w:p w14:paraId="22613288" w14:textId="77777777" w:rsidR="009E19BD" w:rsidRPr="007D26DF" w:rsidRDefault="009E19BD" w:rsidP="009E19BD">
            <w:pPr>
              <w:keepNext/>
              <w:rPr>
                <w:snapToGrid w:val="0"/>
              </w:rPr>
            </w:pPr>
            <w:r w:rsidRPr="007D26DF">
              <w:rPr>
                <w:noProof/>
              </w:rPr>
              <w:t>€ 532,40</w:t>
            </w:r>
          </w:p>
        </w:tc>
      </w:tr>
      <w:tr w:rsidR="009E19BD" w:rsidRPr="007D26DF" w14:paraId="579D8FB6"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6E0ECE24" w14:textId="77777777" w:rsidR="009E19BD" w:rsidRPr="007D26DF" w:rsidRDefault="009E19BD" w:rsidP="009E19BD">
            <w:pPr>
              <w:keepNext/>
              <w:rPr>
                <w:snapToGrid w:val="0"/>
              </w:rPr>
            </w:pPr>
            <w:r w:rsidRPr="007D26DF">
              <w:t>Livraison d'un feu bleu amovible pour pare-brise</w:t>
            </w:r>
          </w:p>
        </w:tc>
        <w:tc>
          <w:tcPr>
            <w:tcW w:w="993" w:type="dxa"/>
            <w:tcBorders>
              <w:top w:val="single" w:sz="4" w:space="0" w:color="auto"/>
              <w:left w:val="single" w:sz="4" w:space="0" w:color="auto"/>
              <w:bottom w:val="single" w:sz="4" w:space="0" w:color="auto"/>
              <w:right w:val="single" w:sz="4" w:space="0" w:color="auto"/>
            </w:tcBorders>
            <w:vAlign w:val="center"/>
          </w:tcPr>
          <w:p w14:paraId="49072DDE"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337781FA" w14:textId="77777777" w:rsidR="009E19BD" w:rsidRPr="007D26DF" w:rsidRDefault="009E19BD" w:rsidP="009E19BD">
            <w:pPr>
              <w:keepNext/>
            </w:pPr>
            <w:r w:rsidRPr="007D26DF">
              <w:t>€ 498,00</w:t>
            </w:r>
          </w:p>
        </w:tc>
        <w:tc>
          <w:tcPr>
            <w:tcW w:w="1940" w:type="dxa"/>
            <w:tcBorders>
              <w:top w:val="single" w:sz="4" w:space="0" w:color="auto"/>
              <w:left w:val="single" w:sz="4" w:space="0" w:color="auto"/>
              <w:bottom w:val="single" w:sz="4" w:space="0" w:color="auto"/>
              <w:right w:val="single" w:sz="4" w:space="0" w:color="auto"/>
            </w:tcBorders>
            <w:vAlign w:val="center"/>
          </w:tcPr>
          <w:p w14:paraId="0AC235FB" w14:textId="77777777" w:rsidR="009E19BD" w:rsidRPr="007D26DF" w:rsidRDefault="009E19BD" w:rsidP="009E19BD">
            <w:pPr>
              <w:keepNext/>
              <w:rPr>
                <w:snapToGrid w:val="0"/>
              </w:rPr>
            </w:pPr>
            <w:r w:rsidRPr="007D26DF">
              <w:rPr>
                <w:noProof/>
              </w:rPr>
              <w:t>€ 602,58</w:t>
            </w:r>
          </w:p>
        </w:tc>
      </w:tr>
      <w:tr w:rsidR="009E19BD" w:rsidRPr="007D26DF" w14:paraId="40AF1EE5"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529F156E" w14:textId="77777777" w:rsidR="009E19BD" w:rsidRPr="007D26DF" w:rsidRDefault="009E19BD" w:rsidP="009E19BD">
            <w:pPr>
              <w:keepNext/>
              <w:rPr>
                <w:snapToGrid w:val="0"/>
              </w:rPr>
            </w:pPr>
            <w:r w:rsidRPr="007D26DF">
              <w:t xml:space="preserve">Installation à l'avant de la radio </w:t>
            </w:r>
            <w:proofErr w:type="spellStart"/>
            <w:r w:rsidRPr="007D26DF">
              <w:t>Astird</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3C05EE69"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4A97F6A1" w14:textId="77777777" w:rsidR="009E19BD" w:rsidRPr="007D26DF" w:rsidRDefault="009E19BD" w:rsidP="009E19BD">
            <w:pPr>
              <w:keepNext/>
            </w:pPr>
            <w:r w:rsidRPr="007D26DF">
              <w:t>€ 390,00</w:t>
            </w:r>
          </w:p>
        </w:tc>
        <w:tc>
          <w:tcPr>
            <w:tcW w:w="1940" w:type="dxa"/>
            <w:tcBorders>
              <w:top w:val="single" w:sz="4" w:space="0" w:color="auto"/>
              <w:left w:val="single" w:sz="4" w:space="0" w:color="auto"/>
              <w:bottom w:val="single" w:sz="4" w:space="0" w:color="auto"/>
              <w:right w:val="single" w:sz="4" w:space="0" w:color="auto"/>
            </w:tcBorders>
            <w:vAlign w:val="center"/>
          </w:tcPr>
          <w:p w14:paraId="42DD5914" w14:textId="77777777" w:rsidR="009E19BD" w:rsidRPr="007D26DF" w:rsidRDefault="009E19BD" w:rsidP="009E19BD">
            <w:pPr>
              <w:keepNext/>
              <w:rPr>
                <w:snapToGrid w:val="0"/>
              </w:rPr>
            </w:pPr>
            <w:r w:rsidRPr="007D26DF">
              <w:rPr>
                <w:noProof/>
              </w:rPr>
              <w:t>€ 471,90</w:t>
            </w:r>
          </w:p>
        </w:tc>
      </w:tr>
      <w:tr w:rsidR="009E19BD" w:rsidRPr="007D26DF" w14:paraId="2DAB49DE"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19410DBC" w14:textId="77777777" w:rsidR="009E19BD" w:rsidRPr="007D26DF" w:rsidRDefault="009E19BD" w:rsidP="009E19BD">
            <w:pPr>
              <w:keepNext/>
              <w:rPr>
                <w:snapToGrid w:val="0"/>
              </w:rPr>
            </w:pPr>
            <w:r w:rsidRPr="007D26DF">
              <w:t xml:space="preserve">Installation </w:t>
            </w:r>
            <w:proofErr w:type="spellStart"/>
            <w:r w:rsidRPr="007D26DF">
              <w:t>track</w:t>
            </w:r>
            <w:proofErr w:type="spellEnd"/>
            <w:r w:rsidRPr="007D26DF">
              <w:t xml:space="preserve"> &amp; trace et </w:t>
            </w:r>
            <w:proofErr w:type="spellStart"/>
            <w:r w:rsidRPr="007D26DF">
              <w:t>docking</w:t>
            </w:r>
            <w:proofErr w:type="spellEnd"/>
            <w:r w:rsidRPr="007D26DF">
              <w:t xml:space="preserve"> </w:t>
            </w:r>
            <w:proofErr w:type="spellStart"/>
            <w:r w:rsidRPr="007D26DF">
              <w:t>fleet</w:t>
            </w:r>
            <w:proofErr w:type="spellEnd"/>
            <w:r w:rsidRPr="007D26DF">
              <w:t xml:space="preserve"> </w:t>
            </w:r>
            <w:proofErr w:type="spellStart"/>
            <w:r w:rsidRPr="007D26DF">
              <w:t>complete</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6FB8B744" w14:textId="77777777" w:rsidR="009E19BD" w:rsidRPr="007D26DF" w:rsidRDefault="009E19BD" w:rsidP="009E19BD">
            <w:pPr>
              <w:keepNext/>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1C5BA0F8" w14:textId="77777777" w:rsidR="009E19BD" w:rsidRPr="007D26DF" w:rsidRDefault="009E19BD" w:rsidP="009E19BD">
            <w:pPr>
              <w:keepNext/>
            </w:pPr>
            <w:r w:rsidRPr="007D26DF">
              <w:t>€ 290,00</w:t>
            </w:r>
          </w:p>
        </w:tc>
        <w:tc>
          <w:tcPr>
            <w:tcW w:w="1940" w:type="dxa"/>
            <w:tcBorders>
              <w:top w:val="single" w:sz="4" w:space="0" w:color="auto"/>
              <w:left w:val="single" w:sz="4" w:space="0" w:color="auto"/>
              <w:bottom w:val="single" w:sz="4" w:space="0" w:color="auto"/>
              <w:right w:val="single" w:sz="4" w:space="0" w:color="auto"/>
            </w:tcBorders>
            <w:vAlign w:val="center"/>
          </w:tcPr>
          <w:p w14:paraId="023B07EA" w14:textId="77777777" w:rsidR="009E19BD" w:rsidRPr="007D26DF" w:rsidRDefault="009E19BD" w:rsidP="009E19BD">
            <w:pPr>
              <w:keepNext/>
              <w:rPr>
                <w:snapToGrid w:val="0"/>
              </w:rPr>
            </w:pPr>
            <w:r w:rsidRPr="007D26DF">
              <w:rPr>
                <w:noProof/>
              </w:rPr>
              <w:t>€ 350,90</w:t>
            </w:r>
          </w:p>
        </w:tc>
      </w:tr>
      <w:tr w:rsidR="009E19BD" w:rsidRPr="007D26DF" w14:paraId="6FE9A21C" w14:textId="77777777">
        <w:tblPrEx>
          <w:tblBorders>
            <w:insideH w:val="single" w:sz="4" w:space="0" w:color="auto"/>
            <w:insideV w:val="single" w:sz="4" w:space="0" w:color="auto"/>
          </w:tblBorders>
        </w:tblPrEx>
        <w:trPr>
          <w:trHeight w:val="271"/>
        </w:trPr>
        <w:tc>
          <w:tcPr>
            <w:tcW w:w="6126" w:type="dxa"/>
            <w:gridSpan w:val="2"/>
            <w:tcBorders>
              <w:top w:val="single" w:sz="4" w:space="0" w:color="auto"/>
              <w:left w:val="single" w:sz="4" w:space="0" w:color="auto"/>
              <w:bottom w:val="single" w:sz="4" w:space="0" w:color="auto"/>
              <w:right w:val="single" w:sz="4" w:space="0" w:color="auto"/>
            </w:tcBorders>
            <w:vAlign w:val="center"/>
          </w:tcPr>
          <w:p w14:paraId="1F3D836C" w14:textId="77777777" w:rsidR="009E19BD" w:rsidRPr="007D26DF" w:rsidRDefault="009E19BD" w:rsidP="009E19BD">
            <w:pPr>
              <w:keepNext/>
              <w:rPr>
                <w:snapToGrid w:val="0"/>
              </w:rPr>
            </w:pPr>
            <w:r w:rsidRPr="007D26DF">
              <w:t>TOTAL</w:t>
            </w:r>
          </w:p>
        </w:tc>
        <w:tc>
          <w:tcPr>
            <w:tcW w:w="3499" w:type="dxa"/>
            <w:gridSpan w:val="2"/>
            <w:tcBorders>
              <w:top w:val="single" w:sz="4" w:space="0" w:color="auto"/>
              <w:left w:val="single" w:sz="4" w:space="0" w:color="auto"/>
              <w:bottom w:val="single" w:sz="4" w:space="0" w:color="auto"/>
              <w:right w:val="single" w:sz="4" w:space="0" w:color="auto"/>
            </w:tcBorders>
            <w:vAlign w:val="center"/>
          </w:tcPr>
          <w:p w14:paraId="15E79270" w14:textId="77777777" w:rsidR="009E19BD" w:rsidRPr="007D26DF" w:rsidRDefault="009E19BD" w:rsidP="009E19BD">
            <w:pPr>
              <w:keepNext/>
              <w:rPr>
                <w:snapToGrid w:val="0"/>
              </w:rPr>
            </w:pPr>
            <w:r w:rsidRPr="007D26DF">
              <w:t>€ 34.722,37</w:t>
            </w:r>
          </w:p>
        </w:tc>
      </w:tr>
    </w:tbl>
    <w:p w14:paraId="70FCFAB0" w14:textId="77777777" w:rsidR="009E19BD" w:rsidRPr="007D26DF" w:rsidRDefault="009E19BD" w:rsidP="009E19BD">
      <w:pPr>
        <w:ind w:right="567"/>
      </w:pPr>
      <w:r w:rsidRPr="007D26DF">
        <w:t>Attendu que la dépense s’élèvera à € 34.722,37 toutes taxes et options comprises et qu’elle sera imputée à l’article 3300/743-52 du budget extraordinaire 2020 ;</w:t>
      </w:r>
    </w:p>
    <w:p w14:paraId="342A2F25" w14:textId="77777777" w:rsidR="009E19BD" w:rsidRPr="007D26DF" w:rsidRDefault="009E19BD" w:rsidP="009E19BD">
      <w:pPr>
        <w:pStyle w:val="Corpsdetexte"/>
        <w:ind w:right="567"/>
        <w:rPr>
          <w:rFonts w:ascii="Times New Roman" w:hAnsi="Times New Roman"/>
          <w:b w:val="0"/>
          <w:color w:val="auto"/>
          <w:sz w:val="20"/>
        </w:rPr>
      </w:pPr>
      <w:r w:rsidRPr="007D26DF">
        <w:rPr>
          <w:rFonts w:ascii="Times New Roman" w:hAnsi="Times New Roman"/>
          <w:b w:val="0"/>
          <w:color w:val="auto"/>
          <w:sz w:val="20"/>
        </w:rPr>
        <w:t>Vu les articles 33 et 34 de la loi du 07 décembre 1998 organisant un service de police intégré structuré à deux niveaux ;</w:t>
      </w:r>
    </w:p>
    <w:p w14:paraId="515F65FF" w14:textId="77777777" w:rsidR="009E19BD" w:rsidRPr="007D26DF" w:rsidRDefault="009E19BD" w:rsidP="009E19BD">
      <w:pPr>
        <w:pStyle w:val="Corpsdetexte2"/>
        <w:ind w:right="567"/>
        <w:jc w:val="left"/>
        <w:rPr>
          <w:rFonts w:ascii="Times New Roman" w:hAnsi="Times New Roman"/>
          <w:color w:val="auto"/>
          <w:sz w:val="20"/>
        </w:rPr>
      </w:pPr>
      <w:r w:rsidRPr="007D26DF">
        <w:rPr>
          <w:rFonts w:ascii="Times New Roman" w:hAnsi="Times New Roman"/>
          <w:color w:val="auto"/>
          <w:sz w:val="20"/>
        </w:rPr>
        <w:t>DECIDE à l’unanimité des voix :</w:t>
      </w:r>
    </w:p>
    <w:p w14:paraId="53D8D362" w14:textId="77777777" w:rsidR="009E19BD" w:rsidRPr="007D26DF" w:rsidRDefault="009E19BD" w:rsidP="009E19BD">
      <w:pPr>
        <w:pStyle w:val="Corpsdetexte2"/>
        <w:ind w:right="567"/>
        <w:jc w:val="left"/>
        <w:rPr>
          <w:rFonts w:ascii="Times New Roman" w:hAnsi="Times New Roman"/>
          <w:color w:val="auto"/>
          <w:sz w:val="20"/>
        </w:rPr>
      </w:pPr>
      <w:r w:rsidRPr="007D26DF">
        <w:rPr>
          <w:rFonts w:ascii="Times New Roman" w:hAnsi="Times New Roman"/>
          <w:color w:val="auto"/>
          <w:sz w:val="20"/>
        </w:rPr>
        <w:t>D’approuver le programme d’acquisition de fournitures ci-dessus</w:t>
      </w:r>
    </w:p>
    <w:p w14:paraId="40323815" w14:textId="77777777" w:rsidR="00320063" w:rsidRPr="007D26DF" w:rsidRDefault="00320063" w:rsidP="00320063">
      <w:pPr>
        <w:ind w:left="360"/>
        <w:rPr>
          <w:b/>
          <w:iCs/>
        </w:rPr>
      </w:pPr>
    </w:p>
    <w:p w14:paraId="619E6388" w14:textId="77777777" w:rsidR="009E19BD" w:rsidRPr="007D26DF" w:rsidRDefault="009E19BD" w:rsidP="009E19BD">
      <w:pPr>
        <w:ind w:right="567"/>
        <w:rPr>
          <w:i/>
          <w:lang w:val="nl-NL"/>
        </w:rPr>
      </w:pPr>
      <w:r w:rsidRPr="007D26DF">
        <w:rPr>
          <w:i/>
          <w:lang w:val="nl-NL"/>
        </w:rPr>
        <w:t>De Politieraad,</w:t>
      </w:r>
    </w:p>
    <w:p w14:paraId="145D3372" w14:textId="77777777" w:rsidR="009E19BD" w:rsidRPr="007D26DF" w:rsidRDefault="009E19BD" w:rsidP="009E19BD">
      <w:pPr>
        <w:rPr>
          <w:i/>
          <w:lang w:val="nl-NL"/>
        </w:rPr>
      </w:pPr>
      <w:r w:rsidRPr="007D26DF">
        <w:rPr>
          <w:i/>
          <w:lang w:val="nl-NL"/>
        </w:rPr>
        <w:t xml:space="preserve">Aangezien dat een krediet van </w:t>
      </w:r>
      <w:r w:rsidRPr="007D26DF">
        <w:rPr>
          <w:i/>
          <w:noProof/>
          <w:lang w:val="nl-NL"/>
        </w:rPr>
        <w:t>€ 339.000,00</w:t>
      </w:r>
      <w:r w:rsidRPr="007D26DF">
        <w:rPr>
          <w:i/>
          <w:lang w:val="nl-NL"/>
        </w:rPr>
        <w:t xml:space="preserve"> op artikel </w:t>
      </w:r>
      <w:r w:rsidRPr="007D26DF">
        <w:rPr>
          <w:i/>
          <w:noProof/>
          <w:lang w:val="nl-NL"/>
        </w:rPr>
        <w:t>3300/743-52</w:t>
      </w:r>
      <w:r w:rsidRPr="007D26DF">
        <w:rPr>
          <w:i/>
          <w:lang w:val="nl-NL"/>
        </w:rPr>
        <w:t xml:space="preserve"> van de </w:t>
      </w:r>
      <w:r w:rsidRPr="007D26DF">
        <w:rPr>
          <w:i/>
          <w:noProof/>
          <w:lang w:val="nl-NL"/>
        </w:rPr>
        <w:t>Buitengewone Dienst</w:t>
      </w:r>
      <w:r w:rsidRPr="007D26DF">
        <w:rPr>
          <w:i/>
          <w:lang w:val="nl-NL"/>
        </w:rPr>
        <w:t xml:space="preserve"> </w:t>
      </w:r>
      <w:r w:rsidRPr="007D26DF">
        <w:rPr>
          <w:i/>
          <w:noProof/>
          <w:lang w:val="nl-NL"/>
        </w:rPr>
        <w:t>2020</w:t>
      </w:r>
      <w:r w:rsidRPr="007D26DF">
        <w:rPr>
          <w:i/>
          <w:lang w:val="nl-NL"/>
        </w:rPr>
        <w:t xml:space="preserve"> ingeschreven is (</w:t>
      </w:r>
      <w:r w:rsidRPr="007D26DF">
        <w:rPr>
          <w:i/>
          <w:noProof/>
          <w:lang w:val="nl-NL"/>
        </w:rPr>
        <w:t>Aankoop auto's en bestelwagens</w:t>
      </w:r>
      <w:r w:rsidRPr="007D26DF">
        <w:rPr>
          <w:i/>
          <w:lang w:val="nl-NL"/>
        </w:rPr>
        <w:t>) ;</w:t>
      </w:r>
    </w:p>
    <w:p w14:paraId="568B6A7D" w14:textId="77777777" w:rsidR="009E19BD" w:rsidRPr="007D26DF" w:rsidRDefault="009E19BD" w:rsidP="009E19BD">
      <w:pPr>
        <w:pStyle w:val="Corpsdetexte"/>
        <w:ind w:right="567"/>
        <w:rPr>
          <w:rFonts w:ascii="Times New Roman" w:hAnsi="Times New Roman"/>
          <w:b w:val="0"/>
          <w:i/>
          <w:color w:val="auto"/>
          <w:sz w:val="20"/>
          <w:lang w:val="nl-BE"/>
        </w:rPr>
      </w:pPr>
      <w:r w:rsidRPr="007D26DF">
        <w:rPr>
          <w:rFonts w:ascii="Times New Roman" w:hAnsi="Times New Roman"/>
          <w:b w:val="0"/>
          <w:i/>
          <w:color w:val="auto"/>
          <w:sz w:val="20"/>
          <w:lang w:val="nl-BE"/>
        </w:rPr>
        <w:t xml:space="preserve">Aangezien dat de </w:t>
      </w:r>
      <w:r w:rsidRPr="007D26DF">
        <w:rPr>
          <w:rFonts w:ascii="Times New Roman" w:hAnsi="Times New Roman"/>
          <w:b w:val="0"/>
          <w:i/>
          <w:noProof/>
          <w:color w:val="auto"/>
          <w:sz w:val="20"/>
          <w:lang w:val="nl-BE"/>
        </w:rPr>
        <w:t>Leveringen</w:t>
      </w:r>
      <w:r w:rsidRPr="007D26DF">
        <w:rPr>
          <w:rFonts w:ascii="Times New Roman" w:hAnsi="Times New Roman"/>
          <w:b w:val="0"/>
          <w:i/>
          <w:color w:val="auto"/>
          <w:sz w:val="20"/>
          <w:lang w:val="nl-BE"/>
        </w:rPr>
        <w:t xml:space="preserve"> gekocht zullen worden via de Federale Politie ref. </w:t>
      </w:r>
      <w:proofErr w:type="spellStart"/>
      <w:r w:rsidRPr="007D26DF">
        <w:rPr>
          <w:rFonts w:ascii="Times New Roman" w:hAnsi="Times New Roman"/>
          <w:b w:val="0"/>
          <w:i/>
          <w:color w:val="auto"/>
          <w:sz w:val="20"/>
          <w:lang w:val="nl-BE"/>
        </w:rPr>
        <w:t>Procurement</w:t>
      </w:r>
      <w:proofErr w:type="spellEnd"/>
      <w:r w:rsidRPr="007D26DF">
        <w:rPr>
          <w:rFonts w:ascii="Times New Roman" w:hAnsi="Times New Roman"/>
          <w:b w:val="0"/>
          <w:i/>
          <w:color w:val="auto"/>
          <w:sz w:val="20"/>
          <w:lang w:val="nl-BE"/>
        </w:rPr>
        <w:t xml:space="preserve"> 2016 R3 010;</w:t>
      </w:r>
    </w:p>
    <w:p w14:paraId="3D812197" w14:textId="77777777" w:rsidR="009E19BD" w:rsidRPr="007D26DF" w:rsidRDefault="009E19BD" w:rsidP="009E19BD">
      <w:pPr>
        <w:rPr>
          <w:i/>
          <w:lang w:val="nl-BE"/>
        </w:rPr>
      </w:pPr>
      <w:r w:rsidRPr="007D26DF">
        <w:rPr>
          <w:i/>
          <w:lang w:val="nl-BE"/>
        </w:rPr>
        <w:t xml:space="preserve">Aangezien dat de nodige </w:t>
      </w:r>
      <w:r w:rsidRPr="007D26DF">
        <w:rPr>
          <w:i/>
          <w:noProof/>
          <w:lang w:val="nl-BE"/>
        </w:rPr>
        <w:t>Leveringen</w:t>
      </w:r>
      <w:r w:rsidRPr="007D26DF">
        <w:rPr>
          <w:i/>
          <w:lang w:val="nl-BE"/>
        </w:rPr>
        <w:t xml:space="preserve"> zijn vastgesteld als volgt:</w:t>
      </w:r>
    </w:p>
    <w:tbl>
      <w:tblPr>
        <w:tblW w:w="982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5417"/>
        <w:gridCol w:w="1134"/>
        <w:gridCol w:w="1559"/>
        <w:gridCol w:w="1710"/>
      </w:tblGrid>
      <w:tr w:rsidR="009E19BD" w:rsidRPr="007D26DF" w14:paraId="2F974C16" w14:textId="77777777">
        <w:trPr>
          <w:trHeight w:val="134"/>
        </w:trPr>
        <w:tc>
          <w:tcPr>
            <w:tcW w:w="5417" w:type="dxa"/>
            <w:tcBorders>
              <w:top w:val="single" w:sz="4" w:space="0" w:color="auto"/>
              <w:left w:val="single" w:sz="4" w:space="0" w:color="auto"/>
              <w:right w:val="single" w:sz="4" w:space="0" w:color="auto"/>
            </w:tcBorders>
            <w:vAlign w:val="center"/>
          </w:tcPr>
          <w:p w14:paraId="1DF27214" w14:textId="77777777" w:rsidR="009E19BD" w:rsidRPr="007D26DF" w:rsidRDefault="009E19BD" w:rsidP="009E19BD">
            <w:pPr>
              <w:keepNext/>
              <w:rPr>
                <w:i/>
                <w:snapToGrid w:val="0"/>
              </w:rPr>
            </w:pPr>
            <w:r w:rsidRPr="007D26DF">
              <w:rPr>
                <w:i/>
                <w:noProof/>
                <w:lang w:val="nl-BE"/>
              </w:rPr>
              <w:lastRenderedPageBreak/>
              <w:t>LEVERINGEN</w:t>
            </w:r>
          </w:p>
        </w:tc>
        <w:tc>
          <w:tcPr>
            <w:tcW w:w="1134" w:type="dxa"/>
            <w:tcBorders>
              <w:top w:val="single" w:sz="4" w:space="0" w:color="auto"/>
              <w:left w:val="single" w:sz="4" w:space="0" w:color="auto"/>
              <w:bottom w:val="single" w:sz="4" w:space="0" w:color="auto"/>
              <w:right w:val="single" w:sz="4" w:space="0" w:color="auto"/>
            </w:tcBorders>
            <w:vAlign w:val="center"/>
          </w:tcPr>
          <w:p w14:paraId="790F2308" w14:textId="77777777" w:rsidR="009E19BD" w:rsidRPr="007D26DF" w:rsidRDefault="009E19BD" w:rsidP="009E19BD">
            <w:pPr>
              <w:keepNext/>
              <w:rPr>
                <w:i/>
                <w:snapToGrid w:val="0"/>
              </w:rPr>
            </w:pPr>
            <w:proofErr w:type="spellStart"/>
            <w:r w:rsidRPr="007D26DF">
              <w:rPr>
                <w:i/>
                <w:snapToGrid w:val="0"/>
              </w:rPr>
              <w:t>Hoeveelheid</w:t>
            </w:r>
            <w:proofErr w:type="spellEnd"/>
          </w:p>
        </w:tc>
        <w:tc>
          <w:tcPr>
            <w:tcW w:w="1559" w:type="dxa"/>
            <w:tcBorders>
              <w:top w:val="single" w:sz="4" w:space="0" w:color="auto"/>
              <w:left w:val="single" w:sz="4" w:space="0" w:color="auto"/>
              <w:right w:val="single" w:sz="4" w:space="0" w:color="auto"/>
            </w:tcBorders>
            <w:vAlign w:val="center"/>
          </w:tcPr>
          <w:p w14:paraId="54BFEBD5" w14:textId="77777777" w:rsidR="009E19BD" w:rsidRPr="007D26DF" w:rsidRDefault="009E19BD" w:rsidP="009E19BD">
            <w:pPr>
              <w:keepNext/>
              <w:rPr>
                <w:i/>
                <w:snapToGrid w:val="0"/>
              </w:rPr>
            </w:pPr>
            <w:r w:rsidRPr="007D26DF">
              <w:rPr>
                <w:i/>
                <w:snapToGrid w:val="0"/>
              </w:rPr>
              <w:t>EHP</w:t>
            </w:r>
          </w:p>
        </w:tc>
        <w:tc>
          <w:tcPr>
            <w:tcW w:w="1710" w:type="dxa"/>
            <w:tcBorders>
              <w:top w:val="single" w:sz="4" w:space="0" w:color="auto"/>
              <w:left w:val="single" w:sz="4" w:space="0" w:color="auto"/>
              <w:right w:val="single" w:sz="4" w:space="0" w:color="auto"/>
            </w:tcBorders>
            <w:vAlign w:val="center"/>
          </w:tcPr>
          <w:p w14:paraId="61C72304" w14:textId="77777777" w:rsidR="009E19BD" w:rsidRPr="007D26DF" w:rsidRDefault="009E19BD" w:rsidP="009E19BD">
            <w:pPr>
              <w:keepNext/>
              <w:rPr>
                <w:i/>
                <w:snapToGrid w:val="0"/>
              </w:rPr>
            </w:pPr>
            <w:proofErr w:type="spellStart"/>
            <w:r w:rsidRPr="007D26DF">
              <w:rPr>
                <w:i/>
                <w:snapToGrid w:val="0"/>
              </w:rPr>
              <w:t>Totaalprijs</w:t>
            </w:r>
            <w:proofErr w:type="spellEnd"/>
            <w:r w:rsidRPr="007D26DF">
              <w:rPr>
                <w:i/>
                <w:snapToGrid w:val="0"/>
              </w:rPr>
              <w:t xml:space="preserve"> BTW </w:t>
            </w:r>
            <w:proofErr w:type="spellStart"/>
            <w:r w:rsidRPr="007D26DF">
              <w:rPr>
                <w:i/>
                <w:snapToGrid w:val="0"/>
              </w:rPr>
              <w:t>inbegrepen</w:t>
            </w:r>
            <w:proofErr w:type="spellEnd"/>
            <w:r w:rsidRPr="007D26DF">
              <w:rPr>
                <w:i/>
                <w:snapToGrid w:val="0"/>
              </w:rPr>
              <w:t xml:space="preserve"> </w:t>
            </w:r>
          </w:p>
        </w:tc>
      </w:tr>
      <w:tr w:rsidR="009E19BD" w:rsidRPr="007D26DF" w14:paraId="457F0F3E"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5A4EB697" w14:textId="77777777" w:rsidR="009E19BD" w:rsidRPr="007D26DF" w:rsidRDefault="009E19BD" w:rsidP="009E19BD">
            <w:pPr>
              <w:keepNext/>
              <w:rPr>
                <w:i/>
                <w:snapToGrid w:val="0"/>
              </w:rPr>
            </w:pPr>
            <w:r w:rsidRPr="007D26DF">
              <w:rPr>
                <w:i/>
              </w:rPr>
              <w:t>VW Tiguan 150pk benzine</w:t>
            </w:r>
          </w:p>
        </w:tc>
        <w:tc>
          <w:tcPr>
            <w:tcW w:w="1134" w:type="dxa"/>
            <w:tcBorders>
              <w:top w:val="single" w:sz="4" w:space="0" w:color="auto"/>
              <w:left w:val="single" w:sz="4" w:space="0" w:color="auto"/>
              <w:bottom w:val="single" w:sz="4" w:space="0" w:color="auto"/>
              <w:right w:val="single" w:sz="4" w:space="0" w:color="auto"/>
            </w:tcBorders>
            <w:vAlign w:val="center"/>
          </w:tcPr>
          <w:p w14:paraId="18BFAD74"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0C6DF284" w14:textId="77777777" w:rsidR="009E19BD" w:rsidRPr="007D26DF" w:rsidRDefault="009E19BD" w:rsidP="009E19BD">
            <w:pPr>
              <w:keepNext/>
              <w:rPr>
                <w:i/>
              </w:rPr>
            </w:pPr>
            <w:r w:rsidRPr="007D26DF">
              <w:rPr>
                <w:i/>
              </w:rPr>
              <w:t>€ 19.644,54</w:t>
            </w:r>
          </w:p>
        </w:tc>
        <w:tc>
          <w:tcPr>
            <w:tcW w:w="1710" w:type="dxa"/>
            <w:tcBorders>
              <w:top w:val="single" w:sz="4" w:space="0" w:color="auto"/>
              <w:left w:val="single" w:sz="4" w:space="0" w:color="auto"/>
              <w:bottom w:val="single" w:sz="4" w:space="0" w:color="auto"/>
              <w:right w:val="single" w:sz="4" w:space="0" w:color="auto"/>
            </w:tcBorders>
            <w:vAlign w:val="center"/>
          </w:tcPr>
          <w:p w14:paraId="70FD6E58" w14:textId="77777777" w:rsidR="009E19BD" w:rsidRPr="007D26DF" w:rsidRDefault="009E19BD" w:rsidP="009E19BD">
            <w:pPr>
              <w:keepNext/>
              <w:rPr>
                <w:i/>
                <w:snapToGrid w:val="0"/>
              </w:rPr>
            </w:pPr>
            <w:r w:rsidRPr="007D26DF">
              <w:rPr>
                <w:i/>
                <w:noProof/>
              </w:rPr>
              <w:t>€ 23.769,89</w:t>
            </w:r>
          </w:p>
        </w:tc>
      </w:tr>
      <w:tr w:rsidR="009E19BD" w:rsidRPr="007D26DF" w14:paraId="2E6779BD"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36789F4E" w14:textId="77777777" w:rsidR="009E19BD" w:rsidRPr="007D26DF" w:rsidRDefault="009E19BD" w:rsidP="009E19BD">
            <w:pPr>
              <w:keepNext/>
              <w:rPr>
                <w:i/>
                <w:snapToGrid w:val="0"/>
              </w:rPr>
            </w:pPr>
            <w:proofErr w:type="spellStart"/>
            <w:r w:rsidRPr="007D26DF">
              <w:rPr>
                <w:i/>
              </w:rPr>
              <w:t>Vloermaten</w:t>
            </w:r>
            <w:proofErr w:type="spellEnd"/>
            <w:r w:rsidRPr="007D26DF">
              <w:rPr>
                <w:i/>
              </w:rPr>
              <w:t xml:space="preserve"> </w:t>
            </w:r>
            <w:proofErr w:type="spellStart"/>
            <w:r w:rsidRPr="007D26DF">
              <w:rPr>
                <w:i/>
              </w:rPr>
              <w:t>vooraan</w:t>
            </w:r>
            <w:proofErr w:type="spellEnd"/>
            <w:r w:rsidRPr="007D26DF">
              <w:rPr>
                <w:i/>
              </w:rPr>
              <w:t xml:space="preserve"> en </w:t>
            </w:r>
            <w:proofErr w:type="spellStart"/>
            <w:r w:rsidRPr="007D26DF">
              <w:rPr>
                <w:i/>
              </w:rPr>
              <w:t>achteraan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844EBF"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0ACDE64F" w14:textId="77777777" w:rsidR="009E19BD" w:rsidRPr="007D26DF" w:rsidRDefault="009E19BD" w:rsidP="009E19BD">
            <w:pPr>
              <w:keepNext/>
              <w:rPr>
                <w:i/>
              </w:rPr>
            </w:pPr>
            <w:r w:rsidRPr="007D26DF">
              <w:rPr>
                <w:i/>
              </w:rPr>
              <w:t>€ 65,00</w:t>
            </w:r>
          </w:p>
        </w:tc>
        <w:tc>
          <w:tcPr>
            <w:tcW w:w="1710" w:type="dxa"/>
            <w:tcBorders>
              <w:top w:val="single" w:sz="4" w:space="0" w:color="auto"/>
              <w:left w:val="single" w:sz="4" w:space="0" w:color="auto"/>
              <w:bottom w:val="single" w:sz="4" w:space="0" w:color="auto"/>
              <w:right w:val="single" w:sz="4" w:space="0" w:color="auto"/>
            </w:tcBorders>
            <w:vAlign w:val="center"/>
          </w:tcPr>
          <w:p w14:paraId="18090DEA" w14:textId="77777777" w:rsidR="009E19BD" w:rsidRPr="007D26DF" w:rsidRDefault="009E19BD" w:rsidP="009E19BD">
            <w:pPr>
              <w:keepNext/>
              <w:rPr>
                <w:i/>
                <w:snapToGrid w:val="0"/>
              </w:rPr>
            </w:pPr>
            <w:r w:rsidRPr="007D26DF">
              <w:rPr>
                <w:i/>
                <w:noProof/>
              </w:rPr>
              <w:t>€ 78,65</w:t>
            </w:r>
          </w:p>
        </w:tc>
      </w:tr>
      <w:tr w:rsidR="009E19BD" w:rsidRPr="007D26DF" w14:paraId="75A11F7A"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52B6162F" w14:textId="77777777" w:rsidR="009E19BD" w:rsidRPr="007D26DF" w:rsidRDefault="009E19BD" w:rsidP="009E19BD">
            <w:pPr>
              <w:keepNext/>
              <w:rPr>
                <w:i/>
                <w:snapToGrid w:val="0"/>
              </w:rPr>
            </w:pPr>
            <w:proofErr w:type="spellStart"/>
            <w:r w:rsidRPr="007D26DF">
              <w:rPr>
                <w:i/>
              </w:rPr>
              <w:t>Gerobotiseerde</w:t>
            </w:r>
            <w:proofErr w:type="spellEnd"/>
            <w:r w:rsidRPr="007D26DF">
              <w:rPr>
                <w:i/>
              </w:rPr>
              <w:t xml:space="preserve"> </w:t>
            </w:r>
            <w:proofErr w:type="spellStart"/>
            <w:r w:rsidRPr="007D26DF">
              <w:rPr>
                <w:i/>
              </w:rPr>
              <w:t>versnellingsbak</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E7DF0B4"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3087E4E3" w14:textId="77777777" w:rsidR="009E19BD" w:rsidRPr="007D26DF" w:rsidRDefault="009E19BD" w:rsidP="009E19BD">
            <w:pPr>
              <w:keepNext/>
              <w:rPr>
                <w:i/>
              </w:rPr>
            </w:pPr>
            <w:r w:rsidRPr="007D26DF">
              <w:rPr>
                <w:i/>
              </w:rPr>
              <w:t>€ 1.394,00</w:t>
            </w:r>
          </w:p>
        </w:tc>
        <w:tc>
          <w:tcPr>
            <w:tcW w:w="1710" w:type="dxa"/>
            <w:tcBorders>
              <w:top w:val="single" w:sz="4" w:space="0" w:color="auto"/>
              <w:left w:val="single" w:sz="4" w:space="0" w:color="auto"/>
              <w:bottom w:val="single" w:sz="4" w:space="0" w:color="auto"/>
              <w:right w:val="single" w:sz="4" w:space="0" w:color="auto"/>
            </w:tcBorders>
            <w:vAlign w:val="center"/>
          </w:tcPr>
          <w:p w14:paraId="6864947B" w14:textId="77777777" w:rsidR="009E19BD" w:rsidRPr="007D26DF" w:rsidRDefault="009E19BD" w:rsidP="009E19BD">
            <w:pPr>
              <w:keepNext/>
              <w:rPr>
                <w:i/>
                <w:snapToGrid w:val="0"/>
              </w:rPr>
            </w:pPr>
            <w:r w:rsidRPr="007D26DF">
              <w:rPr>
                <w:i/>
                <w:noProof/>
              </w:rPr>
              <w:t>€ 1.686,74</w:t>
            </w:r>
          </w:p>
        </w:tc>
      </w:tr>
      <w:tr w:rsidR="009E19BD" w:rsidRPr="007D26DF" w14:paraId="22176498"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414181A2" w14:textId="77777777" w:rsidR="009E19BD" w:rsidRPr="007D26DF" w:rsidRDefault="009E19BD" w:rsidP="009E19BD">
            <w:pPr>
              <w:keepNext/>
              <w:rPr>
                <w:i/>
                <w:snapToGrid w:val="0"/>
              </w:rPr>
            </w:pPr>
            <w:r w:rsidRPr="007D26DF">
              <w:rPr>
                <w:i/>
              </w:rPr>
              <w:t xml:space="preserve"> Radio RDS + cd</w:t>
            </w:r>
          </w:p>
        </w:tc>
        <w:tc>
          <w:tcPr>
            <w:tcW w:w="1134" w:type="dxa"/>
            <w:tcBorders>
              <w:top w:val="single" w:sz="4" w:space="0" w:color="auto"/>
              <w:left w:val="single" w:sz="4" w:space="0" w:color="auto"/>
              <w:bottom w:val="single" w:sz="4" w:space="0" w:color="auto"/>
              <w:right w:val="single" w:sz="4" w:space="0" w:color="auto"/>
            </w:tcBorders>
            <w:vAlign w:val="center"/>
          </w:tcPr>
          <w:p w14:paraId="0916F680"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50FB4D63" w14:textId="77777777" w:rsidR="009E19BD" w:rsidRPr="007D26DF" w:rsidRDefault="009E19BD" w:rsidP="009E19BD">
            <w:pPr>
              <w:keepNext/>
              <w:rPr>
                <w:i/>
              </w:rPr>
            </w:pPr>
            <w:r w:rsidRPr="007D26DF">
              <w:rPr>
                <w:i/>
              </w:rPr>
              <w:t>______________</w:t>
            </w:r>
          </w:p>
        </w:tc>
        <w:tc>
          <w:tcPr>
            <w:tcW w:w="1710" w:type="dxa"/>
            <w:tcBorders>
              <w:top w:val="single" w:sz="4" w:space="0" w:color="auto"/>
              <w:left w:val="single" w:sz="4" w:space="0" w:color="auto"/>
              <w:bottom w:val="single" w:sz="4" w:space="0" w:color="auto"/>
              <w:right w:val="single" w:sz="4" w:space="0" w:color="auto"/>
            </w:tcBorders>
            <w:vAlign w:val="center"/>
          </w:tcPr>
          <w:p w14:paraId="53D4B458" w14:textId="77777777" w:rsidR="009E19BD" w:rsidRPr="007D26DF" w:rsidRDefault="009E19BD" w:rsidP="009E19BD">
            <w:pPr>
              <w:keepNext/>
              <w:rPr>
                <w:i/>
                <w:snapToGrid w:val="0"/>
              </w:rPr>
            </w:pPr>
            <w:r w:rsidRPr="007D26DF">
              <w:rPr>
                <w:i/>
                <w:noProof/>
              </w:rPr>
              <w:t>______________</w:t>
            </w:r>
          </w:p>
        </w:tc>
      </w:tr>
      <w:tr w:rsidR="009E19BD" w:rsidRPr="007D26DF" w14:paraId="66CD5014"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767ADFC6" w14:textId="77777777" w:rsidR="009E19BD" w:rsidRPr="007D26DF" w:rsidRDefault="009E19BD" w:rsidP="009E19BD">
            <w:pPr>
              <w:keepNext/>
              <w:rPr>
                <w:i/>
                <w:snapToGrid w:val="0"/>
              </w:rPr>
            </w:pPr>
            <w:proofErr w:type="spellStart"/>
            <w:r w:rsidRPr="007D26DF">
              <w:rPr>
                <w:i/>
              </w:rPr>
              <w:t>Metaalkleur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2E7B6D9"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6E5E8FDA" w14:textId="77777777" w:rsidR="009E19BD" w:rsidRPr="007D26DF" w:rsidRDefault="009E19BD" w:rsidP="009E19BD">
            <w:pPr>
              <w:keepNext/>
              <w:rPr>
                <w:i/>
              </w:rPr>
            </w:pPr>
            <w:r w:rsidRPr="007D26DF">
              <w:rPr>
                <w:i/>
              </w:rPr>
              <w:t>€ 348,00</w:t>
            </w:r>
          </w:p>
        </w:tc>
        <w:tc>
          <w:tcPr>
            <w:tcW w:w="1710" w:type="dxa"/>
            <w:tcBorders>
              <w:top w:val="single" w:sz="4" w:space="0" w:color="auto"/>
              <w:left w:val="single" w:sz="4" w:space="0" w:color="auto"/>
              <w:bottom w:val="single" w:sz="4" w:space="0" w:color="auto"/>
              <w:right w:val="single" w:sz="4" w:space="0" w:color="auto"/>
            </w:tcBorders>
            <w:vAlign w:val="center"/>
          </w:tcPr>
          <w:p w14:paraId="3CC1830D" w14:textId="77777777" w:rsidR="009E19BD" w:rsidRPr="007D26DF" w:rsidRDefault="009E19BD" w:rsidP="009E19BD">
            <w:pPr>
              <w:keepNext/>
              <w:rPr>
                <w:i/>
                <w:snapToGrid w:val="0"/>
              </w:rPr>
            </w:pPr>
            <w:r w:rsidRPr="007D26DF">
              <w:rPr>
                <w:i/>
                <w:noProof/>
              </w:rPr>
              <w:t>€ 421,08</w:t>
            </w:r>
          </w:p>
        </w:tc>
      </w:tr>
      <w:tr w:rsidR="009E19BD" w:rsidRPr="007D26DF" w14:paraId="00E9578A"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6D85FE9B" w14:textId="77777777" w:rsidR="009E19BD" w:rsidRPr="007D26DF" w:rsidRDefault="009E19BD" w:rsidP="009E19BD">
            <w:pPr>
              <w:keepNext/>
              <w:rPr>
                <w:i/>
                <w:snapToGrid w:val="0"/>
                <w:lang w:val="nl-NL"/>
              </w:rPr>
            </w:pPr>
            <w:r w:rsidRPr="007D26DF">
              <w:rPr>
                <w:i/>
                <w:lang w:val="nl-NL"/>
              </w:rPr>
              <w:t>Levering van een reserve wiel (identiek aan de wielen initieel gemonteerd op het voertuig)</w:t>
            </w:r>
          </w:p>
        </w:tc>
        <w:tc>
          <w:tcPr>
            <w:tcW w:w="1134" w:type="dxa"/>
            <w:tcBorders>
              <w:top w:val="single" w:sz="4" w:space="0" w:color="auto"/>
              <w:left w:val="single" w:sz="4" w:space="0" w:color="auto"/>
              <w:bottom w:val="single" w:sz="4" w:space="0" w:color="auto"/>
              <w:right w:val="single" w:sz="4" w:space="0" w:color="auto"/>
            </w:tcBorders>
            <w:vAlign w:val="center"/>
          </w:tcPr>
          <w:p w14:paraId="48857D5D"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442738C5" w14:textId="77777777" w:rsidR="009E19BD" w:rsidRPr="007D26DF" w:rsidRDefault="009E19BD" w:rsidP="009E19BD">
            <w:pPr>
              <w:keepNext/>
              <w:rPr>
                <w:i/>
              </w:rPr>
            </w:pPr>
            <w:r w:rsidRPr="007D26DF">
              <w:rPr>
                <w:i/>
              </w:rPr>
              <w:t>€ 300,63</w:t>
            </w:r>
          </w:p>
        </w:tc>
        <w:tc>
          <w:tcPr>
            <w:tcW w:w="1710" w:type="dxa"/>
            <w:tcBorders>
              <w:top w:val="single" w:sz="4" w:space="0" w:color="auto"/>
              <w:left w:val="single" w:sz="4" w:space="0" w:color="auto"/>
              <w:bottom w:val="single" w:sz="4" w:space="0" w:color="auto"/>
              <w:right w:val="single" w:sz="4" w:space="0" w:color="auto"/>
            </w:tcBorders>
            <w:vAlign w:val="center"/>
          </w:tcPr>
          <w:p w14:paraId="2FB9AB32" w14:textId="77777777" w:rsidR="009E19BD" w:rsidRPr="007D26DF" w:rsidRDefault="009E19BD" w:rsidP="009E19BD">
            <w:pPr>
              <w:keepNext/>
              <w:rPr>
                <w:i/>
                <w:snapToGrid w:val="0"/>
              </w:rPr>
            </w:pPr>
            <w:r w:rsidRPr="007D26DF">
              <w:rPr>
                <w:i/>
                <w:noProof/>
              </w:rPr>
              <w:t>€ 363,76</w:t>
            </w:r>
          </w:p>
        </w:tc>
      </w:tr>
      <w:tr w:rsidR="009E19BD" w:rsidRPr="007D26DF" w14:paraId="240326A9"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12CFE95B" w14:textId="77777777" w:rsidR="009E19BD" w:rsidRPr="007D26DF" w:rsidRDefault="009E19BD" w:rsidP="009E19BD">
            <w:pPr>
              <w:keepNext/>
              <w:rPr>
                <w:i/>
                <w:snapToGrid w:val="0"/>
              </w:rPr>
            </w:pPr>
            <w:proofErr w:type="spellStart"/>
            <w:r w:rsidRPr="007D26DF">
              <w:rPr>
                <w:i/>
              </w:rPr>
              <w:t>Parkeersensoren</w:t>
            </w:r>
            <w:proofErr w:type="spellEnd"/>
            <w:r w:rsidRPr="007D26DF">
              <w:rPr>
                <w:i/>
              </w:rPr>
              <w:t xml:space="preserve"> - </w:t>
            </w:r>
            <w:proofErr w:type="spellStart"/>
            <w:r w:rsidRPr="007D26DF">
              <w:rPr>
                <w:i/>
              </w:rPr>
              <w:t>achteraan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D37FF95"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7854CCF5" w14:textId="77777777" w:rsidR="009E19BD" w:rsidRPr="007D26DF" w:rsidRDefault="009E19BD" w:rsidP="009E19BD">
            <w:pPr>
              <w:keepNext/>
              <w:rPr>
                <w:i/>
              </w:rPr>
            </w:pPr>
            <w:r w:rsidRPr="007D26DF">
              <w:rPr>
                <w:i/>
              </w:rPr>
              <w:t>______________</w:t>
            </w:r>
          </w:p>
        </w:tc>
        <w:tc>
          <w:tcPr>
            <w:tcW w:w="1710" w:type="dxa"/>
            <w:tcBorders>
              <w:top w:val="single" w:sz="4" w:space="0" w:color="auto"/>
              <w:left w:val="single" w:sz="4" w:space="0" w:color="auto"/>
              <w:bottom w:val="single" w:sz="4" w:space="0" w:color="auto"/>
              <w:right w:val="single" w:sz="4" w:space="0" w:color="auto"/>
            </w:tcBorders>
            <w:vAlign w:val="center"/>
          </w:tcPr>
          <w:p w14:paraId="6847C2A5" w14:textId="77777777" w:rsidR="009E19BD" w:rsidRPr="007D26DF" w:rsidRDefault="009E19BD" w:rsidP="009E19BD">
            <w:pPr>
              <w:keepNext/>
              <w:rPr>
                <w:i/>
                <w:snapToGrid w:val="0"/>
              </w:rPr>
            </w:pPr>
            <w:r w:rsidRPr="007D26DF">
              <w:rPr>
                <w:i/>
                <w:noProof/>
              </w:rPr>
              <w:t>______________</w:t>
            </w:r>
          </w:p>
        </w:tc>
      </w:tr>
      <w:tr w:rsidR="009E19BD" w:rsidRPr="007D26DF" w14:paraId="7CDD5C2C"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27EED865" w14:textId="77777777" w:rsidR="009E19BD" w:rsidRPr="007D26DF" w:rsidRDefault="009E19BD" w:rsidP="009E19BD">
            <w:pPr>
              <w:keepNext/>
              <w:rPr>
                <w:i/>
                <w:snapToGrid w:val="0"/>
              </w:rPr>
            </w:pPr>
            <w:proofErr w:type="spellStart"/>
            <w:r w:rsidRPr="007D26DF">
              <w:rPr>
                <w:i/>
              </w:rPr>
              <w:t>Airconditioning</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0F05A9C"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6FD0C3D2" w14:textId="77777777" w:rsidR="009E19BD" w:rsidRPr="007D26DF" w:rsidRDefault="009E19BD" w:rsidP="009E19BD">
            <w:pPr>
              <w:keepNext/>
              <w:rPr>
                <w:i/>
              </w:rPr>
            </w:pPr>
            <w:r w:rsidRPr="007D26DF">
              <w:rPr>
                <w:i/>
              </w:rPr>
              <w:t>______________</w:t>
            </w:r>
          </w:p>
        </w:tc>
        <w:tc>
          <w:tcPr>
            <w:tcW w:w="1710" w:type="dxa"/>
            <w:tcBorders>
              <w:top w:val="single" w:sz="4" w:space="0" w:color="auto"/>
              <w:left w:val="single" w:sz="4" w:space="0" w:color="auto"/>
              <w:bottom w:val="single" w:sz="4" w:space="0" w:color="auto"/>
              <w:right w:val="single" w:sz="4" w:space="0" w:color="auto"/>
            </w:tcBorders>
            <w:vAlign w:val="center"/>
          </w:tcPr>
          <w:p w14:paraId="36F5557D" w14:textId="77777777" w:rsidR="009E19BD" w:rsidRPr="007D26DF" w:rsidRDefault="009E19BD" w:rsidP="009E19BD">
            <w:pPr>
              <w:keepNext/>
              <w:rPr>
                <w:i/>
                <w:snapToGrid w:val="0"/>
              </w:rPr>
            </w:pPr>
            <w:r w:rsidRPr="007D26DF">
              <w:rPr>
                <w:i/>
                <w:noProof/>
              </w:rPr>
              <w:t>______________</w:t>
            </w:r>
          </w:p>
        </w:tc>
      </w:tr>
      <w:tr w:rsidR="009E19BD" w:rsidRPr="007D26DF" w14:paraId="5454DAF6"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5325F3ED" w14:textId="77777777" w:rsidR="009E19BD" w:rsidRPr="007D26DF" w:rsidRDefault="009E19BD" w:rsidP="009E19BD">
            <w:pPr>
              <w:keepNext/>
              <w:rPr>
                <w:i/>
                <w:snapToGrid w:val="0"/>
              </w:rPr>
            </w:pPr>
            <w:r w:rsidRPr="007D26DF">
              <w:rPr>
                <w:i/>
              </w:rPr>
              <w:t xml:space="preserve">Kit </w:t>
            </w:r>
            <w:proofErr w:type="spellStart"/>
            <w:r w:rsidRPr="007D26DF">
              <w:rPr>
                <w:i/>
              </w:rPr>
              <w:t>wettelijk</w:t>
            </w:r>
            <w:proofErr w:type="spellEnd"/>
            <w:r w:rsidRPr="007D26DF">
              <w:rPr>
                <w:i/>
              </w:rPr>
              <w:t xml:space="preserve"> </w:t>
            </w:r>
            <w:proofErr w:type="spellStart"/>
            <w:r w:rsidRPr="007D26DF">
              <w:rPr>
                <w:i/>
              </w:rPr>
              <w:t>uitrusting</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20BB352"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45EB4407" w14:textId="77777777" w:rsidR="009E19BD" w:rsidRPr="007D26DF" w:rsidRDefault="009E19BD" w:rsidP="009E19BD">
            <w:pPr>
              <w:keepNext/>
              <w:rPr>
                <w:i/>
              </w:rPr>
            </w:pPr>
            <w:r w:rsidRPr="007D26DF">
              <w:rPr>
                <w:i/>
              </w:rPr>
              <w:t>______________</w:t>
            </w:r>
          </w:p>
        </w:tc>
        <w:tc>
          <w:tcPr>
            <w:tcW w:w="1710" w:type="dxa"/>
            <w:tcBorders>
              <w:top w:val="single" w:sz="4" w:space="0" w:color="auto"/>
              <w:left w:val="single" w:sz="4" w:space="0" w:color="auto"/>
              <w:bottom w:val="single" w:sz="4" w:space="0" w:color="auto"/>
              <w:right w:val="single" w:sz="4" w:space="0" w:color="auto"/>
            </w:tcBorders>
            <w:vAlign w:val="center"/>
          </w:tcPr>
          <w:p w14:paraId="6D9DA877" w14:textId="77777777" w:rsidR="009E19BD" w:rsidRPr="007D26DF" w:rsidRDefault="009E19BD" w:rsidP="009E19BD">
            <w:pPr>
              <w:keepNext/>
              <w:rPr>
                <w:i/>
                <w:snapToGrid w:val="0"/>
              </w:rPr>
            </w:pPr>
            <w:r w:rsidRPr="007D26DF">
              <w:rPr>
                <w:i/>
                <w:noProof/>
              </w:rPr>
              <w:t>______________</w:t>
            </w:r>
          </w:p>
        </w:tc>
      </w:tr>
      <w:tr w:rsidR="009E19BD" w:rsidRPr="007D26DF" w14:paraId="2B0F8798"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5660E16A" w14:textId="77777777" w:rsidR="009E19BD" w:rsidRPr="007D26DF" w:rsidRDefault="009E19BD" w:rsidP="009E19BD">
            <w:pPr>
              <w:keepNext/>
              <w:rPr>
                <w:i/>
                <w:snapToGrid w:val="0"/>
                <w:lang w:val="nl-NL"/>
              </w:rPr>
            </w:pPr>
            <w:r w:rsidRPr="007D26DF">
              <w:rPr>
                <w:i/>
                <w:lang w:val="nl-NL"/>
              </w:rPr>
              <w:t>Levering en plaatsing van een batterij</w:t>
            </w:r>
          </w:p>
        </w:tc>
        <w:tc>
          <w:tcPr>
            <w:tcW w:w="1134" w:type="dxa"/>
            <w:tcBorders>
              <w:top w:val="single" w:sz="4" w:space="0" w:color="auto"/>
              <w:left w:val="single" w:sz="4" w:space="0" w:color="auto"/>
              <w:bottom w:val="single" w:sz="4" w:space="0" w:color="auto"/>
              <w:right w:val="single" w:sz="4" w:space="0" w:color="auto"/>
            </w:tcBorders>
            <w:vAlign w:val="center"/>
          </w:tcPr>
          <w:p w14:paraId="5DB47560"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6F07C3DB" w14:textId="77777777" w:rsidR="009E19BD" w:rsidRPr="007D26DF" w:rsidRDefault="009E19BD" w:rsidP="009E19BD">
            <w:pPr>
              <w:keepNext/>
              <w:rPr>
                <w:i/>
              </w:rPr>
            </w:pPr>
            <w:r w:rsidRPr="007D26DF">
              <w:rPr>
                <w:i/>
              </w:rPr>
              <w:t>€ 1.090,00</w:t>
            </w:r>
          </w:p>
        </w:tc>
        <w:tc>
          <w:tcPr>
            <w:tcW w:w="1710" w:type="dxa"/>
            <w:tcBorders>
              <w:top w:val="single" w:sz="4" w:space="0" w:color="auto"/>
              <w:left w:val="single" w:sz="4" w:space="0" w:color="auto"/>
              <w:bottom w:val="single" w:sz="4" w:space="0" w:color="auto"/>
              <w:right w:val="single" w:sz="4" w:space="0" w:color="auto"/>
            </w:tcBorders>
            <w:vAlign w:val="center"/>
          </w:tcPr>
          <w:p w14:paraId="17F19C8D" w14:textId="77777777" w:rsidR="009E19BD" w:rsidRPr="007D26DF" w:rsidRDefault="009E19BD" w:rsidP="009E19BD">
            <w:pPr>
              <w:keepNext/>
              <w:rPr>
                <w:i/>
                <w:snapToGrid w:val="0"/>
              </w:rPr>
            </w:pPr>
            <w:r w:rsidRPr="007D26DF">
              <w:rPr>
                <w:i/>
                <w:noProof/>
              </w:rPr>
              <w:t>€ 1.318,90</w:t>
            </w:r>
          </w:p>
        </w:tc>
      </w:tr>
      <w:tr w:rsidR="009E19BD" w:rsidRPr="007D26DF" w14:paraId="0EA39A31"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0DD198CE" w14:textId="77777777" w:rsidR="009E19BD" w:rsidRPr="007D26DF" w:rsidRDefault="009E19BD" w:rsidP="009E19BD">
            <w:pPr>
              <w:keepNext/>
              <w:rPr>
                <w:i/>
                <w:snapToGrid w:val="0"/>
                <w:lang w:val="nl-NL"/>
              </w:rPr>
            </w:pPr>
            <w:r w:rsidRPr="007D26DF">
              <w:rPr>
                <w:i/>
                <w:lang w:val="nl-NL"/>
              </w:rPr>
              <w:t xml:space="preserve">Levering en plaatsing van een </w:t>
            </w:r>
            <w:proofErr w:type="spellStart"/>
            <w:r w:rsidRPr="007D26DF">
              <w:rPr>
                <w:i/>
                <w:lang w:val="nl-NL"/>
              </w:rPr>
              <w:t>sigareaansteker</w:t>
            </w:r>
            <w:proofErr w:type="spellEnd"/>
            <w:r w:rsidRPr="007D26DF">
              <w:rPr>
                <w:i/>
                <w:lang w:val="nl-NL"/>
              </w:rPr>
              <w:t xml:space="preserve"> (te bepalen)</w:t>
            </w:r>
          </w:p>
        </w:tc>
        <w:tc>
          <w:tcPr>
            <w:tcW w:w="1134" w:type="dxa"/>
            <w:tcBorders>
              <w:top w:val="single" w:sz="4" w:space="0" w:color="auto"/>
              <w:left w:val="single" w:sz="4" w:space="0" w:color="auto"/>
              <w:bottom w:val="single" w:sz="4" w:space="0" w:color="auto"/>
              <w:right w:val="single" w:sz="4" w:space="0" w:color="auto"/>
            </w:tcBorders>
            <w:vAlign w:val="center"/>
          </w:tcPr>
          <w:p w14:paraId="3CDFCE5C"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70FC69C0" w14:textId="77777777" w:rsidR="009E19BD" w:rsidRPr="007D26DF" w:rsidRDefault="009E19BD" w:rsidP="009E19BD">
            <w:pPr>
              <w:keepNext/>
              <w:rPr>
                <w:i/>
              </w:rPr>
            </w:pPr>
            <w:r w:rsidRPr="007D26DF">
              <w:rPr>
                <w:i/>
              </w:rPr>
              <w:t>€ 120,00</w:t>
            </w:r>
          </w:p>
        </w:tc>
        <w:tc>
          <w:tcPr>
            <w:tcW w:w="1710" w:type="dxa"/>
            <w:tcBorders>
              <w:top w:val="single" w:sz="4" w:space="0" w:color="auto"/>
              <w:left w:val="single" w:sz="4" w:space="0" w:color="auto"/>
              <w:bottom w:val="single" w:sz="4" w:space="0" w:color="auto"/>
              <w:right w:val="single" w:sz="4" w:space="0" w:color="auto"/>
            </w:tcBorders>
            <w:vAlign w:val="center"/>
          </w:tcPr>
          <w:p w14:paraId="1E71CBC9" w14:textId="77777777" w:rsidR="009E19BD" w:rsidRPr="007D26DF" w:rsidRDefault="009E19BD" w:rsidP="009E19BD">
            <w:pPr>
              <w:keepNext/>
              <w:rPr>
                <w:i/>
                <w:snapToGrid w:val="0"/>
              </w:rPr>
            </w:pPr>
            <w:r w:rsidRPr="007D26DF">
              <w:rPr>
                <w:i/>
                <w:noProof/>
              </w:rPr>
              <w:t>€ 145,20</w:t>
            </w:r>
          </w:p>
        </w:tc>
      </w:tr>
      <w:tr w:rsidR="009E19BD" w:rsidRPr="007D26DF" w14:paraId="7B4B3CB9"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355EF7CF" w14:textId="77777777" w:rsidR="009E19BD" w:rsidRPr="007D26DF" w:rsidRDefault="009E19BD" w:rsidP="009E19BD">
            <w:pPr>
              <w:keepNext/>
              <w:rPr>
                <w:i/>
                <w:snapToGrid w:val="0"/>
                <w:lang w:val="nl-NL"/>
              </w:rPr>
            </w:pPr>
            <w:r w:rsidRPr="007D26DF">
              <w:rPr>
                <w:i/>
                <w:lang w:val="nl-NL"/>
              </w:rPr>
              <w:t>Levering en plaatsing van een zekeringsdoos</w:t>
            </w:r>
          </w:p>
        </w:tc>
        <w:tc>
          <w:tcPr>
            <w:tcW w:w="1134" w:type="dxa"/>
            <w:tcBorders>
              <w:top w:val="single" w:sz="4" w:space="0" w:color="auto"/>
              <w:left w:val="single" w:sz="4" w:space="0" w:color="auto"/>
              <w:bottom w:val="single" w:sz="4" w:space="0" w:color="auto"/>
              <w:right w:val="single" w:sz="4" w:space="0" w:color="auto"/>
            </w:tcBorders>
            <w:vAlign w:val="center"/>
          </w:tcPr>
          <w:p w14:paraId="175587E9"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474BA29A" w14:textId="77777777" w:rsidR="009E19BD" w:rsidRPr="007D26DF" w:rsidRDefault="009E19BD" w:rsidP="009E19BD">
            <w:pPr>
              <w:keepNext/>
              <w:rPr>
                <w:i/>
              </w:rPr>
            </w:pPr>
            <w:r w:rsidRPr="007D26DF">
              <w:rPr>
                <w:i/>
              </w:rPr>
              <w:t>€ 340,00</w:t>
            </w:r>
          </w:p>
        </w:tc>
        <w:tc>
          <w:tcPr>
            <w:tcW w:w="1710" w:type="dxa"/>
            <w:tcBorders>
              <w:top w:val="single" w:sz="4" w:space="0" w:color="auto"/>
              <w:left w:val="single" w:sz="4" w:space="0" w:color="auto"/>
              <w:bottom w:val="single" w:sz="4" w:space="0" w:color="auto"/>
              <w:right w:val="single" w:sz="4" w:space="0" w:color="auto"/>
            </w:tcBorders>
            <w:vAlign w:val="center"/>
          </w:tcPr>
          <w:p w14:paraId="3BA9C72F" w14:textId="77777777" w:rsidR="009E19BD" w:rsidRPr="007D26DF" w:rsidRDefault="009E19BD" w:rsidP="009E19BD">
            <w:pPr>
              <w:keepNext/>
              <w:rPr>
                <w:i/>
                <w:snapToGrid w:val="0"/>
              </w:rPr>
            </w:pPr>
            <w:r w:rsidRPr="007D26DF">
              <w:rPr>
                <w:i/>
                <w:noProof/>
              </w:rPr>
              <w:t>€ 411,40</w:t>
            </w:r>
          </w:p>
        </w:tc>
      </w:tr>
      <w:tr w:rsidR="009E19BD" w:rsidRPr="007D26DF" w14:paraId="13CE29D8"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10657F91" w14:textId="77777777" w:rsidR="009E19BD" w:rsidRPr="007D26DF" w:rsidRDefault="009E19BD" w:rsidP="009E19BD">
            <w:pPr>
              <w:keepNext/>
              <w:rPr>
                <w:i/>
                <w:snapToGrid w:val="0"/>
                <w:lang w:val="nl-NL"/>
              </w:rPr>
            </w:pPr>
            <w:r w:rsidRPr="007D26DF">
              <w:rPr>
                <w:i/>
                <w:lang w:val="nl-NL"/>
              </w:rPr>
              <w:t>Levering en plaatsing van getinte raamfolie achteraan (65%) en vooraan (95%)</w:t>
            </w:r>
          </w:p>
        </w:tc>
        <w:tc>
          <w:tcPr>
            <w:tcW w:w="1134" w:type="dxa"/>
            <w:tcBorders>
              <w:top w:val="single" w:sz="4" w:space="0" w:color="auto"/>
              <w:left w:val="single" w:sz="4" w:space="0" w:color="auto"/>
              <w:bottom w:val="single" w:sz="4" w:space="0" w:color="auto"/>
              <w:right w:val="single" w:sz="4" w:space="0" w:color="auto"/>
            </w:tcBorders>
            <w:vAlign w:val="center"/>
          </w:tcPr>
          <w:p w14:paraId="20DBA8FB"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25EE6DB7" w14:textId="77777777" w:rsidR="009E19BD" w:rsidRPr="007D26DF" w:rsidRDefault="009E19BD" w:rsidP="009E19BD">
            <w:pPr>
              <w:keepNext/>
              <w:rPr>
                <w:i/>
              </w:rPr>
            </w:pPr>
            <w:r w:rsidRPr="007D26DF">
              <w:rPr>
                <w:i/>
              </w:rPr>
              <w:t>€ 525,00</w:t>
            </w:r>
          </w:p>
        </w:tc>
        <w:tc>
          <w:tcPr>
            <w:tcW w:w="1710" w:type="dxa"/>
            <w:tcBorders>
              <w:top w:val="single" w:sz="4" w:space="0" w:color="auto"/>
              <w:left w:val="single" w:sz="4" w:space="0" w:color="auto"/>
              <w:bottom w:val="single" w:sz="4" w:space="0" w:color="auto"/>
              <w:right w:val="single" w:sz="4" w:space="0" w:color="auto"/>
            </w:tcBorders>
            <w:vAlign w:val="center"/>
          </w:tcPr>
          <w:p w14:paraId="46F3D8BA" w14:textId="77777777" w:rsidR="009E19BD" w:rsidRPr="007D26DF" w:rsidRDefault="009E19BD" w:rsidP="009E19BD">
            <w:pPr>
              <w:keepNext/>
              <w:rPr>
                <w:i/>
                <w:snapToGrid w:val="0"/>
              </w:rPr>
            </w:pPr>
            <w:r w:rsidRPr="007D26DF">
              <w:rPr>
                <w:i/>
                <w:noProof/>
              </w:rPr>
              <w:t>€ 635,25</w:t>
            </w:r>
          </w:p>
        </w:tc>
      </w:tr>
      <w:tr w:rsidR="009E19BD" w:rsidRPr="007D26DF" w14:paraId="4D8E69A9"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672807E0" w14:textId="77777777" w:rsidR="009E19BD" w:rsidRPr="007D26DF" w:rsidRDefault="009E19BD" w:rsidP="009E19BD">
            <w:pPr>
              <w:keepNext/>
              <w:rPr>
                <w:i/>
                <w:snapToGrid w:val="0"/>
                <w:lang w:val="nl-NL"/>
              </w:rPr>
            </w:pPr>
            <w:r w:rsidRPr="007D26DF">
              <w:rPr>
                <w:i/>
                <w:lang w:val="nl-NL"/>
              </w:rPr>
              <w:t>Levering en plaatsing 2 x 3 blauwe lichten (montage op achterruit - binnen)</w:t>
            </w:r>
          </w:p>
        </w:tc>
        <w:tc>
          <w:tcPr>
            <w:tcW w:w="1134" w:type="dxa"/>
            <w:tcBorders>
              <w:top w:val="single" w:sz="4" w:space="0" w:color="auto"/>
              <w:left w:val="single" w:sz="4" w:space="0" w:color="auto"/>
              <w:bottom w:val="single" w:sz="4" w:space="0" w:color="auto"/>
              <w:right w:val="single" w:sz="4" w:space="0" w:color="auto"/>
            </w:tcBorders>
            <w:vAlign w:val="center"/>
          </w:tcPr>
          <w:p w14:paraId="05C3165D"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283D962C" w14:textId="77777777" w:rsidR="009E19BD" w:rsidRPr="007D26DF" w:rsidRDefault="009E19BD" w:rsidP="009E19BD">
            <w:pPr>
              <w:keepNext/>
              <w:rPr>
                <w:i/>
              </w:rPr>
            </w:pPr>
            <w:r w:rsidRPr="007D26DF">
              <w:rPr>
                <w:i/>
              </w:rPr>
              <w:t>€ 391,00</w:t>
            </w:r>
          </w:p>
        </w:tc>
        <w:tc>
          <w:tcPr>
            <w:tcW w:w="1710" w:type="dxa"/>
            <w:tcBorders>
              <w:top w:val="single" w:sz="4" w:space="0" w:color="auto"/>
              <w:left w:val="single" w:sz="4" w:space="0" w:color="auto"/>
              <w:bottom w:val="single" w:sz="4" w:space="0" w:color="auto"/>
              <w:right w:val="single" w:sz="4" w:space="0" w:color="auto"/>
            </w:tcBorders>
            <w:vAlign w:val="center"/>
          </w:tcPr>
          <w:p w14:paraId="5DB6EC27" w14:textId="77777777" w:rsidR="009E19BD" w:rsidRPr="007D26DF" w:rsidRDefault="009E19BD" w:rsidP="009E19BD">
            <w:pPr>
              <w:keepNext/>
              <w:rPr>
                <w:i/>
                <w:snapToGrid w:val="0"/>
              </w:rPr>
            </w:pPr>
            <w:r w:rsidRPr="007D26DF">
              <w:rPr>
                <w:i/>
                <w:noProof/>
              </w:rPr>
              <w:t>€ 473,11</w:t>
            </w:r>
          </w:p>
        </w:tc>
      </w:tr>
      <w:tr w:rsidR="009E19BD" w:rsidRPr="007D26DF" w14:paraId="1178862D"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6B785BE6" w14:textId="77777777" w:rsidR="009E19BD" w:rsidRPr="007D26DF" w:rsidRDefault="009E19BD" w:rsidP="009E19BD">
            <w:pPr>
              <w:keepNext/>
              <w:rPr>
                <w:i/>
                <w:snapToGrid w:val="0"/>
                <w:lang w:val="nl-NL"/>
              </w:rPr>
            </w:pPr>
            <w:r w:rsidRPr="007D26DF">
              <w:rPr>
                <w:i/>
                <w:lang w:val="nl-NL"/>
              </w:rPr>
              <w:t xml:space="preserve">Levering en plaatsing van 2 </w:t>
            </w:r>
            <w:proofErr w:type="spellStart"/>
            <w:r w:rsidRPr="007D26DF">
              <w:rPr>
                <w:i/>
                <w:lang w:val="nl-NL"/>
              </w:rPr>
              <w:t>cornerled</w:t>
            </w:r>
            <w:proofErr w:type="spellEnd"/>
            <w:r w:rsidRPr="007D26DF">
              <w:rPr>
                <w:i/>
                <w:lang w:val="nl-NL"/>
              </w:rPr>
              <w:t xml:space="preserve"> - blauw - in de lichten</w:t>
            </w:r>
          </w:p>
        </w:tc>
        <w:tc>
          <w:tcPr>
            <w:tcW w:w="1134" w:type="dxa"/>
            <w:tcBorders>
              <w:top w:val="single" w:sz="4" w:space="0" w:color="auto"/>
              <w:left w:val="single" w:sz="4" w:space="0" w:color="auto"/>
              <w:bottom w:val="single" w:sz="4" w:space="0" w:color="auto"/>
              <w:right w:val="single" w:sz="4" w:space="0" w:color="auto"/>
            </w:tcBorders>
            <w:vAlign w:val="center"/>
          </w:tcPr>
          <w:p w14:paraId="036A68CA"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2442C5F5" w14:textId="77777777" w:rsidR="009E19BD" w:rsidRPr="007D26DF" w:rsidRDefault="009E19BD" w:rsidP="009E19BD">
            <w:pPr>
              <w:keepNext/>
              <w:rPr>
                <w:i/>
              </w:rPr>
            </w:pPr>
            <w:r w:rsidRPr="007D26DF">
              <w:rPr>
                <w:i/>
              </w:rPr>
              <w:t>€ 585,00</w:t>
            </w:r>
          </w:p>
        </w:tc>
        <w:tc>
          <w:tcPr>
            <w:tcW w:w="1710" w:type="dxa"/>
            <w:tcBorders>
              <w:top w:val="single" w:sz="4" w:space="0" w:color="auto"/>
              <w:left w:val="single" w:sz="4" w:space="0" w:color="auto"/>
              <w:bottom w:val="single" w:sz="4" w:space="0" w:color="auto"/>
              <w:right w:val="single" w:sz="4" w:space="0" w:color="auto"/>
            </w:tcBorders>
            <w:vAlign w:val="center"/>
          </w:tcPr>
          <w:p w14:paraId="30B100CD" w14:textId="77777777" w:rsidR="009E19BD" w:rsidRPr="007D26DF" w:rsidRDefault="009E19BD" w:rsidP="009E19BD">
            <w:pPr>
              <w:keepNext/>
              <w:rPr>
                <w:i/>
                <w:snapToGrid w:val="0"/>
              </w:rPr>
            </w:pPr>
            <w:r w:rsidRPr="007D26DF">
              <w:rPr>
                <w:i/>
                <w:noProof/>
              </w:rPr>
              <w:t>€ 707,85</w:t>
            </w:r>
          </w:p>
        </w:tc>
      </w:tr>
      <w:tr w:rsidR="009E19BD" w:rsidRPr="007D26DF" w14:paraId="0717E93B"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57C02DAF" w14:textId="77777777" w:rsidR="009E19BD" w:rsidRPr="007D26DF" w:rsidRDefault="009E19BD" w:rsidP="009E19BD">
            <w:pPr>
              <w:keepNext/>
              <w:rPr>
                <w:i/>
                <w:snapToGrid w:val="0"/>
                <w:lang w:val="nl-NL"/>
              </w:rPr>
            </w:pPr>
            <w:r w:rsidRPr="007D26DF">
              <w:rPr>
                <w:i/>
                <w:lang w:val="nl-NL"/>
              </w:rPr>
              <w:t xml:space="preserve">Levering en plaatsing van 2 </w:t>
            </w:r>
            <w:proofErr w:type="spellStart"/>
            <w:r w:rsidRPr="007D26DF">
              <w:rPr>
                <w:i/>
                <w:lang w:val="nl-NL"/>
              </w:rPr>
              <w:t>cornerled</w:t>
            </w:r>
            <w:proofErr w:type="spellEnd"/>
            <w:r w:rsidRPr="007D26DF">
              <w:rPr>
                <w:i/>
                <w:lang w:val="nl-NL"/>
              </w:rPr>
              <w:t xml:space="preserve"> - blauw - in de lichten (achteraan)</w:t>
            </w:r>
          </w:p>
        </w:tc>
        <w:tc>
          <w:tcPr>
            <w:tcW w:w="1134" w:type="dxa"/>
            <w:tcBorders>
              <w:top w:val="single" w:sz="4" w:space="0" w:color="auto"/>
              <w:left w:val="single" w:sz="4" w:space="0" w:color="auto"/>
              <w:bottom w:val="single" w:sz="4" w:space="0" w:color="auto"/>
              <w:right w:val="single" w:sz="4" w:space="0" w:color="auto"/>
            </w:tcBorders>
            <w:vAlign w:val="center"/>
          </w:tcPr>
          <w:p w14:paraId="02A57B67"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217BD651" w14:textId="77777777" w:rsidR="009E19BD" w:rsidRPr="007D26DF" w:rsidRDefault="009E19BD" w:rsidP="009E19BD">
            <w:pPr>
              <w:keepNext/>
              <w:rPr>
                <w:i/>
              </w:rPr>
            </w:pPr>
            <w:r w:rsidRPr="007D26DF">
              <w:rPr>
                <w:i/>
              </w:rPr>
              <w:t>€ 585,00</w:t>
            </w:r>
          </w:p>
        </w:tc>
        <w:tc>
          <w:tcPr>
            <w:tcW w:w="1710" w:type="dxa"/>
            <w:tcBorders>
              <w:top w:val="single" w:sz="4" w:space="0" w:color="auto"/>
              <w:left w:val="single" w:sz="4" w:space="0" w:color="auto"/>
              <w:bottom w:val="single" w:sz="4" w:space="0" w:color="auto"/>
              <w:right w:val="single" w:sz="4" w:space="0" w:color="auto"/>
            </w:tcBorders>
            <w:vAlign w:val="center"/>
          </w:tcPr>
          <w:p w14:paraId="26D9A83D" w14:textId="77777777" w:rsidR="009E19BD" w:rsidRPr="007D26DF" w:rsidRDefault="009E19BD" w:rsidP="009E19BD">
            <w:pPr>
              <w:keepNext/>
              <w:rPr>
                <w:i/>
                <w:snapToGrid w:val="0"/>
              </w:rPr>
            </w:pPr>
            <w:r w:rsidRPr="007D26DF">
              <w:rPr>
                <w:i/>
                <w:noProof/>
              </w:rPr>
              <w:t>€ 707,85</w:t>
            </w:r>
          </w:p>
        </w:tc>
      </w:tr>
      <w:tr w:rsidR="009E19BD" w:rsidRPr="007D26DF" w14:paraId="0D9D26EF"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3B5B3155" w14:textId="77777777" w:rsidR="009E19BD" w:rsidRPr="007D26DF" w:rsidRDefault="009E19BD" w:rsidP="009E19BD">
            <w:pPr>
              <w:keepNext/>
              <w:rPr>
                <w:i/>
                <w:snapToGrid w:val="0"/>
                <w:lang w:val="nl-NL"/>
              </w:rPr>
            </w:pPr>
            <w:r w:rsidRPr="007D26DF">
              <w:rPr>
                <w:i/>
                <w:lang w:val="nl-NL"/>
              </w:rPr>
              <w:t>Levering en plaatsing van een sirene voor anonieme voertuig</w:t>
            </w:r>
          </w:p>
        </w:tc>
        <w:tc>
          <w:tcPr>
            <w:tcW w:w="1134" w:type="dxa"/>
            <w:tcBorders>
              <w:top w:val="single" w:sz="4" w:space="0" w:color="auto"/>
              <w:left w:val="single" w:sz="4" w:space="0" w:color="auto"/>
              <w:bottom w:val="single" w:sz="4" w:space="0" w:color="auto"/>
              <w:right w:val="single" w:sz="4" w:space="0" w:color="auto"/>
            </w:tcBorders>
            <w:vAlign w:val="center"/>
          </w:tcPr>
          <w:p w14:paraId="34806CDC"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3DDD0BBD" w14:textId="77777777" w:rsidR="009E19BD" w:rsidRPr="007D26DF" w:rsidRDefault="009E19BD" w:rsidP="009E19BD">
            <w:pPr>
              <w:keepNext/>
              <w:rPr>
                <w:i/>
              </w:rPr>
            </w:pPr>
            <w:r w:rsidRPr="007D26DF">
              <w:rPr>
                <w:i/>
              </w:rPr>
              <w:t>€ 1.690,00</w:t>
            </w:r>
          </w:p>
        </w:tc>
        <w:tc>
          <w:tcPr>
            <w:tcW w:w="1710" w:type="dxa"/>
            <w:tcBorders>
              <w:top w:val="single" w:sz="4" w:space="0" w:color="auto"/>
              <w:left w:val="single" w:sz="4" w:space="0" w:color="auto"/>
              <w:bottom w:val="single" w:sz="4" w:space="0" w:color="auto"/>
              <w:right w:val="single" w:sz="4" w:space="0" w:color="auto"/>
            </w:tcBorders>
            <w:vAlign w:val="center"/>
          </w:tcPr>
          <w:p w14:paraId="64182700" w14:textId="77777777" w:rsidR="009E19BD" w:rsidRPr="007D26DF" w:rsidRDefault="009E19BD" w:rsidP="009E19BD">
            <w:pPr>
              <w:keepNext/>
              <w:rPr>
                <w:i/>
                <w:snapToGrid w:val="0"/>
              </w:rPr>
            </w:pPr>
            <w:r w:rsidRPr="007D26DF">
              <w:rPr>
                <w:i/>
                <w:noProof/>
              </w:rPr>
              <w:t>€ 2.044,90</w:t>
            </w:r>
          </w:p>
        </w:tc>
      </w:tr>
      <w:tr w:rsidR="009E19BD" w:rsidRPr="007D26DF" w14:paraId="562A3E7A"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60EB62EF" w14:textId="77777777" w:rsidR="009E19BD" w:rsidRPr="007D26DF" w:rsidRDefault="009E19BD" w:rsidP="009E19BD">
            <w:pPr>
              <w:keepNext/>
              <w:rPr>
                <w:i/>
                <w:snapToGrid w:val="0"/>
                <w:lang w:val="nl-NL"/>
              </w:rPr>
            </w:pPr>
            <w:r w:rsidRPr="007D26DF">
              <w:rPr>
                <w:i/>
                <w:lang w:val="nl-NL"/>
              </w:rPr>
              <w:t>Levering van een blauw licht met ingebouwd batterij</w:t>
            </w:r>
          </w:p>
        </w:tc>
        <w:tc>
          <w:tcPr>
            <w:tcW w:w="1134" w:type="dxa"/>
            <w:tcBorders>
              <w:top w:val="single" w:sz="4" w:space="0" w:color="auto"/>
              <w:left w:val="single" w:sz="4" w:space="0" w:color="auto"/>
              <w:bottom w:val="single" w:sz="4" w:space="0" w:color="auto"/>
              <w:right w:val="single" w:sz="4" w:space="0" w:color="auto"/>
            </w:tcBorders>
            <w:vAlign w:val="center"/>
          </w:tcPr>
          <w:p w14:paraId="413F48EF"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33DDD80F" w14:textId="77777777" w:rsidR="009E19BD" w:rsidRPr="007D26DF" w:rsidRDefault="009E19BD" w:rsidP="009E19BD">
            <w:pPr>
              <w:keepNext/>
              <w:rPr>
                <w:i/>
              </w:rPr>
            </w:pPr>
            <w:r w:rsidRPr="007D26DF">
              <w:rPr>
                <w:i/>
              </w:rPr>
              <w:t>€ 440,00</w:t>
            </w:r>
          </w:p>
        </w:tc>
        <w:tc>
          <w:tcPr>
            <w:tcW w:w="1710" w:type="dxa"/>
            <w:tcBorders>
              <w:top w:val="single" w:sz="4" w:space="0" w:color="auto"/>
              <w:left w:val="single" w:sz="4" w:space="0" w:color="auto"/>
              <w:bottom w:val="single" w:sz="4" w:space="0" w:color="auto"/>
              <w:right w:val="single" w:sz="4" w:space="0" w:color="auto"/>
            </w:tcBorders>
            <w:vAlign w:val="center"/>
          </w:tcPr>
          <w:p w14:paraId="60B68C1E" w14:textId="77777777" w:rsidR="009E19BD" w:rsidRPr="007D26DF" w:rsidRDefault="009E19BD" w:rsidP="009E19BD">
            <w:pPr>
              <w:keepNext/>
              <w:rPr>
                <w:i/>
                <w:snapToGrid w:val="0"/>
              </w:rPr>
            </w:pPr>
            <w:r w:rsidRPr="007D26DF">
              <w:rPr>
                <w:i/>
                <w:noProof/>
              </w:rPr>
              <w:t>€ 532,40</w:t>
            </w:r>
          </w:p>
        </w:tc>
      </w:tr>
      <w:tr w:rsidR="009E19BD" w:rsidRPr="007D26DF" w14:paraId="3A8D8DE4"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2DABB785" w14:textId="77777777" w:rsidR="009E19BD" w:rsidRPr="007D26DF" w:rsidRDefault="009E19BD" w:rsidP="009E19BD">
            <w:pPr>
              <w:keepNext/>
              <w:rPr>
                <w:i/>
                <w:snapToGrid w:val="0"/>
                <w:lang w:val="nl-NL"/>
              </w:rPr>
            </w:pPr>
            <w:r w:rsidRPr="007D26DF">
              <w:rPr>
                <w:i/>
                <w:lang w:val="nl-NL"/>
              </w:rPr>
              <w:t xml:space="preserve">Levering van een </w:t>
            </w:r>
            <w:proofErr w:type="spellStart"/>
            <w:r w:rsidRPr="007D26DF">
              <w:rPr>
                <w:i/>
                <w:lang w:val="nl-NL"/>
              </w:rPr>
              <w:t>verwijderbaar</w:t>
            </w:r>
            <w:proofErr w:type="spellEnd"/>
            <w:r w:rsidRPr="007D26DF">
              <w:rPr>
                <w:i/>
                <w:lang w:val="nl-NL"/>
              </w:rPr>
              <w:t xml:space="preserve"> blauw licht voor vooruit</w:t>
            </w:r>
          </w:p>
        </w:tc>
        <w:tc>
          <w:tcPr>
            <w:tcW w:w="1134" w:type="dxa"/>
            <w:tcBorders>
              <w:top w:val="single" w:sz="4" w:space="0" w:color="auto"/>
              <w:left w:val="single" w:sz="4" w:space="0" w:color="auto"/>
              <w:bottom w:val="single" w:sz="4" w:space="0" w:color="auto"/>
              <w:right w:val="single" w:sz="4" w:space="0" w:color="auto"/>
            </w:tcBorders>
            <w:vAlign w:val="center"/>
          </w:tcPr>
          <w:p w14:paraId="2FAC440E"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7EBBA5A6" w14:textId="77777777" w:rsidR="009E19BD" w:rsidRPr="007D26DF" w:rsidRDefault="009E19BD" w:rsidP="009E19BD">
            <w:pPr>
              <w:keepNext/>
              <w:rPr>
                <w:i/>
              </w:rPr>
            </w:pPr>
            <w:r w:rsidRPr="007D26DF">
              <w:rPr>
                <w:i/>
              </w:rPr>
              <w:t>€ 498,00</w:t>
            </w:r>
          </w:p>
        </w:tc>
        <w:tc>
          <w:tcPr>
            <w:tcW w:w="1710" w:type="dxa"/>
            <w:tcBorders>
              <w:top w:val="single" w:sz="4" w:space="0" w:color="auto"/>
              <w:left w:val="single" w:sz="4" w:space="0" w:color="auto"/>
              <w:bottom w:val="single" w:sz="4" w:space="0" w:color="auto"/>
              <w:right w:val="single" w:sz="4" w:space="0" w:color="auto"/>
            </w:tcBorders>
            <w:vAlign w:val="center"/>
          </w:tcPr>
          <w:p w14:paraId="7FCEC5F7" w14:textId="77777777" w:rsidR="009E19BD" w:rsidRPr="007D26DF" w:rsidRDefault="009E19BD" w:rsidP="009E19BD">
            <w:pPr>
              <w:keepNext/>
              <w:rPr>
                <w:i/>
                <w:snapToGrid w:val="0"/>
              </w:rPr>
            </w:pPr>
            <w:r w:rsidRPr="007D26DF">
              <w:rPr>
                <w:i/>
                <w:noProof/>
              </w:rPr>
              <w:t>€ 602,58</w:t>
            </w:r>
          </w:p>
        </w:tc>
      </w:tr>
      <w:tr w:rsidR="009E19BD" w:rsidRPr="007D26DF" w14:paraId="6654A06E"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638932BA" w14:textId="77777777" w:rsidR="009E19BD" w:rsidRPr="007D26DF" w:rsidRDefault="009E19BD" w:rsidP="009E19BD">
            <w:pPr>
              <w:keepNext/>
              <w:rPr>
                <w:i/>
                <w:snapToGrid w:val="0"/>
                <w:lang w:val="nl-NL"/>
              </w:rPr>
            </w:pPr>
            <w:r w:rsidRPr="007D26DF">
              <w:rPr>
                <w:i/>
                <w:lang w:val="nl-NL"/>
              </w:rPr>
              <w:t>Plaatsing vooraan van de vaste radio Astrid</w:t>
            </w:r>
          </w:p>
        </w:tc>
        <w:tc>
          <w:tcPr>
            <w:tcW w:w="1134" w:type="dxa"/>
            <w:tcBorders>
              <w:top w:val="single" w:sz="4" w:space="0" w:color="auto"/>
              <w:left w:val="single" w:sz="4" w:space="0" w:color="auto"/>
              <w:bottom w:val="single" w:sz="4" w:space="0" w:color="auto"/>
              <w:right w:val="single" w:sz="4" w:space="0" w:color="auto"/>
            </w:tcBorders>
            <w:vAlign w:val="center"/>
          </w:tcPr>
          <w:p w14:paraId="216BEDAD"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4489D319" w14:textId="77777777" w:rsidR="009E19BD" w:rsidRPr="007D26DF" w:rsidRDefault="009E19BD" w:rsidP="009E19BD">
            <w:pPr>
              <w:keepNext/>
              <w:rPr>
                <w:i/>
              </w:rPr>
            </w:pPr>
            <w:r w:rsidRPr="007D26DF">
              <w:rPr>
                <w:i/>
              </w:rPr>
              <w:t>€ 390,00</w:t>
            </w:r>
          </w:p>
        </w:tc>
        <w:tc>
          <w:tcPr>
            <w:tcW w:w="1710" w:type="dxa"/>
            <w:tcBorders>
              <w:top w:val="single" w:sz="4" w:space="0" w:color="auto"/>
              <w:left w:val="single" w:sz="4" w:space="0" w:color="auto"/>
              <w:bottom w:val="single" w:sz="4" w:space="0" w:color="auto"/>
              <w:right w:val="single" w:sz="4" w:space="0" w:color="auto"/>
            </w:tcBorders>
            <w:vAlign w:val="center"/>
          </w:tcPr>
          <w:p w14:paraId="76744A55" w14:textId="77777777" w:rsidR="009E19BD" w:rsidRPr="007D26DF" w:rsidRDefault="009E19BD" w:rsidP="009E19BD">
            <w:pPr>
              <w:keepNext/>
              <w:rPr>
                <w:i/>
                <w:snapToGrid w:val="0"/>
              </w:rPr>
            </w:pPr>
            <w:r w:rsidRPr="007D26DF">
              <w:rPr>
                <w:i/>
                <w:noProof/>
              </w:rPr>
              <w:t>€ 471,90</w:t>
            </w:r>
          </w:p>
        </w:tc>
      </w:tr>
      <w:tr w:rsidR="009E19BD" w:rsidRPr="007D26DF" w14:paraId="519E4A22"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579B780C" w14:textId="77777777" w:rsidR="009E19BD" w:rsidRPr="007D26DF" w:rsidRDefault="009E19BD" w:rsidP="009E19BD">
            <w:pPr>
              <w:keepNext/>
              <w:rPr>
                <w:i/>
                <w:snapToGrid w:val="0"/>
                <w:lang w:val="en-US"/>
              </w:rPr>
            </w:pPr>
            <w:proofErr w:type="spellStart"/>
            <w:r w:rsidRPr="007D26DF">
              <w:rPr>
                <w:i/>
                <w:lang w:val="en-US"/>
              </w:rPr>
              <w:t>Plaatsing</w:t>
            </w:r>
            <w:proofErr w:type="spellEnd"/>
            <w:r w:rsidRPr="007D26DF">
              <w:rPr>
                <w:i/>
                <w:lang w:val="en-US"/>
              </w:rPr>
              <w:t xml:space="preserve"> track &amp; trace </w:t>
            </w:r>
            <w:proofErr w:type="spellStart"/>
            <w:r w:rsidRPr="007D26DF">
              <w:rPr>
                <w:i/>
                <w:lang w:val="en-US"/>
              </w:rPr>
              <w:t>en</w:t>
            </w:r>
            <w:proofErr w:type="spellEnd"/>
            <w:r w:rsidRPr="007D26DF">
              <w:rPr>
                <w:i/>
                <w:lang w:val="en-US"/>
              </w:rPr>
              <w:t xml:space="preserve"> docking fleet complete</w:t>
            </w:r>
          </w:p>
        </w:tc>
        <w:tc>
          <w:tcPr>
            <w:tcW w:w="1134" w:type="dxa"/>
            <w:tcBorders>
              <w:top w:val="single" w:sz="4" w:space="0" w:color="auto"/>
              <w:left w:val="single" w:sz="4" w:space="0" w:color="auto"/>
              <w:bottom w:val="single" w:sz="4" w:space="0" w:color="auto"/>
              <w:right w:val="single" w:sz="4" w:space="0" w:color="auto"/>
            </w:tcBorders>
            <w:vAlign w:val="center"/>
          </w:tcPr>
          <w:p w14:paraId="02594745" w14:textId="77777777" w:rsidR="009E19BD" w:rsidRPr="007D26DF" w:rsidRDefault="009E19BD" w:rsidP="009E19BD">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360FCC8D" w14:textId="77777777" w:rsidR="009E19BD" w:rsidRPr="007D26DF" w:rsidRDefault="009E19BD" w:rsidP="009E19BD">
            <w:pPr>
              <w:keepNext/>
              <w:rPr>
                <w:i/>
              </w:rPr>
            </w:pPr>
            <w:r w:rsidRPr="007D26DF">
              <w:rPr>
                <w:i/>
              </w:rPr>
              <w:t>€ 290,00</w:t>
            </w:r>
          </w:p>
        </w:tc>
        <w:tc>
          <w:tcPr>
            <w:tcW w:w="1710" w:type="dxa"/>
            <w:tcBorders>
              <w:top w:val="single" w:sz="4" w:space="0" w:color="auto"/>
              <w:left w:val="single" w:sz="4" w:space="0" w:color="auto"/>
              <w:bottom w:val="single" w:sz="4" w:space="0" w:color="auto"/>
              <w:right w:val="single" w:sz="4" w:space="0" w:color="auto"/>
            </w:tcBorders>
            <w:vAlign w:val="center"/>
          </w:tcPr>
          <w:p w14:paraId="172716B1" w14:textId="77777777" w:rsidR="009E19BD" w:rsidRPr="007D26DF" w:rsidRDefault="009E19BD" w:rsidP="009E19BD">
            <w:pPr>
              <w:keepNext/>
              <w:rPr>
                <w:i/>
                <w:snapToGrid w:val="0"/>
              </w:rPr>
            </w:pPr>
            <w:r w:rsidRPr="007D26DF">
              <w:rPr>
                <w:i/>
                <w:noProof/>
              </w:rPr>
              <w:t>€ 350,90</w:t>
            </w:r>
          </w:p>
        </w:tc>
      </w:tr>
      <w:tr w:rsidR="009E19BD" w:rsidRPr="007D26DF" w14:paraId="7EE58C29" w14:textId="77777777">
        <w:tblPrEx>
          <w:tblBorders>
            <w:insideH w:val="single" w:sz="4" w:space="0" w:color="auto"/>
            <w:insideV w:val="single" w:sz="4" w:space="0" w:color="auto"/>
          </w:tblBorders>
        </w:tblPrEx>
        <w:trPr>
          <w:trHeight w:val="297"/>
        </w:trPr>
        <w:tc>
          <w:tcPr>
            <w:tcW w:w="6551" w:type="dxa"/>
            <w:gridSpan w:val="2"/>
            <w:tcBorders>
              <w:top w:val="single" w:sz="4" w:space="0" w:color="auto"/>
              <w:left w:val="single" w:sz="4" w:space="0" w:color="auto"/>
              <w:bottom w:val="single" w:sz="4" w:space="0" w:color="auto"/>
              <w:right w:val="single" w:sz="4" w:space="0" w:color="auto"/>
            </w:tcBorders>
            <w:vAlign w:val="center"/>
          </w:tcPr>
          <w:p w14:paraId="408EDF48" w14:textId="77777777" w:rsidR="009E19BD" w:rsidRPr="007D26DF" w:rsidRDefault="009E19BD" w:rsidP="009E19BD">
            <w:pPr>
              <w:keepNext/>
              <w:rPr>
                <w:i/>
                <w:snapToGrid w:val="0"/>
              </w:rPr>
            </w:pPr>
            <w:r w:rsidRPr="007D26DF">
              <w:rPr>
                <w:i/>
              </w:rPr>
              <w:t>TOTAAL</w:t>
            </w:r>
          </w:p>
        </w:tc>
        <w:tc>
          <w:tcPr>
            <w:tcW w:w="3269" w:type="dxa"/>
            <w:gridSpan w:val="2"/>
            <w:tcBorders>
              <w:top w:val="single" w:sz="4" w:space="0" w:color="auto"/>
              <w:left w:val="single" w:sz="4" w:space="0" w:color="auto"/>
              <w:bottom w:val="single" w:sz="4" w:space="0" w:color="auto"/>
              <w:right w:val="single" w:sz="4" w:space="0" w:color="auto"/>
            </w:tcBorders>
            <w:vAlign w:val="center"/>
          </w:tcPr>
          <w:p w14:paraId="44189A55" w14:textId="77777777" w:rsidR="009E19BD" w:rsidRPr="007D26DF" w:rsidRDefault="009E19BD" w:rsidP="009E19BD">
            <w:pPr>
              <w:keepNext/>
              <w:rPr>
                <w:i/>
                <w:snapToGrid w:val="0"/>
              </w:rPr>
            </w:pPr>
            <w:r w:rsidRPr="007D26DF">
              <w:rPr>
                <w:i/>
              </w:rPr>
              <w:t>€ 34.722,37</w:t>
            </w:r>
          </w:p>
        </w:tc>
      </w:tr>
    </w:tbl>
    <w:p w14:paraId="473F0691" w14:textId="77777777" w:rsidR="009E19BD" w:rsidRPr="007D26DF" w:rsidRDefault="009E19BD" w:rsidP="009E19BD">
      <w:pPr>
        <w:ind w:right="567"/>
        <w:rPr>
          <w:i/>
          <w:lang w:val="nl-BE"/>
        </w:rPr>
      </w:pPr>
      <w:r w:rsidRPr="007D26DF">
        <w:rPr>
          <w:i/>
          <w:lang w:val="nl-BE"/>
        </w:rPr>
        <w:t>Aangezien dat de uitgave € 34.722,37 alle taksen en opties inbegrepen zal bedragen en dat zij op artikel 3300/743-52 van de buitengewone dienst 2020 geboekt zal worden;</w:t>
      </w:r>
    </w:p>
    <w:p w14:paraId="57EBC450" w14:textId="77777777" w:rsidR="009E19BD" w:rsidRPr="007D26DF" w:rsidRDefault="009E19BD" w:rsidP="009E19BD">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 xml:space="preserve">Gelet op artikels 33 en 34 van de wet </w:t>
      </w:r>
      <w:proofErr w:type="spellStart"/>
      <w:r w:rsidRPr="007D26DF">
        <w:rPr>
          <w:rFonts w:ascii="Times New Roman" w:hAnsi="Times New Roman"/>
          <w:b w:val="0"/>
          <w:i/>
          <w:color w:val="auto"/>
          <w:sz w:val="20"/>
          <w:lang w:val="nl-NL"/>
        </w:rPr>
        <w:t>dd</w:t>
      </w:r>
      <w:proofErr w:type="spellEnd"/>
      <w:r w:rsidRPr="007D26DF">
        <w:rPr>
          <w:rFonts w:ascii="Times New Roman" w:hAnsi="Times New Roman"/>
          <w:b w:val="0"/>
          <w:i/>
          <w:color w:val="auto"/>
          <w:sz w:val="20"/>
          <w:lang w:val="nl-NL"/>
        </w:rPr>
        <w:t xml:space="preserve"> 7 december 1998 betreffende de organisatie van een geïntegreerde politiedienst gestructureerd op twee niveaus ;</w:t>
      </w:r>
    </w:p>
    <w:p w14:paraId="0AD71086" w14:textId="77777777" w:rsidR="009E19BD" w:rsidRPr="007D26DF" w:rsidRDefault="009E19BD" w:rsidP="009E19BD">
      <w:pPr>
        <w:rPr>
          <w:i/>
          <w:lang w:val="nl-NL"/>
        </w:rPr>
      </w:pPr>
      <w:r w:rsidRPr="007D26DF">
        <w:rPr>
          <w:i/>
          <w:lang w:val="nl-NL"/>
        </w:rPr>
        <w:t xml:space="preserve">BESLIST met éénparigheid van stemmen : </w:t>
      </w:r>
    </w:p>
    <w:p w14:paraId="77A1A7E3" w14:textId="77777777" w:rsidR="009E19BD" w:rsidRPr="007D26DF" w:rsidRDefault="009E19BD" w:rsidP="009E19BD">
      <w:pPr>
        <w:rPr>
          <w:i/>
          <w:lang w:val="nl-NL"/>
        </w:rPr>
      </w:pPr>
      <w:r w:rsidRPr="007D26DF">
        <w:rPr>
          <w:i/>
          <w:lang w:val="nl-NL"/>
        </w:rPr>
        <w:t>Hiervoor vermeld programma van deze aankopen GOED TE KEUREN.</w:t>
      </w:r>
    </w:p>
    <w:p w14:paraId="0FB2AD0C" w14:textId="77777777" w:rsidR="009E19BD" w:rsidRPr="007D26DF" w:rsidRDefault="009E19BD" w:rsidP="00320063">
      <w:pPr>
        <w:ind w:left="360"/>
        <w:rPr>
          <w:b/>
          <w:iCs/>
          <w:lang w:val="nl-NL"/>
        </w:rPr>
      </w:pPr>
    </w:p>
    <w:p w14:paraId="54A56952" w14:textId="77777777" w:rsidR="00320063" w:rsidRPr="007D26DF" w:rsidRDefault="00320063" w:rsidP="00320063">
      <w:pPr>
        <w:numPr>
          <w:ilvl w:val="0"/>
          <w:numId w:val="45"/>
        </w:numPr>
        <w:rPr>
          <w:b/>
          <w:iCs/>
        </w:rPr>
      </w:pPr>
      <w:r w:rsidRPr="007D26DF">
        <w:rPr>
          <w:b/>
          <w:iCs/>
        </w:rPr>
        <w:t xml:space="preserve">Aménagement d’une Peugeot 3008 et d’une Opel </w:t>
      </w:r>
      <w:proofErr w:type="spellStart"/>
      <w:r w:rsidRPr="007D26DF">
        <w:rPr>
          <w:b/>
          <w:iCs/>
        </w:rPr>
        <w:t>Vivaro</w:t>
      </w:r>
      <w:proofErr w:type="spellEnd"/>
      <w:r w:rsidRPr="007D26DF">
        <w:rPr>
          <w:b/>
          <w:iCs/>
        </w:rPr>
        <w:t xml:space="preserve"> pour le SLR – approbation des conditions et du mode de passation</w:t>
      </w:r>
    </w:p>
    <w:p w14:paraId="68C63EF6" w14:textId="77777777" w:rsidR="00320063" w:rsidRPr="007D26DF" w:rsidRDefault="00320063" w:rsidP="00320063">
      <w:pPr>
        <w:ind w:left="360"/>
        <w:rPr>
          <w:b/>
          <w:i/>
          <w:iCs/>
          <w:lang w:val="nl-BE"/>
        </w:rPr>
      </w:pPr>
      <w:r w:rsidRPr="007D26DF">
        <w:rPr>
          <w:b/>
          <w:iCs/>
        </w:rPr>
        <w:tab/>
      </w:r>
      <w:r w:rsidRPr="007D26DF">
        <w:rPr>
          <w:b/>
          <w:i/>
          <w:iCs/>
          <w:lang w:val="nl-BE"/>
        </w:rPr>
        <w:t xml:space="preserve">Inrichting van een Peugeot 3008 en van een Opel </w:t>
      </w:r>
      <w:proofErr w:type="spellStart"/>
      <w:r w:rsidRPr="007D26DF">
        <w:rPr>
          <w:b/>
          <w:i/>
          <w:iCs/>
          <w:lang w:val="nl-BE"/>
        </w:rPr>
        <w:t>Vivaro</w:t>
      </w:r>
      <w:proofErr w:type="spellEnd"/>
      <w:r w:rsidRPr="007D26DF">
        <w:rPr>
          <w:b/>
          <w:i/>
          <w:iCs/>
          <w:lang w:val="nl-BE"/>
        </w:rPr>
        <w:t xml:space="preserve"> voor de SLR – goedkeuring </w:t>
      </w:r>
      <w:r w:rsidRPr="007D26DF">
        <w:rPr>
          <w:b/>
          <w:i/>
          <w:iCs/>
          <w:lang w:val="nl-BE"/>
        </w:rPr>
        <w:tab/>
        <w:t xml:space="preserve">lastvoorwaarden </w:t>
      </w:r>
      <w:r w:rsidR="008F49D9" w:rsidRPr="007D26DF">
        <w:rPr>
          <w:b/>
          <w:i/>
          <w:iCs/>
          <w:lang w:val="nl-BE"/>
        </w:rPr>
        <w:tab/>
      </w:r>
      <w:r w:rsidRPr="007D26DF">
        <w:rPr>
          <w:b/>
          <w:i/>
          <w:iCs/>
          <w:lang w:val="nl-BE"/>
        </w:rPr>
        <w:t>en gunningswijze</w:t>
      </w:r>
    </w:p>
    <w:p w14:paraId="186A4AD9" w14:textId="77777777" w:rsidR="00F001C5" w:rsidRPr="007D26DF" w:rsidRDefault="00F001C5" w:rsidP="00F001C5">
      <w:pPr>
        <w:ind w:right="567"/>
        <w:jc w:val="both"/>
      </w:pPr>
      <w:r w:rsidRPr="007D26DF">
        <w:t>Le Conseil de police,</w:t>
      </w:r>
    </w:p>
    <w:p w14:paraId="40C61464" w14:textId="77777777" w:rsidR="00F001C5" w:rsidRPr="007D26DF" w:rsidRDefault="00F001C5" w:rsidP="00F001C5">
      <w:r w:rsidRPr="007D26DF">
        <w:t xml:space="preserve">Attendu qu’un crédit de </w:t>
      </w:r>
      <w:r w:rsidRPr="007D26DF">
        <w:rPr>
          <w:noProof/>
        </w:rPr>
        <w:t>€ 339.000,00</w:t>
      </w:r>
      <w:r w:rsidRPr="007D26DF">
        <w:t xml:space="preserve"> est inscrit à l’article </w:t>
      </w:r>
      <w:r w:rsidRPr="007D26DF">
        <w:rPr>
          <w:noProof/>
        </w:rPr>
        <w:t>3300/743-52</w:t>
      </w:r>
      <w:r w:rsidRPr="007D26DF">
        <w:t xml:space="preserve"> du </w:t>
      </w:r>
      <w:r w:rsidRPr="007D26DF">
        <w:rPr>
          <w:noProof/>
        </w:rPr>
        <w:t>Budget Extraordinaire</w:t>
      </w:r>
      <w:r w:rsidRPr="007D26DF">
        <w:t xml:space="preserve"> de l’année </w:t>
      </w:r>
      <w:r w:rsidRPr="007D26DF">
        <w:rPr>
          <w:noProof/>
        </w:rPr>
        <w:t>2020</w:t>
      </w:r>
      <w:r w:rsidRPr="007D26DF">
        <w:t xml:space="preserve"> (</w:t>
      </w:r>
      <w:r w:rsidRPr="007D26DF">
        <w:rPr>
          <w:noProof/>
        </w:rPr>
        <w:t>Achat autos et camionnettes</w:t>
      </w:r>
      <w:r w:rsidRPr="007D26DF">
        <w:t>) ;</w:t>
      </w:r>
    </w:p>
    <w:p w14:paraId="0A090497" w14:textId="77777777" w:rsidR="00F001C5" w:rsidRPr="007D26DF" w:rsidRDefault="00F001C5" w:rsidP="00F001C5">
      <w:pPr>
        <w:pStyle w:val="Corpsdetexte"/>
        <w:ind w:right="567"/>
        <w:rPr>
          <w:rFonts w:ascii="Times New Roman" w:hAnsi="Times New Roman"/>
          <w:b w:val="0"/>
          <w:color w:val="auto"/>
          <w:sz w:val="20"/>
        </w:rPr>
      </w:pPr>
      <w:r w:rsidRPr="007D26DF">
        <w:rPr>
          <w:rFonts w:ascii="Times New Roman" w:hAnsi="Times New Roman"/>
          <w:b w:val="0"/>
          <w:color w:val="auto"/>
          <w:sz w:val="20"/>
        </w:rPr>
        <w:t xml:space="preserve">Attendu que ces </w:t>
      </w:r>
      <w:r w:rsidRPr="007D26DF">
        <w:rPr>
          <w:rFonts w:ascii="Times New Roman" w:hAnsi="Times New Roman"/>
          <w:b w:val="0"/>
          <w:noProof/>
          <w:color w:val="auto"/>
          <w:sz w:val="20"/>
        </w:rPr>
        <w:t>Fournitures</w:t>
      </w:r>
      <w:r w:rsidRPr="007D26DF">
        <w:rPr>
          <w:rFonts w:ascii="Times New Roman" w:hAnsi="Times New Roman"/>
          <w:b w:val="0"/>
          <w:color w:val="auto"/>
          <w:sz w:val="20"/>
        </w:rPr>
        <w:t xml:space="preserve"> seront acquises par le biais des marchés publics fédéraux réf. </w:t>
      </w:r>
      <w:proofErr w:type="spellStart"/>
      <w:r w:rsidRPr="007D26DF">
        <w:rPr>
          <w:rFonts w:ascii="Times New Roman" w:hAnsi="Times New Roman"/>
          <w:b w:val="0"/>
          <w:color w:val="auto"/>
          <w:sz w:val="20"/>
        </w:rPr>
        <w:t>Procurement</w:t>
      </w:r>
      <w:proofErr w:type="spellEnd"/>
      <w:r w:rsidRPr="007D26DF">
        <w:rPr>
          <w:rFonts w:ascii="Times New Roman" w:hAnsi="Times New Roman"/>
          <w:b w:val="0"/>
          <w:color w:val="auto"/>
          <w:sz w:val="20"/>
        </w:rPr>
        <w:t xml:space="preserve"> 2016 R3 007 ;</w:t>
      </w:r>
    </w:p>
    <w:p w14:paraId="1701DA8B" w14:textId="77777777" w:rsidR="00F001C5" w:rsidRPr="007D26DF" w:rsidRDefault="00F001C5" w:rsidP="00F001C5">
      <w:r w:rsidRPr="007D26DF">
        <w:t xml:space="preserve">Attendu que les </w:t>
      </w:r>
      <w:r w:rsidRPr="007D26DF">
        <w:rPr>
          <w:noProof/>
        </w:rPr>
        <w:t>Fournitures</w:t>
      </w:r>
      <w:r w:rsidRPr="007D26DF">
        <w:t xml:space="preserve"> nécessaires s’établissent comme suit : </w:t>
      </w:r>
    </w:p>
    <w:tbl>
      <w:tblPr>
        <w:tblW w:w="9625"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5133"/>
        <w:gridCol w:w="993"/>
        <w:gridCol w:w="1559"/>
        <w:gridCol w:w="1940"/>
      </w:tblGrid>
      <w:tr w:rsidR="00F001C5" w:rsidRPr="007D26DF" w14:paraId="70F859F5" w14:textId="77777777">
        <w:trPr>
          <w:trHeight w:val="122"/>
        </w:trPr>
        <w:tc>
          <w:tcPr>
            <w:tcW w:w="5133" w:type="dxa"/>
            <w:tcBorders>
              <w:top w:val="single" w:sz="4" w:space="0" w:color="auto"/>
              <w:left w:val="single" w:sz="4" w:space="0" w:color="auto"/>
              <w:right w:val="single" w:sz="4" w:space="0" w:color="auto"/>
            </w:tcBorders>
            <w:vAlign w:val="center"/>
          </w:tcPr>
          <w:p w14:paraId="3D29B720" w14:textId="77777777" w:rsidR="00F001C5" w:rsidRPr="007D26DF" w:rsidRDefault="00F001C5" w:rsidP="00F001C5">
            <w:pPr>
              <w:keepNext/>
              <w:jc w:val="center"/>
              <w:rPr>
                <w:snapToGrid w:val="0"/>
              </w:rPr>
            </w:pPr>
            <w:r w:rsidRPr="007D26DF">
              <w:rPr>
                <w:noProof/>
                <w:lang w:val="nl-BE"/>
              </w:rPr>
              <w:lastRenderedPageBreak/>
              <w:t>FOURNITURES</w:t>
            </w:r>
          </w:p>
        </w:tc>
        <w:tc>
          <w:tcPr>
            <w:tcW w:w="993" w:type="dxa"/>
            <w:tcBorders>
              <w:top w:val="single" w:sz="4" w:space="0" w:color="auto"/>
              <w:left w:val="single" w:sz="4" w:space="0" w:color="auto"/>
              <w:bottom w:val="single" w:sz="4" w:space="0" w:color="auto"/>
              <w:right w:val="single" w:sz="4" w:space="0" w:color="auto"/>
            </w:tcBorders>
            <w:vAlign w:val="center"/>
          </w:tcPr>
          <w:p w14:paraId="04631C0C" w14:textId="77777777" w:rsidR="00F001C5" w:rsidRPr="007D26DF" w:rsidRDefault="00F001C5" w:rsidP="00F001C5">
            <w:pPr>
              <w:keepNext/>
              <w:jc w:val="center"/>
              <w:rPr>
                <w:snapToGrid w:val="0"/>
              </w:rPr>
            </w:pPr>
            <w:r w:rsidRPr="007D26DF">
              <w:rPr>
                <w:snapToGrid w:val="0"/>
              </w:rPr>
              <w:t>Nombre</w:t>
            </w:r>
          </w:p>
        </w:tc>
        <w:tc>
          <w:tcPr>
            <w:tcW w:w="1559" w:type="dxa"/>
            <w:tcBorders>
              <w:top w:val="single" w:sz="4" w:space="0" w:color="auto"/>
              <w:left w:val="single" w:sz="4" w:space="0" w:color="auto"/>
              <w:right w:val="single" w:sz="4" w:space="0" w:color="auto"/>
            </w:tcBorders>
            <w:vAlign w:val="center"/>
          </w:tcPr>
          <w:p w14:paraId="6937AE88" w14:textId="77777777" w:rsidR="00F001C5" w:rsidRPr="007D26DF" w:rsidRDefault="00F001C5" w:rsidP="00F001C5">
            <w:pPr>
              <w:keepNext/>
              <w:jc w:val="center"/>
              <w:rPr>
                <w:snapToGrid w:val="0"/>
              </w:rPr>
            </w:pPr>
            <w:r w:rsidRPr="007D26DF">
              <w:rPr>
                <w:snapToGrid w:val="0"/>
              </w:rPr>
              <w:t>PU</w:t>
            </w:r>
          </w:p>
        </w:tc>
        <w:tc>
          <w:tcPr>
            <w:tcW w:w="1940" w:type="dxa"/>
            <w:tcBorders>
              <w:top w:val="single" w:sz="4" w:space="0" w:color="auto"/>
              <w:left w:val="single" w:sz="4" w:space="0" w:color="auto"/>
              <w:right w:val="single" w:sz="4" w:space="0" w:color="auto"/>
            </w:tcBorders>
            <w:vAlign w:val="center"/>
          </w:tcPr>
          <w:p w14:paraId="182F7DC3" w14:textId="77777777" w:rsidR="00F001C5" w:rsidRPr="007D26DF" w:rsidRDefault="00F001C5" w:rsidP="00F001C5">
            <w:pPr>
              <w:keepNext/>
              <w:jc w:val="center"/>
              <w:rPr>
                <w:snapToGrid w:val="0"/>
              </w:rPr>
            </w:pPr>
            <w:r w:rsidRPr="007D26DF">
              <w:rPr>
                <w:snapToGrid w:val="0"/>
              </w:rPr>
              <w:t>PRIX TOTAL TTC</w:t>
            </w:r>
          </w:p>
        </w:tc>
      </w:tr>
      <w:tr w:rsidR="00F001C5" w:rsidRPr="007D26DF" w14:paraId="6C2F197D"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02A00E15" w14:textId="77777777" w:rsidR="00F001C5" w:rsidRPr="007D26DF" w:rsidRDefault="00F001C5" w:rsidP="00F001C5">
            <w:pPr>
              <w:keepNext/>
              <w:rPr>
                <w:snapToGrid w:val="0"/>
              </w:rPr>
            </w:pPr>
            <w:r w:rsidRPr="007D26DF">
              <w:t xml:space="preserve">VW Tiguan 150 </w:t>
            </w:r>
            <w:proofErr w:type="spellStart"/>
            <w:r w:rsidRPr="007D26DF">
              <w:t>ch</w:t>
            </w:r>
            <w:proofErr w:type="spellEnd"/>
            <w:r w:rsidRPr="007D26DF">
              <w:t xml:space="preserve"> essence </w:t>
            </w:r>
          </w:p>
        </w:tc>
        <w:tc>
          <w:tcPr>
            <w:tcW w:w="993" w:type="dxa"/>
            <w:tcBorders>
              <w:top w:val="single" w:sz="4" w:space="0" w:color="auto"/>
              <w:left w:val="single" w:sz="4" w:space="0" w:color="auto"/>
              <w:bottom w:val="single" w:sz="4" w:space="0" w:color="auto"/>
              <w:right w:val="single" w:sz="4" w:space="0" w:color="auto"/>
            </w:tcBorders>
            <w:vAlign w:val="center"/>
          </w:tcPr>
          <w:p w14:paraId="5148FBB1"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77EC9AC1" w14:textId="77777777" w:rsidR="00F001C5" w:rsidRPr="007D26DF" w:rsidRDefault="00F001C5" w:rsidP="00F001C5">
            <w:pPr>
              <w:keepNext/>
              <w:jc w:val="center"/>
            </w:pPr>
            <w:r w:rsidRPr="007D26DF">
              <w:t>€ 19.644,54</w:t>
            </w:r>
          </w:p>
        </w:tc>
        <w:tc>
          <w:tcPr>
            <w:tcW w:w="1940" w:type="dxa"/>
            <w:tcBorders>
              <w:top w:val="single" w:sz="4" w:space="0" w:color="auto"/>
              <w:left w:val="single" w:sz="4" w:space="0" w:color="auto"/>
              <w:bottom w:val="single" w:sz="4" w:space="0" w:color="auto"/>
              <w:right w:val="single" w:sz="4" w:space="0" w:color="auto"/>
            </w:tcBorders>
            <w:vAlign w:val="center"/>
          </w:tcPr>
          <w:p w14:paraId="4AF9CCB5" w14:textId="77777777" w:rsidR="00F001C5" w:rsidRPr="007D26DF" w:rsidRDefault="00F001C5" w:rsidP="00F001C5">
            <w:pPr>
              <w:keepNext/>
              <w:jc w:val="center"/>
              <w:rPr>
                <w:snapToGrid w:val="0"/>
              </w:rPr>
            </w:pPr>
            <w:r w:rsidRPr="007D26DF">
              <w:rPr>
                <w:noProof/>
              </w:rPr>
              <w:t>€ 23.769,89</w:t>
            </w:r>
          </w:p>
        </w:tc>
      </w:tr>
      <w:tr w:rsidR="00F001C5" w:rsidRPr="007D26DF" w14:paraId="197CCA44"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65F1B32A" w14:textId="77777777" w:rsidR="00F001C5" w:rsidRPr="007D26DF" w:rsidRDefault="00F001C5" w:rsidP="00F001C5">
            <w:pPr>
              <w:keepNext/>
              <w:rPr>
                <w:snapToGrid w:val="0"/>
              </w:rPr>
            </w:pPr>
            <w:r w:rsidRPr="007D26DF">
              <w:t>Tapis de sol avant et arrière</w:t>
            </w:r>
          </w:p>
        </w:tc>
        <w:tc>
          <w:tcPr>
            <w:tcW w:w="993" w:type="dxa"/>
            <w:tcBorders>
              <w:top w:val="single" w:sz="4" w:space="0" w:color="auto"/>
              <w:left w:val="single" w:sz="4" w:space="0" w:color="auto"/>
              <w:bottom w:val="single" w:sz="4" w:space="0" w:color="auto"/>
              <w:right w:val="single" w:sz="4" w:space="0" w:color="auto"/>
            </w:tcBorders>
            <w:vAlign w:val="center"/>
          </w:tcPr>
          <w:p w14:paraId="04733BB0"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53C571DA" w14:textId="77777777" w:rsidR="00F001C5" w:rsidRPr="007D26DF" w:rsidRDefault="00F001C5" w:rsidP="00F001C5">
            <w:pPr>
              <w:keepNext/>
              <w:jc w:val="center"/>
            </w:pPr>
            <w:r w:rsidRPr="007D26DF">
              <w:t>€ 65,00</w:t>
            </w:r>
          </w:p>
        </w:tc>
        <w:tc>
          <w:tcPr>
            <w:tcW w:w="1940" w:type="dxa"/>
            <w:tcBorders>
              <w:top w:val="single" w:sz="4" w:space="0" w:color="auto"/>
              <w:left w:val="single" w:sz="4" w:space="0" w:color="auto"/>
              <w:bottom w:val="single" w:sz="4" w:space="0" w:color="auto"/>
              <w:right w:val="single" w:sz="4" w:space="0" w:color="auto"/>
            </w:tcBorders>
            <w:vAlign w:val="center"/>
          </w:tcPr>
          <w:p w14:paraId="58ADAAC2" w14:textId="77777777" w:rsidR="00F001C5" w:rsidRPr="007D26DF" w:rsidRDefault="00F001C5" w:rsidP="00F001C5">
            <w:pPr>
              <w:keepNext/>
              <w:jc w:val="center"/>
              <w:rPr>
                <w:snapToGrid w:val="0"/>
              </w:rPr>
            </w:pPr>
            <w:r w:rsidRPr="007D26DF">
              <w:rPr>
                <w:noProof/>
              </w:rPr>
              <w:t>€ 78,65</w:t>
            </w:r>
          </w:p>
        </w:tc>
      </w:tr>
      <w:tr w:rsidR="00F001C5" w:rsidRPr="007D26DF" w14:paraId="0EDA4E19"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63685ADB" w14:textId="77777777" w:rsidR="00F001C5" w:rsidRPr="007D26DF" w:rsidRDefault="00F001C5" w:rsidP="00F001C5">
            <w:pPr>
              <w:keepNext/>
              <w:rPr>
                <w:snapToGrid w:val="0"/>
              </w:rPr>
            </w:pPr>
            <w:r w:rsidRPr="007D26DF">
              <w:t>Boîte de vitesse robotisée</w:t>
            </w:r>
          </w:p>
        </w:tc>
        <w:tc>
          <w:tcPr>
            <w:tcW w:w="993" w:type="dxa"/>
            <w:tcBorders>
              <w:top w:val="single" w:sz="4" w:space="0" w:color="auto"/>
              <w:left w:val="single" w:sz="4" w:space="0" w:color="auto"/>
              <w:bottom w:val="single" w:sz="4" w:space="0" w:color="auto"/>
              <w:right w:val="single" w:sz="4" w:space="0" w:color="auto"/>
            </w:tcBorders>
            <w:vAlign w:val="center"/>
          </w:tcPr>
          <w:p w14:paraId="357280B1"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04BFC6D1" w14:textId="77777777" w:rsidR="00F001C5" w:rsidRPr="007D26DF" w:rsidRDefault="00F001C5" w:rsidP="00F001C5">
            <w:pPr>
              <w:keepNext/>
              <w:jc w:val="center"/>
            </w:pPr>
            <w:r w:rsidRPr="007D26DF">
              <w:t>€ 1.394,00</w:t>
            </w:r>
          </w:p>
        </w:tc>
        <w:tc>
          <w:tcPr>
            <w:tcW w:w="1940" w:type="dxa"/>
            <w:tcBorders>
              <w:top w:val="single" w:sz="4" w:space="0" w:color="auto"/>
              <w:left w:val="single" w:sz="4" w:space="0" w:color="auto"/>
              <w:bottom w:val="single" w:sz="4" w:space="0" w:color="auto"/>
              <w:right w:val="single" w:sz="4" w:space="0" w:color="auto"/>
            </w:tcBorders>
            <w:vAlign w:val="center"/>
          </w:tcPr>
          <w:p w14:paraId="4C3B0276" w14:textId="77777777" w:rsidR="00F001C5" w:rsidRPr="007D26DF" w:rsidRDefault="00F001C5" w:rsidP="00F001C5">
            <w:pPr>
              <w:keepNext/>
              <w:jc w:val="center"/>
              <w:rPr>
                <w:snapToGrid w:val="0"/>
              </w:rPr>
            </w:pPr>
            <w:r w:rsidRPr="007D26DF">
              <w:rPr>
                <w:noProof/>
              </w:rPr>
              <w:t>€ 1.686,74</w:t>
            </w:r>
          </w:p>
        </w:tc>
      </w:tr>
      <w:tr w:rsidR="00F001C5" w:rsidRPr="007D26DF" w14:paraId="2F265C5A"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67F2D7C4" w14:textId="77777777" w:rsidR="00F001C5" w:rsidRPr="007D26DF" w:rsidRDefault="00F001C5" w:rsidP="00F001C5">
            <w:pPr>
              <w:keepNext/>
              <w:rPr>
                <w:snapToGrid w:val="0"/>
              </w:rPr>
            </w:pPr>
            <w:r w:rsidRPr="007D26DF">
              <w:t xml:space="preserve">Radio </w:t>
            </w:r>
            <w:proofErr w:type="spellStart"/>
            <w:r w:rsidRPr="007D26DF">
              <w:t>comm</w:t>
            </w:r>
            <w:proofErr w:type="spellEnd"/>
            <w:r w:rsidRPr="007D26DF">
              <w:t>. RDS + cd</w:t>
            </w:r>
          </w:p>
        </w:tc>
        <w:tc>
          <w:tcPr>
            <w:tcW w:w="993" w:type="dxa"/>
            <w:tcBorders>
              <w:top w:val="single" w:sz="4" w:space="0" w:color="auto"/>
              <w:left w:val="single" w:sz="4" w:space="0" w:color="auto"/>
              <w:bottom w:val="single" w:sz="4" w:space="0" w:color="auto"/>
              <w:right w:val="single" w:sz="4" w:space="0" w:color="auto"/>
            </w:tcBorders>
            <w:vAlign w:val="center"/>
          </w:tcPr>
          <w:p w14:paraId="6A4C6D5E"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110C8FF5" w14:textId="77777777" w:rsidR="00F001C5" w:rsidRPr="007D26DF" w:rsidRDefault="00F001C5" w:rsidP="00F001C5">
            <w:pPr>
              <w:keepNext/>
              <w:jc w:val="center"/>
            </w:pPr>
            <w:r w:rsidRPr="007D26DF">
              <w:t>______________</w:t>
            </w:r>
          </w:p>
        </w:tc>
        <w:tc>
          <w:tcPr>
            <w:tcW w:w="1940" w:type="dxa"/>
            <w:tcBorders>
              <w:top w:val="single" w:sz="4" w:space="0" w:color="auto"/>
              <w:left w:val="single" w:sz="4" w:space="0" w:color="auto"/>
              <w:bottom w:val="single" w:sz="4" w:space="0" w:color="auto"/>
              <w:right w:val="single" w:sz="4" w:space="0" w:color="auto"/>
            </w:tcBorders>
            <w:vAlign w:val="center"/>
          </w:tcPr>
          <w:p w14:paraId="29FB778E" w14:textId="77777777" w:rsidR="00F001C5" w:rsidRPr="007D26DF" w:rsidRDefault="00F001C5" w:rsidP="00F001C5">
            <w:pPr>
              <w:keepNext/>
              <w:jc w:val="center"/>
              <w:rPr>
                <w:snapToGrid w:val="0"/>
              </w:rPr>
            </w:pPr>
            <w:r w:rsidRPr="007D26DF">
              <w:rPr>
                <w:noProof/>
              </w:rPr>
              <w:t>______________</w:t>
            </w:r>
          </w:p>
        </w:tc>
      </w:tr>
      <w:tr w:rsidR="00F001C5" w:rsidRPr="007D26DF" w14:paraId="666F4F02"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6DB1B365" w14:textId="77777777" w:rsidR="00F001C5" w:rsidRPr="007D26DF" w:rsidRDefault="00F001C5" w:rsidP="00F001C5">
            <w:pPr>
              <w:keepNext/>
              <w:rPr>
                <w:snapToGrid w:val="0"/>
              </w:rPr>
            </w:pPr>
            <w:r w:rsidRPr="007D26DF">
              <w:t>Peinture métallisée</w:t>
            </w:r>
          </w:p>
        </w:tc>
        <w:tc>
          <w:tcPr>
            <w:tcW w:w="993" w:type="dxa"/>
            <w:tcBorders>
              <w:top w:val="single" w:sz="4" w:space="0" w:color="auto"/>
              <w:left w:val="single" w:sz="4" w:space="0" w:color="auto"/>
              <w:bottom w:val="single" w:sz="4" w:space="0" w:color="auto"/>
              <w:right w:val="single" w:sz="4" w:space="0" w:color="auto"/>
            </w:tcBorders>
            <w:vAlign w:val="center"/>
          </w:tcPr>
          <w:p w14:paraId="553C2D90"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00ACE188" w14:textId="77777777" w:rsidR="00F001C5" w:rsidRPr="007D26DF" w:rsidRDefault="00F001C5" w:rsidP="00F001C5">
            <w:pPr>
              <w:keepNext/>
              <w:jc w:val="center"/>
            </w:pPr>
            <w:r w:rsidRPr="007D26DF">
              <w:t>€ 348,00</w:t>
            </w:r>
          </w:p>
        </w:tc>
        <w:tc>
          <w:tcPr>
            <w:tcW w:w="1940" w:type="dxa"/>
            <w:tcBorders>
              <w:top w:val="single" w:sz="4" w:space="0" w:color="auto"/>
              <w:left w:val="single" w:sz="4" w:space="0" w:color="auto"/>
              <w:bottom w:val="single" w:sz="4" w:space="0" w:color="auto"/>
              <w:right w:val="single" w:sz="4" w:space="0" w:color="auto"/>
            </w:tcBorders>
            <w:vAlign w:val="center"/>
          </w:tcPr>
          <w:p w14:paraId="0354C752" w14:textId="77777777" w:rsidR="00F001C5" w:rsidRPr="007D26DF" w:rsidRDefault="00F001C5" w:rsidP="00F001C5">
            <w:pPr>
              <w:keepNext/>
              <w:jc w:val="center"/>
              <w:rPr>
                <w:snapToGrid w:val="0"/>
              </w:rPr>
            </w:pPr>
            <w:r w:rsidRPr="007D26DF">
              <w:rPr>
                <w:noProof/>
              </w:rPr>
              <w:t>€ 421,08</w:t>
            </w:r>
          </w:p>
        </w:tc>
      </w:tr>
      <w:tr w:rsidR="00F001C5" w:rsidRPr="007D26DF" w14:paraId="08354E68"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5736EA3C" w14:textId="77777777" w:rsidR="00F001C5" w:rsidRPr="007D26DF" w:rsidRDefault="00F001C5" w:rsidP="00F001C5">
            <w:pPr>
              <w:keepNext/>
              <w:rPr>
                <w:snapToGrid w:val="0"/>
              </w:rPr>
            </w:pPr>
            <w:r w:rsidRPr="007D26DF">
              <w:t>Fourniture d'une roue de secours (identique aux roues équipant le véhicule)</w:t>
            </w:r>
          </w:p>
        </w:tc>
        <w:tc>
          <w:tcPr>
            <w:tcW w:w="993" w:type="dxa"/>
            <w:tcBorders>
              <w:top w:val="single" w:sz="4" w:space="0" w:color="auto"/>
              <w:left w:val="single" w:sz="4" w:space="0" w:color="auto"/>
              <w:bottom w:val="single" w:sz="4" w:space="0" w:color="auto"/>
              <w:right w:val="single" w:sz="4" w:space="0" w:color="auto"/>
            </w:tcBorders>
            <w:vAlign w:val="center"/>
          </w:tcPr>
          <w:p w14:paraId="70C4DD9B"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4B766D08" w14:textId="77777777" w:rsidR="00F001C5" w:rsidRPr="007D26DF" w:rsidRDefault="00F001C5" w:rsidP="00F001C5">
            <w:pPr>
              <w:keepNext/>
              <w:jc w:val="center"/>
            </w:pPr>
            <w:r w:rsidRPr="007D26DF">
              <w:t>€ 300,63</w:t>
            </w:r>
          </w:p>
        </w:tc>
        <w:tc>
          <w:tcPr>
            <w:tcW w:w="1940" w:type="dxa"/>
            <w:tcBorders>
              <w:top w:val="single" w:sz="4" w:space="0" w:color="auto"/>
              <w:left w:val="single" w:sz="4" w:space="0" w:color="auto"/>
              <w:bottom w:val="single" w:sz="4" w:space="0" w:color="auto"/>
              <w:right w:val="single" w:sz="4" w:space="0" w:color="auto"/>
            </w:tcBorders>
            <w:vAlign w:val="center"/>
          </w:tcPr>
          <w:p w14:paraId="1941B123" w14:textId="77777777" w:rsidR="00F001C5" w:rsidRPr="007D26DF" w:rsidRDefault="00F001C5" w:rsidP="00F001C5">
            <w:pPr>
              <w:keepNext/>
              <w:jc w:val="center"/>
              <w:rPr>
                <w:snapToGrid w:val="0"/>
              </w:rPr>
            </w:pPr>
            <w:r w:rsidRPr="007D26DF">
              <w:rPr>
                <w:noProof/>
              </w:rPr>
              <w:t>€ 363,76</w:t>
            </w:r>
          </w:p>
        </w:tc>
      </w:tr>
      <w:tr w:rsidR="00F001C5" w:rsidRPr="007D26DF" w14:paraId="607FA7D6"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000D9239" w14:textId="77777777" w:rsidR="00F001C5" w:rsidRPr="007D26DF" w:rsidRDefault="00F001C5" w:rsidP="00F001C5">
            <w:pPr>
              <w:keepNext/>
              <w:rPr>
                <w:snapToGrid w:val="0"/>
              </w:rPr>
            </w:pPr>
            <w:r w:rsidRPr="007D26DF">
              <w:t>Capteurs de stationnement - arrière</w:t>
            </w:r>
          </w:p>
        </w:tc>
        <w:tc>
          <w:tcPr>
            <w:tcW w:w="993" w:type="dxa"/>
            <w:tcBorders>
              <w:top w:val="single" w:sz="4" w:space="0" w:color="auto"/>
              <w:left w:val="single" w:sz="4" w:space="0" w:color="auto"/>
              <w:bottom w:val="single" w:sz="4" w:space="0" w:color="auto"/>
              <w:right w:val="single" w:sz="4" w:space="0" w:color="auto"/>
            </w:tcBorders>
            <w:vAlign w:val="center"/>
          </w:tcPr>
          <w:p w14:paraId="23AF4F27"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177C58B9" w14:textId="77777777" w:rsidR="00F001C5" w:rsidRPr="007D26DF" w:rsidRDefault="00F001C5" w:rsidP="00F001C5">
            <w:pPr>
              <w:keepNext/>
              <w:jc w:val="center"/>
            </w:pPr>
            <w:r w:rsidRPr="007D26DF">
              <w:t>______________</w:t>
            </w:r>
          </w:p>
        </w:tc>
        <w:tc>
          <w:tcPr>
            <w:tcW w:w="1940" w:type="dxa"/>
            <w:tcBorders>
              <w:top w:val="single" w:sz="4" w:space="0" w:color="auto"/>
              <w:left w:val="single" w:sz="4" w:space="0" w:color="auto"/>
              <w:bottom w:val="single" w:sz="4" w:space="0" w:color="auto"/>
              <w:right w:val="single" w:sz="4" w:space="0" w:color="auto"/>
            </w:tcBorders>
            <w:vAlign w:val="center"/>
          </w:tcPr>
          <w:p w14:paraId="1864723F" w14:textId="77777777" w:rsidR="00F001C5" w:rsidRPr="007D26DF" w:rsidRDefault="00F001C5" w:rsidP="00F001C5">
            <w:pPr>
              <w:keepNext/>
              <w:jc w:val="center"/>
              <w:rPr>
                <w:snapToGrid w:val="0"/>
              </w:rPr>
            </w:pPr>
            <w:r w:rsidRPr="007D26DF">
              <w:rPr>
                <w:noProof/>
              </w:rPr>
              <w:t>______________</w:t>
            </w:r>
          </w:p>
        </w:tc>
      </w:tr>
      <w:tr w:rsidR="00F001C5" w:rsidRPr="007D26DF" w14:paraId="6805E95D"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1C56AB7D" w14:textId="77777777" w:rsidR="00F001C5" w:rsidRPr="007D26DF" w:rsidRDefault="00F001C5" w:rsidP="00F001C5">
            <w:pPr>
              <w:keepNext/>
              <w:rPr>
                <w:snapToGrid w:val="0"/>
              </w:rPr>
            </w:pPr>
            <w:r w:rsidRPr="007D26DF">
              <w:t xml:space="preserve">Climatisation </w:t>
            </w:r>
          </w:p>
        </w:tc>
        <w:tc>
          <w:tcPr>
            <w:tcW w:w="993" w:type="dxa"/>
            <w:tcBorders>
              <w:top w:val="single" w:sz="4" w:space="0" w:color="auto"/>
              <w:left w:val="single" w:sz="4" w:space="0" w:color="auto"/>
              <w:bottom w:val="single" w:sz="4" w:space="0" w:color="auto"/>
              <w:right w:val="single" w:sz="4" w:space="0" w:color="auto"/>
            </w:tcBorders>
            <w:vAlign w:val="center"/>
          </w:tcPr>
          <w:p w14:paraId="43FD9FB8"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73E5305B" w14:textId="77777777" w:rsidR="00F001C5" w:rsidRPr="007D26DF" w:rsidRDefault="00F001C5" w:rsidP="00F001C5">
            <w:pPr>
              <w:keepNext/>
              <w:jc w:val="center"/>
            </w:pPr>
            <w:r w:rsidRPr="007D26DF">
              <w:t>______________</w:t>
            </w:r>
          </w:p>
        </w:tc>
        <w:tc>
          <w:tcPr>
            <w:tcW w:w="1940" w:type="dxa"/>
            <w:tcBorders>
              <w:top w:val="single" w:sz="4" w:space="0" w:color="auto"/>
              <w:left w:val="single" w:sz="4" w:space="0" w:color="auto"/>
              <w:bottom w:val="single" w:sz="4" w:space="0" w:color="auto"/>
              <w:right w:val="single" w:sz="4" w:space="0" w:color="auto"/>
            </w:tcBorders>
            <w:vAlign w:val="center"/>
          </w:tcPr>
          <w:p w14:paraId="3A7CFD15" w14:textId="77777777" w:rsidR="00F001C5" w:rsidRPr="007D26DF" w:rsidRDefault="00F001C5" w:rsidP="00F001C5">
            <w:pPr>
              <w:keepNext/>
              <w:jc w:val="center"/>
              <w:rPr>
                <w:snapToGrid w:val="0"/>
              </w:rPr>
            </w:pPr>
            <w:r w:rsidRPr="007D26DF">
              <w:rPr>
                <w:noProof/>
              </w:rPr>
              <w:t>______________</w:t>
            </w:r>
          </w:p>
        </w:tc>
      </w:tr>
      <w:tr w:rsidR="00F001C5" w:rsidRPr="007D26DF" w14:paraId="5FE76EF9"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45D693B7" w14:textId="77777777" w:rsidR="00F001C5" w:rsidRPr="007D26DF" w:rsidRDefault="00F001C5" w:rsidP="00F001C5">
            <w:pPr>
              <w:keepNext/>
              <w:rPr>
                <w:snapToGrid w:val="0"/>
              </w:rPr>
            </w:pPr>
            <w:r w:rsidRPr="007D26DF">
              <w:t>Kit légal</w:t>
            </w:r>
          </w:p>
        </w:tc>
        <w:tc>
          <w:tcPr>
            <w:tcW w:w="993" w:type="dxa"/>
            <w:tcBorders>
              <w:top w:val="single" w:sz="4" w:space="0" w:color="auto"/>
              <w:left w:val="single" w:sz="4" w:space="0" w:color="auto"/>
              <w:bottom w:val="single" w:sz="4" w:space="0" w:color="auto"/>
              <w:right w:val="single" w:sz="4" w:space="0" w:color="auto"/>
            </w:tcBorders>
            <w:vAlign w:val="center"/>
          </w:tcPr>
          <w:p w14:paraId="53EDA1C8"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5E644860" w14:textId="77777777" w:rsidR="00F001C5" w:rsidRPr="007D26DF" w:rsidRDefault="00F001C5" w:rsidP="00F001C5">
            <w:pPr>
              <w:keepNext/>
              <w:jc w:val="center"/>
            </w:pPr>
            <w:r w:rsidRPr="007D26DF">
              <w:t>______________</w:t>
            </w:r>
          </w:p>
        </w:tc>
        <w:tc>
          <w:tcPr>
            <w:tcW w:w="1940" w:type="dxa"/>
            <w:tcBorders>
              <w:top w:val="single" w:sz="4" w:space="0" w:color="auto"/>
              <w:left w:val="single" w:sz="4" w:space="0" w:color="auto"/>
              <w:bottom w:val="single" w:sz="4" w:space="0" w:color="auto"/>
              <w:right w:val="single" w:sz="4" w:space="0" w:color="auto"/>
            </w:tcBorders>
            <w:vAlign w:val="center"/>
          </w:tcPr>
          <w:p w14:paraId="48397918" w14:textId="77777777" w:rsidR="00F001C5" w:rsidRPr="007D26DF" w:rsidRDefault="00F001C5" w:rsidP="00F001C5">
            <w:pPr>
              <w:keepNext/>
              <w:jc w:val="center"/>
              <w:rPr>
                <w:snapToGrid w:val="0"/>
              </w:rPr>
            </w:pPr>
            <w:r w:rsidRPr="007D26DF">
              <w:rPr>
                <w:noProof/>
              </w:rPr>
              <w:t>______________</w:t>
            </w:r>
          </w:p>
        </w:tc>
      </w:tr>
      <w:tr w:rsidR="00F001C5" w:rsidRPr="007D26DF" w14:paraId="4861B821"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4C993DD1" w14:textId="77777777" w:rsidR="00F001C5" w:rsidRPr="007D26DF" w:rsidRDefault="00F001C5" w:rsidP="00F001C5">
            <w:pPr>
              <w:keepNext/>
              <w:rPr>
                <w:snapToGrid w:val="0"/>
              </w:rPr>
            </w:pPr>
            <w:r w:rsidRPr="007D26DF">
              <w:t xml:space="preserve">Livraison et installation </w:t>
            </w:r>
            <w:proofErr w:type="spellStart"/>
            <w:r w:rsidRPr="007D26DF">
              <w:t>batt.suppl</w:t>
            </w:r>
            <w:proofErr w:type="spellEnd"/>
            <w:r w:rsidRPr="007D26DF">
              <w:t>.</w:t>
            </w:r>
          </w:p>
        </w:tc>
        <w:tc>
          <w:tcPr>
            <w:tcW w:w="993" w:type="dxa"/>
            <w:tcBorders>
              <w:top w:val="single" w:sz="4" w:space="0" w:color="auto"/>
              <w:left w:val="single" w:sz="4" w:space="0" w:color="auto"/>
              <w:bottom w:val="single" w:sz="4" w:space="0" w:color="auto"/>
              <w:right w:val="single" w:sz="4" w:space="0" w:color="auto"/>
            </w:tcBorders>
            <w:vAlign w:val="center"/>
          </w:tcPr>
          <w:p w14:paraId="2DE56254"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53F9FD77" w14:textId="77777777" w:rsidR="00F001C5" w:rsidRPr="007D26DF" w:rsidRDefault="00F001C5" w:rsidP="00F001C5">
            <w:pPr>
              <w:keepNext/>
              <w:jc w:val="center"/>
            </w:pPr>
            <w:r w:rsidRPr="007D26DF">
              <w:t>€ 1.090,00</w:t>
            </w:r>
          </w:p>
        </w:tc>
        <w:tc>
          <w:tcPr>
            <w:tcW w:w="1940" w:type="dxa"/>
            <w:tcBorders>
              <w:top w:val="single" w:sz="4" w:space="0" w:color="auto"/>
              <w:left w:val="single" w:sz="4" w:space="0" w:color="auto"/>
              <w:bottom w:val="single" w:sz="4" w:space="0" w:color="auto"/>
              <w:right w:val="single" w:sz="4" w:space="0" w:color="auto"/>
            </w:tcBorders>
            <w:vAlign w:val="center"/>
          </w:tcPr>
          <w:p w14:paraId="387DACFA" w14:textId="77777777" w:rsidR="00F001C5" w:rsidRPr="007D26DF" w:rsidRDefault="00F001C5" w:rsidP="00F001C5">
            <w:pPr>
              <w:keepNext/>
              <w:jc w:val="center"/>
              <w:rPr>
                <w:snapToGrid w:val="0"/>
              </w:rPr>
            </w:pPr>
            <w:r w:rsidRPr="007D26DF">
              <w:rPr>
                <w:noProof/>
              </w:rPr>
              <w:t>€ 1.318,90</w:t>
            </w:r>
          </w:p>
        </w:tc>
      </w:tr>
      <w:tr w:rsidR="00F001C5" w:rsidRPr="007D26DF" w14:paraId="389CED19"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67E1A480" w14:textId="77777777" w:rsidR="00F001C5" w:rsidRPr="007D26DF" w:rsidRDefault="00F001C5" w:rsidP="00F001C5">
            <w:pPr>
              <w:keepNext/>
              <w:rPr>
                <w:snapToGrid w:val="0"/>
              </w:rPr>
            </w:pPr>
            <w:r w:rsidRPr="007D26DF">
              <w:t>Livraison et installation d'un allume cigare suppl. (à définir)</w:t>
            </w:r>
          </w:p>
        </w:tc>
        <w:tc>
          <w:tcPr>
            <w:tcW w:w="993" w:type="dxa"/>
            <w:tcBorders>
              <w:top w:val="single" w:sz="4" w:space="0" w:color="auto"/>
              <w:left w:val="single" w:sz="4" w:space="0" w:color="auto"/>
              <w:bottom w:val="single" w:sz="4" w:space="0" w:color="auto"/>
              <w:right w:val="single" w:sz="4" w:space="0" w:color="auto"/>
            </w:tcBorders>
            <w:vAlign w:val="center"/>
          </w:tcPr>
          <w:p w14:paraId="5670AC86"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3B976B58" w14:textId="77777777" w:rsidR="00F001C5" w:rsidRPr="007D26DF" w:rsidRDefault="00F001C5" w:rsidP="00F001C5">
            <w:pPr>
              <w:keepNext/>
              <w:jc w:val="center"/>
            </w:pPr>
            <w:r w:rsidRPr="007D26DF">
              <w:t>€ 120,00</w:t>
            </w:r>
          </w:p>
        </w:tc>
        <w:tc>
          <w:tcPr>
            <w:tcW w:w="1940" w:type="dxa"/>
            <w:tcBorders>
              <w:top w:val="single" w:sz="4" w:space="0" w:color="auto"/>
              <w:left w:val="single" w:sz="4" w:space="0" w:color="auto"/>
              <w:bottom w:val="single" w:sz="4" w:space="0" w:color="auto"/>
              <w:right w:val="single" w:sz="4" w:space="0" w:color="auto"/>
            </w:tcBorders>
            <w:vAlign w:val="center"/>
          </w:tcPr>
          <w:p w14:paraId="3AFDE091" w14:textId="77777777" w:rsidR="00F001C5" w:rsidRPr="007D26DF" w:rsidRDefault="00F001C5" w:rsidP="00F001C5">
            <w:pPr>
              <w:keepNext/>
              <w:jc w:val="center"/>
              <w:rPr>
                <w:snapToGrid w:val="0"/>
              </w:rPr>
            </w:pPr>
            <w:r w:rsidRPr="007D26DF">
              <w:rPr>
                <w:noProof/>
              </w:rPr>
              <w:t>€ 145,20</w:t>
            </w:r>
          </w:p>
        </w:tc>
      </w:tr>
      <w:tr w:rsidR="00F001C5" w:rsidRPr="007D26DF" w14:paraId="1CF43742"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7740AA6D" w14:textId="77777777" w:rsidR="00F001C5" w:rsidRPr="007D26DF" w:rsidRDefault="00F001C5" w:rsidP="00F001C5">
            <w:pPr>
              <w:keepNext/>
              <w:rPr>
                <w:snapToGrid w:val="0"/>
              </w:rPr>
            </w:pPr>
            <w:r w:rsidRPr="007D26DF">
              <w:t>Livraison et installation d'une boîte à fusible auto</w:t>
            </w:r>
          </w:p>
        </w:tc>
        <w:tc>
          <w:tcPr>
            <w:tcW w:w="993" w:type="dxa"/>
            <w:tcBorders>
              <w:top w:val="single" w:sz="4" w:space="0" w:color="auto"/>
              <w:left w:val="single" w:sz="4" w:space="0" w:color="auto"/>
              <w:bottom w:val="single" w:sz="4" w:space="0" w:color="auto"/>
              <w:right w:val="single" w:sz="4" w:space="0" w:color="auto"/>
            </w:tcBorders>
            <w:vAlign w:val="center"/>
          </w:tcPr>
          <w:p w14:paraId="06D70958"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028E1E42" w14:textId="77777777" w:rsidR="00F001C5" w:rsidRPr="007D26DF" w:rsidRDefault="00F001C5" w:rsidP="00F001C5">
            <w:pPr>
              <w:keepNext/>
              <w:jc w:val="center"/>
            </w:pPr>
            <w:r w:rsidRPr="007D26DF">
              <w:t>€ 340,00</w:t>
            </w:r>
          </w:p>
        </w:tc>
        <w:tc>
          <w:tcPr>
            <w:tcW w:w="1940" w:type="dxa"/>
            <w:tcBorders>
              <w:top w:val="single" w:sz="4" w:space="0" w:color="auto"/>
              <w:left w:val="single" w:sz="4" w:space="0" w:color="auto"/>
              <w:bottom w:val="single" w:sz="4" w:space="0" w:color="auto"/>
              <w:right w:val="single" w:sz="4" w:space="0" w:color="auto"/>
            </w:tcBorders>
            <w:vAlign w:val="center"/>
          </w:tcPr>
          <w:p w14:paraId="212B80AD" w14:textId="77777777" w:rsidR="00F001C5" w:rsidRPr="007D26DF" w:rsidRDefault="00F001C5" w:rsidP="00F001C5">
            <w:pPr>
              <w:keepNext/>
              <w:jc w:val="center"/>
              <w:rPr>
                <w:snapToGrid w:val="0"/>
              </w:rPr>
            </w:pPr>
            <w:r w:rsidRPr="007D26DF">
              <w:rPr>
                <w:noProof/>
              </w:rPr>
              <w:t>€ 411,40</w:t>
            </w:r>
          </w:p>
        </w:tc>
      </w:tr>
      <w:tr w:rsidR="00F001C5" w:rsidRPr="007D26DF" w14:paraId="7BA3157E"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5FF89140" w14:textId="77777777" w:rsidR="00F001C5" w:rsidRPr="007D26DF" w:rsidRDefault="00F001C5" w:rsidP="00F001C5">
            <w:pPr>
              <w:keepNext/>
              <w:rPr>
                <w:snapToGrid w:val="0"/>
              </w:rPr>
            </w:pPr>
            <w:r w:rsidRPr="007D26DF">
              <w:t>Livraison et placement filme teinté vitre arr. (65%) et vitres arr. latérales (95%)</w:t>
            </w:r>
          </w:p>
        </w:tc>
        <w:tc>
          <w:tcPr>
            <w:tcW w:w="993" w:type="dxa"/>
            <w:tcBorders>
              <w:top w:val="single" w:sz="4" w:space="0" w:color="auto"/>
              <w:left w:val="single" w:sz="4" w:space="0" w:color="auto"/>
              <w:bottom w:val="single" w:sz="4" w:space="0" w:color="auto"/>
              <w:right w:val="single" w:sz="4" w:space="0" w:color="auto"/>
            </w:tcBorders>
            <w:vAlign w:val="center"/>
          </w:tcPr>
          <w:p w14:paraId="5DE93FE1"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58448FB3" w14:textId="77777777" w:rsidR="00F001C5" w:rsidRPr="007D26DF" w:rsidRDefault="00F001C5" w:rsidP="00F001C5">
            <w:pPr>
              <w:keepNext/>
              <w:jc w:val="center"/>
            </w:pPr>
            <w:r w:rsidRPr="007D26DF">
              <w:t>€ 525,00</w:t>
            </w:r>
          </w:p>
        </w:tc>
        <w:tc>
          <w:tcPr>
            <w:tcW w:w="1940" w:type="dxa"/>
            <w:tcBorders>
              <w:top w:val="single" w:sz="4" w:space="0" w:color="auto"/>
              <w:left w:val="single" w:sz="4" w:space="0" w:color="auto"/>
              <w:bottom w:val="single" w:sz="4" w:space="0" w:color="auto"/>
              <w:right w:val="single" w:sz="4" w:space="0" w:color="auto"/>
            </w:tcBorders>
            <w:vAlign w:val="center"/>
          </w:tcPr>
          <w:p w14:paraId="5949B49F" w14:textId="77777777" w:rsidR="00F001C5" w:rsidRPr="007D26DF" w:rsidRDefault="00F001C5" w:rsidP="00F001C5">
            <w:pPr>
              <w:keepNext/>
              <w:jc w:val="center"/>
              <w:rPr>
                <w:snapToGrid w:val="0"/>
              </w:rPr>
            </w:pPr>
            <w:r w:rsidRPr="007D26DF">
              <w:rPr>
                <w:noProof/>
              </w:rPr>
              <w:t>€ 635,25</w:t>
            </w:r>
          </w:p>
        </w:tc>
      </w:tr>
      <w:tr w:rsidR="00F001C5" w:rsidRPr="007D26DF" w14:paraId="604A901D"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3A7C8BE5" w14:textId="77777777" w:rsidR="00F001C5" w:rsidRPr="007D26DF" w:rsidRDefault="00F001C5" w:rsidP="00F001C5">
            <w:pPr>
              <w:keepNext/>
              <w:rPr>
                <w:snapToGrid w:val="0"/>
              </w:rPr>
            </w:pPr>
            <w:proofErr w:type="spellStart"/>
            <w:r w:rsidRPr="007D26DF">
              <w:t>Livr</w:t>
            </w:r>
            <w:proofErr w:type="spellEnd"/>
            <w:r w:rsidRPr="007D26DF">
              <w:t xml:space="preserve">. et </w:t>
            </w:r>
            <w:proofErr w:type="spellStart"/>
            <w:r w:rsidRPr="007D26DF">
              <w:t>plac</w:t>
            </w:r>
            <w:proofErr w:type="spellEnd"/>
            <w:r w:rsidRPr="007D26DF">
              <w:t>. de 2 x 3 feux bleus (montage sur la vitre arrière - intérieur)</w:t>
            </w:r>
          </w:p>
        </w:tc>
        <w:tc>
          <w:tcPr>
            <w:tcW w:w="993" w:type="dxa"/>
            <w:tcBorders>
              <w:top w:val="single" w:sz="4" w:space="0" w:color="auto"/>
              <w:left w:val="single" w:sz="4" w:space="0" w:color="auto"/>
              <w:bottom w:val="single" w:sz="4" w:space="0" w:color="auto"/>
              <w:right w:val="single" w:sz="4" w:space="0" w:color="auto"/>
            </w:tcBorders>
            <w:vAlign w:val="center"/>
          </w:tcPr>
          <w:p w14:paraId="570F9340"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0B90EDE6" w14:textId="77777777" w:rsidR="00F001C5" w:rsidRPr="007D26DF" w:rsidRDefault="00F001C5" w:rsidP="00F001C5">
            <w:pPr>
              <w:keepNext/>
              <w:jc w:val="center"/>
            </w:pPr>
            <w:r w:rsidRPr="007D26DF">
              <w:t>€ 391,00</w:t>
            </w:r>
          </w:p>
        </w:tc>
        <w:tc>
          <w:tcPr>
            <w:tcW w:w="1940" w:type="dxa"/>
            <w:tcBorders>
              <w:top w:val="single" w:sz="4" w:space="0" w:color="auto"/>
              <w:left w:val="single" w:sz="4" w:space="0" w:color="auto"/>
              <w:bottom w:val="single" w:sz="4" w:space="0" w:color="auto"/>
              <w:right w:val="single" w:sz="4" w:space="0" w:color="auto"/>
            </w:tcBorders>
            <w:vAlign w:val="center"/>
          </w:tcPr>
          <w:p w14:paraId="52033665" w14:textId="77777777" w:rsidR="00F001C5" w:rsidRPr="007D26DF" w:rsidRDefault="00F001C5" w:rsidP="00F001C5">
            <w:pPr>
              <w:keepNext/>
              <w:jc w:val="center"/>
              <w:rPr>
                <w:snapToGrid w:val="0"/>
              </w:rPr>
            </w:pPr>
            <w:r w:rsidRPr="007D26DF">
              <w:rPr>
                <w:noProof/>
              </w:rPr>
              <w:t>€ 473,11</w:t>
            </w:r>
          </w:p>
        </w:tc>
      </w:tr>
      <w:tr w:rsidR="00F001C5" w:rsidRPr="007D26DF" w14:paraId="0CD290EB"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2787970E" w14:textId="77777777" w:rsidR="00F001C5" w:rsidRPr="007D26DF" w:rsidRDefault="00F001C5" w:rsidP="00F001C5">
            <w:pPr>
              <w:keepNext/>
              <w:rPr>
                <w:snapToGrid w:val="0"/>
              </w:rPr>
            </w:pPr>
            <w:proofErr w:type="spellStart"/>
            <w:r w:rsidRPr="007D26DF">
              <w:t>Livr</w:t>
            </w:r>
            <w:proofErr w:type="spellEnd"/>
            <w:r w:rsidRPr="007D26DF">
              <w:t xml:space="preserve">. et </w:t>
            </w:r>
            <w:proofErr w:type="spellStart"/>
            <w:r w:rsidRPr="007D26DF">
              <w:t>plac</w:t>
            </w:r>
            <w:proofErr w:type="spellEnd"/>
            <w:r w:rsidRPr="007D26DF">
              <w:t xml:space="preserve">. de 2 </w:t>
            </w:r>
            <w:proofErr w:type="spellStart"/>
            <w:r w:rsidRPr="007D26DF">
              <w:t>cornerled</w:t>
            </w:r>
            <w:proofErr w:type="spellEnd"/>
            <w:r w:rsidRPr="007D26DF">
              <w:t xml:space="preserve"> - bleu- dans phares d'origine</w:t>
            </w:r>
          </w:p>
        </w:tc>
        <w:tc>
          <w:tcPr>
            <w:tcW w:w="993" w:type="dxa"/>
            <w:tcBorders>
              <w:top w:val="single" w:sz="4" w:space="0" w:color="auto"/>
              <w:left w:val="single" w:sz="4" w:space="0" w:color="auto"/>
              <w:bottom w:val="single" w:sz="4" w:space="0" w:color="auto"/>
              <w:right w:val="single" w:sz="4" w:space="0" w:color="auto"/>
            </w:tcBorders>
            <w:vAlign w:val="center"/>
          </w:tcPr>
          <w:p w14:paraId="17BACADB"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7404F412" w14:textId="77777777" w:rsidR="00F001C5" w:rsidRPr="007D26DF" w:rsidRDefault="00F001C5" w:rsidP="00F001C5">
            <w:pPr>
              <w:keepNext/>
              <w:jc w:val="center"/>
            </w:pPr>
            <w:r w:rsidRPr="007D26DF">
              <w:t>€ 585,00</w:t>
            </w:r>
          </w:p>
        </w:tc>
        <w:tc>
          <w:tcPr>
            <w:tcW w:w="1940" w:type="dxa"/>
            <w:tcBorders>
              <w:top w:val="single" w:sz="4" w:space="0" w:color="auto"/>
              <w:left w:val="single" w:sz="4" w:space="0" w:color="auto"/>
              <w:bottom w:val="single" w:sz="4" w:space="0" w:color="auto"/>
              <w:right w:val="single" w:sz="4" w:space="0" w:color="auto"/>
            </w:tcBorders>
            <w:vAlign w:val="center"/>
          </w:tcPr>
          <w:p w14:paraId="7D143F6F" w14:textId="77777777" w:rsidR="00F001C5" w:rsidRPr="007D26DF" w:rsidRDefault="00F001C5" w:rsidP="00F001C5">
            <w:pPr>
              <w:keepNext/>
              <w:jc w:val="center"/>
              <w:rPr>
                <w:snapToGrid w:val="0"/>
              </w:rPr>
            </w:pPr>
            <w:r w:rsidRPr="007D26DF">
              <w:rPr>
                <w:noProof/>
              </w:rPr>
              <w:t>€ 707,85</w:t>
            </w:r>
          </w:p>
        </w:tc>
      </w:tr>
      <w:tr w:rsidR="00F001C5" w:rsidRPr="007D26DF" w14:paraId="626B4822"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050E4A23" w14:textId="77777777" w:rsidR="00F001C5" w:rsidRPr="007D26DF" w:rsidRDefault="00F001C5" w:rsidP="00F001C5">
            <w:pPr>
              <w:keepNext/>
              <w:rPr>
                <w:snapToGrid w:val="0"/>
              </w:rPr>
            </w:pPr>
            <w:proofErr w:type="spellStart"/>
            <w:r w:rsidRPr="007D26DF">
              <w:t>Livr</w:t>
            </w:r>
            <w:proofErr w:type="spellEnd"/>
            <w:r w:rsidRPr="007D26DF">
              <w:t xml:space="preserve">. et </w:t>
            </w:r>
            <w:proofErr w:type="spellStart"/>
            <w:r w:rsidRPr="007D26DF">
              <w:t>plac</w:t>
            </w:r>
            <w:proofErr w:type="spellEnd"/>
            <w:r w:rsidRPr="007D26DF">
              <w:t xml:space="preserve">. de 2 </w:t>
            </w:r>
            <w:proofErr w:type="spellStart"/>
            <w:r w:rsidRPr="007D26DF">
              <w:t>cornerled</w:t>
            </w:r>
            <w:proofErr w:type="spellEnd"/>
            <w:r w:rsidRPr="007D26DF">
              <w:t xml:space="preserve"> - bleu - dans feux arr. d'origine</w:t>
            </w:r>
          </w:p>
        </w:tc>
        <w:tc>
          <w:tcPr>
            <w:tcW w:w="993" w:type="dxa"/>
            <w:tcBorders>
              <w:top w:val="single" w:sz="4" w:space="0" w:color="auto"/>
              <w:left w:val="single" w:sz="4" w:space="0" w:color="auto"/>
              <w:bottom w:val="single" w:sz="4" w:space="0" w:color="auto"/>
              <w:right w:val="single" w:sz="4" w:space="0" w:color="auto"/>
            </w:tcBorders>
            <w:vAlign w:val="center"/>
          </w:tcPr>
          <w:p w14:paraId="103ECE20"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547657F2" w14:textId="77777777" w:rsidR="00F001C5" w:rsidRPr="007D26DF" w:rsidRDefault="00F001C5" w:rsidP="00F001C5">
            <w:pPr>
              <w:keepNext/>
              <w:jc w:val="center"/>
            </w:pPr>
            <w:r w:rsidRPr="007D26DF">
              <w:t>€ 585,00</w:t>
            </w:r>
          </w:p>
        </w:tc>
        <w:tc>
          <w:tcPr>
            <w:tcW w:w="1940" w:type="dxa"/>
            <w:tcBorders>
              <w:top w:val="single" w:sz="4" w:space="0" w:color="auto"/>
              <w:left w:val="single" w:sz="4" w:space="0" w:color="auto"/>
              <w:bottom w:val="single" w:sz="4" w:space="0" w:color="auto"/>
              <w:right w:val="single" w:sz="4" w:space="0" w:color="auto"/>
            </w:tcBorders>
            <w:vAlign w:val="center"/>
          </w:tcPr>
          <w:p w14:paraId="5B18D334" w14:textId="77777777" w:rsidR="00F001C5" w:rsidRPr="007D26DF" w:rsidRDefault="00F001C5" w:rsidP="00F001C5">
            <w:pPr>
              <w:keepNext/>
              <w:jc w:val="center"/>
              <w:rPr>
                <w:snapToGrid w:val="0"/>
              </w:rPr>
            </w:pPr>
            <w:r w:rsidRPr="007D26DF">
              <w:rPr>
                <w:noProof/>
              </w:rPr>
              <w:t>€ 707,85</w:t>
            </w:r>
          </w:p>
        </w:tc>
      </w:tr>
      <w:tr w:rsidR="00F001C5" w:rsidRPr="007D26DF" w14:paraId="273BD99E"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48BB1CD0" w14:textId="77777777" w:rsidR="00F001C5" w:rsidRPr="007D26DF" w:rsidRDefault="00F001C5" w:rsidP="00F001C5">
            <w:pPr>
              <w:keepNext/>
              <w:rPr>
                <w:snapToGrid w:val="0"/>
              </w:rPr>
            </w:pPr>
            <w:r w:rsidRPr="007D26DF">
              <w:t>Livraison et installation d'une sirène (avec PA) pour véhicule anonyme</w:t>
            </w:r>
          </w:p>
        </w:tc>
        <w:tc>
          <w:tcPr>
            <w:tcW w:w="993" w:type="dxa"/>
            <w:tcBorders>
              <w:top w:val="single" w:sz="4" w:space="0" w:color="auto"/>
              <w:left w:val="single" w:sz="4" w:space="0" w:color="auto"/>
              <w:bottom w:val="single" w:sz="4" w:space="0" w:color="auto"/>
              <w:right w:val="single" w:sz="4" w:space="0" w:color="auto"/>
            </w:tcBorders>
            <w:vAlign w:val="center"/>
          </w:tcPr>
          <w:p w14:paraId="4D4D36F2"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2641C486" w14:textId="77777777" w:rsidR="00F001C5" w:rsidRPr="007D26DF" w:rsidRDefault="00F001C5" w:rsidP="00F001C5">
            <w:pPr>
              <w:keepNext/>
              <w:jc w:val="center"/>
            </w:pPr>
            <w:r w:rsidRPr="007D26DF">
              <w:t>€ 1.690,00</w:t>
            </w:r>
          </w:p>
        </w:tc>
        <w:tc>
          <w:tcPr>
            <w:tcW w:w="1940" w:type="dxa"/>
            <w:tcBorders>
              <w:top w:val="single" w:sz="4" w:space="0" w:color="auto"/>
              <w:left w:val="single" w:sz="4" w:space="0" w:color="auto"/>
              <w:bottom w:val="single" w:sz="4" w:space="0" w:color="auto"/>
              <w:right w:val="single" w:sz="4" w:space="0" w:color="auto"/>
            </w:tcBorders>
            <w:vAlign w:val="center"/>
          </w:tcPr>
          <w:p w14:paraId="441CFDA7" w14:textId="77777777" w:rsidR="00F001C5" w:rsidRPr="007D26DF" w:rsidRDefault="00F001C5" w:rsidP="00F001C5">
            <w:pPr>
              <w:keepNext/>
              <w:jc w:val="center"/>
              <w:rPr>
                <w:snapToGrid w:val="0"/>
              </w:rPr>
            </w:pPr>
            <w:r w:rsidRPr="007D26DF">
              <w:rPr>
                <w:noProof/>
              </w:rPr>
              <w:t>€ 2.044,90</w:t>
            </w:r>
          </w:p>
        </w:tc>
      </w:tr>
      <w:tr w:rsidR="00F001C5" w:rsidRPr="007D26DF" w14:paraId="5DEF2B3D"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3E185618" w14:textId="77777777" w:rsidR="00F001C5" w:rsidRPr="007D26DF" w:rsidRDefault="00F001C5" w:rsidP="00F001C5">
            <w:pPr>
              <w:keepNext/>
              <w:rPr>
                <w:snapToGrid w:val="0"/>
              </w:rPr>
            </w:pPr>
            <w:r w:rsidRPr="007D26DF">
              <w:t>Livraison d'un feu bleu avec batterie intégrée</w:t>
            </w:r>
          </w:p>
        </w:tc>
        <w:tc>
          <w:tcPr>
            <w:tcW w:w="993" w:type="dxa"/>
            <w:tcBorders>
              <w:top w:val="single" w:sz="4" w:space="0" w:color="auto"/>
              <w:left w:val="single" w:sz="4" w:space="0" w:color="auto"/>
              <w:bottom w:val="single" w:sz="4" w:space="0" w:color="auto"/>
              <w:right w:val="single" w:sz="4" w:space="0" w:color="auto"/>
            </w:tcBorders>
            <w:vAlign w:val="center"/>
          </w:tcPr>
          <w:p w14:paraId="46ABAC70"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430316BC" w14:textId="77777777" w:rsidR="00F001C5" w:rsidRPr="007D26DF" w:rsidRDefault="00F001C5" w:rsidP="00F001C5">
            <w:pPr>
              <w:keepNext/>
              <w:jc w:val="center"/>
            </w:pPr>
            <w:r w:rsidRPr="007D26DF">
              <w:t>€ 440,00</w:t>
            </w:r>
          </w:p>
        </w:tc>
        <w:tc>
          <w:tcPr>
            <w:tcW w:w="1940" w:type="dxa"/>
            <w:tcBorders>
              <w:top w:val="single" w:sz="4" w:space="0" w:color="auto"/>
              <w:left w:val="single" w:sz="4" w:space="0" w:color="auto"/>
              <w:bottom w:val="single" w:sz="4" w:space="0" w:color="auto"/>
              <w:right w:val="single" w:sz="4" w:space="0" w:color="auto"/>
            </w:tcBorders>
            <w:vAlign w:val="center"/>
          </w:tcPr>
          <w:p w14:paraId="688C002A" w14:textId="77777777" w:rsidR="00F001C5" w:rsidRPr="007D26DF" w:rsidRDefault="00F001C5" w:rsidP="00F001C5">
            <w:pPr>
              <w:keepNext/>
              <w:jc w:val="center"/>
              <w:rPr>
                <w:snapToGrid w:val="0"/>
              </w:rPr>
            </w:pPr>
            <w:r w:rsidRPr="007D26DF">
              <w:rPr>
                <w:noProof/>
              </w:rPr>
              <w:t>€ 532,40</w:t>
            </w:r>
          </w:p>
        </w:tc>
      </w:tr>
      <w:tr w:rsidR="00F001C5" w:rsidRPr="007D26DF" w14:paraId="33BF177A"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3B5AB726" w14:textId="77777777" w:rsidR="00F001C5" w:rsidRPr="007D26DF" w:rsidRDefault="00F001C5" w:rsidP="00F001C5">
            <w:pPr>
              <w:keepNext/>
              <w:rPr>
                <w:snapToGrid w:val="0"/>
              </w:rPr>
            </w:pPr>
            <w:r w:rsidRPr="007D26DF">
              <w:t>Livraison d'un feu bleu amovible pour pare-brise</w:t>
            </w:r>
          </w:p>
        </w:tc>
        <w:tc>
          <w:tcPr>
            <w:tcW w:w="993" w:type="dxa"/>
            <w:tcBorders>
              <w:top w:val="single" w:sz="4" w:space="0" w:color="auto"/>
              <w:left w:val="single" w:sz="4" w:space="0" w:color="auto"/>
              <w:bottom w:val="single" w:sz="4" w:space="0" w:color="auto"/>
              <w:right w:val="single" w:sz="4" w:space="0" w:color="auto"/>
            </w:tcBorders>
            <w:vAlign w:val="center"/>
          </w:tcPr>
          <w:p w14:paraId="22310D8A"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4EE12DB7" w14:textId="77777777" w:rsidR="00F001C5" w:rsidRPr="007D26DF" w:rsidRDefault="00F001C5" w:rsidP="00F001C5">
            <w:pPr>
              <w:keepNext/>
              <w:jc w:val="center"/>
            </w:pPr>
            <w:r w:rsidRPr="007D26DF">
              <w:t>€ 498,00</w:t>
            </w:r>
          </w:p>
        </w:tc>
        <w:tc>
          <w:tcPr>
            <w:tcW w:w="1940" w:type="dxa"/>
            <w:tcBorders>
              <w:top w:val="single" w:sz="4" w:space="0" w:color="auto"/>
              <w:left w:val="single" w:sz="4" w:space="0" w:color="auto"/>
              <w:bottom w:val="single" w:sz="4" w:space="0" w:color="auto"/>
              <w:right w:val="single" w:sz="4" w:space="0" w:color="auto"/>
            </w:tcBorders>
            <w:vAlign w:val="center"/>
          </w:tcPr>
          <w:p w14:paraId="2FA3A35E" w14:textId="77777777" w:rsidR="00F001C5" w:rsidRPr="007D26DF" w:rsidRDefault="00F001C5" w:rsidP="00F001C5">
            <w:pPr>
              <w:keepNext/>
              <w:jc w:val="center"/>
              <w:rPr>
                <w:snapToGrid w:val="0"/>
              </w:rPr>
            </w:pPr>
            <w:r w:rsidRPr="007D26DF">
              <w:rPr>
                <w:noProof/>
              </w:rPr>
              <w:t>€ 602,58</w:t>
            </w:r>
          </w:p>
        </w:tc>
      </w:tr>
      <w:tr w:rsidR="00F001C5" w:rsidRPr="007D26DF" w14:paraId="583D9F77"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44F4845A" w14:textId="77777777" w:rsidR="00F001C5" w:rsidRPr="007D26DF" w:rsidRDefault="00F001C5" w:rsidP="00F001C5">
            <w:pPr>
              <w:keepNext/>
              <w:rPr>
                <w:snapToGrid w:val="0"/>
              </w:rPr>
            </w:pPr>
            <w:r w:rsidRPr="007D26DF">
              <w:t xml:space="preserve">Installation à l'avant de la radio </w:t>
            </w:r>
            <w:proofErr w:type="spellStart"/>
            <w:r w:rsidRPr="007D26DF">
              <w:t>Astird</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73865326"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0330CC93" w14:textId="77777777" w:rsidR="00F001C5" w:rsidRPr="007D26DF" w:rsidRDefault="00F001C5" w:rsidP="00F001C5">
            <w:pPr>
              <w:keepNext/>
              <w:jc w:val="center"/>
            </w:pPr>
            <w:r w:rsidRPr="007D26DF">
              <w:t>€ 390,00</w:t>
            </w:r>
          </w:p>
        </w:tc>
        <w:tc>
          <w:tcPr>
            <w:tcW w:w="1940" w:type="dxa"/>
            <w:tcBorders>
              <w:top w:val="single" w:sz="4" w:space="0" w:color="auto"/>
              <w:left w:val="single" w:sz="4" w:space="0" w:color="auto"/>
              <w:bottom w:val="single" w:sz="4" w:space="0" w:color="auto"/>
              <w:right w:val="single" w:sz="4" w:space="0" w:color="auto"/>
            </w:tcBorders>
            <w:vAlign w:val="center"/>
          </w:tcPr>
          <w:p w14:paraId="0224C8F2" w14:textId="77777777" w:rsidR="00F001C5" w:rsidRPr="007D26DF" w:rsidRDefault="00F001C5" w:rsidP="00F001C5">
            <w:pPr>
              <w:keepNext/>
              <w:jc w:val="center"/>
              <w:rPr>
                <w:snapToGrid w:val="0"/>
              </w:rPr>
            </w:pPr>
            <w:r w:rsidRPr="007D26DF">
              <w:rPr>
                <w:noProof/>
              </w:rPr>
              <w:t>€ 471,90</w:t>
            </w:r>
          </w:p>
        </w:tc>
      </w:tr>
      <w:tr w:rsidR="00F001C5" w:rsidRPr="007D26DF" w14:paraId="5BB3E116" w14:textId="77777777">
        <w:tblPrEx>
          <w:tblBorders>
            <w:insideH w:val="single" w:sz="4" w:space="0" w:color="auto"/>
            <w:insideV w:val="single" w:sz="4" w:space="0" w:color="auto"/>
          </w:tblBorders>
        </w:tblPrEx>
        <w:trPr>
          <w:trHeight w:val="271"/>
        </w:trPr>
        <w:tc>
          <w:tcPr>
            <w:tcW w:w="5133" w:type="dxa"/>
            <w:tcBorders>
              <w:top w:val="single" w:sz="4" w:space="0" w:color="auto"/>
              <w:left w:val="single" w:sz="4" w:space="0" w:color="auto"/>
              <w:bottom w:val="single" w:sz="4" w:space="0" w:color="auto"/>
              <w:right w:val="single" w:sz="4" w:space="0" w:color="auto"/>
            </w:tcBorders>
            <w:vAlign w:val="center"/>
          </w:tcPr>
          <w:p w14:paraId="4F1B87DE" w14:textId="77777777" w:rsidR="00F001C5" w:rsidRPr="007D26DF" w:rsidRDefault="00F001C5" w:rsidP="00F001C5">
            <w:pPr>
              <w:keepNext/>
              <w:rPr>
                <w:snapToGrid w:val="0"/>
              </w:rPr>
            </w:pPr>
            <w:r w:rsidRPr="007D26DF">
              <w:t xml:space="preserve">Installation </w:t>
            </w:r>
            <w:proofErr w:type="spellStart"/>
            <w:r w:rsidRPr="007D26DF">
              <w:t>track</w:t>
            </w:r>
            <w:proofErr w:type="spellEnd"/>
            <w:r w:rsidRPr="007D26DF">
              <w:t xml:space="preserve"> &amp; trace et </w:t>
            </w:r>
            <w:proofErr w:type="spellStart"/>
            <w:r w:rsidRPr="007D26DF">
              <w:t>docking</w:t>
            </w:r>
            <w:proofErr w:type="spellEnd"/>
            <w:r w:rsidRPr="007D26DF">
              <w:t xml:space="preserve"> </w:t>
            </w:r>
            <w:proofErr w:type="spellStart"/>
            <w:r w:rsidRPr="007D26DF">
              <w:t>fleet</w:t>
            </w:r>
            <w:proofErr w:type="spellEnd"/>
            <w:r w:rsidRPr="007D26DF">
              <w:t xml:space="preserve"> </w:t>
            </w:r>
            <w:proofErr w:type="spellStart"/>
            <w:r w:rsidRPr="007D26DF">
              <w:t>complete</w:t>
            </w:r>
            <w:proofErr w:type="spellEnd"/>
          </w:p>
        </w:tc>
        <w:tc>
          <w:tcPr>
            <w:tcW w:w="993" w:type="dxa"/>
            <w:tcBorders>
              <w:top w:val="single" w:sz="4" w:space="0" w:color="auto"/>
              <w:left w:val="single" w:sz="4" w:space="0" w:color="auto"/>
              <w:bottom w:val="single" w:sz="4" w:space="0" w:color="auto"/>
              <w:right w:val="single" w:sz="4" w:space="0" w:color="auto"/>
            </w:tcBorders>
            <w:vAlign w:val="center"/>
          </w:tcPr>
          <w:p w14:paraId="6E383A92" w14:textId="77777777" w:rsidR="00F001C5" w:rsidRPr="007D26DF" w:rsidRDefault="00F001C5" w:rsidP="00F001C5">
            <w:pPr>
              <w:keepNext/>
              <w:jc w:val="center"/>
              <w:rPr>
                <w:snapToGrid w:val="0"/>
              </w:rPr>
            </w:pPr>
            <w:r w:rsidRPr="007D26DF">
              <w:t>1</w:t>
            </w:r>
          </w:p>
        </w:tc>
        <w:tc>
          <w:tcPr>
            <w:tcW w:w="1559" w:type="dxa"/>
            <w:tcBorders>
              <w:top w:val="single" w:sz="4" w:space="0" w:color="auto"/>
              <w:left w:val="single" w:sz="4" w:space="0" w:color="auto"/>
              <w:bottom w:val="single" w:sz="4" w:space="0" w:color="auto"/>
              <w:right w:val="single" w:sz="4" w:space="0" w:color="auto"/>
            </w:tcBorders>
            <w:vAlign w:val="center"/>
          </w:tcPr>
          <w:p w14:paraId="7E2BD498" w14:textId="77777777" w:rsidR="00F001C5" w:rsidRPr="007D26DF" w:rsidRDefault="00F001C5" w:rsidP="00F001C5">
            <w:pPr>
              <w:keepNext/>
              <w:jc w:val="center"/>
            </w:pPr>
            <w:r w:rsidRPr="007D26DF">
              <w:t>€ 290,00</w:t>
            </w:r>
          </w:p>
        </w:tc>
        <w:tc>
          <w:tcPr>
            <w:tcW w:w="1940" w:type="dxa"/>
            <w:tcBorders>
              <w:top w:val="single" w:sz="4" w:space="0" w:color="auto"/>
              <w:left w:val="single" w:sz="4" w:space="0" w:color="auto"/>
              <w:bottom w:val="single" w:sz="4" w:space="0" w:color="auto"/>
              <w:right w:val="single" w:sz="4" w:space="0" w:color="auto"/>
            </w:tcBorders>
            <w:vAlign w:val="center"/>
          </w:tcPr>
          <w:p w14:paraId="7287B83D" w14:textId="77777777" w:rsidR="00F001C5" w:rsidRPr="007D26DF" w:rsidRDefault="00F001C5" w:rsidP="00F001C5">
            <w:pPr>
              <w:keepNext/>
              <w:jc w:val="center"/>
              <w:rPr>
                <w:snapToGrid w:val="0"/>
              </w:rPr>
            </w:pPr>
            <w:r w:rsidRPr="007D26DF">
              <w:rPr>
                <w:noProof/>
              </w:rPr>
              <w:t>€ 350,90</w:t>
            </w:r>
          </w:p>
        </w:tc>
      </w:tr>
      <w:tr w:rsidR="00F001C5" w:rsidRPr="007D26DF" w14:paraId="58453180" w14:textId="77777777">
        <w:tblPrEx>
          <w:tblBorders>
            <w:insideH w:val="single" w:sz="4" w:space="0" w:color="auto"/>
            <w:insideV w:val="single" w:sz="4" w:space="0" w:color="auto"/>
          </w:tblBorders>
        </w:tblPrEx>
        <w:trPr>
          <w:trHeight w:val="271"/>
        </w:trPr>
        <w:tc>
          <w:tcPr>
            <w:tcW w:w="6126" w:type="dxa"/>
            <w:gridSpan w:val="2"/>
            <w:tcBorders>
              <w:top w:val="single" w:sz="4" w:space="0" w:color="auto"/>
              <w:left w:val="single" w:sz="4" w:space="0" w:color="auto"/>
              <w:bottom w:val="single" w:sz="4" w:space="0" w:color="auto"/>
              <w:right w:val="single" w:sz="4" w:space="0" w:color="auto"/>
            </w:tcBorders>
            <w:vAlign w:val="center"/>
          </w:tcPr>
          <w:p w14:paraId="1ECEFC9C" w14:textId="77777777" w:rsidR="00F001C5" w:rsidRPr="007D26DF" w:rsidRDefault="00F001C5" w:rsidP="00F001C5">
            <w:pPr>
              <w:keepNext/>
              <w:rPr>
                <w:snapToGrid w:val="0"/>
              </w:rPr>
            </w:pPr>
            <w:r w:rsidRPr="007D26DF">
              <w:t>TOTAL</w:t>
            </w:r>
          </w:p>
        </w:tc>
        <w:tc>
          <w:tcPr>
            <w:tcW w:w="3499" w:type="dxa"/>
            <w:gridSpan w:val="2"/>
            <w:tcBorders>
              <w:top w:val="single" w:sz="4" w:space="0" w:color="auto"/>
              <w:left w:val="single" w:sz="4" w:space="0" w:color="auto"/>
              <w:bottom w:val="single" w:sz="4" w:space="0" w:color="auto"/>
              <w:right w:val="single" w:sz="4" w:space="0" w:color="auto"/>
            </w:tcBorders>
            <w:vAlign w:val="center"/>
          </w:tcPr>
          <w:p w14:paraId="05BDAA91" w14:textId="77777777" w:rsidR="00F001C5" w:rsidRPr="007D26DF" w:rsidRDefault="00F001C5" w:rsidP="00F001C5">
            <w:pPr>
              <w:keepNext/>
              <w:jc w:val="center"/>
              <w:rPr>
                <w:snapToGrid w:val="0"/>
              </w:rPr>
            </w:pPr>
            <w:r w:rsidRPr="007D26DF">
              <w:t>€ 34.722,37</w:t>
            </w:r>
          </w:p>
        </w:tc>
      </w:tr>
    </w:tbl>
    <w:p w14:paraId="7188D782" w14:textId="77777777" w:rsidR="00F001C5" w:rsidRPr="007D26DF" w:rsidRDefault="00F001C5" w:rsidP="00F001C5">
      <w:pPr>
        <w:ind w:right="567"/>
        <w:jc w:val="both"/>
      </w:pPr>
      <w:r w:rsidRPr="007D26DF">
        <w:t>Attendu que la dépense s’élèvera à € 34.722,37 toutes taxes et options comprises et qu’elle sera imputée à l’article 3300/743-52 du budget extraordinaire 2020 ;</w:t>
      </w:r>
    </w:p>
    <w:p w14:paraId="29C09887" w14:textId="77777777" w:rsidR="00F001C5" w:rsidRPr="007D26DF" w:rsidRDefault="00F001C5" w:rsidP="00F001C5">
      <w:pPr>
        <w:pStyle w:val="Corpsdetexte"/>
        <w:ind w:right="567"/>
        <w:rPr>
          <w:rFonts w:ascii="Times New Roman" w:hAnsi="Times New Roman"/>
          <w:b w:val="0"/>
          <w:color w:val="auto"/>
          <w:sz w:val="20"/>
        </w:rPr>
      </w:pPr>
      <w:r w:rsidRPr="007D26DF">
        <w:rPr>
          <w:rFonts w:ascii="Times New Roman" w:hAnsi="Times New Roman"/>
          <w:b w:val="0"/>
          <w:color w:val="auto"/>
          <w:sz w:val="20"/>
        </w:rPr>
        <w:t>Vu les articles 33 et 34 de la loi du 07 décembre 1998 organisant un service de police intégré structuré à deux niveaux ;</w:t>
      </w:r>
    </w:p>
    <w:p w14:paraId="5CA84816" w14:textId="77777777" w:rsidR="00F001C5" w:rsidRPr="007D26DF" w:rsidRDefault="00F001C5" w:rsidP="00F001C5">
      <w:pPr>
        <w:pStyle w:val="Corpsdetexte2"/>
        <w:ind w:right="567"/>
        <w:jc w:val="left"/>
        <w:rPr>
          <w:rFonts w:ascii="Times New Roman" w:hAnsi="Times New Roman"/>
          <w:color w:val="auto"/>
          <w:sz w:val="20"/>
        </w:rPr>
      </w:pPr>
      <w:r w:rsidRPr="007D26DF">
        <w:rPr>
          <w:rFonts w:ascii="Times New Roman" w:hAnsi="Times New Roman"/>
          <w:color w:val="auto"/>
          <w:sz w:val="20"/>
        </w:rPr>
        <w:t>DECIDE à l’unanimité des voix</w:t>
      </w:r>
    </w:p>
    <w:p w14:paraId="3EE2540D" w14:textId="77777777" w:rsidR="00F001C5" w:rsidRPr="007D26DF" w:rsidRDefault="00F001C5" w:rsidP="00F001C5">
      <w:pPr>
        <w:pStyle w:val="Corpsdetexte2"/>
        <w:ind w:right="567"/>
        <w:jc w:val="left"/>
        <w:rPr>
          <w:rFonts w:ascii="Times New Roman" w:hAnsi="Times New Roman"/>
          <w:color w:val="auto"/>
          <w:sz w:val="20"/>
        </w:rPr>
      </w:pPr>
      <w:r w:rsidRPr="007D26DF">
        <w:rPr>
          <w:rFonts w:ascii="Times New Roman" w:hAnsi="Times New Roman"/>
          <w:color w:val="auto"/>
          <w:sz w:val="20"/>
        </w:rPr>
        <w:t>D’approuver le programme d’acquisition de fournitures ci-dessus</w:t>
      </w:r>
    </w:p>
    <w:p w14:paraId="0BBF4B52" w14:textId="77777777" w:rsidR="00320063" w:rsidRPr="007D26DF" w:rsidRDefault="00320063" w:rsidP="00320063">
      <w:pPr>
        <w:ind w:left="360"/>
        <w:rPr>
          <w:b/>
          <w:i/>
          <w:iCs/>
        </w:rPr>
      </w:pPr>
    </w:p>
    <w:p w14:paraId="44B93F0A" w14:textId="77777777" w:rsidR="00F001C5" w:rsidRPr="007D26DF" w:rsidRDefault="00F001C5" w:rsidP="00F001C5">
      <w:pPr>
        <w:ind w:right="567"/>
        <w:rPr>
          <w:i/>
          <w:lang w:val="nl-NL"/>
        </w:rPr>
      </w:pPr>
      <w:r w:rsidRPr="007D26DF">
        <w:rPr>
          <w:i/>
          <w:lang w:val="nl-NL"/>
        </w:rPr>
        <w:t>De Politieraad,</w:t>
      </w:r>
    </w:p>
    <w:p w14:paraId="11B42998" w14:textId="77777777" w:rsidR="00F001C5" w:rsidRPr="007D26DF" w:rsidRDefault="00F001C5" w:rsidP="00F001C5">
      <w:pPr>
        <w:rPr>
          <w:i/>
          <w:lang w:val="nl-NL"/>
        </w:rPr>
      </w:pPr>
      <w:r w:rsidRPr="007D26DF">
        <w:rPr>
          <w:i/>
          <w:lang w:val="nl-NL"/>
        </w:rPr>
        <w:t xml:space="preserve">Aangezien dat een krediet van </w:t>
      </w:r>
      <w:r w:rsidRPr="007D26DF">
        <w:rPr>
          <w:i/>
          <w:noProof/>
          <w:lang w:val="nl-NL"/>
        </w:rPr>
        <w:t>€ 339.000,00</w:t>
      </w:r>
      <w:r w:rsidRPr="007D26DF">
        <w:rPr>
          <w:i/>
          <w:lang w:val="nl-NL"/>
        </w:rPr>
        <w:t xml:space="preserve"> op artikel </w:t>
      </w:r>
      <w:r w:rsidRPr="007D26DF">
        <w:rPr>
          <w:i/>
          <w:noProof/>
          <w:lang w:val="nl-NL"/>
        </w:rPr>
        <w:t>3300/743-52</w:t>
      </w:r>
      <w:r w:rsidRPr="007D26DF">
        <w:rPr>
          <w:i/>
          <w:lang w:val="nl-NL"/>
        </w:rPr>
        <w:t xml:space="preserve"> van de </w:t>
      </w:r>
      <w:r w:rsidRPr="007D26DF">
        <w:rPr>
          <w:i/>
          <w:noProof/>
          <w:lang w:val="nl-NL"/>
        </w:rPr>
        <w:t>Buitengewone Dienst</w:t>
      </w:r>
      <w:r w:rsidRPr="007D26DF">
        <w:rPr>
          <w:i/>
          <w:lang w:val="nl-NL"/>
        </w:rPr>
        <w:t xml:space="preserve"> </w:t>
      </w:r>
      <w:r w:rsidRPr="007D26DF">
        <w:rPr>
          <w:i/>
          <w:noProof/>
          <w:lang w:val="nl-NL"/>
        </w:rPr>
        <w:t>2020</w:t>
      </w:r>
      <w:r w:rsidRPr="007D26DF">
        <w:rPr>
          <w:i/>
          <w:lang w:val="nl-NL"/>
        </w:rPr>
        <w:t xml:space="preserve"> ingeschreven is (</w:t>
      </w:r>
      <w:r w:rsidRPr="007D26DF">
        <w:rPr>
          <w:i/>
          <w:noProof/>
          <w:lang w:val="nl-NL"/>
        </w:rPr>
        <w:t>Aankoop auto's en bestelwagens</w:t>
      </w:r>
      <w:r w:rsidRPr="007D26DF">
        <w:rPr>
          <w:i/>
          <w:lang w:val="nl-NL"/>
        </w:rPr>
        <w:t>) ;</w:t>
      </w:r>
    </w:p>
    <w:p w14:paraId="47AC6038" w14:textId="77777777" w:rsidR="00F001C5" w:rsidRPr="007D26DF" w:rsidRDefault="00F001C5" w:rsidP="00F001C5">
      <w:pPr>
        <w:pStyle w:val="Corpsdetexte"/>
        <w:ind w:right="567"/>
        <w:rPr>
          <w:rFonts w:ascii="Times New Roman" w:hAnsi="Times New Roman"/>
          <w:b w:val="0"/>
          <w:i/>
          <w:color w:val="auto"/>
          <w:sz w:val="20"/>
          <w:lang w:val="nl-BE"/>
        </w:rPr>
      </w:pPr>
      <w:r w:rsidRPr="007D26DF">
        <w:rPr>
          <w:rFonts w:ascii="Times New Roman" w:hAnsi="Times New Roman"/>
          <w:b w:val="0"/>
          <w:i/>
          <w:color w:val="auto"/>
          <w:sz w:val="20"/>
          <w:lang w:val="nl-BE"/>
        </w:rPr>
        <w:t xml:space="preserve">Aangezien dat de </w:t>
      </w:r>
      <w:r w:rsidRPr="007D26DF">
        <w:rPr>
          <w:rFonts w:ascii="Times New Roman" w:hAnsi="Times New Roman"/>
          <w:b w:val="0"/>
          <w:i/>
          <w:noProof/>
          <w:color w:val="auto"/>
          <w:sz w:val="20"/>
          <w:lang w:val="nl-BE"/>
        </w:rPr>
        <w:t>Leveringen</w:t>
      </w:r>
      <w:r w:rsidRPr="007D26DF">
        <w:rPr>
          <w:rFonts w:ascii="Times New Roman" w:hAnsi="Times New Roman"/>
          <w:b w:val="0"/>
          <w:i/>
          <w:color w:val="auto"/>
          <w:sz w:val="20"/>
          <w:lang w:val="nl-BE"/>
        </w:rPr>
        <w:t xml:space="preserve"> gekocht zullen worden via de Federale Politie ref. </w:t>
      </w:r>
      <w:proofErr w:type="spellStart"/>
      <w:r w:rsidRPr="007D26DF">
        <w:rPr>
          <w:rFonts w:ascii="Times New Roman" w:hAnsi="Times New Roman"/>
          <w:b w:val="0"/>
          <w:i/>
          <w:color w:val="auto"/>
          <w:sz w:val="20"/>
          <w:lang w:val="nl-BE"/>
        </w:rPr>
        <w:t>Procurement</w:t>
      </w:r>
      <w:proofErr w:type="spellEnd"/>
      <w:r w:rsidRPr="007D26DF">
        <w:rPr>
          <w:rFonts w:ascii="Times New Roman" w:hAnsi="Times New Roman"/>
          <w:b w:val="0"/>
          <w:i/>
          <w:color w:val="auto"/>
          <w:sz w:val="20"/>
          <w:lang w:val="nl-BE"/>
        </w:rPr>
        <w:t xml:space="preserve"> 2016 R3 010;</w:t>
      </w:r>
    </w:p>
    <w:p w14:paraId="3AF4206E" w14:textId="77777777" w:rsidR="00F001C5" w:rsidRPr="007D26DF" w:rsidRDefault="00F001C5" w:rsidP="00F001C5">
      <w:pPr>
        <w:rPr>
          <w:i/>
          <w:lang w:val="nl-BE"/>
        </w:rPr>
      </w:pPr>
      <w:r w:rsidRPr="007D26DF">
        <w:rPr>
          <w:i/>
          <w:lang w:val="nl-BE"/>
        </w:rPr>
        <w:t xml:space="preserve">Aangezien dat de nodige </w:t>
      </w:r>
      <w:r w:rsidRPr="007D26DF">
        <w:rPr>
          <w:i/>
          <w:noProof/>
          <w:lang w:val="nl-BE"/>
        </w:rPr>
        <w:t>Leveringen</w:t>
      </w:r>
      <w:r w:rsidRPr="007D26DF">
        <w:rPr>
          <w:i/>
          <w:lang w:val="nl-BE"/>
        </w:rPr>
        <w:t xml:space="preserve"> zijn vastgesteld als volgt:</w:t>
      </w:r>
    </w:p>
    <w:tbl>
      <w:tblPr>
        <w:tblW w:w="982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5417"/>
        <w:gridCol w:w="1134"/>
        <w:gridCol w:w="1559"/>
        <w:gridCol w:w="1710"/>
      </w:tblGrid>
      <w:tr w:rsidR="00F001C5" w:rsidRPr="007D26DF" w14:paraId="267441B6" w14:textId="77777777">
        <w:trPr>
          <w:trHeight w:val="134"/>
        </w:trPr>
        <w:tc>
          <w:tcPr>
            <w:tcW w:w="5417" w:type="dxa"/>
            <w:tcBorders>
              <w:top w:val="single" w:sz="4" w:space="0" w:color="auto"/>
              <w:left w:val="single" w:sz="4" w:space="0" w:color="auto"/>
              <w:right w:val="single" w:sz="4" w:space="0" w:color="auto"/>
            </w:tcBorders>
            <w:vAlign w:val="center"/>
          </w:tcPr>
          <w:p w14:paraId="428CFEDE" w14:textId="77777777" w:rsidR="00F001C5" w:rsidRPr="007D26DF" w:rsidRDefault="00F001C5" w:rsidP="00F001C5">
            <w:pPr>
              <w:keepNext/>
              <w:rPr>
                <w:i/>
                <w:snapToGrid w:val="0"/>
              </w:rPr>
            </w:pPr>
            <w:r w:rsidRPr="007D26DF">
              <w:rPr>
                <w:i/>
                <w:noProof/>
                <w:lang w:val="nl-BE"/>
              </w:rPr>
              <w:lastRenderedPageBreak/>
              <w:t>LEVERINGEN</w:t>
            </w:r>
          </w:p>
        </w:tc>
        <w:tc>
          <w:tcPr>
            <w:tcW w:w="1134" w:type="dxa"/>
            <w:tcBorders>
              <w:top w:val="single" w:sz="4" w:space="0" w:color="auto"/>
              <w:left w:val="single" w:sz="4" w:space="0" w:color="auto"/>
              <w:bottom w:val="single" w:sz="4" w:space="0" w:color="auto"/>
              <w:right w:val="single" w:sz="4" w:space="0" w:color="auto"/>
            </w:tcBorders>
            <w:vAlign w:val="center"/>
          </w:tcPr>
          <w:p w14:paraId="361A5B7F" w14:textId="77777777" w:rsidR="00F001C5" w:rsidRPr="007D26DF" w:rsidRDefault="00F001C5" w:rsidP="00F001C5">
            <w:pPr>
              <w:keepNext/>
              <w:rPr>
                <w:i/>
                <w:snapToGrid w:val="0"/>
              </w:rPr>
            </w:pPr>
            <w:proofErr w:type="spellStart"/>
            <w:r w:rsidRPr="007D26DF">
              <w:rPr>
                <w:i/>
                <w:snapToGrid w:val="0"/>
              </w:rPr>
              <w:t>Hoeveelheid</w:t>
            </w:r>
            <w:proofErr w:type="spellEnd"/>
          </w:p>
        </w:tc>
        <w:tc>
          <w:tcPr>
            <w:tcW w:w="1559" w:type="dxa"/>
            <w:tcBorders>
              <w:top w:val="single" w:sz="4" w:space="0" w:color="auto"/>
              <w:left w:val="single" w:sz="4" w:space="0" w:color="auto"/>
              <w:right w:val="single" w:sz="4" w:space="0" w:color="auto"/>
            </w:tcBorders>
            <w:vAlign w:val="center"/>
          </w:tcPr>
          <w:p w14:paraId="2C34F09A" w14:textId="77777777" w:rsidR="00F001C5" w:rsidRPr="007D26DF" w:rsidRDefault="00F001C5" w:rsidP="00F001C5">
            <w:pPr>
              <w:keepNext/>
              <w:rPr>
                <w:i/>
                <w:snapToGrid w:val="0"/>
              </w:rPr>
            </w:pPr>
            <w:r w:rsidRPr="007D26DF">
              <w:rPr>
                <w:i/>
                <w:snapToGrid w:val="0"/>
              </w:rPr>
              <w:t>EHP</w:t>
            </w:r>
          </w:p>
        </w:tc>
        <w:tc>
          <w:tcPr>
            <w:tcW w:w="1710" w:type="dxa"/>
            <w:tcBorders>
              <w:top w:val="single" w:sz="4" w:space="0" w:color="auto"/>
              <w:left w:val="single" w:sz="4" w:space="0" w:color="auto"/>
              <w:right w:val="single" w:sz="4" w:space="0" w:color="auto"/>
            </w:tcBorders>
            <w:vAlign w:val="center"/>
          </w:tcPr>
          <w:p w14:paraId="05FF1925" w14:textId="77777777" w:rsidR="00F001C5" w:rsidRPr="007D26DF" w:rsidRDefault="00F001C5" w:rsidP="00F001C5">
            <w:pPr>
              <w:keepNext/>
              <w:rPr>
                <w:i/>
                <w:snapToGrid w:val="0"/>
              </w:rPr>
            </w:pPr>
            <w:proofErr w:type="spellStart"/>
            <w:r w:rsidRPr="007D26DF">
              <w:rPr>
                <w:i/>
                <w:snapToGrid w:val="0"/>
              </w:rPr>
              <w:t>Totaalprijs</w:t>
            </w:r>
            <w:proofErr w:type="spellEnd"/>
            <w:r w:rsidRPr="007D26DF">
              <w:rPr>
                <w:i/>
                <w:snapToGrid w:val="0"/>
              </w:rPr>
              <w:t xml:space="preserve"> BTW </w:t>
            </w:r>
            <w:proofErr w:type="spellStart"/>
            <w:r w:rsidRPr="007D26DF">
              <w:rPr>
                <w:i/>
                <w:snapToGrid w:val="0"/>
              </w:rPr>
              <w:t>inbegrepen</w:t>
            </w:r>
            <w:proofErr w:type="spellEnd"/>
            <w:r w:rsidRPr="007D26DF">
              <w:rPr>
                <w:i/>
                <w:snapToGrid w:val="0"/>
              </w:rPr>
              <w:t xml:space="preserve"> </w:t>
            </w:r>
          </w:p>
        </w:tc>
      </w:tr>
      <w:tr w:rsidR="00F001C5" w:rsidRPr="007D26DF" w14:paraId="6059972B"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5509AF78" w14:textId="77777777" w:rsidR="00F001C5" w:rsidRPr="007D26DF" w:rsidRDefault="00F001C5" w:rsidP="00F001C5">
            <w:pPr>
              <w:keepNext/>
              <w:rPr>
                <w:i/>
                <w:snapToGrid w:val="0"/>
              </w:rPr>
            </w:pPr>
            <w:r w:rsidRPr="007D26DF">
              <w:rPr>
                <w:i/>
              </w:rPr>
              <w:t>VW Tiguan 150pk benzine</w:t>
            </w:r>
          </w:p>
        </w:tc>
        <w:tc>
          <w:tcPr>
            <w:tcW w:w="1134" w:type="dxa"/>
            <w:tcBorders>
              <w:top w:val="single" w:sz="4" w:space="0" w:color="auto"/>
              <w:left w:val="single" w:sz="4" w:space="0" w:color="auto"/>
              <w:bottom w:val="single" w:sz="4" w:space="0" w:color="auto"/>
              <w:right w:val="single" w:sz="4" w:space="0" w:color="auto"/>
            </w:tcBorders>
            <w:vAlign w:val="center"/>
          </w:tcPr>
          <w:p w14:paraId="6F9D6BF4"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054355EC" w14:textId="77777777" w:rsidR="00F001C5" w:rsidRPr="007D26DF" w:rsidRDefault="00F001C5" w:rsidP="00F001C5">
            <w:pPr>
              <w:keepNext/>
              <w:rPr>
                <w:i/>
              </w:rPr>
            </w:pPr>
            <w:r w:rsidRPr="007D26DF">
              <w:rPr>
                <w:i/>
              </w:rPr>
              <w:t>€ 19.644,54</w:t>
            </w:r>
          </w:p>
        </w:tc>
        <w:tc>
          <w:tcPr>
            <w:tcW w:w="1710" w:type="dxa"/>
            <w:tcBorders>
              <w:top w:val="single" w:sz="4" w:space="0" w:color="auto"/>
              <w:left w:val="single" w:sz="4" w:space="0" w:color="auto"/>
              <w:bottom w:val="single" w:sz="4" w:space="0" w:color="auto"/>
              <w:right w:val="single" w:sz="4" w:space="0" w:color="auto"/>
            </w:tcBorders>
            <w:vAlign w:val="center"/>
          </w:tcPr>
          <w:p w14:paraId="0343EFF7" w14:textId="77777777" w:rsidR="00F001C5" w:rsidRPr="007D26DF" w:rsidRDefault="00F001C5" w:rsidP="00F001C5">
            <w:pPr>
              <w:keepNext/>
              <w:rPr>
                <w:i/>
                <w:snapToGrid w:val="0"/>
              </w:rPr>
            </w:pPr>
            <w:r w:rsidRPr="007D26DF">
              <w:rPr>
                <w:i/>
                <w:noProof/>
              </w:rPr>
              <w:t>€ 23.769,89</w:t>
            </w:r>
          </w:p>
        </w:tc>
      </w:tr>
      <w:tr w:rsidR="00F001C5" w:rsidRPr="007D26DF" w14:paraId="18653923"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68092E8D" w14:textId="77777777" w:rsidR="00F001C5" w:rsidRPr="007D26DF" w:rsidRDefault="00F001C5" w:rsidP="00F001C5">
            <w:pPr>
              <w:keepNext/>
              <w:rPr>
                <w:i/>
                <w:snapToGrid w:val="0"/>
              </w:rPr>
            </w:pPr>
            <w:proofErr w:type="spellStart"/>
            <w:r w:rsidRPr="007D26DF">
              <w:rPr>
                <w:i/>
              </w:rPr>
              <w:t>Vloermaten</w:t>
            </w:r>
            <w:proofErr w:type="spellEnd"/>
            <w:r w:rsidRPr="007D26DF">
              <w:rPr>
                <w:i/>
              </w:rPr>
              <w:t xml:space="preserve"> </w:t>
            </w:r>
            <w:proofErr w:type="spellStart"/>
            <w:r w:rsidRPr="007D26DF">
              <w:rPr>
                <w:i/>
              </w:rPr>
              <w:t>vooraan</w:t>
            </w:r>
            <w:proofErr w:type="spellEnd"/>
            <w:r w:rsidRPr="007D26DF">
              <w:rPr>
                <w:i/>
              </w:rPr>
              <w:t xml:space="preserve"> en </w:t>
            </w:r>
            <w:proofErr w:type="spellStart"/>
            <w:r w:rsidRPr="007D26DF">
              <w:rPr>
                <w:i/>
              </w:rPr>
              <w:t>achteraan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34BD793"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4F9A0203" w14:textId="77777777" w:rsidR="00F001C5" w:rsidRPr="007D26DF" w:rsidRDefault="00F001C5" w:rsidP="00F001C5">
            <w:pPr>
              <w:keepNext/>
              <w:rPr>
                <w:i/>
              </w:rPr>
            </w:pPr>
            <w:r w:rsidRPr="007D26DF">
              <w:rPr>
                <w:i/>
              </w:rPr>
              <w:t>€ 65,00</w:t>
            </w:r>
          </w:p>
        </w:tc>
        <w:tc>
          <w:tcPr>
            <w:tcW w:w="1710" w:type="dxa"/>
            <w:tcBorders>
              <w:top w:val="single" w:sz="4" w:space="0" w:color="auto"/>
              <w:left w:val="single" w:sz="4" w:space="0" w:color="auto"/>
              <w:bottom w:val="single" w:sz="4" w:space="0" w:color="auto"/>
              <w:right w:val="single" w:sz="4" w:space="0" w:color="auto"/>
            </w:tcBorders>
            <w:vAlign w:val="center"/>
          </w:tcPr>
          <w:p w14:paraId="624BFE3C" w14:textId="77777777" w:rsidR="00F001C5" w:rsidRPr="007D26DF" w:rsidRDefault="00F001C5" w:rsidP="00F001C5">
            <w:pPr>
              <w:keepNext/>
              <w:rPr>
                <w:i/>
                <w:snapToGrid w:val="0"/>
              </w:rPr>
            </w:pPr>
            <w:r w:rsidRPr="007D26DF">
              <w:rPr>
                <w:i/>
                <w:noProof/>
              </w:rPr>
              <w:t>€ 78,65</w:t>
            </w:r>
          </w:p>
        </w:tc>
      </w:tr>
      <w:tr w:rsidR="00F001C5" w:rsidRPr="007D26DF" w14:paraId="07200393"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7E4DB86C" w14:textId="77777777" w:rsidR="00F001C5" w:rsidRPr="007D26DF" w:rsidRDefault="00F001C5" w:rsidP="00F001C5">
            <w:pPr>
              <w:keepNext/>
              <w:rPr>
                <w:i/>
                <w:snapToGrid w:val="0"/>
              </w:rPr>
            </w:pPr>
            <w:proofErr w:type="spellStart"/>
            <w:r w:rsidRPr="007D26DF">
              <w:rPr>
                <w:i/>
              </w:rPr>
              <w:t>Gerobotiseerde</w:t>
            </w:r>
            <w:proofErr w:type="spellEnd"/>
            <w:r w:rsidRPr="007D26DF">
              <w:rPr>
                <w:i/>
              </w:rPr>
              <w:t xml:space="preserve"> </w:t>
            </w:r>
            <w:proofErr w:type="spellStart"/>
            <w:r w:rsidRPr="007D26DF">
              <w:rPr>
                <w:i/>
              </w:rPr>
              <w:t>versnellingsbak</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6A8F6BB"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1B0E2234" w14:textId="77777777" w:rsidR="00F001C5" w:rsidRPr="007D26DF" w:rsidRDefault="00F001C5" w:rsidP="00F001C5">
            <w:pPr>
              <w:keepNext/>
              <w:rPr>
                <w:i/>
              </w:rPr>
            </w:pPr>
            <w:r w:rsidRPr="007D26DF">
              <w:rPr>
                <w:i/>
              </w:rPr>
              <w:t>€ 1.394,00</w:t>
            </w:r>
          </w:p>
        </w:tc>
        <w:tc>
          <w:tcPr>
            <w:tcW w:w="1710" w:type="dxa"/>
            <w:tcBorders>
              <w:top w:val="single" w:sz="4" w:space="0" w:color="auto"/>
              <w:left w:val="single" w:sz="4" w:space="0" w:color="auto"/>
              <w:bottom w:val="single" w:sz="4" w:space="0" w:color="auto"/>
              <w:right w:val="single" w:sz="4" w:space="0" w:color="auto"/>
            </w:tcBorders>
            <w:vAlign w:val="center"/>
          </w:tcPr>
          <w:p w14:paraId="0842D632" w14:textId="77777777" w:rsidR="00F001C5" w:rsidRPr="007D26DF" w:rsidRDefault="00F001C5" w:rsidP="00F001C5">
            <w:pPr>
              <w:keepNext/>
              <w:rPr>
                <w:i/>
                <w:snapToGrid w:val="0"/>
              </w:rPr>
            </w:pPr>
            <w:r w:rsidRPr="007D26DF">
              <w:rPr>
                <w:i/>
                <w:noProof/>
              </w:rPr>
              <w:t>€ 1.686,74</w:t>
            </w:r>
          </w:p>
        </w:tc>
      </w:tr>
      <w:tr w:rsidR="00F001C5" w:rsidRPr="007D26DF" w14:paraId="17E92ED7"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7235D5D9" w14:textId="77777777" w:rsidR="00F001C5" w:rsidRPr="007D26DF" w:rsidRDefault="00F001C5" w:rsidP="00F001C5">
            <w:pPr>
              <w:keepNext/>
              <w:rPr>
                <w:i/>
                <w:snapToGrid w:val="0"/>
              </w:rPr>
            </w:pPr>
            <w:r w:rsidRPr="007D26DF">
              <w:rPr>
                <w:i/>
              </w:rPr>
              <w:t xml:space="preserve"> Radio RDS + cd</w:t>
            </w:r>
          </w:p>
        </w:tc>
        <w:tc>
          <w:tcPr>
            <w:tcW w:w="1134" w:type="dxa"/>
            <w:tcBorders>
              <w:top w:val="single" w:sz="4" w:space="0" w:color="auto"/>
              <w:left w:val="single" w:sz="4" w:space="0" w:color="auto"/>
              <w:bottom w:val="single" w:sz="4" w:space="0" w:color="auto"/>
              <w:right w:val="single" w:sz="4" w:space="0" w:color="auto"/>
            </w:tcBorders>
            <w:vAlign w:val="center"/>
          </w:tcPr>
          <w:p w14:paraId="1659CF8F"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0E7C5FD1" w14:textId="77777777" w:rsidR="00F001C5" w:rsidRPr="007D26DF" w:rsidRDefault="00F001C5" w:rsidP="00F001C5">
            <w:pPr>
              <w:keepNext/>
              <w:rPr>
                <w:i/>
              </w:rPr>
            </w:pPr>
            <w:r w:rsidRPr="007D26DF">
              <w:rPr>
                <w:i/>
              </w:rPr>
              <w:t>______________</w:t>
            </w:r>
          </w:p>
        </w:tc>
        <w:tc>
          <w:tcPr>
            <w:tcW w:w="1710" w:type="dxa"/>
            <w:tcBorders>
              <w:top w:val="single" w:sz="4" w:space="0" w:color="auto"/>
              <w:left w:val="single" w:sz="4" w:space="0" w:color="auto"/>
              <w:bottom w:val="single" w:sz="4" w:space="0" w:color="auto"/>
              <w:right w:val="single" w:sz="4" w:space="0" w:color="auto"/>
            </w:tcBorders>
            <w:vAlign w:val="center"/>
          </w:tcPr>
          <w:p w14:paraId="5474979C" w14:textId="77777777" w:rsidR="00F001C5" w:rsidRPr="007D26DF" w:rsidRDefault="00F001C5" w:rsidP="00F001C5">
            <w:pPr>
              <w:keepNext/>
              <w:rPr>
                <w:i/>
                <w:snapToGrid w:val="0"/>
              </w:rPr>
            </w:pPr>
            <w:r w:rsidRPr="007D26DF">
              <w:rPr>
                <w:i/>
                <w:noProof/>
              </w:rPr>
              <w:t>______________</w:t>
            </w:r>
          </w:p>
        </w:tc>
      </w:tr>
      <w:tr w:rsidR="00F001C5" w:rsidRPr="007D26DF" w14:paraId="24FF69A9"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67B6A88C" w14:textId="77777777" w:rsidR="00F001C5" w:rsidRPr="007D26DF" w:rsidRDefault="00F001C5" w:rsidP="00F001C5">
            <w:pPr>
              <w:keepNext/>
              <w:rPr>
                <w:i/>
                <w:snapToGrid w:val="0"/>
              </w:rPr>
            </w:pPr>
            <w:proofErr w:type="spellStart"/>
            <w:r w:rsidRPr="007D26DF">
              <w:rPr>
                <w:i/>
              </w:rPr>
              <w:t>Metaalkleur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56CF6C5"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2043E3B2" w14:textId="77777777" w:rsidR="00F001C5" w:rsidRPr="007D26DF" w:rsidRDefault="00F001C5" w:rsidP="00F001C5">
            <w:pPr>
              <w:keepNext/>
              <w:rPr>
                <w:i/>
              </w:rPr>
            </w:pPr>
            <w:r w:rsidRPr="007D26DF">
              <w:rPr>
                <w:i/>
              </w:rPr>
              <w:t>€ 348,00</w:t>
            </w:r>
          </w:p>
        </w:tc>
        <w:tc>
          <w:tcPr>
            <w:tcW w:w="1710" w:type="dxa"/>
            <w:tcBorders>
              <w:top w:val="single" w:sz="4" w:space="0" w:color="auto"/>
              <w:left w:val="single" w:sz="4" w:space="0" w:color="auto"/>
              <w:bottom w:val="single" w:sz="4" w:space="0" w:color="auto"/>
              <w:right w:val="single" w:sz="4" w:space="0" w:color="auto"/>
            </w:tcBorders>
            <w:vAlign w:val="center"/>
          </w:tcPr>
          <w:p w14:paraId="6782EE5E" w14:textId="77777777" w:rsidR="00F001C5" w:rsidRPr="007D26DF" w:rsidRDefault="00F001C5" w:rsidP="00F001C5">
            <w:pPr>
              <w:keepNext/>
              <w:rPr>
                <w:i/>
                <w:snapToGrid w:val="0"/>
              </w:rPr>
            </w:pPr>
            <w:r w:rsidRPr="007D26DF">
              <w:rPr>
                <w:i/>
                <w:noProof/>
              </w:rPr>
              <w:t>€ 421,08</w:t>
            </w:r>
          </w:p>
        </w:tc>
      </w:tr>
      <w:tr w:rsidR="00F001C5" w:rsidRPr="007D26DF" w14:paraId="73C8CE6C"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7585463E" w14:textId="77777777" w:rsidR="00F001C5" w:rsidRPr="007D26DF" w:rsidRDefault="00F001C5" w:rsidP="00F001C5">
            <w:pPr>
              <w:keepNext/>
              <w:rPr>
                <w:i/>
                <w:snapToGrid w:val="0"/>
                <w:lang w:val="nl-NL"/>
              </w:rPr>
            </w:pPr>
            <w:r w:rsidRPr="007D26DF">
              <w:rPr>
                <w:i/>
                <w:lang w:val="nl-NL"/>
              </w:rPr>
              <w:t>Levering van een reserve wiel (identiek aan de wielen initieel gemonteerd op het voertuig)</w:t>
            </w:r>
          </w:p>
        </w:tc>
        <w:tc>
          <w:tcPr>
            <w:tcW w:w="1134" w:type="dxa"/>
            <w:tcBorders>
              <w:top w:val="single" w:sz="4" w:space="0" w:color="auto"/>
              <w:left w:val="single" w:sz="4" w:space="0" w:color="auto"/>
              <w:bottom w:val="single" w:sz="4" w:space="0" w:color="auto"/>
              <w:right w:val="single" w:sz="4" w:space="0" w:color="auto"/>
            </w:tcBorders>
            <w:vAlign w:val="center"/>
          </w:tcPr>
          <w:p w14:paraId="14E4AE2A"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23FA3BA1" w14:textId="77777777" w:rsidR="00F001C5" w:rsidRPr="007D26DF" w:rsidRDefault="00F001C5" w:rsidP="00F001C5">
            <w:pPr>
              <w:keepNext/>
              <w:rPr>
                <w:i/>
              </w:rPr>
            </w:pPr>
            <w:r w:rsidRPr="007D26DF">
              <w:rPr>
                <w:i/>
              </w:rPr>
              <w:t>€ 300,63</w:t>
            </w:r>
          </w:p>
        </w:tc>
        <w:tc>
          <w:tcPr>
            <w:tcW w:w="1710" w:type="dxa"/>
            <w:tcBorders>
              <w:top w:val="single" w:sz="4" w:space="0" w:color="auto"/>
              <w:left w:val="single" w:sz="4" w:space="0" w:color="auto"/>
              <w:bottom w:val="single" w:sz="4" w:space="0" w:color="auto"/>
              <w:right w:val="single" w:sz="4" w:space="0" w:color="auto"/>
            </w:tcBorders>
            <w:vAlign w:val="center"/>
          </w:tcPr>
          <w:p w14:paraId="51CE5612" w14:textId="77777777" w:rsidR="00F001C5" w:rsidRPr="007D26DF" w:rsidRDefault="00F001C5" w:rsidP="00F001C5">
            <w:pPr>
              <w:keepNext/>
              <w:rPr>
                <w:i/>
                <w:snapToGrid w:val="0"/>
              </w:rPr>
            </w:pPr>
            <w:r w:rsidRPr="007D26DF">
              <w:rPr>
                <w:i/>
                <w:noProof/>
              </w:rPr>
              <w:t>€ 363,76</w:t>
            </w:r>
          </w:p>
        </w:tc>
      </w:tr>
      <w:tr w:rsidR="00F001C5" w:rsidRPr="007D26DF" w14:paraId="65A513A5"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79A3F5EC" w14:textId="77777777" w:rsidR="00F001C5" w:rsidRPr="007D26DF" w:rsidRDefault="00F001C5" w:rsidP="00F001C5">
            <w:pPr>
              <w:keepNext/>
              <w:rPr>
                <w:i/>
                <w:snapToGrid w:val="0"/>
              </w:rPr>
            </w:pPr>
            <w:proofErr w:type="spellStart"/>
            <w:r w:rsidRPr="007D26DF">
              <w:rPr>
                <w:i/>
              </w:rPr>
              <w:t>Parkeersensoren</w:t>
            </w:r>
            <w:proofErr w:type="spellEnd"/>
            <w:r w:rsidRPr="007D26DF">
              <w:rPr>
                <w:i/>
              </w:rPr>
              <w:t xml:space="preserve"> - </w:t>
            </w:r>
            <w:proofErr w:type="spellStart"/>
            <w:r w:rsidRPr="007D26DF">
              <w:rPr>
                <w:i/>
              </w:rPr>
              <w:t>achteraan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21E6622"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0340E286" w14:textId="77777777" w:rsidR="00F001C5" w:rsidRPr="007D26DF" w:rsidRDefault="00F001C5" w:rsidP="00F001C5">
            <w:pPr>
              <w:keepNext/>
              <w:rPr>
                <w:i/>
              </w:rPr>
            </w:pPr>
            <w:r w:rsidRPr="007D26DF">
              <w:rPr>
                <w:i/>
              </w:rPr>
              <w:t>______________</w:t>
            </w:r>
          </w:p>
        </w:tc>
        <w:tc>
          <w:tcPr>
            <w:tcW w:w="1710" w:type="dxa"/>
            <w:tcBorders>
              <w:top w:val="single" w:sz="4" w:space="0" w:color="auto"/>
              <w:left w:val="single" w:sz="4" w:space="0" w:color="auto"/>
              <w:bottom w:val="single" w:sz="4" w:space="0" w:color="auto"/>
              <w:right w:val="single" w:sz="4" w:space="0" w:color="auto"/>
            </w:tcBorders>
            <w:vAlign w:val="center"/>
          </w:tcPr>
          <w:p w14:paraId="6B3EDCAF" w14:textId="77777777" w:rsidR="00F001C5" w:rsidRPr="007D26DF" w:rsidRDefault="00F001C5" w:rsidP="00F001C5">
            <w:pPr>
              <w:keepNext/>
              <w:rPr>
                <w:i/>
                <w:snapToGrid w:val="0"/>
              </w:rPr>
            </w:pPr>
            <w:r w:rsidRPr="007D26DF">
              <w:rPr>
                <w:i/>
                <w:noProof/>
              </w:rPr>
              <w:t>______________</w:t>
            </w:r>
          </w:p>
        </w:tc>
      </w:tr>
      <w:tr w:rsidR="00F001C5" w:rsidRPr="007D26DF" w14:paraId="75771928"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08EF8B45" w14:textId="77777777" w:rsidR="00F001C5" w:rsidRPr="007D26DF" w:rsidRDefault="00F001C5" w:rsidP="00F001C5">
            <w:pPr>
              <w:keepNext/>
              <w:rPr>
                <w:i/>
                <w:snapToGrid w:val="0"/>
              </w:rPr>
            </w:pPr>
            <w:proofErr w:type="spellStart"/>
            <w:r w:rsidRPr="007D26DF">
              <w:rPr>
                <w:i/>
              </w:rPr>
              <w:t>Airconditioning</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8BE7FE0"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6F3C9BD9" w14:textId="77777777" w:rsidR="00F001C5" w:rsidRPr="007D26DF" w:rsidRDefault="00F001C5" w:rsidP="00F001C5">
            <w:pPr>
              <w:keepNext/>
              <w:rPr>
                <w:i/>
              </w:rPr>
            </w:pPr>
            <w:r w:rsidRPr="007D26DF">
              <w:rPr>
                <w:i/>
              </w:rPr>
              <w:t>______________</w:t>
            </w:r>
          </w:p>
        </w:tc>
        <w:tc>
          <w:tcPr>
            <w:tcW w:w="1710" w:type="dxa"/>
            <w:tcBorders>
              <w:top w:val="single" w:sz="4" w:space="0" w:color="auto"/>
              <w:left w:val="single" w:sz="4" w:space="0" w:color="auto"/>
              <w:bottom w:val="single" w:sz="4" w:space="0" w:color="auto"/>
              <w:right w:val="single" w:sz="4" w:space="0" w:color="auto"/>
            </w:tcBorders>
            <w:vAlign w:val="center"/>
          </w:tcPr>
          <w:p w14:paraId="0333CE1E" w14:textId="77777777" w:rsidR="00F001C5" w:rsidRPr="007D26DF" w:rsidRDefault="00F001C5" w:rsidP="00F001C5">
            <w:pPr>
              <w:keepNext/>
              <w:rPr>
                <w:i/>
                <w:snapToGrid w:val="0"/>
              </w:rPr>
            </w:pPr>
            <w:r w:rsidRPr="007D26DF">
              <w:rPr>
                <w:i/>
                <w:noProof/>
              </w:rPr>
              <w:t>______________</w:t>
            </w:r>
          </w:p>
        </w:tc>
      </w:tr>
      <w:tr w:rsidR="00F001C5" w:rsidRPr="007D26DF" w14:paraId="5786A944"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750CFF94" w14:textId="77777777" w:rsidR="00F001C5" w:rsidRPr="007D26DF" w:rsidRDefault="00F001C5" w:rsidP="00F001C5">
            <w:pPr>
              <w:keepNext/>
              <w:rPr>
                <w:i/>
                <w:snapToGrid w:val="0"/>
              </w:rPr>
            </w:pPr>
            <w:r w:rsidRPr="007D26DF">
              <w:rPr>
                <w:i/>
              </w:rPr>
              <w:t xml:space="preserve">Kit </w:t>
            </w:r>
            <w:proofErr w:type="spellStart"/>
            <w:r w:rsidRPr="007D26DF">
              <w:rPr>
                <w:i/>
              </w:rPr>
              <w:t>wettelijk</w:t>
            </w:r>
            <w:proofErr w:type="spellEnd"/>
            <w:r w:rsidRPr="007D26DF">
              <w:rPr>
                <w:i/>
              </w:rPr>
              <w:t xml:space="preserve"> </w:t>
            </w:r>
            <w:proofErr w:type="spellStart"/>
            <w:r w:rsidRPr="007D26DF">
              <w:rPr>
                <w:i/>
              </w:rPr>
              <w:t>uitrusting</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EB5BED7"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6D66EB23" w14:textId="77777777" w:rsidR="00F001C5" w:rsidRPr="007D26DF" w:rsidRDefault="00F001C5" w:rsidP="00F001C5">
            <w:pPr>
              <w:keepNext/>
              <w:rPr>
                <w:i/>
              </w:rPr>
            </w:pPr>
            <w:r w:rsidRPr="007D26DF">
              <w:rPr>
                <w:i/>
              </w:rPr>
              <w:t>______________</w:t>
            </w:r>
          </w:p>
        </w:tc>
        <w:tc>
          <w:tcPr>
            <w:tcW w:w="1710" w:type="dxa"/>
            <w:tcBorders>
              <w:top w:val="single" w:sz="4" w:space="0" w:color="auto"/>
              <w:left w:val="single" w:sz="4" w:space="0" w:color="auto"/>
              <w:bottom w:val="single" w:sz="4" w:space="0" w:color="auto"/>
              <w:right w:val="single" w:sz="4" w:space="0" w:color="auto"/>
            </w:tcBorders>
            <w:vAlign w:val="center"/>
          </w:tcPr>
          <w:p w14:paraId="20577DED" w14:textId="77777777" w:rsidR="00F001C5" w:rsidRPr="007D26DF" w:rsidRDefault="00F001C5" w:rsidP="00F001C5">
            <w:pPr>
              <w:keepNext/>
              <w:rPr>
                <w:i/>
                <w:snapToGrid w:val="0"/>
              </w:rPr>
            </w:pPr>
            <w:r w:rsidRPr="007D26DF">
              <w:rPr>
                <w:i/>
                <w:noProof/>
              </w:rPr>
              <w:t>______________</w:t>
            </w:r>
          </w:p>
        </w:tc>
      </w:tr>
      <w:tr w:rsidR="00F001C5" w:rsidRPr="007D26DF" w14:paraId="082AE252"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64186A12" w14:textId="77777777" w:rsidR="00F001C5" w:rsidRPr="007D26DF" w:rsidRDefault="00F001C5" w:rsidP="00F001C5">
            <w:pPr>
              <w:keepNext/>
              <w:rPr>
                <w:i/>
                <w:snapToGrid w:val="0"/>
                <w:lang w:val="nl-NL"/>
              </w:rPr>
            </w:pPr>
            <w:r w:rsidRPr="007D26DF">
              <w:rPr>
                <w:i/>
                <w:lang w:val="nl-NL"/>
              </w:rPr>
              <w:t>Levering en plaatsing van een batterij</w:t>
            </w:r>
          </w:p>
        </w:tc>
        <w:tc>
          <w:tcPr>
            <w:tcW w:w="1134" w:type="dxa"/>
            <w:tcBorders>
              <w:top w:val="single" w:sz="4" w:space="0" w:color="auto"/>
              <w:left w:val="single" w:sz="4" w:space="0" w:color="auto"/>
              <w:bottom w:val="single" w:sz="4" w:space="0" w:color="auto"/>
              <w:right w:val="single" w:sz="4" w:space="0" w:color="auto"/>
            </w:tcBorders>
            <w:vAlign w:val="center"/>
          </w:tcPr>
          <w:p w14:paraId="17AA229D"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74FE8DFD" w14:textId="77777777" w:rsidR="00F001C5" w:rsidRPr="007D26DF" w:rsidRDefault="00F001C5" w:rsidP="00F001C5">
            <w:pPr>
              <w:keepNext/>
              <w:rPr>
                <w:i/>
              </w:rPr>
            </w:pPr>
            <w:r w:rsidRPr="007D26DF">
              <w:rPr>
                <w:i/>
              </w:rPr>
              <w:t>€ 1.090,00</w:t>
            </w:r>
          </w:p>
        </w:tc>
        <w:tc>
          <w:tcPr>
            <w:tcW w:w="1710" w:type="dxa"/>
            <w:tcBorders>
              <w:top w:val="single" w:sz="4" w:space="0" w:color="auto"/>
              <w:left w:val="single" w:sz="4" w:space="0" w:color="auto"/>
              <w:bottom w:val="single" w:sz="4" w:space="0" w:color="auto"/>
              <w:right w:val="single" w:sz="4" w:space="0" w:color="auto"/>
            </w:tcBorders>
            <w:vAlign w:val="center"/>
          </w:tcPr>
          <w:p w14:paraId="649A2283" w14:textId="77777777" w:rsidR="00F001C5" w:rsidRPr="007D26DF" w:rsidRDefault="00F001C5" w:rsidP="00F001C5">
            <w:pPr>
              <w:keepNext/>
              <w:rPr>
                <w:i/>
                <w:snapToGrid w:val="0"/>
              </w:rPr>
            </w:pPr>
            <w:r w:rsidRPr="007D26DF">
              <w:rPr>
                <w:i/>
                <w:noProof/>
              </w:rPr>
              <w:t>€ 1.318,90</w:t>
            </w:r>
          </w:p>
        </w:tc>
      </w:tr>
      <w:tr w:rsidR="00F001C5" w:rsidRPr="007D26DF" w14:paraId="737FB1A3"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70391863" w14:textId="77777777" w:rsidR="00F001C5" w:rsidRPr="007D26DF" w:rsidRDefault="00F001C5" w:rsidP="00F001C5">
            <w:pPr>
              <w:keepNext/>
              <w:rPr>
                <w:i/>
                <w:snapToGrid w:val="0"/>
                <w:lang w:val="nl-NL"/>
              </w:rPr>
            </w:pPr>
            <w:r w:rsidRPr="007D26DF">
              <w:rPr>
                <w:i/>
                <w:lang w:val="nl-NL"/>
              </w:rPr>
              <w:t xml:space="preserve">Levering en plaatsing van een </w:t>
            </w:r>
            <w:proofErr w:type="spellStart"/>
            <w:r w:rsidRPr="007D26DF">
              <w:rPr>
                <w:i/>
                <w:lang w:val="nl-NL"/>
              </w:rPr>
              <w:t>sigareaansteker</w:t>
            </w:r>
            <w:proofErr w:type="spellEnd"/>
            <w:r w:rsidRPr="007D26DF">
              <w:rPr>
                <w:i/>
                <w:lang w:val="nl-NL"/>
              </w:rPr>
              <w:t xml:space="preserve"> (te bepalen)</w:t>
            </w:r>
          </w:p>
        </w:tc>
        <w:tc>
          <w:tcPr>
            <w:tcW w:w="1134" w:type="dxa"/>
            <w:tcBorders>
              <w:top w:val="single" w:sz="4" w:space="0" w:color="auto"/>
              <w:left w:val="single" w:sz="4" w:space="0" w:color="auto"/>
              <w:bottom w:val="single" w:sz="4" w:space="0" w:color="auto"/>
              <w:right w:val="single" w:sz="4" w:space="0" w:color="auto"/>
            </w:tcBorders>
            <w:vAlign w:val="center"/>
          </w:tcPr>
          <w:p w14:paraId="59697B6F"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3EB139B3" w14:textId="77777777" w:rsidR="00F001C5" w:rsidRPr="007D26DF" w:rsidRDefault="00F001C5" w:rsidP="00F001C5">
            <w:pPr>
              <w:keepNext/>
              <w:rPr>
                <w:i/>
              </w:rPr>
            </w:pPr>
            <w:r w:rsidRPr="007D26DF">
              <w:rPr>
                <w:i/>
              </w:rPr>
              <w:t>€ 120,00</w:t>
            </w:r>
          </w:p>
        </w:tc>
        <w:tc>
          <w:tcPr>
            <w:tcW w:w="1710" w:type="dxa"/>
            <w:tcBorders>
              <w:top w:val="single" w:sz="4" w:space="0" w:color="auto"/>
              <w:left w:val="single" w:sz="4" w:space="0" w:color="auto"/>
              <w:bottom w:val="single" w:sz="4" w:space="0" w:color="auto"/>
              <w:right w:val="single" w:sz="4" w:space="0" w:color="auto"/>
            </w:tcBorders>
            <w:vAlign w:val="center"/>
          </w:tcPr>
          <w:p w14:paraId="2FFF62D7" w14:textId="77777777" w:rsidR="00F001C5" w:rsidRPr="007D26DF" w:rsidRDefault="00F001C5" w:rsidP="00F001C5">
            <w:pPr>
              <w:keepNext/>
              <w:rPr>
                <w:i/>
                <w:snapToGrid w:val="0"/>
              </w:rPr>
            </w:pPr>
            <w:r w:rsidRPr="007D26DF">
              <w:rPr>
                <w:i/>
                <w:noProof/>
              </w:rPr>
              <w:t>€ 145,20</w:t>
            </w:r>
          </w:p>
        </w:tc>
      </w:tr>
      <w:tr w:rsidR="00F001C5" w:rsidRPr="007D26DF" w14:paraId="62445956"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04CEAAC3" w14:textId="77777777" w:rsidR="00F001C5" w:rsidRPr="007D26DF" w:rsidRDefault="00F001C5" w:rsidP="00F001C5">
            <w:pPr>
              <w:keepNext/>
              <w:rPr>
                <w:i/>
                <w:snapToGrid w:val="0"/>
                <w:lang w:val="nl-NL"/>
              </w:rPr>
            </w:pPr>
            <w:r w:rsidRPr="007D26DF">
              <w:rPr>
                <w:i/>
                <w:lang w:val="nl-NL"/>
              </w:rPr>
              <w:t>Levering en plaatsing van een zekeringsdoos</w:t>
            </w:r>
          </w:p>
        </w:tc>
        <w:tc>
          <w:tcPr>
            <w:tcW w:w="1134" w:type="dxa"/>
            <w:tcBorders>
              <w:top w:val="single" w:sz="4" w:space="0" w:color="auto"/>
              <w:left w:val="single" w:sz="4" w:space="0" w:color="auto"/>
              <w:bottom w:val="single" w:sz="4" w:space="0" w:color="auto"/>
              <w:right w:val="single" w:sz="4" w:space="0" w:color="auto"/>
            </w:tcBorders>
            <w:vAlign w:val="center"/>
          </w:tcPr>
          <w:p w14:paraId="0779A7BA"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6124367A" w14:textId="77777777" w:rsidR="00F001C5" w:rsidRPr="007D26DF" w:rsidRDefault="00F001C5" w:rsidP="00F001C5">
            <w:pPr>
              <w:keepNext/>
              <w:rPr>
                <w:i/>
              </w:rPr>
            </w:pPr>
            <w:r w:rsidRPr="007D26DF">
              <w:rPr>
                <w:i/>
              </w:rPr>
              <w:t>€ 340,00</w:t>
            </w:r>
          </w:p>
        </w:tc>
        <w:tc>
          <w:tcPr>
            <w:tcW w:w="1710" w:type="dxa"/>
            <w:tcBorders>
              <w:top w:val="single" w:sz="4" w:space="0" w:color="auto"/>
              <w:left w:val="single" w:sz="4" w:space="0" w:color="auto"/>
              <w:bottom w:val="single" w:sz="4" w:space="0" w:color="auto"/>
              <w:right w:val="single" w:sz="4" w:space="0" w:color="auto"/>
            </w:tcBorders>
            <w:vAlign w:val="center"/>
          </w:tcPr>
          <w:p w14:paraId="454AD118" w14:textId="77777777" w:rsidR="00F001C5" w:rsidRPr="007D26DF" w:rsidRDefault="00F001C5" w:rsidP="00F001C5">
            <w:pPr>
              <w:keepNext/>
              <w:rPr>
                <w:i/>
                <w:snapToGrid w:val="0"/>
              </w:rPr>
            </w:pPr>
            <w:r w:rsidRPr="007D26DF">
              <w:rPr>
                <w:i/>
                <w:noProof/>
              </w:rPr>
              <w:t>€ 411,40</w:t>
            </w:r>
          </w:p>
        </w:tc>
      </w:tr>
      <w:tr w:rsidR="00F001C5" w:rsidRPr="007D26DF" w14:paraId="326C92F0"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73242D5A" w14:textId="77777777" w:rsidR="00F001C5" w:rsidRPr="007D26DF" w:rsidRDefault="00F001C5" w:rsidP="00F001C5">
            <w:pPr>
              <w:keepNext/>
              <w:rPr>
                <w:i/>
                <w:snapToGrid w:val="0"/>
                <w:lang w:val="nl-NL"/>
              </w:rPr>
            </w:pPr>
            <w:r w:rsidRPr="007D26DF">
              <w:rPr>
                <w:i/>
                <w:lang w:val="nl-NL"/>
              </w:rPr>
              <w:t>Levering en plaatsing van getinte raamfolie achteraan (65%) en vooraan (95%)</w:t>
            </w:r>
          </w:p>
        </w:tc>
        <w:tc>
          <w:tcPr>
            <w:tcW w:w="1134" w:type="dxa"/>
            <w:tcBorders>
              <w:top w:val="single" w:sz="4" w:space="0" w:color="auto"/>
              <w:left w:val="single" w:sz="4" w:space="0" w:color="auto"/>
              <w:bottom w:val="single" w:sz="4" w:space="0" w:color="auto"/>
              <w:right w:val="single" w:sz="4" w:space="0" w:color="auto"/>
            </w:tcBorders>
            <w:vAlign w:val="center"/>
          </w:tcPr>
          <w:p w14:paraId="4DECD23A"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1149D0B7" w14:textId="77777777" w:rsidR="00F001C5" w:rsidRPr="007D26DF" w:rsidRDefault="00F001C5" w:rsidP="00F001C5">
            <w:pPr>
              <w:keepNext/>
              <w:rPr>
                <w:i/>
              </w:rPr>
            </w:pPr>
            <w:r w:rsidRPr="007D26DF">
              <w:rPr>
                <w:i/>
              </w:rPr>
              <w:t>€ 525,00</w:t>
            </w:r>
          </w:p>
        </w:tc>
        <w:tc>
          <w:tcPr>
            <w:tcW w:w="1710" w:type="dxa"/>
            <w:tcBorders>
              <w:top w:val="single" w:sz="4" w:space="0" w:color="auto"/>
              <w:left w:val="single" w:sz="4" w:space="0" w:color="auto"/>
              <w:bottom w:val="single" w:sz="4" w:space="0" w:color="auto"/>
              <w:right w:val="single" w:sz="4" w:space="0" w:color="auto"/>
            </w:tcBorders>
            <w:vAlign w:val="center"/>
          </w:tcPr>
          <w:p w14:paraId="57D8C78F" w14:textId="77777777" w:rsidR="00F001C5" w:rsidRPr="007D26DF" w:rsidRDefault="00F001C5" w:rsidP="00F001C5">
            <w:pPr>
              <w:keepNext/>
              <w:rPr>
                <w:i/>
                <w:snapToGrid w:val="0"/>
              </w:rPr>
            </w:pPr>
            <w:r w:rsidRPr="007D26DF">
              <w:rPr>
                <w:i/>
                <w:noProof/>
              </w:rPr>
              <w:t>€ 635,25</w:t>
            </w:r>
          </w:p>
        </w:tc>
      </w:tr>
      <w:tr w:rsidR="00F001C5" w:rsidRPr="007D26DF" w14:paraId="67C4B7D3"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0A4DE0CD" w14:textId="77777777" w:rsidR="00F001C5" w:rsidRPr="007D26DF" w:rsidRDefault="00F001C5" w:rsidP="00F001C5">
            <w:pPr>
              <w:keepNext/>
              <w:rPr>
                <w:i/>
                <w:snapToGrid w:val="0"/>
                <w:lang w:val="nl-NL"/>
              </w:rPr>
            </w:pPr>
            <w:r w:rsidRPr="007D26DF">
              <w:rPr>
                <w:i/>
                <w:lang w:val="nl-NL"/>
              </w:rPr>
              <w:t>Levering en plaatsing 2 x 3 blauwe lichten (montage op achterruit - binnen)</w:t>
            </w:r>
          </w:p>
        </w:tc>
        <w:tc>
          <w:tcPr>
            <w:tcW w:w="1134" w:type="dxa"/>
            <w:tcBorders>
              <w:top w:val="single" w:sz="4" w:space="0" w:color="auto"/>
              <w:left w:val="single" w:sz="4" w:space="0" w:color="auto"/>
              <w:bottom w:val="single" w:sz="4" w:space="0" w:color="auto"/>
              <w:right w:val="single" w:sz="4" w:space="0" w:color="auto"/>
            </w:tcBorders>
            <w:vAlign w:val="center"/>
          </w:tcPr>
          <w:p w14:paraId="68B5C341"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201089F4" w14:textId="77777777" w:rsidR="00F001C5" w:rsidRPr="007D26DF" w:rsidRDefault="00F001C5" w:rsidP="00F001C5">
            <w:pPr>
              <w:keepNext/>
              <w:rPr>
                <w:i/>
              </w:rPr>
            </w:pPr>
            <w:r w:rsidRPr="007D26DF">
              <w:rPr>
                <w:i/>
              </w:rPr>
              <w:t>€ 391,00</w:t>
            </w:r>
          </w:p>
        </w:tc>
        <w:tc>
          <w:tcPr>
            <w:tcW w:w="1710" w:type="dxa"/>
            <w:tcBorders>
              <w:top w:val="single" w:sz="4" w:space="0" w:color="auto"/>
              <w:left w:val="single" w:sz="4" w:space="0" w:color="auto"/>
              <w:bottom w:val="single" w:sz="4" w:space="0" w:color="auto"/>
              <w:right w:val="single" w:sz="4" w:space="0" w:color="auto"/>
            </w:tcBorders>
            <w:vAlign w:val="center"/>
          </w:tcPr>
          <w:p w14:paraId="35891A5A" w14:textId="77777777" w:rsidR="00F001C5" w:rsidRPr="007D26DF" w:rsidRDefault="00F001C5" w:rsidP="00F001C5">
            <w:pPr>
              <w:keepNext/>
              <w:rPr>
                <w:i/>
                <w:snapToGrid w:val="0"/>
              </w:rPr>
            </w:pPr>
            <w:r w:rsidRPr="007D26DF">
              <w:rPr>
                <w:i/>
                <w:noProof/>
              </w:rPr>
              <w:t>€ 473,11</w:t>
            </w:r>
          </w:p>
        </w:tc>
      </w:tr>
      <w:tr w:rsidR="00F001C5" w:rsidRPr="007D26DF" w14:paraId="788FBBFC"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00CCFE49" w14:textId="77777777" w:rsidR="00F001C5" w:rsidRPr="007D26DF" w:rsidRDefault="00F001C5" w:rsidP="00F001C5">
            <w:pPr>
              <w:keepNext/>
              <w:rPr>
                <w:i/>
                <w:snapToGrid w:val="0"/>
                <w:lang w:val="nl-NL"/>
              </w:rPr>
            </w:pPr>
            <w:r w:rsidRPr="007D26DF">
              <w:rPr>
                <w:i/>
                <w:lang w:val="nl-NL"/>
              </w:rPr>
              <w:t xml:space="preserve">Levering en plaatsing van 2 </w:t>
            </w:r>
            <w:proofErr w:type="spellStart"/>
            <w:r w:rsidRPr="007D26DF">
              <w:rPr>
                <w:i/>
                <w:lang w:val="nl-NL"/>
              </w:rPr>
              <w:t>cornerled</w:t>
            </w:r>
            <w:proofErr w:type="spellEnd"/>
            <w:r w:rsidRPr="007D26DF">
              <w:rPr>
                <w:i/>
                <w:lang w:val="nl-NL"/>
              </w:rPr>
              <w:t xml:space="preserve"> - blauw - in de lichten</w:t>
            </w:r>
          </w:p>
        </w:tc>
        <w:tc>
          <w:tcPr>
            <w:tcW w:w="1134" w:type="dxa"/>
            <w:tcBorders>
              <w:top w:val="single" w:sz="4" w:space="0" w:color="auto"/>
              <w:left w:val="single" w:sz="4" w:space="0" w:color="auto"/>
              <w:bottom w:val="single" w:sz="4" w:space="0" w:color="auto"/>
              <w:right w:val="single" w:sz="4" w:space="0" w:color="auto"/>
            </w:tcBorders>
            <w:vAlign w:val="center"/>
          </w:tcPr>
          <w:p w14:paraId="5343E7D2"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6F21510F" w14:textId="77777777" w:rsidR="00F001C5" w:rsidRPr="007D26DF" w:rsidRDefault="00F001C5" w:rsidP="00F001C5">
            <w:pPr>
              <w:keepNext/>
              <w:rPr>
                <w:i/>
              </w:rPr>
            </w:pPr>
            <w:r w:rsidRPr="007D26DF">
              <w:rPr>
                <w:i/>
              </w:rPr>
              <w:t>€ 585,00</w:t>
            </w:r>
          </w:p>
        </w:tc>
        <w:tc>
          <w:tcPr>
            <w:tcW w:w="1710" w:type="dxa"/>
            <w:tcBorders>
              <w:top w:val="single" w:sz="4" w:space="0" w:color="auto"/>
              <w:left w:val="single" w:sz="4" w:space="0" w:color="auto"/>
              <w:bottom w:val="single" w:sz="4" w:space="0" w:color="auto"/>
              <w:right w:val="single" w:sz="4" w:space="0" w:color="auto"/>
            </w:tcBorders>
            <w:vAlign w:val="center"/>
          </w:tcPr>
          <w:p w14:paraId="6C2F95B9" w14:textId="77777777" w:rsidR="00F001C5" w:rsidRPr="007D26DF" w:rsidRDefault="00F001C5" w:rsidP="00F001C5">
            <w:pPr>
              <w:keepNext/>
              <w:rPr>
                <w:i/>
                <w:snapToGrid w:val="0"/>
              </w:rPr>
            </w:pPr>
            <w:r w:rsidRPr="007D26DF">
              <w:rPr>
                <w:i/>
                <w:noProof/>
              </w:rPr>
              <w:t>€ 707,85</w:t>
            </w:r>
          </w:p>
        </w:tc>
      </w:tr>
      <w:tr w:rsidR="00F001C5" w:rsidRPr="007D26DF" w14:paraId="730B4FC4"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3D2BB466" w14:textId="77777777" w:rsidR="00F001C5" w:rsidRPr="007D26DF" w:rsidRDefault="00F001C5" w:rsidP="00F001C5">
            <w:pPr>
              <w:keepNext/>
              <w:rPr>
                <w:i/>
                <w:snapToGrid w:val="0"/>
                <w:lang w:val="nl-NL"/>
              </w:rPr>
            </w:pPr>
            <w:r w:rsidRPr="007D26DF">
              <w:rPr>
                <w:i/>
                <w:lang w:val="nl-NL"/>
              </w:rPr>
              <w:t xml:space="preserve">Levering en plaatsing van 2 </w:t>
            </w:r>
            <w:proofErr w:type="spellStart"/>
            <w:r w:rsidRPr="007D26DF">
              <w:rPr>
                <w:i/>
                <w:lang w:val="nl-NL"/>
              </w:rPr>
              <w:t>cornerled</w:t>
            </w:r>
            <w:proofErr w:type="spellEnd"/>
            <w:r w:rsidRPr="007D26DF">
              <w:rPr>
                <w:i/>
                <w:lang w:val="nl-NL"/>
              </w:rPr>
              <w:t xml:space="preserve"> - blauw - in de lichten (achteraan)</w:t>
            </w:r>
          </w:p>
        </w:tc>
        <w:tc>
          <w:tcPr>
            <w:tcW w:w="1134" w:type="dxa"/>
            <w:tcBorders>
              <w:top w:val="single" w:sz="4" w:space="0" w:color="auto"/>
              <w:left w:val="single" w:sz="4" w:space="0" w:color="auto"/>
              <w:bottom w:val="single" w:sz="4" w:space="0" w:color="auto"/>
              <w:right w:val="single" w:sz="4" w:space="0" w:color="auto"/>
            </w:tcBorders>
            <w:vAlign w:val="center"/>
          </w:tcPr>
          <w:p w14:paraId="50B47EA7"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376B9F17" w14:textId="77777777" w:rsidR="00F001C5" w:rsidRPr="007D26DF" w:rsidRDefault="00F001C5" w:rsidP="00F001C5">
            <w:pPr>
              <w:keepNext/>
              <w:rPr>
                <w:i/>
              </w:rPr>
            </w:pPr>
            <w:r w:rsidRPr="007D26DF">
              <w:rPr>
                <w:i/>
              </w:rPr>
              <w:t>€ 585,00</w:t>
            </w:r>
          </w:p>
        </w:tc>
        <w:tc>
          <w:tcPr>
            <w:tcW w:w="1710" w:type="dxa"/>
            <w:tcBorders>
              <w:top w:val="single" w:sz="4" w:space="0" w:color="auto"/>
              <w:left w:val="single" w:sz="4" w:space="0" w:color="auto"/>
              <w:bottom w:val="single" w:sz="4" w:space="0" w:color="auto"/>
              <w:right w:val="single" w:sz="4" w:space="0" w:color="auto"/>
            </w:tcBorders>
            <w:vAlign w:val="center"/>
          </w:tcPr>
          <w:p w14:paraId="36C307B4" w14:textId="77777777" w:rsidR="00F001C5" w:rsidRPr="007D26DF" w:rsidRDefault="00F001C5" w:rsidP="00F001C5">
            <w:pPr>
              <w:keepNext/>
              <w:rPr>
                <w:i/>
                <w:snapToGrid w:val="0"/>
              </w:rPr>
            </w:pPr>
            <w:r w:rsidRPr="007D26DF">
              <w:rPr>
                <w:i/>
                <w:noProof/>
              </w:rPr>
              <w:t>€ 707,85</w:t>
            </w:r>
          </w:p>
        </w:tc>
      </w:tr>
      <w:tr w:rsidR="00F001C5" w:rsidRPr="007D26DF" w14:paraId="2D6364E3"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14000811" w14:textId="77777777" w:rsidR="00F001C5" w:rsidRPr="007D26DF" w:rsidRDefault="00F001C5" w:rsidP="00F001C5">
            <w:pPr>
              <w:keepNext/>
              <w:rPr>
                <w:i/>
                <w:snapToGrid w:val="0"/>
                <w:lang w:val="nl-NL"/>
              </w:rPr>
            </w:pPr>
            <w:r w:rsidRPr="007D26DF">
              <w:rPr>
                <w:i/>
                <w:lang w:val="nl-NL"/>
              </w:rPr>
              <w:t>Levering en plaatsing van een sirene voor anonieme voertuig</w:t>
            </w:r>
          </w:p>
        </w:tc>
        <w:tc>
          <w:tcPr>
            <w:tcW w:w="1134" w:type="dxa"/>
            <w:tcBorders>
              <w:top w:val="single" w:sz="4" w:space="0" w:color="auto"/>
              <w:left w:val="single" w:sz="4" w:space="0" w:color="auto"/>
              <w:bottom w:val="single" w:sz="4" w:space="0" w:color="auto"/>
              <w:right w:val="single" w:sz="4" w:space="0" w:color="auto"/>
            </w:tcBorders>
            <w:vAlign w:val="center"/>
          </w:tcPr>
          <w:p w14:paraId="60424360"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691F937D" w14:textId="77777777" w:rsidR="00F001C5" w:rsidRPr="007D26DF" w:rsidRDefault="00F001C5" w:rsidP="00F001C5">
            <w:pPr>
              <w:keepNext/>
              <w:rPr>
                <w:i/>
              </w:rPr>
            </w:pPr>
            <w:r w:rsidRPr="007D26DF">
              <w:rPr>
                <w:i/>
              </w:rPr>
              <w:t>€ 1.690,00</w:t>
            </w:r>
          </w:p>
        </w:tc>
        <w:tc>
          <w:tcPr>
            <w:tcW w:w="1710" w:type="dxa"/>
            <w:tcBorders>
              <w:top w:val="single" w:sz="4" w:space="0" w:color="auto"/>
              <w:left w:val="single" w:sz="4" w:space="0" w:color="auto"/>
              <w:bottom w:val="single" w:sz="4" w:space="0" w:color="auto"/>
              <w:right w:val="single" w:sz="4" w:space="0" w:color="auto"/>
            </w:tcBorders>
            <w:vAlign w:val="center"/>
          </w:tcPr>
          <w:p w14:paraId="7B6A0589" w14:textId="77777777" w:rsidR="00F001C5" w:rsidRPr="007D26DF" w:rsidRDefault="00F001C5" w:rsidP="00F001C5">
            <w:pPr>
              <w:keepNext/>
              <w:rPr>
                <w:i/>
                <w:snapToGrid w:val="0"/>
              </w:rPr>
            </w:pPr>
            <w:r w:rsidRPr="007D26DF">
              <w:rPr>
                <w:i/>
                <w:noProof/>
              </w:rPr>
              <w:t>€ 2.044,90</w:t>
            </w:r>
          </w:p>
        </w:tc>
      </w:tr>
      <w:tr w:rsidR="00F001C5" w:rsidRPr="007D26DF" w14:paraId="0EAF6C64"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592225B7" w14:textId="77777777" w:rsidR="00F001C5" w:rsidRPr="007D26DF" w:rsidRDefault="00F001C5" w:rsidP="00F001C5">
            <w:pPr>
              <w:keepNext/>
              <w:rPr>
                <w:i/>
                <w:snapToGrid w:val="0"/>
                <w:lang w:val="nl-NL"/>
              </w:rPr>
            </w:pPr>
            <w:r w:rsidRPr="007D26DF">
              <w:rPr>
                <w:i/>
                <w:lang w:val="nl-NL"/>
              </w:rPr>
              <w:t>Levering van een blauw licht met ingebouwd batterij</w:t>
            </w:r>
          </w:p>
        </w:tc>
        <w:tc>
          <w:tcPr>
            <w:tcW w:w="1134" w:type="dxa"/>
            <w:tcBorders>
              <w:top w:val="single" w:sz="4" w:space="0" w:color="auto"/>
              <w:left w:val="single" w:sz="4" w:space="0" w:color="auto"/>
              <w:bottom w:val="single" w:sz="4" w:space="0" w:color="auto"/>
              <w:right w:val="single" w:sz="4" w:space="0" w:color="auto"/>
            </w:tcBorders>
            <w:vAlign w:val="center"/>
          </w:tcPr>
          <w:p w14:paraId="0E0DC1BD"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40CE247C" w14:textId="77777777" w:rsidR="00F001C5" w:rsidRPr="007D26DF" w:rsidRDefault="00F001C5" w:rsidP="00F001C5">
            <w:pPr>
              <w:keepNext/>
              <w:rPr>
                <w:i/>
              </w:rPr>
            </w:pPr>
            <w:r w:rsidRPr="007D26DF">
              <w:rPr>
                <w:i/>
              </w:rPr>
              <w:t>€ 440,00</w:t>
            </w:r>
          </w:p>
        </w:tc>
        <w:tc>
          <w:tcPr>
            <w:tcW w:w="1710" w:type="dxa"/>
            <w:tcBorders>
              <w:top w:val="single" w:sz="4" w:space="0" w:color="auto"/>
              <w:left w:val="single" w:sz="4" w:space="0" w:color="auto"/>
              <w:bottom w:val="single" w:sz="4" w:space="0" w:color="auto"/>
              <w:right w:val="single" w:sz="4" w:space="0" w:color="auto"/>
            </w:tcBorders>
            <w:vAlign w:val="center"/>
          </w:tcPr>
          <w:p w14:paraId="3F5A850F" w14:textId="77777777" w:rsidR="00F001C5" w:rsidRPr="007D26DF" w:rsidRDefault="00F001C5" w:rsidP="00F001C5">
            <w:pPr>
              <w:keepNext/>
              <w:rPr>
                <w:i/>
                <w:snapToGrid w:val="0"/>
              </w:rPr>
            </w:pPr>
            <w:r w:rsidRPr="007D26DF">
              <w:rPr>
                <w:i/>
                <w:noProof/>
              </w:rPr>
              <w:t>€ 532,40</w:t>
            </w:r>
          </w:p>
        </w:tc>
      </w:tr>
      <w:tr w:rsidR="00F001C5" w:rsidRPr="007D26DF" w14:paraId="29916EC9"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7ADDE6EE" w14:textId="77777777" w:rsidR="00F001C5" w:rsidRPr="007D26DF" w:rsidRDefault="00F001C5" w:rsidP="00F001C5">
            <w:pPr>
              <w:keepNext/>
              <w:rPr>
                <w:i/>
                <w:snapToGrid w:val="0"/>
                <w:lang w:val="nl-NL"/>
              </w:rPr>
            </w:pPr>
            <w:r w:rsidRPr="007D26DF">
              <w:rPr>
                <w:i/>
                <w:lang w:val="nl-NL"/>
              </w:rPr>
              <w:t xml:space="preserve">Levering van een </w:t>
            </w:r>
            <w:proofErr w:type="spellStart"/>
            <w:r w:rsidRPr="007D26DF">
              <w:rPr>
                <w:i/>
                <w:lang w:val="nl-NL"/>
              </w:rPr>
              <w:t>verwijderbaar</w:t>
            </w:r>
            <w:proofErr w:type="spellEnd"/>
            <w:r w:rsidRPr="007D26DF">
              <w:rPr>
                <w:i/>
                <w:lang w:val="nl-NL"/>
              </w:rPr>
              <w:t xml:space="preserve"> blauw licht voor vooruit</w:t>
            </w:r>
          </w:p>
        </w:tc>
        <w:tc>
          <w:tcPr>
            <w:tcW w:w="1134" w:type="dxa"/>
            <w:tcBorders>
              <w:top w:val="single" w:sz="4" w:space="0" w:color="auto"/>
              <w:left w:val="single" w:sz="4" w:space="0" w:color="auto"/>
              <w:bottom w:val="single" w:sz="4" w:space="0" w:color="auto"/>
              <w:right w:val="single" w:sz="4" w:space="0" w:color="auto"/>
            </w:tcBorders>
            <w:vAlign w:val="center"/>
          </w:tcPr>
          <w:p w14:paraId="2DF137EA"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19FAE4CD" w14:textId="77777777" w:rsidR="00F001C5" w:rsidRPr="007D26DF" w:rsidRDefault="00F001C5" w:rsidP="00F001C5">
            <w:pPr>
              <w:keepNext/>
              <w:rPr>
                <w:i/>
              </w:rPr>
            </w:pPr>
            <w:r w:rsidRPr="007D26DF">
              <w:rPr>
                <w:i/>
              </w:rPr>
              <w:t>€ 498,00</w:t>
            </w:r>
          </w:p>
        </w:tc>
        <w:tc>
          <w:tcPr>
            <w:tcW w:w="1710" w:type="dxa"/>
            <w:tcBorders>
              <w:top w:val="single" w:sz="4" w:space="0" w:color="auto"/>
              <w:left w:val="single" w:sz="4" w:space="0" w:color="auto"/>
              <w:bottom w:val="single" w:sz="4" w:space="0" w:color="auto"/>
              <w:right w:val="single" w:sz="4" w:space="0" w:color="auto"/>
            </w:tcBorders>
            <w:vAlign w:val="center"/>
          </w:tcPr>
          <w:p w14:paraId="49284950" w14:textId="77777777" w:rsidR="00F001C5" w:rsidRPr="007D26DF" w:rsidRDefault="00F001C5" w:rsidP="00F001C5">
            <w:pPr>
              <w:keepNext/>
              <w:rPr>
                <w:i/>
                <w:snapToGrid w:val="0"/>
              </w:rPr>
            </w:pPr>
            <w:r w:rsidRPr="007D26DF">
              <w:rPr>
                <w:i/>
                <w:noProof/>
              </w:rPr>
              <w:t>€ 602,58</w:t>
            </w:r>
          </w:p>
        </w:tc>
      </w:tr>
      <w:tr w:rsidR="00F001C5" w:rsidRPr="007D26DF" w14:paraId="7B178A48"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4B53DE00" w14:textId="77777777" w:rsidR="00F001C5" w:rsidRPr="007D26DF" w:rsidRDefault="00F001C5" w:rsidP="00F001C5">
            <w:pPr>
              <w:keepNext/>
              <w:rPr>
                <w:i/>
                <w:snapToGrid w:val="0"/>
                <w:lang w:val="nl-NL"/>
              </w:rPr>
            </w:pPr>
            <w:r w:rsidRPr="007D26DF">
              <w:rPr>
                <w:i/>
                <w:lang w:val="nl-NL"/>
              </w:rPr>
              <w:t>Plaatsing vooraan van de vaste radio Astrid</w:t>
            </w:r>
          </w:p>
        </w:tc>
        <w:tc>
          <w:tcPr>
            <w:tcW w:w="1134" w:type="dxa"/>
            <w:tcBorders>
              <w:top w:val="single" w:sz="4" w:space="0" w:color="auto"/>
              <w:left w:val="single" w:sz="4" w:space="0" w:color="auto"/>
              <w:bottom w:val="single" w:sz="4" w:space="0" w:color="auto"/>
              <w:right w:val="single" w:sz="4" w:space="0" w:color="auto"/>
            </w:tcBorders>
            <w:vAlign w:val="center"/>
          </w:tcPr>
          <w:p w14:paraId="6B787CB1"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08547236" w14:textId="77777777" w:rsidR="00F001C5" w:rsidRPr="007D26DF" w:rsidRDefault="00F001C5" w:rsidP="00F001C5">
            <w:pPr>
              <w:keepNext/>
              <w:rPr>
                <w:i/>
              </w:rPr>
            </w:pPr>
            <w:r w:rsidRPr="007D26DF">
              <w:rPr>
                <w:i/>
              </w:rPr>
              <w:t>€ 390,00</w:t>
            </w:r>
          </w:p>
        </w:tc>
        <w:tc>
          <w:tcPr>
            <w:tcW w:w="1710" w:type="dxa"/>
            <w:tcBorders>
              <w:top w:val="single" w:sz="4" w:space="0" w:color="auto"/>
              <w:left w:val="single" w:sz="4" w:space="0" w:color="auto"/>
              <w:bottom w:val="single" w:sz="4" w:space="0" w:color="auto"/>
              <w:right w:val="single" w:sz="4" w:space="0" w:color="auto"/>
            </w:tcBorders>
            <w:vAlign w:val="center"/>
          </w:tcPr>
          <w:p w14:paraId="2AAE4847" w14:textId="77777777" w:rsidR="00F001C5" w:rsidRPr="007D26DF" w:rsidRDefault="00F001C5" w:rsidP="00F001C5">
            <w:pPr>
              <w:keepNext/>
              <w:rPr>
                <w:i/>
                <w:snapToGrid w:val="0"/>
              </w:rPr>
            </w:pPr>
            <w:r w:rsidRPr="007D26DF">
              <w:rPr>
                <w:i/>
                <w:noProof/>
              </w:rPr>
              <w:t>€ 471,90</w:t>
            </w:r>
          </w:p>
        </w:tc>
      </w:tr>
      <w:tr w:rsidR="00F001C5" w:rsidRPr="007D26DF" w14:paraId="2F7E2F56" w14:textId="77777777">
        <w:tblPrEx>
          <w:tblBorders>
            <w:insideH w:val="single" w:sz="4" w:space="0" w:color="auto"/>
            <w:insideV w:val="single" w:sz="4" w:space="0" w:color="auto"/>
          </w:tblBorders>
        </w:tblPrEx>
        <w:trPr>
          <w:trHeight w:val="297"/>
        </w:trPr>
        <w:tc>
          <w:tcPr>
            <w:tcW w:w="5417" w:type="dxa"/>
            <w:tcBorders>
              <w:top w:val="single" w:sz="4" w:space="0" w:color="auto"/>
              <w:left w:val="single" w:sz="4" w:space="0" w:color="auto"/>
              <w:bottom w:val="single" w:sz="4" w:space="0" w:color="auto"/>
              <w:right w:val="single" w:sz="4" w:space="0" w:color="auto"/>
            </w:tcBorders>
            <w:vAlign w:val="center"/>
          </w:tcPr>
          <w:p w14:paraId="5120D8BA" w14:textId="77777777" w:rsidR="00F001C5" w:rsidRPr="007D26DF" w:rsidRDefault="00F001C5" w:rsidP="00F001C5">
            <w:pPr>
              <w:keepNext/>
              <w:rPr>
                <w:i/>
                <w:snapToGrid w:val="0"/>
                <w:lang w:val="en-US"/>
              </w:rPr>
            </w:pPr>
            <w:proofErr w:type="spellStart"/>
            <w:r w:rsidRPr="007D26DF">
              <w:rPr>
                <w:i/>
                <w:lang w:val="en-US"/>
              </w:rPr>
              <w:t>Plaatsing</w:t>
            </w:r>
            <w:proofErr w:type="spellEnd"/>
            <w:r w:rsidRPr="007D26DF">
              <w:rPr>
                <w:i/>
                <w:lang w:val="en-US"/>
              </w:rPr>
              <w:t xml:space="preserve"> track &amp; trace </w:t>
            </w:r>
            <w:proofErr w:type="spellStart"/>
            <w:r w:rsidRPr="007D26DF">
              <w:rPr>
                <w:i/>
                <w:lang w:val="en-US"/>
              </w:rPr>
              <w:t>en</w:t>
            </w:r>
            <w:proofErr w:type="spellEnd"/>
            <w:r w:rsidRPr="007D26DF">
              <w:rPr>
                <w:i/>
                <w:lang w:val="en-US"/>
              </w:rPr>
              <w:t xml:space="preserve"> docking fleet complete</w:t>
            </w:r>
          </w:p>
        </w:tc>
        <w:tc>
          <w:tcPr>
            <w:tcW w:w="1134" w:type="dxa"/>
            <w:tcBorders>
              <w:top w:val="single" w:sz="4" w:space="0" w:color="auto"/>
              <w:left w:val="single" w:sz="4" w:space="0" w:color="auto"/>
              <w:bottom w:val="single" w:sz="4" w:space="0" w:color="auto"/>
              <w:right w:val="single" w:sz="4" w:space="0" w:color="auto"/>
            </w:tcBorders>
            <w:vAlign w:val="center"/>
          </w:tcPr>
          <w:p w14:paraId="7427390D" w14:textId="77777777" w:rsidR="00F001C5" w:rsidRPr="007D26DF" w:rsidRDefault="00F001C5" w:rsidP="00F001C5">
            <w:pPr>
              <w:keepNext/>
              <w:rPr>
                <w:i/>
                <w:snapToGrid w:val="0"/>
              </w:rPr>
            </w:pPr>
            <w:r w:rsidRPr="007D26DF">
              <w:rPr>
                <w:i/>
              </w:rPr>
              <w:t>1</w:t>
            </w:r>
          </w:p>
        </w:tc>
        <w:tc>
          <w:tcPr>
            <w:tcW w:w="1559" w:type="dxa"/>
            <w:tcBorders>
              <w:top w:val="single" w:sz="4" w:space="0" w:color="auto"/>
              <w:left w:val="single" w:sz="4" w:space="0" w:color="auto"/>
              <w:bottom w:val="single" w:sz="4" w:space="0" w:color="auto"/>
              <w:right w:val="single" w:sz="4" w:space="0" w:color="auto"/>
            </w:tcBorders>
            <w:vAlign w:val="center"/>
          </w:tcPr>
          <w:p w14:paraId="1FC48DA1" w14:textId="77777777" w:rsidR="00F001C5" w:rsidRPr="007D26DF" w:rsidRDefault="00F001C5" w:rsidP="00F001C5">
            <w:pPr>
              <w:keepNext/>
              <w:rPr>
                <w:i/>
              </w:rPr>
            </w:pPr>
            <w:r w:rsidRPr="007D26DF">
              <w:rPr>
                <w:i/>
              </w:rPr>
              <w:t>€ 290,00</w:t>
            </w:r>
          </w:p>
        </w:tc>
        <w:tc>
          <w:tcPr>
            <w:tcW w:w="1710" w:type="dxa"/>
            <w:tcBorders>
              <w:top w:val="single" w:sz="4" w:space="0" w:color="auto"/>
              <w:left w:val="single" w:sz="4" w:space="0" w:color="auto"/>
              <w:bottom w:val="single" w:sz="4" w:space="0" w:color="auto"/>
              <w:right w:val="single" w:sz="4" w:space="0" w:color="auto"/>
            </w:tcBorders>
            <w:vAlign w:val="center"/>
          </w:tcPr>
          <w:p w14:paraId="527A0E29" w14:textId="77777777" w:rsidR="00F001C5" w:rsidRPr="007D26DF" w:rsidRDefault="00F001C5" w:rsidP="00F001C5">
            <w:pPr>
              <w:keepNext/>
              <w:rPr>
                <w:i/>
                <w:snapToGrid w:val="0"/>
              </w:rPr>
            </w:pPr>
            <w:r w:rsidRPr="007D26DF">
              <w:rPr>
                <w:i/>
                <w:noProof/>
              </w:rPr>
              <w:t>€ 350,90</w:t>
            </w:r>
          </w:p>
        </w:tc>
      </w:tr>
      <w:tr w:rsidR="00F001C5" w:rsidRPr="007D26DF" w14:paraId="3D9DBB41" w14:textId="77777777">
        <w:tblPrEx>
          <w:tblBorders>
            <w:insideH w:val="single" w:sz="4" w:space="0" w:color="auto"/>
            <w:insideV w:val="single" w:sz="4" w:space="0" w:color="auto"/>
          </w:tblBorders>
        </w:tblPrEx>
        <w:trPr>
          <w:trHeight w:val="297"/>
        </w:trPr>
        <w:tc>
          <w:tcPr>
            <w:tcW w:w="6551" w:type="dxa"/>
            <w:gridSpan w:val="2"/>
            <w:tcBorders>
              <w:top w:val="single" w:sz="4" w:space="0" w:color="auto"/>
              <w:left w:val="single" w:sz="4" w:space="0" w:color="auto"/>
              <w:bottom w:val="single" w:sz="4" w:space="0" w:color="auto"/>
              <w:right w:val="single" w:sz="4" w:space="0" w:color="auto"/>
            </w:tcBorders>
            <w:vAlign w:val="center"/>
          </w:tcPr>
          <w:p w14:paraId="16EAB410" w14:textId="77777777" w:rsidR="00F001C5" w:rsidRPr="007D26DF" w:rsidRDefault="00F001C5" w:rsidP="00F001C5">
            <w:pPr>
              <w:keepNext/>
              <w:rPr>
                <w:i/>
                <w:snapToGrid w:val="0"/>
              </w:rPr>
            </w:pPr>
            <w:r w:rsidRPr="007D26DF">
              <w:rPr>
                <w:i/>
              </w:rPr>
              <w:t>TOTAAL</w:t>
            </w:r>
          </w:p>
        </w:tc>
        <w:tc>
          <w:tcPr>
            <w:tcW w:w="3269" w:type="dxa"/>
            <w:gridSpan w:val="2"/>
            <w:tcBorders>
              <w:top w:val="single" w:sz="4" w:space="0" w:color="auto"/>
              <w:left w:val="single" w:sz="4" w:space="0" w:color="auto"/>
              <w:bottom w:val="single" w:sz="4" w:space="0" w:color="auto"/>
              <w:right w:val="single" w:sz="4" w:space="0" w:color="auto"/>
            </w:tcBorders>
            <w:vAlign w:val="center"/>
          </w:tcPr>
          <w:p w14:paraId="450A77AB" w14:textId="77777777" w:rsidR="00F001C5" w:rsidRPr="007D26DF" w:rsidRDefault="00F001C5" w:rsidP="00F001C5">
            <w:pPr>
              <w:keepNext/>
              <w:rPr>
                <w:i/>
                <w:snapToGrid w:val="0"/>
              </w:rPr>
            </w:pPr>
            <w:r w:rsidRPr="007D26DF">
              <w:rPr>
                <w:i/>
              </w:rPr>
              <w:t>€ 34.722,37</w:t>
            </w:r>
          </w:p>
        </w:tc>
      </w:tr>
    </w:tbl>
    <w:p w14:paraId="6725882C" w14:textId="77777777" w:rsidR="00F001C5" w:rsidRPr="007D26DF" w:rsidRDefault="00F001C5" w:rsidP="00F001C5">
      <w:pPr>
        <w:ind w:right="567"/>
        <w:rPr>
          <w:i/>
          <w:lang w:val="nl-BE"/>
        </w:rPr>
      </w:pPr>
      <w:r w:rsidRPr="007D26DF">
        <w:rPr>
          <w:i/>
          <w:lang w:val="nl-BE"/>
        </w:rPr>
        <w:t>Aangezien dat de uitgave € 34.722,37 alle taksen en opties inbegrepen zal bedragen en dat zij op artikel 3300/743-52 van de buitengewone dienst 2020 geboekt zal worden;</w:t>
      </w:r>
    </w:p>
    <w:p w14:paraId="25E5FED7" w14:textId="77777777" w:rsidR="00F001C5" w:rsidRPr="007D26DF" w:rsidRDefault="00F001C5" w:rsidP="00F001C5">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 xml:space="preserve">Gelet op artikels 33 en 34 van de wet </w:t>
      </w:r>
      <w:proofErr w:type="spellStart"/>
      <w:r w:rsidRPr="007D26DF">
        <w:rPr>
          <w:rFonts w:ascii="Times New Roman" w:hAnsi="Times New Roman"/>
          <w:b w:val="0"/>
          <w:i/>
          <w:color w:val="auto"/>
          <w:sz w:val="20"/>
          <w:lang w:val="nl-NL"/>
        </w:rPr>
        <w:t>dd</w:t>
      </w:r>
      <w:proofErr w:type="spellEnd"/>
      <w:r w:rsidRPr="007D26DF">
        <w:rPr>
          <w:rFonts w:ascii="Times New Roman" w:hAnsi="Times New Roman"/>
          <w:b w:val="0"/>
          <w:i/>
          <w:color w:val="auto"/>
          <w:sz w:val="20"/>
          <w:lang w:val="nl-NL"/>
        </w:rPr>
        <w:t xml:space="preserve"> 7 december 1998 betreffende de organisatie van een geïntegreerde politiedienst gestructureerd op twee niveaus ;</w:t>
      </w:r>
    </w:p>
    <w:p w14:paraId="036E4571" w14:textId="77777777" w:rsidR="00F001C5" w:rsidRPr="007D26DF" w:rsidRDefault="00F001C5" w:rsidP="00F001C5">
      <w:pPr>
        <w:rPr>
          <w:i/>
          <w:lang w:val="nl-NL"/>
        </w:rPr>
      </w:pPr>
      <w:r w:rsidRPr="007D26DF">
        <w:rPr>
          <w:i/>
          <w:lang w:val="nl-NL"/>
        </w:rPr>
        <w:t xml:space="preserve">BESLIST met éénparigheid van stemmen : </w:t>
      </w:r>
    </w:p>
    <w:p w14:paraId="386AB088" w14:textId="77777777" w:rsidR="00F001C5" w:rsidRPr="007D26DF" w:rsidRDefault="00F001C5" w:rsidP="00F001C5">
      <w:pPr>
        <w:rPr>
          <w:i/>
          <w:lang w:val="nl-NL"/>
        </w:rPr>
      </w:pPr>
      <w:r w:rsidRPr="007D26DF">
        <w:rPr>
          <w:i/>
          <w:lang w:val="nl-NL"/>
        </w:rPr>
        <w:t>Hiervoor vermeld programma van deze aankopen GOED TE KEUREN.</w:t>
      </w:r>
    </w:p>
    <w:p w14:paraId="700318E3" w14:textId="77777777" w:rsidR="00F001C5" w:rsidRPr="007D26DF" w:rsidRDefault="00F001C5" w:rsidP="00320063">
      <w:pPr>
        <w:ind w:left="360"/>
        <w:rPr>
          <w:b/>
          <w:i/>
          <w:iCs/>
          <w:lang w:val="nl-NL"/>
        </w:rPr>
      </w:pPr>
    </w:p>
    <w:p w14:paraId="41DEA13E" w14:textId="77777777" w:rsidR="00320063" w:rsidRPr="007D26DF" w:rsidRDefault="00320063" w:rsidP="00320063">
      <w:pPr>
        <w:numPr>
          <w:ilvl w:val="0"/>
          <w:numId w:val="45"/>
        </w:numPr>
        <w:rPr>
          <w:b/>
          <w:iCs/>
        </w:rPr>
      </w:pPr>
      <w:r w:rsidRPr="007D26DF">
        <w:rPr>
          <w:b/>
          <w:iCs/>
        </w:rPr>
        <w:t>Achat d’une camionnette pour les ouvriers – approbation des conditions et du mode de passation</w:t>
      </w:r>
    </w:p>
    <w:p w14:paraId="14DCAD34" w14:textId="77777777" w:rsidR="00320063" w:rsidRPr="007D26DF" w:rsidRDefault="00320063" w:rsidP="00320063">
      <w:pPr>
        <w:ind w:left="360"/>
        <w:rPr>
          <w:b/>
          <w:i/>
          <w:iCs/>
          <w:lang w:val="nl-BE"/>
        </w:rPr>
      </w:pPr>
      <w:r w:rsidRPr="007D26DF">
        <w:rPr>
          <w:b/>
          <w:iCs/>
        </w:rPr>
        <w:tab/>
      </w:r>
      <w:r w:rsidRPr="007D26DF">
        <w:rPr>
          <w:b/>
          <w:i/>
          <w:iCs/>
          <w:lang w:val="nl-BE"/>
        </w:rPr>
        <w:t>Aankoop van een bestelwagen – voor de arbeiders – goedkeuring lastvoorwaarden en gunningswijze</w:t>
      </w:r>
    </w:p>
    <w:p w14:paraId="70ED6A05" w14:textId="77777777" w:rsidR="00F001C5" w:rsidRPr="007D26DF" w:rsidRDefault="00F001C5" w:rsidP="00F001C5">
      <w:pPr>
        <w:ind w:right="567"/>
      </w:pPr>
      <w:r w:rsidRPr="007D26DF">
        <w:t>Le Conseil de police,</w:t>
      </w:r>
    </w:p>
    <w:p w14:paraId="5F09429E" w14:textId="77777777" w:rsidR="00F001C5" w:rsidRPr="007D26DF" w:rsidRDefault="00F001C5" w:rsidP="00F001C5">
      <w:r w:rsidRPr="007D26DF">
        <w:t>Attendu qu’un crédit de € 339.000,00 est inscrit à l’article 3300/743-52 du budget extraordinaire 2020 (Achat autos et camionnettes);</w:t>
      </w:r>
    </w:p>
    <w:p w14:paraId="014D8A88" w14:textId="77777777" w:rsidR="00F001C5" w:rsidRPr="007D26DF" w:rsidRDefault="00F001C5" w:rsidP="00F001C5">
      <w:pPr>
        <w:pStyle w:val="Corpsdetexte"/>
        <w:ind w:right="567"/>
        <w:rPr>
          <w:rFonts w:ascii="Times New Roman" w:hAnsi="Times New Roman"/>
          <w:b w:val="0"/>
          <w:color w:val="auto"/>
          <w:sz w:val="20"/>
        </w:rPr>
      </w:pPr>
      <w:r w:rsidRPr="007D26DF">
        <w:rPr>
          <w:rFonts w:ascii="Times New Roman" w:hAnsi="Times New Roman"/>
          <w:b w:val="0"/>
          <w:color w:val="auto"/>
          <w:sz w:val="20"/>
        </w:rPr>
        <w:t>Vu les articles 33 et 34 de la loi du 07 décembre 1998 organisant un service de police intégré structuré à deux niveaux ;</w:t>
      </w:r>
    </w:p>
    <w:p w14:paraId="16C842CC" w14:textId="77777777" w:rsidR="00F001C5" w:rsidRPr="007D26DF" w:rsidRDefault="00F001C5" w:rsidP="00F001C5">
      <w:pPr>
        <w:rPr>
          <w:noProof/>
        </w:rPr>
      </w:pPr>
      <w:r w:rsidRPr="007D26DF">
        <w:rPr>
          <w:noProof/>
        </w:rPr>
        <w:t>Vu la loi du 17 juin 2013 relative à la motivation, à l'information et aux voies de recours en matière de marchés publics, de certains marchés de travaux, de fournitures et de services et de concessions et ses modifications ultérieures ;</w:t>
      </w:r>
    </w:p>
    <w:p w14:paraId="1BB75937" w14:textId="77777777" w:rsidR="00F001C5" w:rsidRPr="007D26DF" w:rsidRDefault="00F001C5" w:rsidP="00F001C5">
      <w:pPr>
        <w:rPr>
          <w:noProof/>
        </w:rPr>
      </w:pPr>
      <w:r w:rsidRPr="007D26DF">
        <w:rPr>
          <w:noProof/>
        </w:rPr>
        <w:t>Vu la loi du 17 juin 2016 relative aux marchés publics, notamment l’article 92 (le montant estimé HTVA n'atteint pas le seuil de € 30.000,00) ;</w:t>
      </w:r>
    </w:p>
    <w:p w14:paraId="63E64E6F" w14:textId="77777777" w:rsidR="00F001C5" w:rsidRPr="007D26DF" w:rsidRDefault="00F001C5" w:rsidP="00F001C5">
      <w:pPr>
        <w:rPr>
          <w:noProof/>
        </w:rPr>
      </w:pPr>
      <w:r w:rsidRPr="007D26DF">
        <w:rPr>
          <w:noProof/>
        </w:rPr>
        <w:t>Vu l'arrêté royal du 14 janvier 2013 établissant les règles générales d'exécution des marchés publics et ses modifications ultérieures ;</w:t>
      </w:r>
    </w:p>
    <w:p w14:paraId="155BEA68" w14:textId="77777777" w:rsidR="00F001C5" w:rsidRPr="007D26DF" w:rsidRDefault="00F001C5" w:rsidP="00F001C5">
      <w:pPr>
        <w:rPr>
          <w:noProof/>
        </w:rPr>
      </w:pPr>
      <w:r w:rsidRPr="007D26DF">
        <w:rPr>
          <w:noProof/>
        </w:rPr>
        <w:t>Vu l'arrêté royal du 18 avril 2017 relatif à la passation des marchés publics dans les secteurs classiques et ses modifications ultérieures ;</w:t>
      </w:r>
    </w:p>
    <w:p w14:paraId="023C4D22" w14:textId="77777777" w:rsidR="00F001C5" w:rsidRPr="007D26DF" w:rsidRDefault="00F001C5" w:rsidP="00F001C5">
      <w:pPr>
        <w:rPr>
          <w:noProof/>
        </w:rPr>
      </w:pPr>
      <w:r w:rsidRPr="007D26DF">
        <w:rPr>
          <w:noProof/>
        </w:rPr>
        <w:t>Considérant que le montant estimé de ce marché s'élève à € 35.090,00 TVAC ;</w:t>
      </w:r>
    </w:p>
    <w:p w14:paraId="5E67D16A" w14:textId="77777777" w:rsidR="00F001C5" w:rsidRPr="007D26DF" w:rsidRDefault="00F001C5" w:rsidP="00F001C5">
      <w:pPr>
        <w:rPr>
          <w:noProof/>
        </w:rPr>
      </w:pPr>
      <w:r w:rsidRPr="007D26DF">
        <w:rPr>
          <w:noProof/>
        </w:rPr>
        <w:t>Considérant qu’il est proposé de conclure le marché par facture acceptée (marchés publics de faible montant) ;</w:t>
      </w:r>
    </w:p>
    <w:p w14:paraId="4FD9B4F6" w14:textId="77777777" w:rsidR="00F001C5" w:rsidRPr="007D26DF" w:rsidRDefault="00F001C5" w:rsidP="00F001C5">
      <w:pPr>
        <w:ind w:right="567"/>
        <w:rPr>
          <w:noProof/>
        </w:rPr>
      </w:pPr>
      <w:r w:rsidRPr="007D26DF">
        <w:rPr>
          <w:noProof/>
        </w:rPr>
        <w:t>Considérant que le crédit permettant cette dépense est inscrit au budget extraordinaire de l’exercice 2020, article 3300/743-52 ;</w:t>
      </w:r>
    </w:p>
    <w:p w14:paraId="6E002FF5" w14:textId="77777777" w:rsidR="00F001C5" w:rsidRPr="007D26DF" w:rsidRDefault="00F001C5" w:rsidP="00F001C5">
      <w:pPr>
        <w:pStyle w:val="Corpsdetexte2"/>
        <w:ind w:right="567"/>
        <w:jc w:val="left"/>
        <w:rPr>
          <w:rFonts w:ascii="Times New Roman" w:hAnsi="Times New Roman"/>
          <w:color w:val="auto"/>
          <w:sz w:val="20"/>
        </w:rPr>
      </w:pPr>
      <w:r w:rsidRPr="007D26DF">
        <w:rPr>
          <w:rFonts w:ascii="Times New Roman" w:hAnsi="Times New Roman"/>
          <w:color w:val="auto"/>
          <w:sz w:val="20"/>
        </w:rPr>
        <w:lastRenderedPageBreak/>
        <w:t>DECIDE à l’unanimité des voix :</w:t>
      </w:r>
    </w:p>
    <w:p w14:paraId="183CCE1B" w14:textId="77777777" w:rsidR="00F001C5" w:rsidRPr="007D26DF" w:rsidRDefault="00F001C5" w:rsidP="00F001C5">
      <w:pPr>
        <w:rPr>
          <w:noProof/>
        </w:rPr>
      </w:pPr>
      <w:r w:rsidRPr="007D26DF">
        <w:rPr>
          <w:noProof/>
          <w:u w:val="single"/>
        </w:rPr>
        <w:t>Article 1er :</w:t>
      </w:r>
      <w:r w:rsidRPr="007D26DF">
        <w:rPr>
          <w:noProof/>
        </w:rPr>
        <w:t xml:space="preserve"> D'approuver le principe et le montant estimé du marché “Achat d'une camionnette pour les ouvriers de la zone de police Montgomery”, établis par le Service Ressources Matérielles. Le montant estimé s'élève à € 35.090,00 TVAC.</w:t>
      </w:r>
    </w:p>
    <w:p w14:paraId="6FBB9E46" w14:textId="77777777" w:rsidR="00F001C5" w:rsidRPr="007D26DF" w:rsidRDefault="00F001C5" w:rsidP="00F001C5">
      <w:pPr>
        <w:rPr>
          <w:noProof/>
        </w:rPr>
      </w:pPr>
      <w:r w:rsidRPr="007D26DF">
        <w:rPr>
          <w:noProof/>
          <w:u w:val="single"/>
        </w:rPr>
        <w:t>Article 2 :</w:t>
      </w:r>
      <w:r w:rsidRPr="007D26DF">
        <w:rPr>
          <w:noProof/>
        </w:rPr>
        <w:t xml:space="preserve"> De conclure le marché par la facture acceptée (marchés publics de faible montant).</w:t>
      </w:r>
    </w:p>
    <w:p w14:paraId="0BB3D3AD" w14:textId="77777777" w:rsidR="00F001C5" w:rsidRPr="007D26DF" w:rsidRDefault="00F001C5" w:rsidP="00F001C5">
      <w:pPr>
        <w:rPr>
          <w:noProof/>
        </w:rPr>
      </w:pPr>
      <w:r w:rsidRPr="007D26DF">
        <w:rPr>
          <w:noProof/>
          <w:u w:val="single"/>
        </w:rPr>
        <w:t>Article 3 :</w:t>
      </w:r>
      <w:r w:rsidRPr="007D26DF">
        <w:rPr>
          <w:noProof/>
        </w:rPr>
        <w:t xml:space="preserve"> De financer cette dépense par le crédit inscrit au budget extraordinaire de l’exercice 2020, article 3300/743-52.</w:t>
      </w:r>
    </w:p>
    <w:p w14:paraId="0CCC4B39" w14:textId="77777777" w:rsidR="00320063" w:rsidRPr="007D26DF" w:rsidRDefault="00320063" w:rsidP="00320063">
      <w:pPr>
        <w:ind w:left="360"/>
        <w:rPr>
          <w:b/>
          <w:iCs/>
        </w:rPr>
      </w:pPr>
    </w:p>
    <w:p w14:paraId="146E861A" w14:textId="77777777" w:rsidR="00F001C5" w:rsidRPr="007D26DF" w:rsidRDefault="00F001C5" w:rsidP="00F001C5">
      <w:pPr>
        <w:ind w:right="567"/>
        <w:rPr>
          <w:i/>
          <w:lang w:val="nl-NL"/>
        </w:rPr>
      </w:pPr>
      <w:r w:rsidRPr="007D26DF">
        <w:rPr>
          <w:i/>
          <w:lang w:val="nl-NL"/>
        </w:rPr>
        <w:t>De Politieraad,</w:t>
      </w:r>
    </w:p>
    <w:p w14:paraId="6F1B565B" w14:textId="77777777" w:rsidR="00F001C5" w:rsidRPr="007D26DF" w:rsidRDefault="00F001C5" w:rsidP="00F001C5">
      <w:pPr>
        <w:pStyle w:val="Corpsdetexte"/>
        <w:rPr>
          <w:rFonts w:ascii="Times New Roman" w:hAnsi="Times New Roman"/>
          <w:b w:val="0"/>
          <w:i/>
          <w:noProof/>
          <w:color w:val="auto"/>
          <w:sz w:val="20"/>
          <w:lang w:val="nl-BE"/>
        </w:rPr>
      </w:pPr>
      <w:r w:rsidRPr="007D26DF">
        <w:rPr>
          <w:rFonts w:ascii="Times New Roman" w:hAnsi="Times New Roman"/>
          <w:b w:val="0"/>
          <w:i/>
          <w:noProof/>
          <w:color w:val="auto"/>
          <w:sz w:val="20"/>
          <w:lang w:val="nl-BE"/>
        </w:rPr>
        <w:t>Aangezien dat een krediet van € 339.000,00 op artikel 3300/743-52 van de buitengewone dienst 2020; ingeschreven is (Aankoop auto's en bestelwagens);</w:t>
      </w:r>
    </w:p>
    <w:p w14:paraId="06CCC2C5" w14:textId="77777777" w:rsidR="00F001C5" w:rsidRPr="007D26DF" w:rsidRDefault="00F001C5" w:rsidP="00F001C5">
      <w:pPr>
        <w:pStyle w:val="Corpsdetexte"/>
        <w:rPr>
          <w:rFonts w:ascii="Times New Roman" w:hAnsi="Times New Roman"/>
          <w:b w:val="0"/>
          <w:i/>
          <w:noProof/>
          <w:color w:val="auto"/>
          <w:sz w:val="20"/>
          <w:lang w:val="nl-BE"/>
        </w:rPr>
      </w:pPr>
      <w:r w:rsidRPr="007D26DF">
        <w:rPr>
          <w:rFonts w:ascii="Times New Roman" w:hAnsi="Times New Roman"/>
          <w:b w:val="0"/>
          <w:i/>
          <w:noProof/>
          <w:color w:val="auto"/>
          <w:sz w:val="20"/>
          <w:lang w:val="nl-BE"/>
        </w:rPr>
        <w:t>Gelet op artikels 33 en 34 van de wet dd 7 december 1998 betreffende de organisatie van een geïntegreerde politiedienst gestructureerd op twee niveaus;</w:t>
      </w:r>
    </w:p>
    <w:p w14:paraId="7858ADA5" w14:textId="77777777" w:rsidR="00F001C5" w:rsidRPr="007D26DF" w:rsidRDefault="00F001C5" w:rsidP="00F001C5">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de wet van 17 juni 2013 betreffende de motivering, de informatie en de rechtsmiddelen inzake overheidsopdrachten, bepaalde opdrachten voor werken, leveringen en diensten en concessies, en latere wijzigingen;</w:t>
      </w:r>
    </w:p>
    <w:p w14:paraId="7D0A87FA" w14:textId="77777777" w:rsidR="00F001C5" w:rsidRPr="007D26DF" w:rsidRDefault="00F001C5" w:rsidP="00F001C5">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de wet van 17 juni 2016 inzake overheidsopdrachten, inzonderheid artikel 92 (de geraamde waarde excl. btw bereikt de drempel van € 30.000,00 niet);</w:t>
      </w:r>
    </w:p>
    <w:p w14:paraId="180F7789" w14:textId="77777777" w:rsidR="00F001C5" w:rsidRPr="007D26DF" w:rsidRDefault="00F001C5" w:rsidP="00F001C5">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het koninklijk besluit van 14 januari 2013 tot bepaling van de algemene uitvoeringsregels van de overheidsopdrachten, en latere wijzigingen;</w:t>
      </w:r>
    </w:p>
    <w:p w14:paraId="24698409" w14:textId="77777777" w:rsidR="00F001C5" w:rsidRPr="007D26DF" w:rsidRDefault="00F001C5" w:rsidP="00F001C5">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het koninklijk besluit van 18 april 2017 betreffende plaatsing overheidsopdrachten klassieke sectoren, en latere wijzigingen;</w:t>
      </w:r>
    </w:p>
    <w:p w14:paraId="7EFB08C2" w14:textId="77777777" w:rsidR="00F001C5" w:rsidRPr="007D26DF" w:rsidRDefault="00F001C5" w:rsidP="00F001C5">
      <w:pPr>
        <w:rPr>
          <w:i/>
          <w:noProof/>
          <w:lang w:val="nl-NL"/>
        </w:rPr>
      </w:pPr>
      <w:r w:rsidRPr="007D26DF">
        <w:rPr>
          <w:i/>
          <w:noProof/>
          <w:lang w:val="nl-NL"/>
        </w:rPr>
        <w:t>Overwegende dat de uitgave voor deze opdracht wordt geraamd op € 35.090,00 BTW inb.;</w:t>
      </w:r>
    </w:p>
    <w:p w14:paraId="7F8C0338" w14:textId="77777777" w:rsidR="00F001C5" w:rsidRPr="007D26DF" w:rsidRDefault="00F001C5" w:rsidP="00F001C5">
      <w:pPr>
        <w:rPr>
          <w:i/>
          <w:noProof/>
          <w:lang w:val="nl-NL"/>
        </w:rPr>
      </w:pPr>
      <w:r w:rsidRPr="007D26DF">
        <w:rPr>
          <w:i/>
          <w:noProof/>
          <w:lang w:val="nl-NL"/>
        </w:rPr>
        <w:t>Overwegende dat voorgesteld wordt de opdracht tot stand te brengen bij wijze van de aanvaarde factuur (overheidsopdracht van beperkte waarde);</w:t>
      </w:r>
    </w:p>
    <w:p w14:paraId="39646837" w14:textId="77777777" w:rsidR="00F001C5" w:rsidRPr="007D26DF" w:rsidRDefault="00F001C5" w:rsidP="00F001C5">
      <w:pPr>
        <w:ind w:right="567"/>
        <w:rPr>
          <w:i/>
          <w:noProof/>
          <w:lang w:val="nl-NL"/>
        </w:rPr>
      </w:pPr>
      <w:r w:rsidRPr="007D26DF">
        <w:rPr>
          <w:i/>
          <w:noProof/>
          <w:lang w:val="nl-NL"/>
        </w:rPr>
        <w:t>Overwegende dat de uitgave voor deze opdracht voorzien is in het budget van 2020, op artikel 3300/743-52 van de buitengewone dienst;</w:t>
      </w:r>
    </w:p>
    <w:p w14:paraId="5BFEDCF9" w14:textId="77777777" w:rsidR="00F001C5" w:rsidRPr="007D26DF" w:rsidRDefault="00F001C5" w:rsidP="00F001C5">
      <w:pPr>
        <w:rPr>
          <w:i/>
          <w:lang w:val="nl-NL"/>
        </w:rPr>
      </w:pPr>
      <w:r w:rsidRPr="007D26DF">
        <w:rPr>
          <w:i/>
          <w:lang w:val="nl-NL"/>
        </w:rPr>
        <w:t xml:space="preserve">BESLIST met éénparigheid van stemmen : </w:t>
      </w:r>
    </w:p>
    <w:p w14:paraId="5B7011E0" w14:textId="77777777" w:rsidR="00F001C5" w:rsidRPr="007D26DF" w:rsidRDefault="00F001C5" w:rsidP="00F001C5">
      <w:pPr>
        <w:rPr>
          <w:i/>
          <w:noProof/>
          <w:lang w:val="nl-NL"/>
        </w:rPr>
      </w:pPr>
      <w:r w:rsidRPr="007D26DF">
        <w:rPr>
          <w:i/>
          <w:noProof/>
          <w:u w:val="single"/>
          <w:lang w:val="nl-NL"/>
        </w:rPr>
        <w:t>Artikel 1 :</w:t>
      </w:r>
      <w:r w:rsidRPr="007D26DF">
        <w:rPr>
          <w:i/>
          <w:noProof/>
          <w:lang w:val="nl-NL"/>
        </w:rPr>
        <w:t xml:space="preserve"> Goedkeuring wordt verleend aan het beginsel en de raming voor de opdracht “Aankoop van één bestelwagen voor de arbeiders van de politiezone Montgomery”, opgesteld door de Dienst Matériele Middelen.De raming bedraagt € 35.090,00 BTW inb..</w:t>
      </w:r>
    </w:p>
    <w:p w14:paraId="756A9AE9" w14:textId="77777777" w:rsidR="00F001C5" w:rsidRPr="007D26DF" w:rsidRDefault="00F001C5" w:rsidP="00F001C5">
      <w:pPr>
        <w:rPr>
          <w:i/>
          <w:noProof/>
          <w:lang w:val="nl-NL"/>
        </w:rPr>
      </w:pPr>
      <w:r w:rsidRPr="007D26DF">
        <w:rPr>
          <w:i/>
          <w:noProof/>
          <w:u w:val="single"/>
          <w:lang w:val="nl-NL"/>
        </w:rPr>
        <w:t>Artikel 2 :</w:t>
      </w:r>
      <w:r w:rsidRPr="007D26DF">
        <w:rPr>
          <w:i/>
          <w:noProof/>
          <w:lang w:val="nl-NL"/>
        </w:rPr>
        <w:t xml:space="preserve"> Bovengenoemde opdracht komt tot stand bij wijze van de aanvaarde factuur (overheidsopdracht van beperkte waarde).</w:t>
      </w:r>
    </w:p>
    <w:p w14:paraId="15C5C300" w14:textId="77777777" w:rsidR="00F001C5" w:rsidRPr="007D26DF" w:rsidRDefault="00F001C5" w:rsidP="00F001C5">
      <w:pPr>
        <w:rPr>
          <w:i/>
          <w:noProof/>
          <w:lang w:val="nl-NL"/>
        </w:rPr>
      </w:pPr>
      <w:r w:rsidRPr="007D26DF">
        <w:rPr>
          <w:i/>
          <w:noProof/>
          <w:u w:val="single"/>
          <w:lang w:val="nl-NL"/>
        </w:rPr>
        <w:t>Artikel 3 :</w:t>
      </w:r>
      <w:r w:rsidRPr="007D26DF">
        <w:rPr>
          <w:i/>
          <w:noProof/>
          <w:lang w:val="nl-NL"/>
        </w:rPr>
        <w:t xml:space="preserve"> De uitgave voor deze opdracht is voorzien in het budget van 2020, op artikel 3300/743-52 van de buitengewone dienst.</w:t>
      </w:r>
    </w:p>
    <w:p w14:paraId="5ED68F45" w14:textId="77777777" w:rsidR="00F001C5" w:rsidRPr="007D26DF" w:rsidRDefault="00F001C5" w:rsidP="00320063">
      <w:pPr>
        <w:ind w:left="360"/>
        <w:rPr>
          <w:b/>
          <w:iCs/>
          <w:lang w:val="nl-BE"/>
        </w:rPr>
      </w:pPr>
    </w:p>
    <w:p w14:paraId="684333B7" w14:textId="77777777" w:rsidR="00320063" w:rsidRPr="007D26DF" w:rsidRDefault="00320063" w:rsidP="00320063">
      <w:pPr>
        <w:numPr>
          <w:ilvl w:val="0"/>
          <w:numId w:val="45"/>
        </w:numPr>
        <w:rPr>
          <w:b/>
          <w:iCs/>
        </w:rPr>
      </w:pPr>
      <w:r w:rsidRPr="007D26DF">
        <w:rPr>
          <w:b/>
          <w:iCs/>
        </w:rPr>
        <w:t>Mise en vente de 2 véhicules de police déclassés</w:t>
      </w:r>
    </w:p>
    <w:p w14:paraId="7523D1AA" w14:textId="77777777" w:rsidR="00320063" w:rsidRPr="007D26DF" w:rsidRDefault="00320063" w:rsidP="00320063">
      <w:pPr>
        <w:ind w:left="360"/>
        <w:rPr>
          <w:b/>
          <w:i/>
          <w:iCs/>
        </w:rPr>
      </w:pPr>
      <w:r w:rsidRPr="007D26DF">
        <w:rPr>
          <w:b/>
          <w:iCs/>
        </w:rPr>
        <w:tab/>
      </w:r>
      <w:proofErr w:type="spellStart"/>
      <w:r w:rsidRPr="007D26DF">
        <w:rPr>
          <w:b/>
          <w:i/>
          <w:iCs/>
        </w:rPr>
        <w:t>Verkoop</w:t>
      </w:r>
      <w:proofErr w:type="spellEnd"/>
      <w:r w:rsidRPr="007D26DF">
        <w:rPr>
          <w:b/>
          <w:i/>
          <w:iCs/>
        </w:rPr>
        <w:t xml:space="preserve"> van 2 </w:t>
      </w:r>
      <w:proofErr w:type="spellStart"/>
      <w:r w:rsidRPr="007D26DF">
        <w:rPr>
          <w:b/>
          <w:i/>
          <w:iCs/>
        </w:rPr>
        <w:t>gedeclasseerde</w:t>
      </w:r>
      <w:proofErr w:type="spellEnd"/>
      <w:r w:rsidRPr="007D26DF">
        <w:rPr>
          <w:b/>
          <w:i/>
          <w:iCs/>
        </w:rPr>
        <w:t xml:space="preserve"> </w:t>
      </w:r>
      <w:proofErr w:type="spellStart"/>
      <w:r w:rsidRPr="007D26DF">
        <w:rPr>
          <w:b/>
          <w:i/>
          <w:iCs/>
        </w:rPr>
        <w:t>potievoertuigen</w:t>
      </w:r>
      <w:proofErr w:type="spellEnd"/>
    </w:p>
    <w:p w14:paraId="7A2F4CF5" w14:textId="77777777" w:rsidR="00643A5B" w:rsidRPr="007D26DF" w:rsidRDefault="00643A5B" w:rsidP="00F001C5">
      <w:pPr>
        <w:ind w:right="567"/>
        <w:rPr>
          <w:lang w:val="fr-FR"/>
        </w:rPr>
      </w:pPr>
      <w:r w:rsidRPr="007D26DF">
        <w:rPr>
          <w:lang w:val="fr-FR"/>
        </w:rPr>
        <w:t>Monsieur DEVILLE demande si les radios des véhicules recyclées sont encore revendues/données à la Croix-Rouge.</w:t>
      </w:r>
    </w:p>
    <w:p w14:paraId="03A849EB" w14:textId="77777777" w:rsidR="00A62A19" w:rsidRPr="007D26DF" w:rsidRDefault="00A62A19" w:rsidP="00A62A19">
      <w:pPr>
        <w:ind w:right="567"/>
        <w:rPr>
          <w:i/>
          <w:iCs/>
          <w:lang w:val="nl-BE"/>
        </w:rPr>
      </w:pPr>
      <w:r w:rsidRPr="007D26DF">
        <w:rPr>
          <w:i/>
          <w:iCs/>
          <w:lang w:val="nl-BE"/>
        </w:rPr>
        <w:t>De heer DEVILLE vraagt of er nog steeds radio's van gerecycleerde voertuigen aan het Rode Kruis worden doorverkocht/gegeven.</w:t>
      </w:r>
    </w:p>
    <w:p w14:paraId="6A287A09" w14:textId="77777777" w:rsidR="00643A5B" w:rsidRPr="007D26DF" w:rsidRDefault="00643A5B" w:rsidP="00F001C5">
      <w:pPr>
        <w:ind w:right="567"/>
        <w:rPr>
          <w:lang w:val="nl-BE"/>
        </w:rPr>
      </w:pPr>
    </w:p>
    <w:p w14:paraId="2DDE97EB" w14:textId="77777777" w:rsidR="00A62A19" w:rsidRPr="007D26DF" w:rsidRDefault="00643A5B" w:rsidP="00A62A19">
      <w:pPr>
        <w:ind w:right="567"/>
        <w:rPr>
          <w:lang w:val="fr-FR"/>
        </w:rPr>
      </w:pPr>
      <w:r w:rsidRPr="007D26DF">
        <w:rPr>
          <w:lang w:val="fr-FR"/>
        </w:rPr>
        <w:t xml:space="preserve">Le Chef de Corps précise que ce sont habituellement les radios portables.  Pour les radios dans les véhicules, ce n’est pas possible.  </w:t>
      </w:r>
    </w:p>
    <w:p w14:paraId="4F76D462" w14:textId="77777777" w:rsidR="00A62A19" w:rsidRPr="007D26DF" w:rsidRDefault="00A62A19" w:rsidP="00A62A19">
      <w:pPr>
        <w:ind w:right="567"/>
        <w:rPr>
          <w:i/>
          <w:iCs/>
          <w:lang w:val="nl-BE"/>
        </w:rPr>
      </w:pPr>
      <w:r w:rsidRPr="007D26DF">
        <w:rPr>
          <w:i/>
          <w:iCs/>
          <w:lang w:val="nl-BE"/>
        </w:rPr>
        <w:t xml:space="preserve">De Korpschef zegt dat het meestal draagbare radio's zijn.  Voor radio's in voertuigen is dit niet mogelijk.  </w:t>
      </w:r>
    </w:p>
    <w:p w14:paraId="1CBE8E6B" w14:textId="77777777" w:rsidR="00643A5B" w:rsidRPr="007D26DF" w:rsidRDefault="00643A5B" w:rsidP="00F001C5">
      <w:pPr>
        <w:ind w:right="567"/>
        <w:rPr>
          <w:lang w:val="nl-BE"/>
        </w:rPr>
      </w:pPr>
    </w:p>
    <w:p w14:paraId="556A580A" w14:textId="77777777" w:rsidR="00F001C5" w:rsidRPr="007D26DF" w:rsidRDefault="00F001C5" w:rsidP="00F001C5">
      <w:pPr>
        <w:ind w:right="567"/>
      </w:pPr>
      <w:r w:rsidRPr="007D26DF">
        <w:t>Le Conseil de police,</w:t>
      </w:r>
    </w:p>
    <w:p w14:paraId="6BC0682C" w14:textId="77777777" w:rsidR="00F001C5" w:rsidRPr="007D26DF" w:rsidRDefault="00F001C5" w:rsidP="00F001C5">
      <w:pPr>
        <w:pStyle w:val="Corpsdetexte"/>
        <w:ind w:right="567"/>
        <w:rPr>
          <w:rFonts w:ascii="Times New Roman" w:hAnsi="Times New Roman"/>
          <w:b w:val="0"/>
          <w:bCs/>
          <w:color w:val="auto"/>
          <w:sz w:val="20"/>
        </w:rPr>
      </w:pPr>
      <w:r w:rsidRPr="007D26DF">
        <w:rPr>
          <w:rFonts w:ascii="Times New Roman" w:hAnsi="Times New Roman"/>
          <w:b w:val="0"/>
          <w:bCs/>
          <w:color w:val="auto"/>
          <w:sz w:val="20"/>
        </w:rPr>
        <w:t>Considérant que la Cellule Charroi a déclassé 2 véhicules de marque :</w:t>
      </w:r>
    </w:p>
    <w:p w14:paraId="4F695971" w14:textId="77777777" w:rsidR="00F001C5" w:rsidRPr="007D26DF" w:rsidRDefault="00F001C5" w:rsidP="00F001C5">
      <w:pPr>
        <w:pStyle w:val="Corpsdetexte"/>
        <w:tabs>
          <w:tab w:val="left" w:pos="1843"/>
          <w:tab w:val="left" w:pos="3261"/>
        </w:tabs>
        <w:ind w:right="567"/>
        <w:rPr>
          <w:rFonts w:ascii="Times New Roman" w:hAnsi="Times New Roman"/>
          <w:b w:val="0"/>
          <w:bCs/>
          <w:color w:val="auto"/>
          <w:sz w:val="20"/>
        </w:rPr>
      </w:pPr>
      <w:r w:rsidRPr="007D26DF">
        <w:rPr>
          <w:rFonts w:ascii="Times New Roman" w:hAnsi="Times New Roman"/>
          <w:b w:val="0"/>
          <w:bCs/>
          <w:color w:val="auto"/>
          <w:sz w:val="20"/>
        </w:rPr>
        <w:t xml:space="preserve">Peugeot 406        </w:t>
      </w:r>
      <w:r w:rsidRPr="007D26DF">
        <w:rPr>
          <w:rFonts w:ascii="Times New Roman" w:hAnsi="Times New Roman"/>
          <w:b w:val="0"/>
          <w:bCs/>
          <w:color w:val="auto"/>
          <w:sz w:val="20"/>
        </w:rPr>
        <w:tab/>
        <w:t>année 2004</w:t>
      </w:r>
      <w:r w:rsidRPr="007D26DF">
        <w:rPr>
          <w:rFonts w:ascii="Times New Roman" w:hAnsi="Times New Roman"/>
          <w:b w:val="0"/>
          <w:bCs/>
          <w:color w:val="auto"/>
          <w:sz w:val="20"/>
        </w:rPr>
        <w:tab/>
        <w:t>(châssis VF38B6FZF81661977 - 75.000km)</w:t>
      </w:r>
    </w:p>
    <w:p w14:paraId="17992ED4" w14:textId="77777777" w:rsidR="00F001C5" w:rsidRPr="007D26DF" w:rsidRDefault="00F001C5" w:rsidP="00F001C5">
      <w:pPr>
        <w:pStyle w:val="Corpsdetexte"/>
        <w:tabs>
          <w:tab w:val="left" w:pos="1843"/>
          <w:tab w:val="left" w:pos="3261"/>
        </w:tabs>
        <w:ind w:right="567"/>
        <w:rPr>
          <w:rFonts w:ascii="Times New Roman" w:hAnsi="Times New Roman"/>
          <w:b w:val="0"/>
          <w:bCs/>
          <w:color w:val="auto"/>
          <w:sz w:val="20"/>
        </w:rPr>
      </w:pPr>
      <w:r w:rsidRPr="007D26DF">
        <w:rPr>
          <w:rFonts w:ascii="Times New Roman" w:hAnsi="Times New Roman"/>
          <w:b w:val="0"/>
          <w:bCs/>
          <w:color w:val="auto"/>
          <w:sz w:val="20"/>
        </w:rPr>
        <w:t>Mercedes 100MB</w:t>
      </w:r>
      <w:r w:rsidRPr="007D26DF">
        <w:rPr>
          <w:rFonts w:ascii="Times New Roman" w:hAnsi="Times New Roman"/>
          <w:b w:val="0"/>
          <w:color w:val="auto"/>
          <w:sz w:val="20"/>
          <w:lang w:eastAsia="fr-BE"/>
        </w:rPr>
        <w:t xml:space="preserve">    </w:t>
      </w:r>
      <w:r w:rsidRPr="007D26DF">
        <w:rPr>
          <w:rFonts w:ascii="Times New Roman" w:hAnsi="Times New Roman"/>
          <w:b w:val="0"/>
          <w:bCs/>
          <w:color w:val="auto"/>
          <w:sz w:val="20"/>
        </w:rPr>
        <w:tab/>
        <w:t>année 1993</w:t>
      </w:r>
      <w:r w:rsidRPr="007D26DF">
        <w:rPr>
          <w:rFonts w:ascii="Times New Roman" w:hAnsi="Times New Roman"/>
          <w:b w:val="0"/>
          <w:bCs/>
          <w:color w:val="auto"/>
          <w:sz w:val="20"/>
        </w:rPr>
        <w:tab/>
        <w:t xml:space="preserve">(châssis VSA63133213140591 – </w:t>
      </w:r>
      <w:smartTag w:uri="urn:schemas-microsoft-com:office:smarttags" w:element="metricconverter">
        <w:smartTagPr>
          <w:attr w:name="ProductID" w:val="160.468 km"/>
        </w:smartTagPr>
        <w:r w:rsidRPr="007D26DF">
          <w:rPr>
            <w:rFonts w:ascii="Times New Roman" w:hAnsi="Times New Roman"/>
            <w:b w:val="0"/>
            <w:bCs/>
            <w:color w:val="auto"/>
            <w:sz w:val="20"/>
          </w:rPr>
          <w:t>160.468 km</w:t>
        </w:r>
      </w:smartTag>
      <w:r w:rsidRPr="007D26DF">
        <w:rPr>
          <w:rFonts w:ascii="Times New Roman" w:hAnsi="Times New Roman"/>
          <w:b w:val="0"/>
          <w:bCs/>
          <w:color w:val="auto"/>
          <w:sz w:val="20"/>
        </w:rPr>
        <w:t xml:space="preserve">) </w:t>
      </w:r>
    </w:p>
    <w:p w14:paraId="6AA62845" w14:textId="77777777" w:rsidR="00F001C5" w:rsidRPr="007D26DF" w:rsidRDefault="00F001C5" w:rsidP="00F001C5">
      <w:pPr>
        <w:pStyle w:val="Corpsdetexte"/>
        <w:ind w:right="567"/>
        <w:rPr>
          <w:rFonts w:ascii="Times New Roman" w:hAnsi="Times New Roman"/>
          <w:b w:val="0"/>
          <w:bCs/>
          <w:color w:val="auto"/>
          <w:sz w:val="20"/>
        </w:rPr>
      </w:pPr>
      <w:r w:rsidRPr="007D26DF">
        <w:rPr>
          <w:rFonts w:ascii="Times New Roman" w:hAnsi="Times New Roman"/>
          <w:b w:val="0"/>
          <w:bCs/>
          <w:color w:val="auto"/>
          <w:sz w:val="20"/>
        </w:rPr>
        <w:t>Considérant que la remise en état dépasse la valeur vénale des véhicules ;</w:t>
      </w:r>
    </w:p>
    <w:p w14:paraId="0363D42F" w14:textId="77777777" w:rsidR="00F001C5" w:rsidRPr="007D26DF" w:rsidRDefault="00F001C5" w:rsidP="00F001C5">
      <w:pPr>
        <w:pStyle w:val="Corpsdetexte"/>
        <w:ind w:right="567"/>
        <w:rPr>
          <w:rFonts w:ascii="Times New Roman" w:hAnsi="Times New Roman"/>
          <w:b w:val="0"/>
          <w:bCs/>
          <w:color w:val="auto"/>
          <w:sz w:val="20"/>
        </w:rPr>
      </w:pPr>
      <w:r w:rsidRPr="007D26DF">
        <w:rPr>
          <w:rFonts w:ascii="Times New Roman" w:hAnsi="Times New Roman"/>
          <w:b w:val="0"/>
          <w:bCs/>
          <w:color w:val="auto"/>
          <w:sz w:val="20"/>
        </w:rPr>
        <w:t>Considérant que tous les accessoires « police » ainsi que certaines pièces pouvant servir à d’autres véhicules en fonction ont été démontés et entreposés ;</w:t>
      </w:r>
    </w:p>
    <w:p w14:paraId="27CFBEE1" w14:textId="77777777" w:rsidR="00F001C5" w:rsidRPr="007D26DF" w:rsidRDefault="00F001C5" w:rsidP="00F001C5">
      <w:pPr>
        <w:pStyle w:val="Corpsdetexte"/>
        <w:ind w:right="567"/>
        <w:rPr>
          <w:rFonts w:ascii="Times New Roman" w:hAnsi="Times New Roman"/>
          <w:b w:val="0"/>
          <w:bCs/>
          <w:color w:val="auto"/>
          <w:sz w:val="20"/>
        </w:rPr>
      </w:pPr>
      <w:r w:rsidRPr="007D26DF">
        <w:rPr>
          <w:rFonts w:ascii="Times New Roman" w:hAnsi="Times New Roman"/>
          <w:b w:val="0"/>
          <w:bCs/>
          <w:color w:val="auto"/>
          <w:sz w:val="20"/>
        </w:rPr>
        <w:t>Considérant l’avis favorable de Monsieur le Commissaire Divisionnaire Michaël JONNIAUX, Chef de Corps ;</w:t>
      </w:r>
    </w:p>
    <w:p w14:paraId="67DA933B" w14:textId="77777777" w:rsidR="00F001C5" w:rsidRPr="007D26DF" w:rsidRDefault="00F001C5" w:rsidP="00F001C5">
      <w:pPr>
        <w:pStyle w:val="Corpsdetexte"/>
        <w:ind w:right="567"/>
        <w:rPr>
          <w:rFonts w:ascii="Times New Roman" w:hAnsi="Times New Roman"/>
          <w:b w:val="0"/>
          <w:bCs/>
          <w:color w:val="auto"/>
          <w:sz w:val="20"/>
        </w:rPr>
      </w:pPr>
      <w:r w:rsidRPr="007D26DF">
        <w:rPr>
          <w:rFonts w:ascii="Times New Roman" w:hAnsi="Times New Roman"/>
          <w:b w:val="0"/>
          <w:bCs/>
          <w:color w:val="auto"/>
          <w:sz w:val="20"/>
        </w:rPr>
        <w:t>Sur proposition du Collège de police ;</w:t>
      </w:r>
    </w:p>
    <w:p w14:paraId="474F21F0" w14:textId="77777777" w:rsidR="00F001C5" w:rsidRPr="007D26DF" w:rsidRDefault="00F001C5" w:rsidP="00F001C5">
      <w:pPr>
        <w:pStyle w:val="Corpsdetexte"/>
        <w:ind w:right="567"/>
        <w:rPr>
          <w:rFonts w:ascii="Times New Roman" w:hAnsi="Times New Roman"/>
          <w:b w:val="0"/>
          <w:color w:val="auto"/>
          <w:sz w:val="20"/>
        </w:rPr>
      </w:pPr>
      <w:r w:rsidRPr="007D26DF">
        <w:rPr>
          <w:rFonts w:ascii="Times New Roman" w:hAnsi="Times New Roman"/>
          <w:b w:val="0"/>
          <w:color w:val="auto"/>
          <w:sz w:val="20"/>
        </w:rPr>
        <w:t>DECIDE à l’</w:t>
      </w:r>
      <w:proofErr w:type="spellStart"/>
      <w:r w:rsidRPr="007D26DF">
        <w:rPr>
          <w:rFonts w:ascii="Times New Roman" w:hAnsi="Times New Roman"/>
          <w:b w:val="0"/>
          <w:color w:val="auto"/>
          <w:sz w:val="20"/>
        </w:rPr>
        <w:t>uanimité</w:t>
      </w:r>
      <w:proofErr w:type="spellEnd"/>
      <w:r w:rsidRPr="007D26DF">
        <w:rPr>
          <w:rFonts w:ascii="Times New Roman" w:hAnsi="Times New Roman"/>
          <w:b w:val="0"/>
          <w:color w:val="auto"/>
          <w:sz w:val="20"/>
        </w:rPr>
        <w:t xml:space="preserve"> des voix :</w:t>
      </w:r>
    </w:p>
    <w:p w14:paraId="41D5D66B" w14:textId="77777777" w:rsidR="00F001C5" w:rsidRPr="007D26DF" w:rsidRDefault="00F001C5" w:rsidP="00F001C5">
      <w:pPr>
        <w:pStyle w:val="Corpsdetexte2"/>
        <w:ind w:right="567"/>
        <w:jc w:val="left"/>
        <w:rPr>
          <w:rFonts w:ascii="Times New Roman" w:hAnsi="Times New Roman"/>
          <w:color w:val="auto"/>
          <w:sz w:val="20"/>
        </w:rPr>
      </w:pPr>
      <w:r w:rsidRPr="007D26DF">
        <w:rPr>
          <w:rFonts w:ascii="Times New Roman" w:hAnsi="Times New Roman"/>
          <w:color w:val="auto"/>
          <w:sz w:val="20"/>
        </w:rPr>
        <w:t>D’autoriser la vente de ces 2 véhicules au plus offrant et sans frais :</w:t>
      </w:r>
    </w:p>
    <w:p w14:paraId="438FA5BB" w14:textId="77777777" w:rsidR="00F001C5" w:rsidRPr="007D26DF" w:rsidRDefault="00F001C5" w:rsidP="00F001C5">
      <w:pPr>
        <w:pStyle w:val="Corpsdetexte"/>
        <w:widowControl/>
        <w:numPr>
          <w:ilvl w:val="0"/>
          <w:numId w:val="12"/>
        </w:numPr>
        <w:tabs>
          <w:tab w:val="left" w:pos="1843"/>
          <w:tab w:val="left" w:pos="3261"/>
        </w:tabs>
        <w:ind w:right="567"/>
        <w:rPr>
          <w:rFonts w:ascii="Times New Roman" w:hAnsi="Times New Roman"/>
          <w:b w:val="0"/>
          <w:bCs/>
          <w:color w:val="auto"/>
          <w:sz w:val="20"/>
        </w:rPr>
      </w:pPr>
      <w:r w:rsidRPr="007D26DF">
        <w:rPr>
          <w:rFonts w:ascii="Times New Roman" w:hAnsi="Times New Roman"/>
          <w:b w:val="0"/>
          <w:bCs/>
          <w:color w:val="auto"/>
          <w:sz w:val="20"/>
        </w:rPr>
        <w:t xml:space="preserve">Peugeot 406        </w:t>
      </w:r>
      <w:r w:rsidRPr="007D26DF">
        <w:rPr>
          <w:rFonts w:ascii="Times New Roman" w:hAnsi="Times New Roman"/>
          <w:b w:val="0"/>
          <w:bCs/>
          <w:color w:val="auto"/>
          <w:sz w:val="20"/>
        </w:rPr>
        <w:tab/>
        <w:t>année 2004</w:t>
      </w:r>
      <w:r w:rsidRPr="007D26DF">
        <w:rPr>
          <w:rFonts w:ascii="Times New Roman" w:hAnsi="Times New Roman"/>
          <w:b w:val="0"/>
          <w:bCs/>
          <w:color w:val="auto"/>
          <w:sz w:val="20"/>
        </w:rPr>
        <w:tab/>
        <w:t xml:space="preserve">(châssis VF38B6FZF81661977 – </w:t>
      </w:r>
      <w:smartTag w:uri="urn:schemas-microsoft-com:office:smarttags" w:element="metricconverter">
        <w:smartTagPr>
          <w:attr w:name="ProductID" w:val="75.000 km"/>
        </w:smartTagPr>
        <w:r w:rsidRPr="007D26DF">
          <w:rPr>
            <w:rFonts w:ascii="Times New Roman" w:hAnsi="Times New Roman"/>
            <w:b w:val="0"/>
            <w:bCs/>
            <w:color w:val="auto"/>
            <w:sz w:val="20"/>
          </w:rPr>
          <w:t>75.000 km</w:t>
        </w:r>
      </w:smartTag>
      <w:r w:rsidRPr="007D26DF">
        <w:rPr>
          <w:rFonts w:ascii="Times New Roman" w:hAnsi="Times New Roman"/>
          <w:b w:val="0"/>
          <w:bCs/>
          <w:color w:val="auto"/>
          <w:sz w:val="20"/>
        </w:rPr>
        <w:t>)</w:t>
      </w:r>
    </w:p>
    <w:p w14:paraId="78D5CF1F" w14:textId="77777777" w:rsidR="00F001C5" w:rsidRPr="007D26DF" w:rsidRDefault="00F001C5" w:rsidP="00F001C5">
      <w:pPr>
        <w:pStyle w:val="Corpsdetexte"/>
        <w:widowControl/>
        <w:numPr>
          <w:ilvl w:val="0"/>
          <w:numId w:val="12"/>
        </w:numPr>
        <w:tabs>
          <w:tab w:val="left" w:pos="1843"/>
          <w:tab w:val="left" w:pos="3261"/>
        </w:tabs>
        <w:ind w:right="567"/>
        <w:rPr>
          <w:rFonts w:ascii="Times New Roman" w:hAnsi="Times New Roman"/>
          <w:b w:val="0"/>
          <w:bCs/>
          <w:color w:val="auto"/>
          <w:sz w:val="20"/>
        </w:rPr>
      </w:pPr>
      <w:r w:rsidRPr="007D26DF">
        <w:rPr>
          <w:rFonts w:ascii="Times New Roman" w:hAnsi="Times New Roman"/>
          <w:b w:val="0"/>
          <w:bCs/>
          <w:color w:val="auto"/>
          <w:sz w:val="20"/>
        </w:rPr>
        <w:t>Mercedes 100MB</w:t>
      </w:r>
      <w:r w:rsidRPr="007D26DF">
        <w:rPr>
          <w:rFonts w:ascii="Times New Roman" w:hAnsi="Times New Roman"/>
          <w:b w:val="0"/>
          <w:color w:val="auto"/>
          <w:sz w:val="20"/>
          <w:lang w:eastAsia="fr-BE"/>
        </w:rPr>
        <w:t xml:space="preserve">    </w:t>
      </w:r>
      <w:r w:rsidRPr="007D26DF">
        <w:rPr>
          <w:rFonts w:ascii="Times New Roman" w:hAnsi="Times New Roman"/>
          <w:b w:val="0"/>
          <w:bCs/>
          <w:color w:val="auto"/>
          <w:sz w:val="20"/>
        </w:rPr>
        <w:tab/>
        <w:t>année 1993</w:t>
      </w:r>
      <w:r w:rsidRPr="007D26DF">
        <w:rPr>
          <w:rFonts w:ascii="Times New Roman" w:hAnsi="Times New Roman"/>
          <w:b w:val="0"/>
          <w:bCs/>
          <w:color w:val="auto"/>
          <w:sz w:val="20"/>
        </w:rPr>
        <w:tab/>
        <w:t xml:space="preserve">(châssis VSA63133213140591 – </w:t>
      </w:r>
      <w:smartTag w:uri="urn:schemas-microsoft-com:office:smarttags" w:element="metricconverter">
        <w:smartTagPr>
          <w:attr w:name="ProductID" w:val="160.468 km"/>
        </w:smartTagPr>
        <w:r w:rsidRPr="007D26DF">
          <w:rPr>
            <w:rFonts w:ascii="Times New Roman" w:hAnsi="Times New Roman"/>
            <w:b w:val="0"/>
            <w:bCs/>
            <w:color w:val="auto"/>
            <w:sz w:val="20"/>
          </w:rPr>
          <w:t>160.468 km</w:t>
        </w:r>
      </w:smartTag>
      <w:r w:rsidRPr="007D26DF">
        <w:rPr>
          <w:rFonts w:ascii="Times New Roman" w:hAnsi="Times New Roman"/>
          <w:b w:val="0"/>
          <w:bCs/>
          <w:color w:val="auto"/>
          <w:sz w:val="20"/>
        </w:rPr>
        <w:t xml:space="preserve">) </w:t>
      </w:r>
    </w:p>
    <w:p w14:paraId="3D77D072" w14:textId="77777777" w:rsidR="00320063" w:rsidRPr="007D26DF" w:rsidRDefault="00320063" w:rsidP="00320063">
      <w:pPr>
        <w:ind w:left="360"/>
        <w:rPr>
          <w:b/>
          <w:i/>
          <w:iCs/>
        </w:rPr>
      </w:pPr>
    </w:p>
    <w:p w14:paraId="38848CBE" w14:textId="77777777" w:rsidR="00F001C5" w:rsidRPr="007D26DF" w:rsidRDefault="00F001C5" w:rsidP="00F001C5">
      <w:pPr>
        <w:ind w:right="567"/>
        <w:rPr>
          <w:i/>
          <w:lang w:val="nl-NL"/>
        </w:rPr>
      </w:pPr>
      <w:r w:rsidRPr="007D26DF">
        <w:rPr>
          <w:i/>
          <w:lang w:val="nl-NL"/>
        </w:rPr>
        <w:lastRenderedPageBreak/>
        <w:t>De Politieraad,</w:t>
      </w:r>
    </w:p>
    <w:p w14:paraId="50181B01" w14:textId="77777777" w:rsidR="00F001C5" w:rsidRPr="007D26DF" w:rsidRDefault="00F001C5" w:rsidP="00F001C5">
      <w:pPr>
        <w:rPr>
          <w:i/>
          <w:lang w:val="nl-NL"/>
        </w:rPr>
      </w:pPr>
      <w:r w:rsidRPr="007D26DF">
        <w:rPr>
          <w:i/>
          <w:lang w:val="nl-NL"/>
        </w:rPr>
        <w:t xml:space="preserve">Overwegende dat de </w:t>
      </w:r>
      <w:proofErr w:type="spellStart"/>
      <w:r w:rsidRPr="007D26DF">
        <w:rPr>
          <w:i/>
          <w:lang w:val="nl-NL"/>
        </w:rPr>
        <w:t>Cell</w:t>
      </w:r>
      <w:proofErr w:type="spellEnd"/>
      <w:r w:rsidRPr="007D26DF">
        <w:rPr>
          <w:i/>
          <w:lang w:val="nl-NL"/>
        </w:rPr>
        <w:t xml:space="preserve"> Wagenpark 2 voertuigen gedeclasseerd heeft:</w:t>
      </w:r>
    </w:p>
    <w:p w14:paraId="47D0E83A" w14:textId="77777777" w:rsidR="00F001C5" w:rsidRPr="007D26DF" w:rsidRDefault="00F001C5" w:rsidP="00F001C5">
      <w:pPr>
        <w:pStyle w:val="Corpsdetexte"/>
        <w:tabs>
          <w:tab w:val="left" w:pos="1843"/>
          <w:tab w:val="left" w:pos="3261"/>
        </w:tabs>
        <w:ind w:right="567"/>
        <w:rPr>
          <w:rFonts w:ascii="Times New Roman" w:hAnsi="Times New Roman"/>
          <w:b w:val="0"/>
          <w:bCs/>
          <w:i/>
          <w:color w:val="auto"/>
          <w:sz w:val="20"/>
          <w:lang w:val="nl-NL"/>
        </w:rPr>
      </w:pPr>
      <w:r w:rsidRPr="007D26DF">
        <w:rPr>
          <w:rFonts w:ascii="Times New Roman" w:hAnsi="Times New Roman"/>
          <w:b w:val="0"/>
          <w:bCs/>
          <w:i/>
          <w:color w:val="auto"/>
          <w:sz w:val="20"/>
          <w:lang w:val="nl-NL"/>
        </w:rPr>
        <w:t xml:space="preserve">Peugeot 406        </w:t>
      </w:r>
      <w:r w:rsidRPr="007D26DF">
        <w:rPr>
          <w:rFonts w:ascii="Times New Roman" w:hAnsi="Times New Roman"/>
          <w:b w:val="0"/>
          <w:bCs/>
          <w:i/>
          <w:color w:val="auto"/>
          <w:sz w:val="20"/>
          <w:lang w:val="nl-NL"/>
        </w:rPr>
        <w:tab/>
        <w:t>jaar 2004</w:t>
      </w:r>
      <w:r w:rsidRPr="007D26DF">
        <w:rPr>
          <w:rFonts w:ascii="Times New Roman" w:hAnsi="Times New Roman"/>
          <w:b w:val="0"/>
          <w:bCs/>
          <w:i/>
          <w:color w:val="auto"/>
          <w:sz w:val="20"/>
          <w:lang w:val="nl-NL"/>
        </w:rPr>
        <w:tab/>
        <w:t>(</w:t>
      </w:r>
      <w:proofErr w:type="spellStart"/>
      <w:r w:rsidRPr="007D26DF">
        <w:rPr>
          <w:rFonts w:ascii="Times New Roman" w:hAnsi="Times New Roman"/>
          <w:b w:val="0"/>
          <w:bCs/>
          <w:i/>
          <w:color w:val="auto"/>
          <w:sz w:val="20"/>
          <w:lang w:val="nl-NL"/>
        </w:rPr>
        <w:t>châssis</w:t>
      </w:r>
      <w:proofErr w:type="spellEnd"/>
      <w:r w:rsidRPr="007D26DF">
        <w:rPr>
          <w:rFonts w:ascii="Times New Roman" w:hAnsi="Times New Roman"/>
          <w:b w:val="0"/>
          <w:bCs/>
          <w:i/>
          <w:color w:val="auto"/>
          <w:sz w:val="20"/>
          <w:lang w:val="nl-NL"/>
        </w:rPr>
        <w:t xml:space="preserve"> VF38B6FZF81661977 - </w:t>
      </w:r>
      <w:smartTag w:uri="urn:schemas-microsoft-com:office:smarttags" w:element="metricconverter">
        <w:smartTagPr>
          <w:attr w:name="ProductID" w:val="75.000 km"/>
        </w:smartTagPr>
        <w:r w:rsidRPr="007D26DF">
          <w:rPr>
            <w:rFonts w:ascii="Times New Roman" w:hAnsi="Times New Roman"/>
            <w:b w:val="0"/>
            <w:bCs/>
            <w:i/>
            <w:color w:val="auto"/>
            <w:sz w:val="20"/>
            <w:lang w:val="nl-NL"/>
          </w:rPr>
          <w:t>75.000 km</w:t>
        </w:r>
      </w:smartTag>
      <w:r w:rsidRPr="007D26DF">
        <w:rPr>
          <w:rFonts w:ascii="Times New Roman" w:hAnsi="Times New Roman"/>
          <w:b w:val="0"/>
          <w:bCs/>
          <w:i/>
          <w:color w:val="auto"/>
          <w:sz w:val="20"/>
          <w:lang w:val="nl-NL"/>
        </w:rPr>
        <w:t>)</w:t>
      </w:r>
    </w:p>
    <w:p w14:paraId="3469E45E" w14:textId="77777777" w:rsidR="00F001C5" w:rsidRPr="007D26DF" w:rsidRDefault="00F001C5" w:rsidP="00F001C5">
      <w:pPr>
        <w:pStyle w:val="Corpsdetexte"/>
        <w:tabs>
          <w:tab w:val="left" w:pos="1843"/>
          <w:tab w:val="left" w:pos="3261"/>
        </w:tabs>
        <w:ind w:right="567"/>
        <w:rPr>
          <w:rFonts w:ascii="Times New Roman" w:hAnsi="Times New Roman"/>
          <w:b w:val="0"/>
          <w:bCs/>
          <w:i/>
          <w:color w:val="auto"/>
          <w:sz w:val="20"/>
          <w:lang w:val="nl-NL"/>
        </w:rPr>
      </w:pPr>
      <w:r w:rsidRPr="007D26DF">
        <w:rPr>
          <w:rFonts w:ascii="Times New Roman" w:hAnsi="Times New Roman"/>
          <w:b w:val="0"/>
          <w:bCs/>
          <w:i/>
          <w:color w:val="auto"/>
          <w:sz w:val="20"/>
          <w:lang w:val="nl-NL"/>
        </w:rPr>
        <w:t>Mercedes 100MB</w:t>
      </w:r>
      <w:r w:rsidRPr="007D26DF">
        <w:rPr>
          <w:rFonts w:ascii="Times New Roman" w:hAnsi="Times New Roman"/>
          <w:b w:val="0"/>
          <w:i/>
          <w:color w:val="auto"/>
          <w:sz w:val="20"/>
          <w:lang w:val="nl-NL" w:eastAsia="fr-BE"/>
        </w:rPr>
        <w:t xml:space="preserve">       </w:t>
      </w:r>
      <w:r w:rsidRPr="007D26DF">
        <w:rPr>
          <w:rFonts w:ascii="Times New Roman" w:hAnsi="Times New Roman"/>
          <w:b w:val="0"/>
          <w:bCs/>
          <w:i/>
          <w:color w:val="auto"/>
          <w:sz w:val="20"/>
          <w:lang w:val="nl-NL"/>
        </w:rPr>
        <w:tab/>
        <w:t>jaar 1993</w:t>
      </w:r>
      <w:r w:rsidRPr="007D26DF">
        <w:rPr>
          <w:rFonts w:ascii="Times New Roman" w:hAnsi="Times New Roman"/>
          <w:b w:val="0"/>
          <w:bCs/>
          <w:i/>
          <w:color w:val="auto"/>
          <w:sz w:val="20"/>
          <w:lang w:val="nl-NL"/>
        </w:rPr>
        <w:tab/>
        <w:t>(</w:t>
      </w:r>
      <w:proofErr w:type="spellStart"/>
      <w:r w:rsidRPr="007D26DF">
        <w:rPr>
          <w:rFonts w:ascii="Times New Roman" w:hAnsi="Times New Roman"/>
          <w:b w:val="0"/>
          <w:bCs/>
          <w:i/>
          <w:color w:val="auto"/>
          <w:sz w:val="20"/>
          <w:lang w:val="nl-NL"/>
        </w:rPr>
        <w:t>châssis</w:t>
      </w:r>
      <w:proofErr w:type="spellEnd"/>
      <w:r w:rsidRPr="007D26DF">
        <w:rPr>
          <w:rFonts w:ascii="Times New Roman" w:hAnsi="Times New Roman"/>
          <w:b w:val="0"/>
          <w:bCs/>
          <w:i/>
          <w:color w:val="auto"/>
          <w:sz w:val="20"/>
          <w:lang w:val="nl-NL"/>
        </w:rPr>
        <w:t xml:space="preserve"> VSA63133213140591 – </w:t>
      </w:r>
      <w:smartTag w:uri="urn:schemas-microsoft-com:office:smarttags" w:element="metricconverter">
        <w:smartTagPr>
          <w:attr w:name="ProductID" w:val="160.468 km"/>
        </w:smartTagPr>
        <w:r w:rsidRPr="007D26DF">
          <w:rPr>
            <w:rFonts w:ascii="Times New Roman" w:hAnsi="Times New Roman"/>
            <w:b w:val="0"/>
            <w:bCs/>
            <w:i/>
            <w:color w:val="auto"/>
            <w:sz w:val="20"/>
            <w:lang w:val="nl-NL"/>
          </w:rPr>
          <w:t>160.468 km</w:t>
        </w:r>
      </w:smartTag>
      <w:r w:rsidRPr="007D26DF">
        <w:rPr>
          <w:rFonts w:ascii="Times New Roman" w:hAnsi="Times New Roman"/>
          <w:b w:val="0"/>
          <w:bCs/>
          <w:i/>
          <w:color w:val="auto"/>
          <w:sz w:val="20"/>
          <w:lang w:val="nl-NL"/>
        </w:rPr>
        <w:t xml:space="preserve">) </w:t>
      </w:r>
    </w:p>
    <w:p w14:paraId="5D6AC82F" w14:textId="77777777" w:rsidR="00F001C5" w:rsidRPr="007D26DF" w:rsidRDefault="00F001C5" w:rsidP="00F001C5">
      <w:pPr>
        <w:rPr>
          <w:i/>
          <w:lang w:val="nl-NL"/>
        </w:rPr>
      </w:pPr>
      <w:r w:rsidRPr="007D26DF">
        <w:rPr>
          <w:i/>
          <w:lang w:val="nl-NL"/>
        </w:rPr>
        <w:t>Overwegende dat hun herstellingen zijn handelswaard overschrijden;</w:t>
      </w:r>
    </w:p>
    <w:p w14:paraId="648E8B56" w14:textId="77777777" w:rsidR="00F001C5" w:rsidRPr="007D26DF" w:rsidRDefault="00F001C5" w:rsidP="00F001C5">
      <w:pPr>
        <w:rPr>
          <w:i/>
          <w:lang w:val="nl-NL"/>
        </w:rPr>
      </w:pPr>
      <w:r w:rsidRPr="007D26DF">
        <w:rPr>
          <w:i/>
          <w:lang w:val="nl-NL"/>
        </w:rPr>
        <w:t>Overwegende dat alle “politie” autoaccessoires en sommige stukken die op andere voertuigen in functie kunnen gebruikt worden, gedemonteerd en opgeslagen werden;</w:t>
      </w:r>
    </w:p>
    <w:p w14:paraId="4B846165" w14:textId="77777777" w:rsidR="00F001C5" w:rsidRPr="007D26DF" w:rsidRDefault="00F001C5" w:rsidP="00F001C5">
      <w:pPr>
        <w:rPr>
          <w:i/>
          <w:lang w:val="nl-NL"/>
        </w:rPr>
      </w:pPr>
      <w:r w:rsidRPr="007D26DF">
        <w:rPr>
          <w:i/>
          <w:lang w:val="nl-NL"/>
        </w:rPr>
        <w:t>Overwegende het gunstige advies van Mijnheer de Hoofdcommissaris Michaël JONNIAUX, Korpschef;</w:t>
      </w:r>
    </w:p>
    <w:p w14:paraId="309942E6" w14:textId="77777777" w:rsidR="00F001C5" w:rsidRPr="007D26DF" w:rsidRDefault="00F001C5" w:rsidP="00F001C5">
      <w:pPr>
        <w:rPr>
          <w:i/>
          <w:lang w:val="nl-NL"/>
        </w:rPr>
      </w:pPr>
      <w:r w:rsidRPr="007D26DF">
        <w:rPr>
          <w:i/>
          <w:lang w:val="nl-NL"/>
        </w:rPr>
        <w:t>Op voorstel van het Politiecollege;</w:t>
      </w:r>
    </w:p>
    <w:p w14:paraId="02A837EB" w14:textId="77777777" w:rsidR="00F001C5" w:rsidRPr="007D26DF" w:rsidRDefault="00F001C5" w:rsidP="00F001C5">
      <w:pPr>
        <w:rPr>
          <w:i/>
          <w:lang w:val="nl-NL"/>
        </w:rPr>
      </w:pPr>
      <w:r w:rsidRPr="007D26DF">
        <w:rPr>
          <w:i/>
          <w:lang w:val="nl-NL"/>
        </w:rPr>
        <w:t xml:space="preserve">BESLIST met éénparigheid van stemmen : </w:t>
      </w:r>
    </w:p>
    <w:p w14:paraId="0A75D4FE" w14:textId="77777777" w:rsidR="00F001C5" w:rsidRPr="007D26DF" w:rsidRDefault="00F001C5" w:rsidP="00F001C5">
      <w:pPr>
        <w:rPr>
          <w:i/>
          <w:lang w:val="nl-NL"/>
        </w:rPr>
      </w:pPr>
      <w:r w:rsidRPr="007D26DF">
        <w:rPr>
          <w:i/>
          <w:lang w:val="nl-NL"/>
        </w:rPr>
        <w:t>Om de verkoop van 2 voertuigen aan de hoogstbiedende en zonder kosten toe te laten:</w:t>
      </w:r>
    </w:p>
    <w:p w14:paraId="6578C49A" w14:textId="77777777" w:rsidR="00F001C5" w:rsidRPr="007D26DF" w:rsidRDefault="00F001C5" w:rsidP="00F001C5">
      <w:pPr>
        <w:pStyle w:val="Corpsdetexte"/>
        <w:widowControl/>
        <w:numPr>
          <w:ilvl w:val="0"/>
          <w:numId w:val="12"/>
        </w:numPr>
        <w:tabs>
          <w:tab w:val="left" w:pos="1843"/>
          <w:tab w:val="left" w:pos="3261"/>
        </w:tabs>
        <w:ind w:right="567"/>
        <w:rPr>
          <w:rFonts w:ascii="Times New Roman" w:hAnsi="Times New Roman"/>
          <w:b w:val="0"/>
          <w:bCs/>
          <w:i/>
          <w:color w:val="auto"/>
          <w:sz w:val="20"/>
          <w:lang w:val="nl-NL"/>
        </w:rPr>
      </w:pPr>
      <w:r w:rsidRPr="007D26DF">
        <w:rPr>
          <w:rFonts w:ascii="Times New Roman" w:hAnsi="Times New Roman"/>
          <w:b w:val="0"/>
          <w:bCs/>
          <w:i/>
          <w:color w:val="auto"/>
          <w:sz w:val="20"/>
          <w:lang w:val="nl-NL"/>
        </w:rPr>
        <w:t xml:space="preserve">Peugeot 406        </w:t>
      </w:r>
      <w:r w:rsidRPr="007D26DF">
        <w:rPr>
          <w:rFonts w:ascii="Times New Roman" w:hAnsi="Times New Roman"/>
          <w:b w:val="0"/>
          <w:bCs/>
          <w:i/>
          <w:color w:val="auto"/>
          <w:sz w:val="20"/>
          <w:lang w:val="nl-NL"/>
        </w:rPr>
        <w:tab/>
        <w:t>jaar 2004</w:t>
      </w:r>
      <w:r w:rsidRPr="007D26DF">
        <w:rPr>
          <w:rFonts w:ascii="Times New Roman" w:hAnsi="Times New Roman"/>
          <w:b w:val="0"/>
          <w:bCs/>
          <w:i/>
          <w:color w:val="auto"/>
          <w:sz w:val="20"/>
          <w:lang w:val="nl-NL"/>
        </w:rPr>
        <w:tab/>
        <w:t>(</w:t>
      </w:r>
      <w:proofErr w:type="spellStart"/>
      <w:r w:rsidRPr="007D26DF">
        <w:rPr>
          <w:rFonts w:ascii="Times New Roman" w:hAnsi="Times New Roman"/>
          <w:b w:val="0"/>
          <w:bCs/>
          <w:i/>
          <w:color w:val="auto"/>
          <w:sz w:val="20"/>
          <w:lang w:val="nl-NL"/>
        </w:rPr>
        <w:t>châssis</w:t>
      </w:r>
      <w:proofErr w:type="spellEnd"/>
      <w:r w:rsidRPr="007D26DF">
        <w:rPr>
          <w:rFonts w:ascii="Times New Roman" w:hAnsi="Times New Roman"/>
          <w:b w:val="0"/>
          <w:bCs/>
          <w:i/>
          <w:color w:val="auto"/>
          <w:sz w:val="20"/>
          <w:lang w:val="nl-NL"/>
        </w:rPr>
        <w:t xml:space="preserve"> VF38B6FZF81661977 - </w:t>
      </w:r>
      <w:smartTag w:uri="urn:schemas-microsoft-com:office:smarttags" w:element="metricconverter">
        <w:smartTagPr>
          <w:attr w:name="ProductID" w:val="75.000 km"/>
        </w:smartTagPr>
        <w:r w:rsidRPr="007D26DF">
          <w:rPr>
            <w:rFonts w:ascii="Times New Roman" w:hAnsi="Times New Roman"/>
            <w:b w:val="0"/>
            <w:bCs/>
            <w:i/>
            <w:color w:val="auto"/>
            <w:sz w:val="20"/>
            <w:lang w:val="nl-NL"/>
          </w:rPr>
          <w:t>75.000 km</w:t>
        </w:r>
      </w:smartTag>
      <w:r w:rsidRPr="007D26DF">
        <w:rPr>
          <w:rFonts w:ascii="Times New Roman" w:hAnsi="Times New Roman"/>
          <w:b w:val="0"/>
          <w:bCs/>
          <w:i/>
          <w:color w:val="auto"/>
          <w:sz w:val="20"/>
          <w:lang w:val="nl-NL"/>
        </w:rPr>
        <w:t>)</w:t>
      </w:r>
    </w:p>
    <w:p w14:paraId="651B3ED8" w14:textId="77777777" w:rsidR="00F001C5" w:rsidRPr="007D26DF" w:rsidRDefault="00F001C5" w:rsidP="00F001C5">
      <w:pPr>
        <w:pStyle w:val="Corpsdetexte"/>
        <w:widowControl/>
        <w:numPr>
          <w:ilvl w:val="0"/>
          <w:numId w:val="12"/>
        </w:numPr>
        <w:tabs>
          <w:tab w:val="left" w:pos="1843"/>
          <w:tab w:val="left" w:pos="3261"/>
        </w:tabs>
        <w:ind w:right="567"/>
        <w:rPr>
          <w:rFonts w:ascii="Times New Roman" w:hAnsi="Times New Roman"/>
          <w:b w:val="0"/>
          <w:bCs/>
          <w:i/>
          <w:color w:val="auto"/>
          <w:sz w:val="20"/>
          <w:lang w:val="nl-NL"/>
        </w:rPr>
      </w:pPr>
      <w:r w:rsidRPr="007D26DF">
        <w:rPr>
          <w:rFonts w:ascii="Times New Roman" w:hAnsi="Times New Roman"/>
          <w:b w:val="0"/>
          <w:bCs/>
          <w:i/>
          <w:color w:val="auto"/>
          <w:sz w:val="20"/>
          <w:lang w:val="nl-NL"/>
        </w:rPr>
        <w:t>Mercedes 100MB</w:t>
      </w:r>
      <w:r w:rsidRPr="007D26DF">
        <w:rPr>
          <w:rFonts w:ascii="Times New Roman" w:hAnsi="Times New Roman"/>
          <w:b w:val="0"/>
          <w:i/>
          <w:color w:val="auto"/>
          <w:sz w:val="20"/>
          <w:lang w:val="nl-NL" w:eastAsia="fr-BE"/>
        </w:rPr>
        <w:t xml:space="preserve">       </w:t>
      </w:r>
      <w:r w:rsidRPr="007D26DF">
        <w:rPr>
          <w:rFonts w:ascii="Times New Roman" w:hAnsi="Times New Roman"/>
          <w:b w:val="0"/>
          <w:bCs/>
          <w:i/>
          <w:color w:val="auto"/>
          <w:sz w:val="20"/>
          <w:lang w:val="nl-NL"/>
        </w:rPr>
        <w:tab/>
        <w:t>jaar 1993</w:t>
      </w:r>
      <w:r w:rsidRPr="007D26DF">
        <w:rPr>
          <w:rFonts w:ascii="Times New Roman" w:hAnsi="Times New Roman"/>
          <w:b w:val="0"/>
          <w:bCs/>
          <w:i/>
          <w:color w:val="auto"/>
          <w:sz w:val="20"/>
          <w:lang w:val="nl-NL"/>
        </w:rPr>
        <w:tab/>
        <w:t>(</w:t>
      </w:r>
      <w:proofErr w:type="spellStart"/>
      <w:r w:rsidRPr="007D26DF">
        <w:rPr>
          <w:rFonts w:ascii="Times New Roman" w:hAnsi="Times New Roman"/>
          <w:b w:val="0"/>
          <w:bCs/>
          <w:i/>
          <w:color w:val="auto"/>
          <w:sz w:val="20"/>
          <w:lang w:val="nl-NL"/>
        </w:rPr>
        <w:t>châssis</w:t>
      </w:r>
      <w:proofErr w:type="spellEnd"/>
      <w:r w:rsidRPr="007D26DF">
        <w:rPr>
          <w:rFonts w:ascii="Times New Roman" w:hAnsi="Times New Roman"/>
          <w:b w:val="0"/>
          <w:bCs/>
          <w:i/>
          <w:color w:val="auto"/>
          <w:sz w:val="20"/>
          <w:lang w:val="nl-NL"/>
        </w:rPr>
        <w:t xml:space="preserve"> VSA63133213140591 – </w:t>
      </w:r>
      <w:smartTag w:uri="urn:schemas-microsoft-com:office:smarttags" w:element="metricconverter">
        <w:smartTagPr>
          <w:attr w:name="ProductID" w:val="160.468 km"/>
        </w:smartTagPr>
        <w:r w:rsidRPr="007D26DF">
          <w:rPr>
            <w:rFonts w:ascii="Times New Roman" w:hAnsi="Times New Roman"/>
            <w:b w:val="0"/>
            <w:bCs/>
            <w:i/>
            <w:color w:val="auto"/>
            <w:sz w:val="20"/>
            <w:lang w:val="nl-NL"/>
          </w:rPr>
          <w:t>160.468 km</w:t>
        </w:r>
      </w:smartTag>
      <w:r w:rsidRPr="007D26DF">
        <w:rPr>
          <w:rFonts w:ascii="Times New Roman" w:hAnsi="Times New Roman"/>
          <w:b w:val="0"/>
          <w:bCs/>
          <w:i/>
          <w:color w:val="auto"/>
          <w:sz w:val="20"/>
          <w:lang w:val="nl-NL"/>
        </w:rPr>
        <w:t xml:space="preserve">) </w:t>
      </w:r>
    </w:p>
    <w:p w14:paraId="6146DF80" w14:textId="77777777" w:rsidR="00F001C5" w:rsidRPr="007D26DF" w:rsidRDefault="00F001C5" w:rsidP="00320063">
      <w:pPr>
        <w:ind w:left="360"/>
        <w:rPr>
          <w:b/>
          <w:i/>
          <w:iCs/>
        </w:rPr>
      </w:pPr>
    </w:p>
    <w:p w14:paraId="76F91514" w14:textId="77777777" w:rsidR="00320063" w:rsidRPr="007D26DF" w:rsidRDefault="00320063" w:rsidP="00320063">
      <w:pPr>
        <w:numPr>
          <w:ilvl w:val="0"/>
          <w:numId w:val="45"/>
        </w:numPr>
        <w:rPr>
          <w:b/>
          <w:iCs/>
        </w:rPr>
      </w:pPr>
      <w:r w:rsidRPr="007D26DF">
        <w:rPr>
          <w:b/>
          <w:iCs/>
        </w:rPr>
        <w:t>Achat de mobilier de bureau pour le DPZ – programme 2020 – recours au bureau fédéral des achats</w:t>
      </w:r>
    </w:p>
    <w:p w14:paraId="4CAA8977" w14:textId="77777777" w:rsidR="00320063" w:rsidRPr="007D26DF" w:rsidRDefault="00320063" w:rsidP="00320063">
      <w:pPr>
        <w:ind w:left="360"/>
        <w:rPr>
          <w:b/>
          <w:i/>
          <w:iCs/>
          <w:lang w:val="nl-BE"/>
        </w:rPr>
      </w:pPr>
      <w:r w:rsidRPr="007D26DF">
        <w:rPr>
          <w:b/>
          <w:iCs/>
        </w:rPr>
        <w:tab/>
      </w:r>
      <w:r w:rsidRPr="007D26DF">
        <w:rPr>
          <w:b/>
          <w:i/>
          <w:iCs/>
          <w:lang w:val="nl-BE"/>
        </w:rPr>
        <w:t>Aankoop van bureaumeubilair voor de DPZ – programma 2020 – beroep op federale aankoopdienst</w:t>
      </w:r>
    </w:p>
    <w:p w14:paraId="456874F8" w14:textId="77777777" w:rsidR="004C0A1A" w:rsidRPr="007D26DF" w:rsidRDefault="004C0A1A" w:rsidP="004C0A1A">
      <w:pPr>
        <w:ind w:right="567"/>
      </w:pPr>
      <w:r w:rsidRPr="007D26DF">
        <w:t>Le Conseil de police,</w:t>
      </w:r>
    </w:p>
    <w:p w14:paraId="535C26A8" w14:textId="77777777" w:rsidR="004C0A1A" w:rsidRPr="007D26DF" w:rsidRDefault="004C0A1A" w:rsidP="004C0A1A">
      <w:r w:rsidRPr="007D26DF">
        <w:t xml:space="preserve">Attendu qu’un crédit de </w:t>
      </w:r>
      <w:r w:rsidRPr="007D26DF">
        <w:rPr>
          <w:noProof/>
        </w:rPr>
        <w:t>€ 290.000,00</w:t>
      </w:r>
      <w:r w:rsidRPr="007D26DF">
        <w:t xml:space="preserve"> est inscrit à l’article </w:t>
      </w:r>
      <w:r w:rsidRPr="007D26DF">
        <w:rPr>
          <w:noProof/>
        </w:rPr>
        <w:t>3300/741-51</w:t>
      </w:r>
      <w:r w:rsidRPr="007D26DF">
        <w:t xml:space="preserve"> du </w:t>
      </w:r>
      <w:r w:rsidRPr="007D26DF">
        <w:rPr>
          <w:noProof/>
        </w:rPr>
        <w:t>Budget Extraordinaire</w:t>
      </w:r>
      <w:r w:rsidRPr="007D26DF">
        <w:t xml:space="preserve"> de l’année </w:t>
      </w:r>
      <w:r w:rsidRPr="007D26DF">
        <w:rPr>
          <w:noProof/>
        </w:rPr>
        <w:t>2020</w:t>
      </w:r>
      <w:r w:rsidRPr="007D26DF">
        <w:t xml:space="preserve"> (</w:t>
      </w:r>
      <w:r w:rsidRPr="007D26DF">
        <w:rPr>
          <w:noProof/>
        </w:rPr>
        <w:t>Achat de mobilier de bureau</w:t>
      </w:r>
      <w:r w:rsidRPr="007D26DF">
        <w:t>);</w:t>
      </w:r>
    </w:p>
    <w:p w14:paraId="1143EFB3" w14:textId="77777777" w:rsidR="004C0A1A" w:rsidRPr="007D26DF" w:rsidRDefault="004C0A1A" w:rsidP="004C0A1A">
      <w:pPr>
        <w:pStyle w:val="Corpsdetexte"/>
        <w:ind w:right="567"/>
        <w:rPr>
          <w:rFonts w:ascii="Times New Roman" w:hAnsi="Times New Roman"/>
          <w:b w:val="0"/>
          <w:color w:val="auto"/>
          <w:sz w:val="20"/>
        </w:rPr>
      </w:pPr>
      <w:r w:rsidRPr="007D26DF">
        <w:rPr>
          <w:rFonts w:ascii="Times New Roman" w:hAnsi="Times New Roman"/>
          <w:b w:val="0"/>
          <w:color w:val="auto"/>
          <w:sz w:val="20"/>
        </w:rPr>
        <w:t xml:space="preserve">Attendu que ces </w:t>
      </w:r>
      <w:r w:rsidRPr="007D26DF">
        <w:rPr>
          <w:rFonts w:ascii="Times New Roman" w:hAnsi="Times New Roman"/>
          <w:b w:val="0"/>
          <w:noProof/>
          <w:color w:val="auto"/>
          <w:sz w:val="20"/>
        </w:rPr>
        <w:t>Fournitures</w:t>
      </w:r>
      <w:r w:rsidRPr="007D26DF">
        <w:rPr>
          <w:rFonts w:ascii="Times New Roman" w:hAnsi="Times New Roman"/>
          <w:b w:val="0"/>
          <w:color w:val="auto"/>
          <w:sz w:val="20"/>
        </w:rPr>
        <w:t xml:space="preserve"> seront acquises par le biais des marchés publics fédéraux;</w:t>
      </w:r>
    </w:p>
    <w:p w14:paraId="764F5262" w14:textId="77777777" w:rsidR="004C0A1A" w:rsidRPr="007D26DF" w:rsidRDefault="004C0A1A" w:rsidP="004C0A1A">
      <w:r w:rsidRPr="007D26DF">
        <w:t xml:space="preserve">Attendu que les </w:t>
      </w:r>
      <w:r w:rsidRPr="007D26DF">
        <w:rPr>
          <w:noProof/>
        </w:rPr>
        <w:t>Fournitures</w:t>
      </w:r>
      <w:r w:rsidRPr="007D26DF">
        <w:t xml:space="preserve"> nécessaires s’établissent comme suit: </w:t>
      </w:r>
    </w:p>
    <w:tbl>
      <w:tblPr>
        <w:tblW w:w="8366"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3610"/>
        <w:gridCol w:w="1136"/>
        <w:gridCol w:w="1381"/>
        <w:gridCol w:w="14"/>
        <w:gridCol w:w="2225"/>
      </w:tblGrid>
      <w:tr w:rsidR="004C0A1A" w:rsidRPr="007D26DF" w14:paraId="66940985" w14:textId="77777777">
        <w:trPr>
          <w:trHeight w:val="184"/>
        </w:trPr>
        <w:tc>
          <w:tcPr>
            <w:tcW w:w="3610" w:type="dxa"/>
            <w:tcBorders>
              <w:top w:val="single" w:sz="4" w:space="0" w:color="auto"/>
              <w:left w:val="single" w:sz="4" w:space="0" w:color="auto"/>
              <w:bottom w:val="single" w:sz="4" w:space="0" w:color="auto"/>
              <w:right w:val="single" w:sz="4" w:space="0" w:color="auto"/>
            </w:tcBorders>
            <w:vAlign w:val="center"/>
          </w:tcPr>
          <w:p w14:paraId="5C1867D2" w14:textId="77777777" w:rsidR="004C0A1A" w:rsidRPr="007D26DF" w:rsidRDefault="004C0A1A" w:rsidP="004C0A1A">
            <w:pPr>
              <w:keepNext/>
              <w:rPr>
                <w:snapToGrid w:val="0"/>
              </w:rPr>
            </w:pPr>
            <w:r w:rsidRPr="007D26DF">
              <w:rPr>
                <w:noProof/>
                <w:lang w:val="nl-BE"/>
              </w:rPr>
              <w:lastRenderedPageBreak/>
              <w:t>FOURNITURES</w:t>
            </w:r>
          </w:p>
        </w:tc>
        <w:tc>
          <w:tcPr>
            <w:tcW w:w="1135" w:type="dxa"/>
            <w:tcBorders>
              <w:top w:val="single" w:sz="4" w:space="0" w:color="auto"/>
              <w:left w:val="single" w:sz="4" w:space="0" w:color="auto"/>
              <w:bottom w:val="single" w:sz="4" w:space="0" w:color="auto"/>
              <w:right w:val="single" w:sz="4" w:space="0" w:color="auto"/>
            </w:tcBorders>
            <w:vAlign w:val="center"/>
          </w:tcPr>
          <w:p w14:paraId="2F53C49F" w14:textId="77777777" w:rsidR="004C0A1A" w:rsidRPr="007D26DF" w:rsidRDefault="004C0A1A" w:rsidP="004C0A1A">
            <w:pPr>
              <w:keepNext/>
              <w:rPr>
                <w:snapToGrid w:val="0"/>
              </w:rPr>
            </w:pPr>
            <w:r w:rsidRPr="007D26DF">
              <w:rPr>
                <w:snapToGrid w:val="0"/>
              </w:rPr>
              <w:t>Nombre</w:t>
            </w:r>
          </w:p>
        </w:tc>
        <w:tc>
          <w:tcPr>
            <w:tcW w:w="1381" w:type="dxa"/>
            <w:tcBorders>
              <w:top w:val="single" w:sz="4" w:space="0" w:color="auto"/>
              <w:left w:val="single" w:sz="4" w:space="0" w:color="auto"/>
              <w:bottom w:val="single" w:sz="4" w:space="0" w:color="auto"/>
              <w:right w:val="single" w:sz="4" w:space="0" w:color="auto"/>
            </w:tcBorders>
            <w:vAlign w:val="center"/>
          </w:tcPr>
          <w:p w14:paraId="3BAADFBA" w14:textId="77777777" w:rsidR="004C0A1A" w:rsidRPr="007D26DF" w:rsidRDefault="004C0A1A" w:rsidP="004C0A1A">
            <w:pPr>
              <w:keepNext/>
              <w:rPr>
                <w:snapToGrid w:val="0"/>
              </w:rPr>
            </w:pPr>
            <w:r w:rsidRPr="007D26DF">
              <w:rPr>
                <w:snapToGrid w:val="0"/>
              </w:rPr>
              <w:t>PU</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2555C5DA" w14:textId="77777777" w:rsidR="004C0A1A" w:rsidRPr="007D26DF" w:rsidRDefault="004C0A1A" w:rsidP="004C0A1A">
            <w:pPr>
              <w:keepNext/>
              <w:rPr>
                <w:snapToGrid w:val="0"/>
              </w:rPr>
            </w:pPr>
            <w:r w:rsidRPr="007D26DF">
              <w:rPr>
                <w:snapToGrid w:val="0"/>
              </w:rPr>
              <w:t>PRIX TOTAL TTC</w:t>
            </w:r>
          </w:p>
        </w:tc>
      </w:tr>
      <w:tr w:rsidR="004C0A1A" w:rsidRPr="007D26DF" w14:paraId="62266B33" w14:textId="77777777">
        <w:trPr>
          <w:trHeight w:val="184"/>
        </w:trPr>
        <w:tc>
          <w:tcPr>
            <w:tcW w:w="8366" w:type="dxa"/>
            <w:gridSpan w:val="5"/>
            <w:tcBorders>
              <w:top w:val="single" w:sz="4" w:space="0" w:color="auto"/>
              <w:left w:val="single" w:sz="4" w:space="0" w:color="auto"/>
              <w:right w:val="single" w:sz="4" w:space="0" w:color="auto"/>
            </w:tcBorders>
            <w:vAlign w:val="center"/>
          </w:tcPr>
          <w:p w14:paraId="583E1E8A" w14:textId="77777777" w:rsidR="004C0A1A" w:rsidRPr="007D26DF" w:rsidRDefault="004C0A1A" w:rsidP="004C0A1A">
            <w:pPr>
              <w:keepNext/>
              <w:rPr>
                <w:snapToGrid w:val="0"/>
              </w:rPr>
            </w:pPr>
            <w:r w:rsidRPr="007D26DF">
              <w:t>Armoires à rideaux</w:t>
            </w:r>
          </w:p>
        </w:tc>
      </w:tr>
      <w:tr w:rsidR="004C0A1A" w:rsidRPr="007D26DF" w14:paraId="7528F4FC" w14:textId="77777777">
        <w:tblPrEx>
          <w:tblBorders>
            <w:insideH w:val="single" w:sz="4" w:space="0" w:color="auto"/>
            <w:insideV w:val="single" w:sz="4" w:space="0" w:color="auto"/>
          </w:tblBorders>
        </w:tblPrEx>
        <w:trPr>
          <w:trHeight w:val="409"/>
        </w:trPr>
        <w:tc>
          <w:tcPr>
            <w:tcW w:w="3610" w:type="dxa"/>
            <w:tcBorders>
              <w:top w:val="single" w:sz="4" w:space="0" w:color="auto"/>
              <w:left w:val="single" w:sz="4" w:space="0" w:color="auto"/>
              <w:bottom w:val="single" w:sz="4" w:space="0" w:color="auto"/>
              <w:right w:val="single" w:sz="4" w:space="0" w:color="auto"/>
            </w:tcBorders>
            <w:vAlign w:val="center"/>
          </w:tcPr>
          <w:p w14:paraId="76EB5FE9" w14:textId="77777777" w:rsidR="004C0A1A" w:rsidRPr="007D26DF" w:rsidRDefault="004C0A1A" w:rsidP="004C0A1A">
            <w:pPr>
              <w:keepNext/>
              <w:rPr>
                <w:snapToGrid w:val="0"/>
              </w:rPr>
            </w:pPr>
            <w:r w:rsidRPr="007D26DF">
              <w:t>K16CUB105120</w:t>
            </w:r>
          </w:p>
        </w:tc>
        <w:tc>
          <w:tcPr>
            <w:tcW w:w="1135" w:type="dxa"/>
            <w:tcBorders>
              <w:top w:val="single" w:sz="4" w:space="0" w:color="auto"/>
              <w:left w:val="single" w:sz="4" w:space="0" w:color="auto"/>
              <w:bottom w:val="single" w:sz="4" w:space="0" w:color="auto"/>
              <w:right w:val="single" w:sz="4" w:space="0" w:color="auto"/>
            </w:tcBorders>
            <w:vAlign w:val="center"/>
          </w:tcPr>
          <w:p w14:paraId="3ECB6C6C" w14:textId="77777777" w:rsidR="004C0A1A" w:rsidRPr="007D26DF" w:rsidRDefault="004C0A1A" w:rsidP="004C0A1A">
            <w:pPr>
              <w:keepNext/>
              <w:rPr>
                <w:snapToGrid w:val="0"/>
              </w:rPr>
            </w:pPr>
            <w:r w:rsidRPr="007D26DF">
              <w:t>2</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1D0B51F7" w14:textId="77777777" w:rsidR="004C0A1A" w:rsidRPr="007D26DF" w:rsidRDefault="004C0A1A" w:rsidP="004C0A1A">
            <w:pPr>
              <w:keepNext/>
            </w:pPr>
            <w:r w:rsidRPr="007D26DF">
              <w:t>€ 151,32</w:t>
            </w:r>
          </w:p>
        </w:tc>
        <w:tc>
          <w:tcPr>
            <w:tcW w:w="2224" w:type="dxa"/>
            <w:tcBorders>
              <w:top w:val="single" w:sz="4" w:space="0" w:color="auto"/>
              <w:left w:val="single" w:sz="4" w:space="0" w:color="auto"/>
              <w:bottom w:val="single" w:sz="4" w:space="0" w:color="auto"/>
              <w:right w:val="single" w:sz="4" w:space="0" w:color="auto"/>
            </w:tcBorders>
            <w:vAlign w:val="center"/>
          </w:tcPr>
          <w:p w14:paraId="56542554" w14:textId="77777777" w:rsidR="004C0A1A" w:rsidRPr="007D26DF" w:rsidRDefault="004C0A1A" w:rsidP="004C0A1A">
            <w:pPr>
              <w:keepNext/>
              <w:rPr>
                <w:snapToGrid w:val="0"/>
              </w:rPr>
            </w:pPr>
            <w:r w:rsidRPr="007D26DF">
              <w:rPr>
                <w:noProof/>
              </w:rPr>
              <w:t>€ 366,19</w:t>
            </w:r>
          </w:p>
        </w:tc>
      </w:tr>
      <w:tr w:rsidR="004C0A1A" w:rsidRPr="007D26DF" w14:paraId="47430BAD" w14:textId="77777777">
        <w:trPr>
          <w:trHeight w:val="184"/>
        </w:trPr>
        <w:tc>
          <w:tcPr>
            <w:tcW w:w="8366" w:type="dxa"/>
            <w:gridSpan w:val="5"/>
            <w:tcBorders>
              <w:left w:val="single" w:sz="4" w:space="0" w:color="auto"/>
              <w:right w:val="single" w:sz="4" w:space="0" w:color="auto"/>
            </w:tcBorders>
            <w:vAlign w:val="center"/>
          </w:tcPr>
          <w:p w14:paraId="3F4B4FD9" w14:textId="77777777" w:rsidR="004C0A1A" w:rsidRPr="007D26DF" w:rsidRDefault="004C0A1A" w:rsidP="004C0A1A">
            <w:pPr>
              <w:keepNext/>
              <w:rPr>
                <w:snapToGrid w:val="0"/>
              </w:rPr>
            </w:pPr>
            <w:r w:rsidRPr="007D26DF">
              <w:t>Bras à écran plat</w:t>
            </w:r>
          </w:p>
        </w:tc>
      </w:tr>
      <w:tr w:rsidR="004C0A1A" w:rsidRPr="007D26DF" w14:paraId="14A7229E" w14:textId="77777777">
        <w:tblPrEx>
          <w:tblBorders>
            <w:insideH w:val="single" w:sz="4" w:space="0" w:color="auto"/>
            <w:insideV w:val="single" w:sz="4" w:space="0" w:color="auto"/>
          </w:tblBorders>
        </w:tblPrEx>
        <w:trPr>
          <w:trHeight w:val="409"/>
        </w:trPr>
        <w:tc>
          <w:tcPr>
            <w:tcW w:w="3610" w:type="dxa"/>
            <w:tcBorders>
              <w:top w:val="single" w:sz="4" w:space="0" w:color="auto"/>
              <w:left w:val="single" w:sz="4" w:space="0" w:color="auto"/>
              <w:bottom w:val="single" w:sz="4" w:space="0" w:color="auto"/>
              <w:right w:val="single" w:sz="4" w:space="0" w:color="auto"/>
            </w:tcBorders>
            <w:vAlign w:val="center"/>
          </w:tcPr>
          <w:p w14:paraId="7223CF80" w14:textId="77777777" w:rsidR="004C0A1A" w:rsidRPr="007D26DF" w:rsidRDefault="004C0A1A" w:rsidP="004C0A1A">
            <w:pPr>
              <w:keepNext/>
              <w:rPr>
                <w:snapToGrid w:val="0"/>
              </w:rPr>
            </w:pPr>
            <w:r w:rsidRPr="007D26DF">
              <w:t>K03SCRT2</w:t>
            </w:r>
          </w:p>
        </w:tc>
        <w:tc>
          <w:tcPr>
            <w:tcW w:w="1135" w:type="dxa"/>
            <w:tcBorders>
              <w:top w:val="single" w:sz="4" w:space="0" w:color="auto"/>
              <w:left w:val="single" w:sz="4" w:space="0" w:color="auto"/>
              <w:bottom w:val="single" w:sz="4" w:space="0" w:color="auto"/>
              <w:right w:val="single" w:sz="4" w:space="0" w:color="auto"/>
            </w:tcBorders>
            <w:vAlign w:val="center"/>
          </w:tcPr>
          <w:p w14:paraId="62DC51AA" w14:textId="77777777" w:rsidR="004C0A1A" w:rsidRPr="007D26DF" w:rsidRDefault="004C0A1A" w:rsidP="004C0A1A">
            <w:pPr>
              <w:keepNext/>
              <w:rPr>
                <w:snapToGrid w:val="0"/>
              </w:rPr>
            </w:pPr>
            <w:r w:rsidRPr="007D26DF">
              <w:t>23</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3935E3D0" w14:textId="77777777" w:rsidR="004C0A1A" w:rsidRPr="007D26DF" w:rsidRDefault="004C0A1A" w:rsidP="004C0A1A">
            <w:pPr>
              <w:keepNext/>
            </w:pPr>
            <w:r w:rsidRPr="007D26DF">
              <w:t>€ 106,65</w:t>
            </w:r>
          </w:p>
        </w:tc>
        <w:tc>
          <w:tcPr>
            <w:tcW w:w="2224" w:type="dxa"/>
            <w:tcBorders>
              <w:top w:val="single" w:sz="4" w:space="0" w:color="auto"/>
              <w:left w:val="single" w:sz="4" w:space="0" w:color="auto"/>
              <w:bottom w:val="single" w:sz="4" w:space="0" w:color="auto"/>
              <w:right w:val="single" w:sz="4" w:space="0" w:color="auto"/>
            </w:tcBorders>
            <w:vAlign w:val="center"/>
          </w:tcPr>
          <w:p w14:paraId="63718278" w14:textId="77777777" w:rsidR="004C0A1A" w:rsidRPr="007D26DF" w:rsidRDefault="004C0A1A" w:rsidP="004C0A1A">
            <w:pPr>
              <w:keepNext/>
              <w:rPr>
                <w:snapToGrid w:val="0"/>
              </w:rPr>
            </w:pPr>
            <w:r w:rsidRPr="007D26DF">
              <w:rPr>
                <w:noProof/>
              </w:rPr>
              <w:t>€ 2.968,07</w:t>
            </w:r>
          </w:p>
        </w:tc>
      </w:tr>
      <w:tr w:rsidR="004C0A1A" w:rsidRPr="007D26DF" w14:paraId="589F8209" w14:textId="77777777">
        <w:trPr>
          <w:trHeight w:val="184"/>
        </w:trPr>
        <w:tc>
          <w:tcPr>
            <w:tcW w:w="8366" w:type="dxa"/>
            <w:gridSpan w:val="5"/>
            <w:tcBorders>
              <w:left w:val="single" w:sz="4" w:space="0" w:color="auto"/>
              <w:right w:val="single" w:sz="4" w:space="0" w:color="auto"/>
            </w:tcBorders>
            <w:vAlign w:val="center"/>
          </w:tcPr>
          <w:p w14:paraId="6AE7C5E3" w14:textId="77777777" w:rsidR="004C0A1A" w:rsidRPr="007D26DF" w:rsidRDefault="004C0A1A" w:rsidP="004C0A1A">
            <w:pPr>
              <w:keepNext/>
              <w:rPr>
                <w:snapToGrid w:val="0"/>
              </w:rPr>
            </w:pPr>
            <w:r w:rsidRPr="007D26DF">
              <w:t>Bureau assis/assis électrique</w:t>
            </w:r>
          </w:p>
        </w:tc>
      </w:tr>
      <w:tr w:rsidR="004C0A1A" w:rsidRPr="007D26DF" w14:paraId="2E357632" w14:textId="77777777">
        <w:tblPrEx>
          <w:tblBorders>
            <w:insideH w:val="single" w:sz="4" w:space="0" w:color="auto"/>
            <w:insideV w:val="single" w:sz="4" w:space="0" w:color="auto"/>
          </w:tblBorders>
        </w:tblPrEx>
        <w:trPr>
          <w:trHeight w:val="409"/>
        </w:trPr>
        <w:tc>
          <w:tcPr>
            <w:tcW w:w="3610" w:type="dxa"/>
            <w:tcBorders>
              <w:top w:val="single" w:sz="4" w:space="0" w:color="auto"/>
              <w:left w:val="single" w:sz="4" w:space="0" w:color="auto"/>
              <w:bottom w:val="single" w:sz="4" w:space="0" w:color="auto"/>
              <w:right w:val="single" w:sz="4" w:space="0" w:color="auto"/>
            </w:tcBorders>
            <w:vAlign w:val="center"/>
          </w:tcPr>
          <w:p w14:paraId="7A4C74BF" w14:textId="77777777" w:rsidR="004C0A1A" w:rsidRPr="007D26DF" w:rsidRDefault="004C0A1A" w:rsidP="004C0A1A">
            <w:pPr>
              <w:keepNext/>
              <w:rPr>
                <w:snapToGrid w:val="0"/>
              </w:rPr>
            </w:pPr>
            <w:r w:rsidRPr="007D26DF">
              <w:t>K20XTBURWW120080EL</w:t>
            </w:r>
          </w:p>
        </w:tc>
        <w:tc>
          <w:tcPr>
            <w:tcW w:w="1135" w:type="dxa"/>
            <w:tcBorders>
              <w:top w:val="single" w:sz="4" w:space="0" w:color="auto"/>
              <w:left w:val="single" w:sz="4" w:space="0" w:color="auto"/>
              <w:bottom w:val="single" w:sz="4" w:space="0" w:color="auto"/>
              <w:right w:val="single" w:sz="4" w:space="0" w:color="auto"/>
            </w:tcBorders>
            <w:vAlign w:val="center"/>
          </w:tcPr>
          <w:p w14:paraId="6227CFA7" w14:textId="77777777" w:rsidR="004C0A1A" w:rsidRPr="007D26DF" w:rsidRDefault="004C0A1A" w:rsidP="004C0A1A">
            <w:pPr>
              <w:keepNext/>
              <w:rPr>
                <w:snapToGrid w:val="0"/>
              </w:rPr>
            </w:pPr>
            <w:r w:rsidRPr="007D26DF">
              <w:t>1</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2C5614B5" w14:textId="77777777" w:rsidR="004C0A1A" w:rsidRPr="007D26DF" w:rsidRDefault="004C0A1A" w:rsidP="004C0A1A">
            <w:pPr>
              <w:keepNext/>
            </w:pPr>
            <w:r w:rsidRPr="007D26DF">
              <w:t>€ 784,54</w:t>
            </w:r>
          </w:p>
        </w:tc>
        <w:tc>
          <w:tcPr>
            <w:tcW w:w="2224" w:type="dxa"/>
            <w:tcBorders>
              <w:top w:val="single" w:sz="4" w:space="0" w:color="auto"/>
              <w:left w:val="single" w:sz="4" w:space="0" w:color="auto"/>
              <w:bottom w:val="single" w:sz="4" w:space="0" w:color="auto"/>
              <w:right w:val="single" w:sz="4" w:space="0" w:color="auto"/>
            </w:tcBorders>
            <w:vAlign w:val="center"/>
          </w:tcPr>
          <w:p w14:paraId="7D6531D3" w14:textId="77777777" w:rsidR="004C0A1A" w:rsidRPr="007D26DF" w:rsidRDefault="004C0A1A" w:rsidP="004C0A1A">
            <w:pPr>
              <w:keepNext/>
              <w:rPr>
                <w:snapToGrid w:val="0"/>
              </w:rPr>
            </w:pPr>
            <w:r w:rsidRPr="007D26DF">
              <w:rPr>
                <w:noProof/>
              </w:rPr>
              <w:t>€ 949,29</w:t>
            </w:r>
          </w:p>
        </w:tc>
      </w:tr>
      <w:tr w:rsidR="004C0A1A" w:rsidRPr="007D26DF" w14:paraId="57A08B35" w14:textId="77777777">
        <w:tblPrEx>
          <w:tblBorders>
            <w:insideH w:val="single" w:sz="4" w:space="0" w:color="auto"/>
            <w:insideV w:val="single" w:sz="4" w:space="0" w:color="auto"/>
          </w:tblBorders>
        </w:tblPrEx>
        <w:trPr>
          <w:trHeight w:val="409"/>
        </w:trPr>
        <w:tc>
          <w:tcPr>
            <w:tcW w:w="3610" w:type="dxa"/>
            <w:tcBorders>
              <w:top w:val="single" w:sz="4" w:space="0" w:color="auto"/>
              <w:left w:val="single" w:sz="4" w:space="0" w:color="auto"/>
              <w:bottom w:val="single" w:sz="4" w:space="0" w:color="auto"/>
              <w:right w:val="single" w:sz="4" w:space="0" w:color="auto"/>
            </w:tcBorders>
            <w:vAlign w:val="center"/>
          </w:tcPr>
          <w:p w14:paraId="54043075" w14:textId="77777777" w:rsidR="004C0A1A" w:rsidRPr="007D26DF" w:rsidRDefault="004C0A1A" w:rsidP="004C0A1A">
            <w:pPr>
              <w:keepNext/>
              <w:rPr>
                <w:snapToGrid w:val="0"/>
              </w:rPr>
            </w:pPr>
            <w:r w:rsidRPr="007D26DF">
              <w:t>K20XTBURWW140080EL</w:t>
            </w:r>
          </w:p>
        </w:tc>
        <w:tc>
          <w:tcPr>
            <w:tcW w:w="1135" w:type="dxa"/>
            <w:tcBorders>
              <w:top w:val="single" w:sz="4" w:space="0" w:color="auto"/>
              <w:left w:val="single" w:sz="4" w:space="0" w:color="auto"/>
              <w:bottom w:val="single" w:sz="4" w:space="0" w:color="auto"/>
              <w:right w:val="single" w:sz="4" w:space="0" w:color="auto"/>
            </w:tcBorders>
            <w:vAlign w:val="center"/>
          </w:tcPr>
          <w:p w14:paraId="3FC3DF9B" w14:textId="77777777" w:rsidR="004C0A1A" w:rsidRPr="007D26DF" w:rsidRDefault="004C0A1A" w:rsidP="004C0A1A">
            <w:pPr>
              <w:keepNext/>
              <w:rPr>
                <w:snapToGrid w:val="0"/>
              </w:rPr>
            </w:pPr>
            <w:r w:rsidRPr="007D26DF">
              <w:t>3</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586614C0" w14:textId="77777777" w:rsidR="004C0A1A" w:rsidRPr="007D26DF" w:rsidRDefault="004C0A1A" w:rsidP="004C0A1A">
            <w:pPr>
              <w:keepNext/>
            </w:pPr>
            <w:r w:rsidRPr="007D26DF">
              <w:t>€ 799,28</w:t>
            </w:r>
          </w:p>
        </w:tc>
        <w:tc>
          <w:tcPr>
            <w:tcW w:w="2224" w:type="dxa"/>
            <w:tcBorders>
              <w:top w:val="single" w:sz="4" w:space="0" w:color="auto"/>
              <w:left w:val="single" w:sz="4" w:space="0" w:color="auto"/>
              <w:bottom w:val="single" w:sz="4" w:space="0" w:color="auto"/>
              <w:right w:val="single" w:sz="4" w:space="0" w:color="auto"/>
            </w:tcBorders>
            <w:vAlign w:val="center"/>
          </w:tcPr>
          <w:p w14:paraId="5F36E29D" w14:textId="77777777" w:rsidR="004C0A1A" w:rsidRPr="007D26DF" w:rsidRDefault="004C0A1A" w:rsidP="004C0A1A">
            <w:pPr>
              <w:keepNext/>
              <w:rPr>
                <w:snapToGrid w:val="0"/>
              </w:rPr>
            </w:pPr>
            <w:r w:rsidRPr="007D26DF">
              <w:rPr>
                <w:noProof/>
              </w:rPr>
              <w:t>€ 2.901,39</w:t>
            </w:r>
          </w:p>
        </w:tc>
      </w:tr>
      <w:tr w:rsidR="004C0A1A" w:rsidRPr="007D26DF" w14:paraId="627F2FFC" w14:textId="77777777">
        <w:tblPrEx>
          <w:tblBorders>
            <w:insideH w:val="single" w:sz="4" w:space="0" w:color="auto"/>
            <w:insideV w:val="single" w:sz="4" w:space="0" w:color="auto"/>
          </w:tblBorders>
        </w:tblPrEx>
        <w:trPr>
          <w:trHeight w:val="409"/>
        </w:trPr>
        <w:tc>
          <w:tcPr>
            <w:tcW w:w="3610" w:type="dxa"/>
            <w:tcBorders>
              <w:top w:val="single" w:sz="4" w:space="0" w:color="auto"/>
              <w:left w:val="single" w:sz="4" w:space="0" w:color="auto"/>
              <w:bottom w:val="single" w:sz="4" w:space="0" w:color="auto"/>
              <w:right w:val="single" w:sz="4" w:space="0" w:color="auto"/>
            </w:tcBorders>
            <w:vAlign w:val="center"/>
          </w:tcPr>
          <w:p w14:paraId="450958DB" w14:textId="77777777" w:rsidR="004C0A1A" w:rsidRPr="007D26DF" w:rsidRDefault="004C0A1A" w:rsidP="004C0A1A">
            <w:pPr>
              <w:keepNext/>
              <w:rPr>
                <w:snapToGrid w:val="0"/>
              </w:rPr>
            </w:pPr>
            <w:r w:rsidRPr="007D26DF">
              <w:t>K20XTBURWW180090EL</w:t>
            </w:r>
          </w:p>
        </w:tc>
        <w:tc>
          <w:tcPr>
            <w:tcW w:w="1135" w:type="dxa"/>
            <w:tcBorders>
              <w:top w:val="single" w:sz="4" w:space="0" w:color="auto"/>
              <w:left w:val="single" w:sz="4" w:space="0" w:color="auto"/>
              <w:bottom w:val="single" w:sz="4" w:space="0" w:color="auto"/>
              <w:right w:val="single" w:sz="4" w:space="0" w:color="auto"/>
            </w:tcBorders>
            <w:vAlign w:val="center"/>
          </w:tcPr>
          <w:p w14:paraId="12A292EB" w14:textId="77777777" w:rsidR="004C0A1A" w:rsidRPr="007D26DF" w:rsidRDefault="004C0A1A" w:rsidP="004C0A1A">
            <w:pPr>
              <w:keepNext/>
              <w:rPr>
                <w:snapToGrid w:val="0"/>
              </w:rPr>
            </w:pPr>
            <w:r w:rsidRPr="007D26DF">
              <w:t>2</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01EAEE2F" w14:textId="77777777" w:rsidR="004C0A1A" w:rsidRPr="007D26DF" w:rsidRDefault="004C0A1A" w:rsidP="004C0A1A">
            <w:pPr>
              <w:keepNext/>
            </w:pPr>
            <w:r w:rsidRPr="007D26DF">
              <w:t>€ 819,55</w:t>
            </w:r>
          </w:p>
        </w:tc>
        <w:tc>
          <w:tcPr>
            <w:tcW w:w="2224" w:type="dxa"/>
            <w:tcBorders>
              <w:top w:val="single" w:sz="4" w:space="0" w:color="auto"/>
              <w:left w:val="single" w:sz="4" w:space="0" w:color="auto"/>
              <w:bottom w:val="single" w:sz="4" w:space="0" w:color="auto"/>
              <w:right w:val="single" w:sz="4" w:space="0" w:color="auto"/>
            </w:tcBorders>
            <w:vAlign w:val="center"/>
          </w:tcPr>
          <w:p w14:paraId="2CC02604" w14:textId="77777777" w:rsidR="004C0A1A" w:rsidRPr="007D26DF" w:rsidRDefault="004C0A1A" w:rsidP="004C0A1A">
            <w:pPr>
              <w:keepNext/>
              <w:rPr>
                <w:snapToGrid w:val="0"/>
              </w:rPr>
            </w:pPr>
            <w:r w:rsidRPr="007D26DF">
              <w:rPr>
                <w:noProof/>
              </w:rPr>
              <w:t>€ 1.983,31</w:t>
            </w:r>
          </w:p>
        </w:tc>
      </w:tr>
      <w:tr w:rsidR="004C0A1A" w:rsidRPr="007D26DF" w14:paraId="4ED11B50" w14:textId="77777777">
        <w:trPr>
          <w:trHeight w:val="184"/>
        </w:trPr>
        <w:tc>
          <w:tcPr>
            <w:tcW w:w="8366" w:type="dxa"/>
            <w:gridSpan w:val="5"/>
            <w:tcBorders>
              <w:left w:val="single" w:sz="4" w:space="0" w:color="auto"/>
              <w:right w:val="single" w:sz="4" w:space="0" w:color="auto"/>
            </w:tcBorders>
            <w:vAlign w:val="center"/>
          </w:tcPr>
          <w:p w14:paraId="4460C0CC" w14:textId="77777777" w:rsidR="004C0A1A" w:rsidRPr="007D26DF" w:rsidRDefault="004C0A1A" w:rsidP="004C0A1A">
            <w:pPr>
              <w:keepNext/>
              <w:rPr>
                <w:snapToGrid w:val="0"/>
              </w:rPr>
            </w:pPr>
            <w:r w:rsidRPr="007D26DF">
              <w:t>Bureau assis/debout électrique</w:t>
            </w:r>
          </w:p>
        </w:tc>
      </w:tr>
      <w:tr w:rsidR="004C0A1A" w:rsidRPr="007D26DF" w14:paraId="3AC413BE" w14:textId="77777777">
        <w:tblPrEx>
          <w:tblBorders>
            <w:insideH w:val="single" w:sz="4" w:space="0" w:color="auto"/>
            <w:insideV w:val="single" w:sz="4" w:space="0" w:color="auto"/>
          </w:tblBorders>
        </w:tblPrEx>
        <w:trPr>
          <w:trHeight w:val="409"/>
        </w:trPr>
        <w:tc>
          <w:tcPr>
            <w:tcW w:w="3610" w:type="dxa"/>
            <w:tcBorders>
              <w:top w:val="single" w:sz="4" w:space="0" w:color="auto"/>
              <w:left w:val="single" w:sz="4" w:space="0" w:color="auto"/>
              <w:bottom w:val="single" w:sz="4" w:space="0" w:color="auto"/>
              <w:right w:val="single" w:sz="4" w:space="0" w:color="auto"/>
            </w:tcBorders>
            <w:vAlign w:val="center"/>
          </w:tcPr>
          <w:p w14:paraId="4711B7A9" w14:textId="77777777" w:rsidR="004C0A1A" w:rsidRPr="007D26DF" w:rsidRDefault="004C0A1A" w:rsidP="004C0A1A">
            <w:pPr>
              <w:keepNext/>
              <w:rPr>
                <w:snapToGrid w:val="0"/>
              </w:rPr>
            </w:pPr>
            <w:r w:rsidRPr="007D26DF">
              <w:t>K20XTS3J05RWW180090</w:t>
            </w:r>
          </w:p>
        </w:tc>
        <w:tc>
          <w:tcPr>
            <w:tcW w:w="1135" w:type="dxa"/>
            <w:tcBorders>
              <w:top w:val="single" w:sz="4" w:space="0" w:color="auto"/>
              <w:left w:val="single" w:sz="4" w:space="0" w:color="auto"/>
              <w:bottom w:val="single" w:sz="4" w:space="0" w:color="auto"/>
              <w:right w:val="single" w:sz="4" w:space="0" w:color="auto"/>
            </w:tcBorders>
            <w:vAlign w:val="center"/>
          </w:tcPr>
          <w:p w14:paraId="0DBFA1F1" w14:textId="77777777" w:rsidR="004C0A1A" w:rsidRPr="007D26DF" w:rsidRDefault="004C0A1A" w:rsidP="004C0A1A">
            <w:pPr>
              <w:keepNext/>
              <w:rPr>
                <w:snapToGrid w:val="0"/>
              </w:rPr>
            </w:pPr>
            <w:r w:rsidRPr="007D26DF">
              <w:t>2</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0BB46256" w14:textId="77777777" w:rsidR="004C0A1A" w:rsidRPr="007D26DF" w:rsidRDefault="004C0A1A" w:rsidP="004C0A1A">
            <w:pPr>
              <w:keepNext/>
            </w:pPr>
            <w:r w:rsidRPr="007D26DF">
              <w:t>€ 848,09</w:t>
            </w:r>
          </w:p>
        </w:tc>
        <w:tc>
          <w:tcPr>
            <w:tcW w:w="2224" w:type="dxa"/>
            <w:tcBorders>
              <w:top w:val="single" w:sz="4" w:space="0" w:color="auto"/>
              <w:left w:val="single" w:sz="4" w:space="0" w:color="auto"/>
              <w:bottom w:val="single" w:sz="4" w:space="0" w:color="auto"/>
              <w:right w:val="single" w:sz="4" w:space="0" w:color="auto"/>
            </w:tcBorders>
            <w:vAlign w:val="center"/>
          </w:tcPr>
          <w:p w14:paraId="222D312B" w14:textId="77777777" w:rsidR="004C0A1A" w:rsidRPr="007D26DF" w:rsidRDefault="004C0A1A" w:rsidP="004C0A1A">
            <w:pPr>
              <w:keepNext/>
              <w:rPr>
                <w:snapToGrid w:val="0"/>
              </w:rPr>
            </w:pPr>
            <w:r w:rsidRPr="007D26DF">
              <w:rPr>
                <w:noProof/>
              </w:rPr>
              <w:t>€ 2.052,38</w:t>
            </w:r>
          </w:p>
        </w:tc>
      </w:tr>
      <w:tr w:rsidR="004C0A1A" w:rsidRPr="007D26DF" w14:paraId="2A90D06A" w14:textId="77777777">
        <w:trPr>
          <w:trHeight w:val="184"/>
        </w:trPr>
        <w:tc>
          <w:tcPr>
            <w:tcW w:w="8366" w:type="dxa"/>
            <w:gridSpan w:val="5"/>
            <w:tcBorders>
              <w:left w:val="single" w:sz="4" w:space="0" w:color="auto"/>
              <w:right w:val="single" w:sz="4" w:space="0" w:color="auto"/>
            </w:tcBorders>
            <w:vAlign w:val="center"/>
          </w:tcPr>
          <w:p w14:paraId="0F3620B1" w14:textId="77777777" w:rsidR="004C0A1A" w:rsidRPr="007D26DF" w:rsidRDefault="004C0A1A" w:rsidP="004C0A1A">
            <w:pPr>
              <w:keepNext/>
              <w:rPr>
                <w:snapToGrid w:val="0"/>
              </w:rPr>
            </w:pPr>
            <w:r w:rsidRPr="007D26DF">
              <w:t>Bureau cadre moyen</w:t>
            </w:r>
          </w:p>
        </w:tc>
      </w:tr>
      <w:tr w:rsidR="004C0A1A" w:rsidRPr="007D26DF" w14:paraId="57B70AEE" w14:textId="77777777">
        <w:tblPrEx>
          <w:tblBorders>
            <w:insideH w:val="single" w:sz="4" w:space="0" w:color="auto"/>
            <w:insideV w:val="single" w:sz="4" w:space="0" w:color="auto"/>
          </w:tblBorders>
        </w:tblPrEx>
        <w:trPr>
          <w:trHeight w:val="409"/>
        </w:trPr>
        <w:tc>
          <w:tcPr>
            <w:tcW w:w="3610" w:type="dxa"/>
            <w:tcBorders>
              <w:top w:val="single" w:sz="4" w:space="0" w:color="auto"/>
              <w:left w:val="single" w:sz="4" w:space="0" w:color="auto"/>
              <w:bottom w:val="single" w:sz="4" w:space="0" w:color="auto"/>
              <w:right w:val="single" w:sz="4" w:space="0" w:color="auto"/>
            </w:tcBorders>
            <w:vAlign w:val="center"/>
          </w:tcPr>
          <w:p w14:paraId="10982922" w14:textId="77777777" w:rsidR="004C0A1A" w:rsidRPr="007D26DF" w:rsidRDefault="004C0A1A" w:rsidP="004C0A1A">
            <w:pPr>
              <w:keepNext/>
              <w:rPr>
                <w:snapToGrid w:val="0"/>
              </w:rPr>
            </w:pPr>
            <w:r w:rsidRPr="007D26DF">
              <w:t>K22PUZFBURDD160080EL</w:t>
            </w:r>
          </w:p>
        </w:tc>
        <w:tc>
          <w:tcPr>
            <w:tcW w:w="1135" w:type="dxa"/>
            <w:tcBorders>
              <w:top w:val="single" w:sz="4" w:space="0" w:color="auto"/>
              <w:left w:val="single" w:sz="4" w:space="0" w:color="auto"/>
              <w:bottom w:val="single" w:sz="4" w:space="0" w:color="auto"/>
              <w:right w:val="single" w:sz="4" w:space="0" w:color="auto"/>
            </w:tcBorders>
            <w:vAlign w:val="center"/>
          </w:tcPr>
          <w:p w14:paraId="386EC0CA" w14:textId="77777777" w:rsidR="004C0A1A" w:rsidRPr="007D26DF" w:rsidRDefault="004C0A1A" w:rsidP="004C0A1A">
            <w:pPr>
              <w:keepNext/>
              <w:rPr>
                <w:snapToGrid w:val="0"/>
              </w:rPr>
            </w:pPr>
            <w:r w:rsidRPr="007D26DF">
              <w:t>2</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0BE6CB25" w14:textId="77777777" w:rsidR="004C0A1A" w:rsidRPr="007D26DF" w:rsidRDefault="004C0A1A" w:rsidP="004C0A1A">
            <w:pPr>
              <w:keepNext/>
            </w:pPr>
            <w:r w:rsidRPr="007D26DF">
              <w:t>€ 466,66</w:t>
            </w:r>
          </w:p>
        </w:tc>
        <w:tc>
          <w:tcPr>
            <w:tcW w:w="2224" w:type="dxa"/>
            <w:tcBorders>
              <w:top w:val="single" w:sz="4" w:space="0" w:color="auto"/>
              <w:left w:val="single" w:sz="4" w:space="0" w:color="auto"/>
              <w:bottom w:val="single" w:sz="4" w:space="0" w:color="auto"/>
              <w:right w:val="single" w:sz="4" w:space="0" w:color="auto"/>
            </w:tcBorders>
            <w:vAlign w:val="center"/>
          </w:tcPr>
          <w:p w14:paraId="300C020A" w14:textId="77777777" w:rsidR="004C0A1A" w:rsidRPr="007D26DF" w:rsidRDefault="004C0A1A" w:rsidP="004C0A1A">
            <w:pPr>
              <w:keepNext/>
              <w:rPr>
                <w:snapToGrid w:val="0"/>
              </w:rPr>
            </w:pPr>
            <w:r w:rsidRPr="007D26DF">
              <w:rPr>
                <w:noProof/>
              </w:rPr>
              <w:t>€ 1.129,32</w:t>
            </w:r>
          </w:p>
        </w:tc>
      </w:tr>
      <w:tr w:rsidR="004C0A1A" w:rsidRPr="007D26DF" w14:paraId="26DF0458" w14:textId="77777777">
        <w:trPr>
          <w:trHeight w:val="184"/>
        </w:trPr>
        <w:tc>
          <w:tcPr>
            <w:tcW w:w="8366" w:type="dxa"/>
            <w:gridSpan w:val="5"/>
            <w:tcBorders>
              <w:left w:val="single" w:sz="4" w:space="0" w:color="auto"/>
              <w:right w:val="single" w:sz="4" w:space="0" w:color="auto"/>
            </w:tcBorders>
            <w:vAlign w:val="center"/>
          </w:tcPr>
          <w:p w14:paraId="242B2960" w14:textId="77777777" w:rsidR="004C0A1A" w:rsidRPr="007D26DF" w:rsidRDefault="004C0A1A" w:rsidP="004C0A1A">
            <w:pPr>
              <w:keepNext/>
              <w:rPr>
                <w:snapToGrid w:val="0"/>
              </w:rPr>
            </w:pPr>
            <w:r w:rsidRPr="007D26DF">
              <w:t>Bureau caméra / ISLP</w:t>
            </w:r>
          </w:p>
        </w:tc>
      </w:tr>
      <w:tr w:rsidR="004C0A1A" w:rsidRPr="007D26DF" w14:paraId="3B7C1C19" w14:textId="77777777">
        <w:tblPrEx>
          <w:tblBorders>
            <w:insideH w:val="single" w:sz="4" w:space="0" w:color="auto"/>
            <w:insideV w:val="single" w:sz="4" w:space="0" w:color="auto"/>
          </w:tblBorders>
        </w:tblPrEx>
        <w:trPr>
          <w:trHeight w:val="409"/>
        </w:trPr>
        <w:tc>
          <w:tcPr>
            <w:tcW w:w="3610" w:type="dxa"/>
            <w:tcBorders>
              <w:top w:val="single" w:sz="4" w:space="0" w:color="auto"/>
              <w:left w:val="single" w:sz="4" w:space="0" w:color="auto"/>
              <w:bottom w:val="single" w:sz="4" w:space="0" w:color="auto"/>
              <w:right w:val="single" w:sz="4" w:space="0" w:color="auto"/>
            </w:tcBorders>
            <w:vAlign w:val="center"/>
          </w:tcPr>
          <w:p w14:paraId="54B66DD9" w14:textId="77777777" w:rsidR="004C0A1A" w:rsidRPr="007D26DF" w:rsidRDefault="004C0A1A" w:rsidP="004C0A1A">
            <w:pPr>
              <w:keepNext/>
              <w:rPr>
                <w:snapToGrid w:val="0"/>
              </w:rPr>
            </w:pPr>
            <w:r w:rsidRPr="007D26DF">
              <w:t>K22PUZFBURDD100090ZL</w:t>
            </w:r>
          </w:p>
        </w:tc>
        <w:tc>
          <w:tcPr>
            <w:tcW w:w="1135" w:type="dxa"/>
            <w:tcBorders>
              <w:top w:val="single" w:sz="4" w:space="0" w:color="auto"/>
              <w:left w:val="single" w:sz="4" w:space="0" w:color="auto"/>
              <w:bottom w:val="single" w:sz="4" w:space="0" w:color="auto"/>
              <w:right w:val="single" w:sz="4" w:space="0" w:color="auto"/>
            </w:tcBorders>
            <w:vAlign w:val="center"/>
          </w:tcPr>
          <w:p w14:paraId="75A0FB6A" w14:textId="77777777" w:rsidR="004C0A1A" w:rsidRPr="007D26DF" w:rsidRDefault="004C0A1A" w:rsidP="004C0A1A">
            <w:pPr>
              <w:keepNext/>
              <w:rPr>
                <w:snapToGrid w:val="0"/>
              </w:rPr>
            </w:pPr>
            <w:r w:rsidRPr="007D26DF">
              <w:t>2</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3BDA0CB1" w14:textId="77777777" w:rsidR="004C0A1A" w:rsidRPr="007D26DF" w:rsidRDefault="004C0A1A" w:rsidP="004C0A1A">
            <w:pPr>
              <w:keepNext/>
            </w:pPr>
            <w:r w:rsidRPr="007D26DF">
              <w:t>€ 458,51</w:t>
            </w:r>
          </w:p>
        </w:tc>
        <w:tc>
          <w:tcPr>
            <w:tcW w:w="2224" w:type="dxa"/>
            <w:tcBorders>
              <w:top w:val="single" w:sz="4" w:space="0" w:color="auto"/>
              <w:left w:val="single" w:sz="4" w:space="0" w:color="auto"/>
              <w:bottom w:val="single" w:sz="4" w:space="0" w:color="auto"/>
              <w:right w:val="single" w:sz="4" w:space="0" w:color="auto"/>
            </w:tcBorders>
            <w:vAlign w:val="center"/>
          </w:tcPr>
          <w:p w14:paraId="3725AD74" w14:textId="77777777" w:rsidR="004C0A1A" w:rsidRPr="007D26DF" w:rsidRDefault="004C0A1A" w:rsidP="004C0A1A">
            <w:pPr>
              <w:keepNext/>
              <w:rPr>
                <w:snapToGrid w:val="0"/>
              </w:rPr>
            </w:pPr>
            <w:r w:rsidRPr="007D26DF">
              <w:rPr>
                <w:noProof/>
              </w:rPr>
              <w:t>€ 1.109,59</w:t>
            </w:r>
          </w:p>
        </w:tc>
      </w:tr>
      <w:tr w:rsidR="004C0A1A" w:rsidRPr="007D26DF" w14:paraId="2024A090" w14:textId="77777777">
        <w:trPr>
          <w:trHeight w:val="184"/>
        </w:trPr>
        <w:tc>
          <w:tcPr>
            <w:tcW w:w="8366" w:type="dxa"/>
            <w:gridSpan w:val="5"/>
            <w:tcBorders>
              <w:left w:val="single" w:sz="4" w:space="0" w:color="auto"/>
              <w:right w:val="single" w:sz="4" w:space="0" w:color="auto"/>
            </w:tcBorders>
            <w:vAlign w:val="center"/>
          </w:tcPr>
          <w:p w14:paraId="234EC692" w14:textId="77777777" w:rsidR="004C0A1A" w:rsidRPr="007D26DF" w:rsidRDefault="004C0A1A" w:rsidP="004C0A1A">
            <w:pPr>
              <w:keepNext/>
              <w:rPr>
                <w:snapToGrid w:val="0"/>
              </w:rPr>
            </w:pPr>
            <w:r w:rsidRPr="007D26DF">
              <w:t>Prise de courant unité d'électrification</w:t>
            </w:r>
          </w:p>
        </w:tc>
      </w:tr>
      <w:tr w:rsidR="004C0A1A" w:rsidRPr="007D26DF" w14:paraId="10E886B2" w14:textId="77777777">
        <w:tblPrEx>
          <w:tblBorders>
            <w:insideH w:val="single" w:sz="4" w:space="0" w:color="auto"/>
            <w:insideV w:val="single" w:sz="4" w:space="0" w:color="auto"/>
          </w:tblBorders>
        </w:tblPrEx>
        <w:trPr>
          <w:trHeight w:val="409"/>
        </w:trPr>
        <w:tc>
          <w:tcPr>
            <w:tcW w:w="3610" w:type="dxa"/>
            <w:tcBorders>
              <w:top w:val="single" w:sz="4" w:space="0" w:color="auto"/>
              <w:left w:val="single" w:sz="4" w:space="0" w:color="auto"/>
              <w:bottom w:val="single" w:sz="4" w:space="0" w:color="auto"/>
              <w:right w:val="single" w:sz="4" w:space="0" w:color="auto"/>
            </w:tcBorders>
            <w:vAlign w:val="center"/>
          </w:tcPr>
          <w:p w14:paraId="38307FC4" w14:textId="77777777" w:rsidR="004C0A1A" w:rsidRPr="007D26DF" w:rsidRDefault="004C0A1A" w:rsidP="004C0A1A">
            <w:pPr>
              <w:keepNext/>
              <w:rPr>
                <w:snapToGrid w:val="0"/>
              </w:rPr>
            </w:pPr>
            <w:r w:rsidRPr="007D26DF">
              <w:t>K17BACHKABS003</w:t>
            </w:r>
          </w:p>
        </w:tc>
        <w:tc>
          <w:tcPr>
            <w:tcW w:w="1135" w:type="dxa"/>
            <w:tcBorders>
              <w:top w:val="single" w:sz="4" w:space="0" w:color="auto"/>
              <w:left w:val="single" w:sz="4" w:space="0" w:color="auto"/>
              <w:bottom w:val="single" w:sz="4" w:space="0" w:color="auto"/>
              <w:right w:val="single" w:sz="4" w:space="0" w:color="auto"/>
            </w:tcBorders>
            <w:vAlign w:val="center"/>
          </w:tcPr>
          <w:p w14:paraId="37A258AC" w14:textId="77777777" w:rsidR="004C0A1A" w:rsidRPr="007D26DF" w:rsidRDefault="004C0A1A" w:rsidP="004C0A1A">
            <w:pPr>
              <w:keepNext/>
              <w:rPr>
                <w:snapToGrid w:val="0"/>
              </w:rPr>
            </w:pPr>
            <w:r w:rsidRPr="007D26DF">
              <w:t>10</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6A30897C" w14:textId="77777777" w:rsidR="004C0A1A" w:rsidRPr="007D26DF" w:rsidRDefault="004C0A1A" w:rsidP="004C0A1A">
            <w:pPr>
              <w:keepNext/>
            </w:pPr>
            <w:r w:rsidRPr="007D26DF">
              <w:t>€ 10,37</w:t>
            </w:r>
          </w:p>
        </w:tc>
        <w:tc>
          <w:tcPr>
            <w:tcW w:w="2224" w:type="dxa"/>
            <w:tcBorders>
              <w:top w:val="single" w:sz="4" w:space="0" w:color="auto"/>
              <w:left w:val="single" w:sz="4" w:space="0" w:color="auto"/>
              <w:bottom w:val="single" w:sz="4" w:space="0" w:color="auto"/>
              <w:right w:val="single" w:sz="4" w:space="0" w:color="auto"/>
            </w:tcBorders>
            <w:vAlign w:val="center"/>
          </w:tcPr>
          <w:p w14:paraId="6317536E" w14:textId="77777777" w:rsidR="004C0A1A" w:rsidRPr="007D26DF" w:rsidRDefault="004C0A1A" w:rsidP="004C0A1A">
            <w:pPr>
              <w:keepNext/>
              <w:rPr>
                <w:snapToGrid w:val="0"/>
              </w:rPr>
            </w:pPr>
            <w:r w:rsidRPr="007D26DF">
              <w:rPr>
                <w:noProof/>
              </w:rPr>
              <w:t>€ 125,48</w:t>
            </w:r>
          </w:p>
        </w:tc>
      </w:tr>
      <w:tr w:rsidR="004C0A1A" w:rsidRPr="007D26DF" w14:paraId="3AC37C66" w14:textId="77777777">
        <w:trPr>
          <w:trHeight w:val="184"/>
        </w:trPr>
        <w:tc>
          <w:tcPr>
            <w:tcW w:w="8366" w:type="dxa"/>
            <w:gridSpan w:val="5"/>
            <w:tcBorders>
              <w:left w:val="single" w:sz="4" w:space="0" w:color="auto"/>
              <w:right w:val="single" w:sz="4" w:space="0" w:color="auto"/>
            </w:tcBorders>
            <w:vAlign w:val="center"/>
          </w:tcPr>
          <w:p w14:paraId="43840513" w14:textId="77777777" w:rsidR="004C0A1A" w:rsidRPr="007D26DF" w:rsidRDefault="004C0A1A" w:rsidP="004C0A1A">
            <w:pPr>
              <w:keepNext/>
              <w:rPr>
                <w:snapToGrid w:val="0"/>
              </w:rPr>
            </w:pPr>
            <w:r w:rsidRPr="007D26DF">
              <w:t>Support CPU</w:t>
            </w:r>
          </w:p>
        </w:tc>
      </w:tr>
      <w:tr w:rsidR="004C0A1A" w:rsidRPr="007D26DF" w14:paraId="5961411C" w14:textId="77777777">
        <w:tblPrEx>
          <w:tblBorders>
            <w:insideH w:val="single" w:sz="4" w:space="0" w:color="auto"/>
            <w:insideV w:val="single" w:sz="4" w:space="0" w:color="auto"/>
          </w:tblBorders>
        </w:tblPrEx>
        <w:trPr>
          <w:trHeight w:val="409"/>
        </w:trPr>
        <w:tc>
          <w:tcPr>
            <w:tcW w:w="3610" w:type="dxa"/>
            <w:tcBorders>
              <w:top w:val="single" w:sz="4" w:space="0" w:color="auto"/>
              <w:left w:val="single" w:sz="4" w:space="0" w:color="auto"/>
              <w:bottom w:val="single" w:sz="4" w:space="0" w:color="auto"/>
              <w:right w:val="single" w:sz="4" w:space="0" w:color="auto"/>
            </w:tcBorders>
            <w:vAlign w:val="center"/>
          </w:tcPr>
          <w:p w14:paraId="78882E5E" w14:textId="77777777" w:rsidR="004C0A1A" w:rsidRPr="007D26DF" w:rsidRDefault="004C0A1A" w:rsidP="004C0A1A">
            <w:pPr>
              <w:keepNext/>
              <w:rPr>
                <w:snapToGrid w:val="0"/>
              </w:rPr>
            </w:pPr>
            <w:r w:rsidRPr="007D26DF">
              <w:t>K19CPU</w:t>
            </w:r>
          </w:p>
        </w:tc>
        <w:tc>
          <w:tcPr>
            <w:tcW w:w="1135" w:type="dxa"/>
            <w:tcBorders>
              <w:top w:val="single" w:sz="4" w:space="0" w:color="auto"/>
              <w:left w:val="single" w:sz="4" w:space="0" w:color="auto"/>
              <w:bottom w:val="single" w:sz="4" w:space="0" w:color="auto"/>
              <w:right w:val="single" w:sz="4" w:space="0" w:color="auto"/>
            </w:tcBorders>
            <w:vAlign w:val="center"/>
          </w:tcPr>
          <w:p w14:paraId="1B67B9C5" w14:textId="77777777" w:rsidR="004C0A1A" w:rsidRPr="007D26DF" w:rsidRDefault="004C0A1A" w:rsidP="004C0A1A">
            <w:pPr>
              <w:keepNext/>
              <w:rPr>
                <w:snapToGrid w:val="0"/>
              </w:rPr>
            </w:pPr>
            <w:r w:rsidRPr="007D26DF">
              <w:t>15</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754E8A83" w14:textId="77777777" w:rsidR="004C0A1A" w:rsidRPr="007D26DF" w:rsidRDefault="004C0A1A" w:rsidP="004C0A1A">
            <w:pPr>
              <w:keepNext/>
            </w:pPr>
            <w:r w:rsidRPr="007D26DF">
              <w:t>€ 52,34</w:t>
            </w:r>
          </w:p>
        </w:tc>
        <w:tc>
          <w:tcPr>
            <w:tcW w:w="2224" w:type="dxa"/>
            <w:tcBorders>
              <w:top w:val="single" w:sz="4" w:space="0" w:color="auto"/>
              <w:left w:val="single" w:sz="4" w:space="0" w:color="auto"/>
              <w:bottom w:val="single" w:sz="4" w:space="0" w:color="auto"/>
              <w:right w:val="single" w:sz="4" w:space="0" w:color="auto"/>
            </w:tcBorders>
            <w:vAlign w:val="center"/>
          </w:tcPr>
          <w:p w14:paraId="6124BC86" w14:textId="77777777" w:rsidR="004C0A1A" w:rsidRPr="007D26DF" w:rsidRDefault="004C0A1A" w:rsidP="004C0A1A">
            <w:pPr>
              <w:keepNext/>
              <w:rPr>
                <w:snapToGrid w:val="0"/>
              </w:rPr>
            </w:pPr>
            <w:r w:rsidRPr="007D26DF">
              <w:rPr>
                <w:noProof/>
              </w:rPr>
              <w:t>€ 949,97</w:t>
            </w:r>
          </w:p>
        </w:tc>
      </w:tr>
      <w:tr w:rsidR="004C0A1A" w:rsidRPr="007D26DF" w14:paraId="75CF16AD" w14:textId="77777777">
        <w:trPr>
          <w:trHeight w:val="184"/>
        </w:trPr>
        <w:tc>
          <w:tcPr>
            <w:tcW w:w="8366" w:type="dxa"/>
            <w:gridSpan w:val="5"/>
            <w:tcBorders>
              <w:left w:val="single" w:sz="4" w:space="0" w:color="auto"/>
              <w:right w:val="single" w:sz="4" w:space="0" w:color="auto"/>
            </w:tcBorders>
            <w:vAlign w:val="center"/>
          </w:tcPr>
          <w:p w14:paraId="030BC69D" w14:textId="77777777" w:rsidR="004C0A1A" w:rsidRPr="007D26DF" w:rsidRDefault="004C0A1A" w:rsidP="004C0A1A">
            <w:pPr>
              <w:keepNext/>
              <w:rPr>
                <w:snapToGrid w:val="0"/>
              </w:rPr>
            </w:pPr>
            <w:r w:rsidRPr="007D26DF">
              <w:t>Tablette multifonctionnelle</w:t>
            </w:r>
          </w:p>
        </w:tc>
      </w:tr>
      <w:tr w:rsidR="004C0A1A" w:rsidRPr="007D26DF" w14:paraId="04ACF514" w14:textId="77777777">
        <w:tblPrEx>
          <w:tblBorders>
            <w:insideH w:val="single" w:sz="4" w:space="0" w:color="auto"/>
            <w:insideV w:val="single" w:sz="4" w:space="0" w:color="auto"/>
          </w:tblBorders>
        </w:tblPrEx>
        <w:trPr>
          <w:trHeight w:val="409"/>
        </w:trPr>
        <w:tc>
          <w:tcPr>
            <w:tcW w:w="3610" w:type="dxa"/>
            <w:tcBorders>
              <w:top w:val="single" w:sz="4" w:space="0" w:color="auto"/>
              <w:left w:val="single" w:sz="4" w:space="0" w:color="auto"/>
              <w:bottom w:val="single" w:sz="4" w:space="0" w:color="auto"/>
              <w:right w:val="single" w:sz="4" w:space="0" w:color="auto"/>
            </w:tcBorders>
            <w:vAlign w:val="center"/>
          </w:tcPr>
          <w:p w14:paraId="24A5DA0C" w14:textId="77777777" w:rsidR="004C0A1A" w:rsidRPr="007D26DF" w:rsidRDefault="004C0A1A" w:rsidP="004C0A1A">
            <w:pPr>
              <w:keepNext/>
              <w:rPr>
                <w:snapToGrid w:val="0"/>
              </w:rPr>
            </w:pPr>
            <w:r w:rsidRPr="007D26DF">
              <w:t>K04STDLB120</w:t>
            </w:r>
          </w:p>
        </w:tc>
        <w:tc>
          <w:tcPr>
            <w:tcW w:w="1135" w:type="dxa"/>
            <w:tcBorders>
              <w:top w:val="single" w:sz="4" w:space="0" w:color="auto"/>
              <w:left w:val="single" w:sz="4" w:space="0" w:color="auto"/>
              <w:bottom w:val="single" w:sz="4" w:space="0" w:color="auto"/>
              <w:right w:val="single" w:sz="4" w:space="0" w:color="auto"/>
            </w:tcBorders>
            <w:vAlign w:val="center"/>
          </w:tcPr>
          <w:p w14:paraId="09AAB7D5" w14:textId="77777777" w:rsidR="004C0A1A" w:rsidRPr="007D26DF" w:rsidRDefault="004C0A1A" w:rsidP="004C0A1A">
            <w:pPr>
              <w:keepNext/>
              <w:rPr>
                <w:snapToGrid w:val="0"/>
              </w:rPr>
            </w:pPr>
            <w:r w:rsidRPr="007D26DF">
              <w:t>4</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755B2611" w14:textId="77777777" w:rsidR="004C0A1A" w:rsidRPr="007D26DF" w:rsidRDefault="004C0A1A" w:rsidP="004C0A1A">
            <w:pPr>
              <w:keepNext/>
            </w:pPr>
            <w:r w:rsidRPr="007D26DF">
              <w:t>€ 7,59</w:t>
            </w:r>
          </w:p>
        </w:tc>
        <w:tc>
          <w:tcPr>
            <w:tcW w:w="2224" w:type="dxa"/>
            <w:tcBorders>
              <w:top w:val="single" w:sz="4" w:space="0" w:color="auto"/>
              <w:left w:val="single" w:sz="4" w:space="0" w:color="auto"/>
              <w:bottom w:val="single" w:sz="4" w:space="0" w:color="auto"/>
              <w:right w:val="single" w:sz="4" w:space="0" w:color="auto"/>
            </w:tcBorders>
            <w:vAlign w:val="center"/>
          </w:tcPr>
          <w:p w14:paraId="44D04326" w14:textId="77777777" w:rsidR="004C0A1A" w:rsidRPr="007D26DF" w:rsidRDefault="004C0A1A" w:rsidP="004C0A1A">
            <w:pPr>
              <w:keepNext/>
              <w:rPr>
                <w:snapToGrid w:val="0"/>
              </w:rPr>
            </w:pPr>
            <w:r w:rsidRPr="007D26DF">
              <w:rPr>
                <w:noProof/>
              </w:rPr>
              <w:t>€ 36,74</w:t>
            </w:r>
          </w:p>
        </w:tc>
      </w:tr>
      <w:tr w:rsidR="004C0A1A" w:rsidRPr="007D26DF" w14:paraId="6EAB1286" w14:textId="77777777">
        <w:trPr>
          <w:trHeight w:val="184"/>
        </w:trPr>
        <w:tc>
          <w:tcPr>
            <w:tcW w:w="8366" w:type="dxa"/>
            <w:gridSpan w:val="5"/>
            <w:tcBorders>
              <w:left w:val="single" w:sz="4" w:space="0" w:color="auto"/>
              <w:right w:val="single" w:sz="4" w:space="0" w:color="auto"/>
            </w:tcBorders>
            <w:vAlign w:val="center"/>
          </w:tcPr>
          <w:p w14:paraId="7A42C5CC" w14:textId="77777777" w:rsidR="004C0A1A" w:rsidRPr="007D26DF" w:rsidRDefault="004C0A1A" w:rsidP="004C0A1A">
            <w:pPr>
              <w:keepNext/>
              <w:rPr>
                <w:snapToGrid w:val="0"/>
              </w:rPr>
            </w:pPr>
            <w:r w:rsidRPr="007D26DF">
              <w:t>Unité d'électrification et data</w:t>
            </w:r>
          </w:p>
        </w:tc>
      </w:tr>
      <w:tr w:rsidR="004C0A1A" w:rsidRPr="007D26DF" w14:paraId="0092C257" w14:textId="77777777">
        <w:tblPrEx>
          <w:tblBorders>
            <w:insideH w:val="single" w:sz="4" w:space="0" w:color="auto"/>
            <w:insideV w:val="single" w:sz="4" w:space="0" w:color="auto"/>
          </w:tblBorders>
        </w:tblPrEx>
        <w:trPr>
          <w:trHeight w:val="409"/>
        </w:trPr>
        <w:tc>
          <w:tcPr>
            <w:tcW w:w="3610" w:type="dxa"/>
            <w:tcBorders>
              <w:top w:val="single" w:sz="4" w:space="0" w:color="auto"/>
              <w:left w:val="single" w:sz="4" w:space="0" w:color="auto"/>
              <w:bottom w:val="single" w:sz="4" w:space="0" w:color="auto"/>
              <w:right w:val="single" w:sz="4" w:space="0" w:color="auto"/>
            </w:tcBorders>
            <w:vAlign w:val="center"/>
          </w:tcPr>
          <w:p w14:paraId="33F2A2C8" w14:textId="77777777" w:rsidR="004C0A1A" w:rsidRPr="007D26DF" w:rsidRDefault="004C0A1A" w:rsidP="004C0A1A">
            <w:pPr>
              <w:keepNext/>
              <w:rPr>
                <w:snapToGrid w:val="0"/>
              </w:rPr>
            </w:pPr>
            <w:r w:rsidRPr="007D26DF">
              <w:t>K17BACHDESK002</w:t>
            </w:r>
          </w:p>
        </w:tc>
        <w:tc>
          <w:tcPr>
            <w:tcW w:w="1135" w:type="dxa"/>
            <w:tcBorders>
              <w:top w:val="single" w:sz="4" w:space="0" w:color="auto"/>
              <w:left w:val="single" w:sz="4" w:space="0" w:color="auto"/>
              <w:bottom w:val="single" w:sz="4" w:space="0" w:color="auto"/>
              <w:right w:val="single" w:sz="4" w:space="0" w:color="auto"/>
            </w:tcBorders>
            <w:vAlign w:val="center"/>
          </w:tcPr>
          <w:p w14:paraId="7E5B8F1F" w14:textId="77777777" w:rsidR="004C0A1A" w:rsidRPr="007D26DF" w:rsidRDefault="004C0A1A" w:rsidP="004C0A1A">
            <w:pPr>
              <w:keepNext/>
              <w:rPr>
                <w:snapToGrid w:val="0"/>
              </w:rPr>
            </w:pPr>
            <w:r w:rsidRPr="007D26DF">
              <w:t>10</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198E8882" w14:textId="77777777" w:rsidR="004C0A1A" w:rsidRPr="007D26DF" w:rsidRDefault="004C0A1A" w:rsidP="004C0A1A">
            <w:pPr>
              <w:keepNext/>
            </w:pPr>
            <w:r w:rsidRPr="007D26DF">
              <w:t>€ 50,61</w:t>
            </w:r>
          </w:p>
        </w:tc>
        <w:tc>
          <w:tcPr>
            <w:tcW w:w="2224" w:type="dxa"/>
            <w:tcBorders>
              <w:top w:val="single" w:sz="4" w:space="0" w:color="auto"/>
              <w:left w:val="single" w:sz="4" w:space="0" w:color="auto"/>
              <w:bottom w:val="single" w:sz="4" w:space="0" w:color="auto"/>
              <w:right w:val="single" w:sz="4" w:space="0" w:color="auto"/>
            </w:tcBorders>
            <w:vAlign w:val="center"/>
          </w:tcPr>
          <w:p w14:paraId="0C179A9A" w14:textId="77777777" w:rsidR="004C0A1A" w:rsidRPr="007D26DF" w:rsidRDefault="004C0A1A" w:rsidP="004C0A1A">
            <w:pPr>
              <w:keepNext/>
              <w:rPr>
                <w:snapToGrid w:val="0"/>
              </w:rPr>
            </w:pPr>
            <w:r w:rsidRPr="007D26DF">
              <w:rPr>
                <w:noProof/>
              </w:rPr>
              <w:t>€ 612,38</w:t>
            </w:r>
          </w:p>
        </w:tc>
      </w:tr>
      <w:tr w:rsidR="004C0A1A" w:rsidRPr="007D26DF" w14:paraId="523C17A9" w14:textId="77777777">
        <w:trPr>
          <w:trHeight w:val="184"/>
        </w:trPr>
        <w:tc>
          <w:tcPr>
            <w:tcW w:w="8366" w:type="dxa"/>
            <w:gridSpan w:val="5"/>
            <w:tcBorders>
              <w:left w:val="single" w:sz="4" w:space="0" w:color="auto"/>
              <w:right w:val="single" w:sz="4" w:space="0" w:color="auto"/>
            </w:tcBorders>
            <w:vAlign w:val="center"/>
          </w:tcPr>
          <w:p w14:paraId="19364685" w14:textId="77777777" w:rsidR="004C0A1A" w:rsidRPr="007D26DF" w:rsidRDefault="004C0A1A" w:rsidP="004C0A1A">
            <w:pPr>
              <w:keepNext/>
              <w:rPr>
                <w:snapToGrid w:val="0"/>
              </w:rPr>
            </w:pPr>
            <w:r w:rsidRPr="007D26DF">
              <w:t>Voile de fond</w:t>
            </w:r>
          </w:p>
        </w:tc>
      </w:tr>
      <w:tr w:rsidR="004C0A1A" w:rsidRPr="007D26DF" w14:paraId="4E92645B" w14:textId="77777777">
        <w:tblPrEx>
          <w:tblBorders>
            <w:insideH w:val="single" w:sz="4" w:space="0" w:color="auto"/>
            <w:insideV w:val="single" w:sz="4" w:space="0" w:color="auto"/>
          </w:tblBorders>
        </w:tblPrEx>
        <w:trPr>
          <w:trHeight w:val="409"/>
        </w:trPr>
        <w:tc>
          <w:tcPr>
            <w:tcW w:w="3610" w:type="dxa"/>
            <w:tcBorders>
              <w:top w:val="single" w:sz="4" w:space="0" w:color="auto"/>
              <w:left w:val="single" w:sz="4" w:space="0" w:color="auto"/>
              <w:bottom w:val="single" w:sz="4" w:space="0" w:color="auto"/>
              <w:right w:val="single" w:sz="4" w:space="0" w:color="auto"/>
            </w:tcBorders>
            <w:vAlign w:val="center"/>
          </w:tcPr>
          <w:p w14:paraId="66648E57" w14:textId="77777777" w:rsidR="004C0A1A" w:rsidRPr="007D26DF" w:rsidRDefault="004C0A1A" w:rsidP="004C0A1A">
            <w:pPr>
              <w:keepNext/>
              <w:rPr>
                <w:snapToGrid w:val="0"/>
              </w:rPr>
            </w:pPr>
            <w:r w:rsidRPr="007D26DF">
              <w:t>K17BBS120</w:t>
            </w:r>
          </w:p>
        </w:tc>
        <w:tc>
          <w:tcPr>
            <w:tcW w:w="1135" w:type="dxa"/>
            <w:tcBorders>
              <w:top w:val="single" w:sz="4" w:space="0" w:color="auto"/>
              <w:left w:val="single" w:sz="4" w:space="0" w:color="auto"/>
              <w:bottom w:val="single" w:sz="4" w:space="0" w:color="auto"/>
              <w:right w:val="single" w:sz="4" w:space="0" w:color="auto"/>
            </w:tcBorders>
            <w:vAlign w:val="center"/>
          </w:tcPr>
          <w:p w14:paraId="3AB57CF7" w14:textId="77777777" w:rsidR="004C0A1A" w:rsidRPr="007D26DF" w:rsidRDefault="004C0A1A" w:rsidP="004C0A1A">
            <w:pPr>
              <w:keepNext/>
              <w:rPr>
                <w:snapToGrid w:val="0"/>
              </w:rPr>
            </w:pPr>
            <w:r w:rsidRPr="007D26DF">
              <w:t>3</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5F87F602" w14:textId="77777777" w:rsidR="004C0A1A" w:rsidRPr="007D26DF" w:rsidRDefault="004C0A1A" w:rsidP="004C0A1A">
            <w:pPr>
              <w:keepNext/>
            </w:pPr>
            <w:r w:rsidRPr="007D26DF">
              <w:t>€ 26,72</w:t>
            </w:r>
          </w:p>
        </w:tc>
        <w:tc>
          <w:tcPr>
            <w:tcW w:w="2224" w:type="dxa"/>
            <w:tcBorders>
              <w:top w:val="single" w:sz="4" w:space="0" w:color="auto"/>
              <w:left w:val="single" w:sz="4" w:space="0" w:color="auto"/>
              <w:bottom w:val="single" w:sz="4" w:space="0" w:color="auto"/>
              <w:right w:val="single" w:sz="4" w:space="0" w:color="auto"/>
            </w:tcBorders>
            <w:vAlign w:val="center"/>
          </w:tcPr>
          <w:p w14:paraId="7DF5823D" w14:textId="77777777" w:rsidR="004C0A1A" w:rsidRPr="007D26DF" w:rsidRDefault="004C0A1A" w:rsidP="004C0A1A">
            <w:pPr>
              <w:keepNext/>
              <w:rPr>
                <w:snapToGrid w:val="0"/>
              </w:rPr>
            </w:pPr>
            <w:r w:rsidRPr="007D26DF">
              <w:rPr>
                <w:noProof/>
              </w:rPr>
              <w:t>€ 96,99</w:t>
            </w:r>
          </w:p>
        </w:tc>
      </w:tr>
      <w:tr w:rsidR="004C0A1A" w:rsidRPr="007D26DF" w14:paraId="7EF55CFC" w14:textId="77777777">
        <w:tblPrEx>
          <w:tblBorders>
            <w:insideH w:val="single" w:sz="4" w:space="0" w:color="auto"/>
            <w:insideV w:val="single" w:sz="4" w:space="0" w:color="auto"/>
          </w:tblBorders>
        </w:tblPrEx>
        <w:trPr>
          <w:trHeight w:val="409"/>
        </w:trPr>
        <w:tc>
          <w:tcPr>
            <w:tcW w:w="3610" w:type="dxa"/>
            <w:tcBorders>
              <w:top w:val="single" w:sz="4" w:space="0" w:color="auto"/>
              <w:left w:val="single" w:sz="4" w:space="0" w:color="auto"/>
              <w:bottom w:val="single" w:sz="4" w:space="0" w:color="auto"/>
              <w:right w:val="single" w:sz="4" w:space="0" w:color="auto"/>
            </w:tcBorders>
            <w:vAlign w:val="center"/>
          </w:tcPr>
          <w:p w14:paraId="6120DD2F" w14:textId="77777777" w:rsidR="004C0A1A" w:rsidRPr="007D26DF" w:rsidRDefault="004C0A1A" w:rsidP="004C0A1A">
            <w:pPr>
              <w:keepNext/>
              <w:rPr>
                <w:snapToGrid w:val="0"/>
              </w:rPr>
            </w:pPr>
            <w:r w:rsidRPr="007D26DF">
              <w:t>K170BS160</w:t>
            </w:r>
          </w:p>
        </w:tc>
        <w:tc>
          <w:tcPr>
            <w:tcW w:w="1135" w:type="dxa"/>
            <w:tcBorders>
              <w:top w:val="single" w:sz="4" w:space="0" w:color="auto"/>
              <w:left w:val="single" w:sz="4" w:space="0" w:color="auto"/>
              <w:bottom w:val="single" w:sz="4" w:space="0" w:color="auto"/>
              <w:right w:val="single" w:sz="4" w:space="0" w:color="auto"/>
            </w:tcBorders>
            <w:vAlign w:val="center"/>
          </w:tcPr>
          <w:p w14:paraId="44D24404" w14:textId="77777777" w:rsidR="004C0A1A" w:rsidRPr="007D26DF" w:rsidRDefault="004C0A1A" w:rsidP="004C0A1A">
            <w:pPr>
              <w:keepNext/>
              <w:rPr>
                <w:snapToGrid w:val="0"/>
              </w:rPr>
            </w:pPr>
            <w:r w:rsidRPr="007D26DF">
              <w:t>4</w:t>
            </w:r>
          </w:p>
        </w:tc>
        <w:tc>
          <w:tcPr>
            <w:tcW w:w="1395" w:type="dxa"/>
            <w:gridSpan w:val="2"/>
            <w:tcBorders>
              <w:top w:val="single" w:sz="4" w:space="0" w:color="auto"/>
              <w:left w:val="single" w:sz="4" w:space="0" w:color="auto"/>
              <w:bottom w:val="single" w:sz="4" w:space="0" w:color="auto"/>
              <w:right w:val="single" w:sz="4" w:space="0" w:color="auto"/>
            </w:tcBorders>
            <w:vAlign w:val="center"/>
          </w:tcPr>
          <w:p w14:paraId="51883587" w14:textId="77777777" w:rsidR="004C0A1A" w:rsidRPr="007D26DF" w:rsidRDefault="004C0A1A" w:rsidP="004C0A1A">
            <w:pPr>
              <w:keepNext/>
            </w:pPr>
            <w:r w:rsidRPr="007D26DF">
              <w:t>€ 29,01</w:t>
            </w:r>
          </w:p>
        </w:tc>
        <w:tc>
          <w:tcPr>
            <w:tcW w:w="2224" w:type="dxa"/>
            <w:tcBorders>
              <w:top w:val="single" w:sz="4" w:space="0" w:color="auto"/>
              <w:left w:val="single" w:sz="4" w:space="0" w:color="auto"/>
              <w:bottom w:val="single" w:sz="4" w:space="0" w:color="auto"/>
              <w:right w:val="single" w:sz="4" w:space="0" w:color="auto"/>
            </w:tcBorders>
            <w:vAlign w:val="center"/>
          </w:tcPr>
          <w:p w14:paraId="717A6158" w14:textId="77777777" w:rsidR="004C0A1A" w:rsidRPr="007D26DF" w:rsidRDefault="004C0A1A" w:rsidP="004C0A1A">
            <w:pPr>
              <w:keepNext/>
              <w:rPr>
                <w:snapToGrid w:val="0"/>
              </w:rPr>
            </w:pPr>
            <w:r w:rsidRPr="007D26DF">
              <w:rPr>
                <w:noProof/>
              </w:rPr>
              <w:t>€ 140,41</w:t>
            </w:r>
          </w:p>
        </w:tc>
      </w:tr>
      <w:tr w:rsidR="004C0A1A" w:rsidRPr="007D26DF" w14:paraId="3F6C5B6C" w14:textId="77777777">
        <w:tblPrEx>
          <w:tblBorders>
            <w:insideH w:val="single" w:sz="4" w:space="0" w:color="auto"/>
            <w:insideV w:val="single" w:sz="4" w:space="0" w:color="auto"/>
          </w:tblBorders>
        </w:tblPrEx>
        <w:trPr>
          <w:trHeight w:val="409"/>
        </w:trPr>
        <w:tc>
          <w:tcPr>
            <w:tcW w:w="4746" w:type="dxa"/>
            <w:gridSpan w:val="2"/>
            <w:tcBorders>
              <w:top w:val="single" w:sz="4" w:space="0" w:color="auto"/>
              <w:left w:val="single" w:sz="4" w:space="0" w:color="auto"/>
              <w:bottom w:val="single" w:sz="4" w:space="0" w:color="auto"/>
              <w:right w:val="single" w:sz="4" w:space="0" w:color="auto"/>
            </w:tcBorders>
            <w:vAlign w:val="center"/>
          </w:tcPr>
          <w:p w14:paraId="25FD1EAB" w14:textId="77777777" w:rsidR="004C0A1A" w:rsidRPr="007D26DF" w:rsidRDefault="004C0A1A" w:rsidP="004C0A1A">
            <w:pPr>
              <w:keepNext/>
              <w:rPr>
                <w:snapToGrid w:val="0"/>
              </w:rPr>
            </w:pPr>
            <w:r w:rsidRPr="007D26DF">
              <w:t>TOTAL</w:t>
            </w:r>
          </w:p>
        </w:tc>
        <w:tc>
          <w:tcPr>
            <w:tcW w:w="3620" w:type="dxa"/>
            <w:gridSpan w:val="3"/>
            <w:tcBorders>
              <w:top w:val="single" w:sz="4" w:space="0" w:color="auto"/>
              <w:left w:val="single" w:sz="4" w:space="0" w:color="auto"/>
              <w:bottom w:val="single" w:sz="4" w:space="0" w:color="auto"/>
              <w:right w:val="single" w:sz="4" w:space="0" w:color="auto"/>
            </w:tcBorders>
            <w:vAlign w:val="center"/>
          </w:tcPr>
          <w:p w14:paraId="7A8E47FB" w14:textId="77777777" w:rsidR="004C0A1A" w:rsidRPr="007D26DF" w:rsidRDefault="004C0A1A" w:rsidP="004C0A1A">
            <w:pPr>
              <w:keepNext/>
              <w:rPr>
                <w:snapToGrid w:val="0"/>
              </w:rPr>
            </w:pPr>
            <w:r w:rsidRPr="007D26DF">
              <w:t>€ 15.421,51</w:t>
            </w:r>
          </w:p>
        </w:tc>
      </w:tr>
    </w:tbl>
    <w:p w14:paraId="3AFC2629" w14:textId="77777777" w:rsidR="004C0A1A" w:rsidRPr="007D26DF" w:rsidRDefault="004C0A1A" w:rsidP="004C0A1A">
      <w:pPr>
        <w:ind w:right="567"/>
      </w:pPr>
      <w:r w:rsidRPr="007D26DF">
        <w:t>Attendu que la dépense s’élèvera à € 15.421,51 toutes taxes et options comprises et qu’elle sera imputée à l’article 3300/741-51 du budget extraordinaire 2020;</w:t>
      </w:r>
    </w:p>
    <w:p w14:paraId="7650CA42" w14:textId="77777777" w:rsidR="004C0A1A" w:rsidRPr="007D26DF" w:rsidRDefault="004C0A1A" w:rsidP="004C0A1A">
      <w:pPr>
        <w:pStyle w:val="Corpsdetexte"/>
        <w:ind w:right="567"/>
        <w:rPr>
          <w:rFonts w:ascii="Times New Roman" w:hAnsi="Times New Roman"/>
          <w:b w:val="0"/>
          <w:color w:val="auto"/>
          <w:sz w:val="20"/>
        </w:rPr>
      </w:pPr>
      <w:r w:rsidRPr="007D26DF">
        <w:rPr>
          <w:rFonts w:ascii="Times New Roman" w:hAnsi="Times New Roman"/>
          <w:b w:val="0"/>
          <w:color w:val="auto"/>
          <w:sz w:val="20"/>
        </w:rPr>
        <w:t>Vu les articles 33 et 34 de la loi du 07 décembre 1998 organisant un service de police intégré structuré à deux niveaux;</w:t>
      </w:r>
    </w:p>
    <w:p w14:paraId="146C3E3D" w14:textId="77777777" w:rsidR="004C0A1A" w:rsidRPr="007D26DF" w:rsidRDefault="004C0A1A" w:rsidP="004C0A1A">
      <w:pPr>
        <w:pStyle w:val="Corpsdetexte2"/>
        <w:ind w:right="567"/>
        <w:jc w:val="left"/>
        <w:rPr>
          <w:rFonts w:ascii="Times New Roman" w:hAnsi="Times New Roman"/>
          <w:color w:val="auto"/>
          <w:sz w:val="20"/>
        </w:rPr>
      </w:pPr>
      <w:r w:rsidRPr="007D26DF">
        <w:rPr>
          <w:rFonts w:ascii="Times New Roman" w:hAnsi="Times New Roman"/>
          <w:color w:val="auto"/>
          <w:sz w:val="20"/>
        </w:rPr>
        <w:t xml:space="preserve">DECIDE à l’unanimité des voix </w:t>
      </w:r>
    </w:p>
    <w:p w14:paraId="179C722B" w14:textId="77777777" w:rsidR="004C0A1A" w:rsidRPr="007D26DF" w:rsidRDefault="004C0A1A" w:rsidP="004C0A1A">
      <w:pPr>
        <w:pStyle w:val="Corpsdetexte2"/>
        <w:ind w:right="567"/>
        <w:jc w:val="left"/>
        <w:rPr>
          <w:rFonts w:ascii="Times New Roman" w:hAnsi="Times New Roman"/>
          <w:color w:val="auto"/>
          <w:sz w:val="20"/>
        </w:rPr>
      </w:pPr>
      <w:r w:rsidRPr="007D26DF">
        <w:rPr>
          <w:rFonts w:ascii="Times New Roman" w:hAnsi="Times New Roman"/>
          <w:color w:val="auto"/>
          <w:sz w:val="20"/>
        </w:rPr>
        <w:t>D’approuver le programme d’acquisition de fournitures ci-dessus</w:t>
      </w:r>
    </w:p>
    <w:p w14:paraId="67D4A473" w14:textId="77777777" w:rsidR="00320063" w:rsidRPr="007D26DF" w:rsidRDefault="00320063" w:rsidP="00320063">
      <w:pPr>
        <w:rPr>
          <w:b/>
          <w:iCs/>
        </w:rPr>
      </w:pPr>
    </w:p>
    <w:p w14:paraId="63B5BEE5" w14:textId="77777777" w:rsidR="00560A6B" w:rsidRPr="007D26DF" w:rsidRDefault="00560A6B" w:rsidP="00560A6B">
      <w:pPr>
        <w:ind w:right="567"/>
        <w:rPr>
          <w:i/>
          <w:lang w:val="nl-NL"/>
        </w:rPr>
      </w:pPr>
      <w:r w:rsidRPr="007D26DF">
        <w:rPr>
          <w:i/>
          <w:lang w:val="nl-NL"/>
        </w:rPr>
        <w:t>De Politieraad,</w:t>
      </w:r>
    </w:p>
    <w:p w14:paraId="4E693F57" w14:textId="77777777" w:rsidR="00560A6B" w:rsidRPr="007D26DF" w:rsidRDefault="00560A6B" w:rsidP="00560A6B">
      <w:pPr>
        <w:rPr>
          <w:i/>
          <w:lang w:val="nl-NL"/>
        </w:rPr>
      </w:pPr>
      <w:r w:rsidRPr="007D26DF">
        <w:rPr>
          <w:i/>
          <w:lang w:val="nl-NL"/>
        </w:rPr>
        <w:t xml:space="preserve">Aangezien dat een krediet van </w:t>
      </w:r>
      <w:r w:rsidRPr="007D26DF">
        <w:rPr>
          <w:i/>
          <w:noProof/>
          <w:lang w:val="nl-NL"/>
        </w:rPr>
        <w:t>€ 290.000,00</w:t>
      </w:r>
      <w:r w:rsidRPr="007D26DF">
        <w:rPr>
          <w:i/>
          <w:lang w:val="nl-NL"/>
        </w:rPr>
        <w:t xml:space="preserve"> op artikel </w:t>
      </w:r>
      <w:r w:rsidRPr="007D26DF">
        <w:rPr>
          <w:i/>
          <w:noProof/>
          <w:lang w:val="nl-NL"/>
        </w:rPr>
        <w:t>3300/741-51</w:t>
      </w:r>
      <w:r w:rsidRPr="007D26DF">
        <w:rPr>
          <w:i/>
          <w:lang w:val="nl-NL"/>
        </w:rPr>
        <w:t xml:space="preserve"> van de </w:t>
      </w:r>
      <w:r w:rsidRPr="007D26DF">
        <w:rPr>
          <w:i/>
          <w:noProof/>
          <w:lang w:val="nl-NL"/>
        </w:rPr>
        <w:t>Buitengewone Dienst</w:t>
      </w:r>
      <w:r w:rsidRPr="007D26DF">
        <w:rPr>
          <w:i/>
          <w:lang w:val="nl-NL"/>
        </w:rPr>
        <w:t xml:space="preserve"> </w:t>
      </w:r>
      <w:r w:rsidRPr="007D26DF">
        <w:rPr>
          <w:i/>
          <w:noProof/>
          <w:lang w:val="nl-NL"/>
        </w:rPr>
        <w:t>2020</w:t>
      </w:r>
      <w:r w:rsidRPr="007D26DF">
        <w:rPr>
          <w:i/>
          <w:lang w:val="nl-NL"/>
        </w:rPr>
        <w:t xml:space="preserve"> ingeschreven is (</w:t>
      </w:r>
      <w:r w:rsidRPr="007D26DF">
        <w:rPr>
          <w:i/>
          <w:noProof/>
          <w:lang w:val="nl-NL"/>
        </w:rPr>
        <w:t>Aankoop van bureaumeubilair</w:t>
      </w:r>
      <w:r w:rsidRPr="007D26DF">
        <w:rPr>
          <w:i/>
          <w:lang w:val="nl-NL"/>
        </w:rPr>
        <w:t>) ;</w:t>
      </w:r>
    </w:p>
    <w:p w14:paraId="36AFD8E1" w14:textId="77777777" w:rsidR="00560A6B" w:rsidRPr="007D26DF" w:rsidRDefault="00560A6B" w:rsidP="00560A6B">
      <w:pPr>
        <w:pStyle w:val="Corpsdetexte"/>
        <w:ind w:right="567"/>
        <w:rPr>
          <w:rFonts w:ascii="Times New Roman" w:hAnsi="Times New Roman"/>
          <w:b w:val="0"/>
          <w:i/>
          <w:color w:val="auto"/>
          <w:sz w:val="20"/>
          <w:lang w:val="nl-BE"/>
        </w:rPr>
      </w:pPr>
      <w:r w:rsidRPr="007D26DF">
        <w:rPr>
          <w:rFonts w:ascii="Times New Roman" w:hAnsi="Times New Roman"/>
          <w:b w:val="0"/>
          <w:i/>
          <w:color w:val="auto"/>
          <w:sz w:val="20"/>
          <w:lang w:val="nl-BE"/>
        </w:rPr>
        <w:t xml:space="preserve">Aangezien dat de </w:t>
      </w:r>
      <w:r w:rsidRPr="007D26DF">
        <w:rPr>
          <w:rFonts w:ascii="Times New Roman" w:hAnsi="Times New Roman"/>
          <w:b w:val="0"/>
          <w:i/>
          <w:noProof/>
          <w:color w:val="auto"/>
          <w:sz w:val="20"/>
          <w:lang w:val="nl-BE"/>
        </w:rPr>
        <w:t>Leveringen</w:t>
      </w:r>
      <w:r w:rsidRPr="007D26DF">
        <w:rPr>
          <w:rFonts w:ascii="Times New Roman" w:hAnsi="Times New Roman"/>
          <w:b w:val="0"/>
          <w:i/>
          <w:color w:val="auto"/>
          <w:sz w:val="20"/>
          <w:lang w:val="nl-BE"/>
        </w:rPr>
        <w:t xml:space="preserve"> gekocht zullen worden via de Federale Politie;</w:t>
      </w:r>
    </w:p>
    <w:p w14:paraId="131FF546" w14:textId="77777777" w:rsidR="00560A6B" w:rsidRPr="007D26DF" w:rsidRDefault="00560A6B" w:rsidP="00560A6B">
      <w:pPr>
        <w:pStyle w:val="Corpsdetexte"/>
        <w:ind w:right="567"/>
        <w:rPr>
          <w:rFonts w:ascii="Times New Roman" w:hAnsi="Times New Roman"/>
          <w:b w:val="0"/>
          <w:i/>
          <w:color w:val="auto"/>
          <w:sz w:val="20"/>
          <w:lang w:val="nl-BE"/>
        </w:rPr>
      </w:pPr>
      <w:r w:rsidRPr="007D26DF">
        <w:rPr>
          <w:rFonts w:ascii="Times New Roman" w:hAnsi="Times New Roman"/>
          <w:b w:val="0"/>
          <w:i/>
          <w:color w:val="auto"/>
          <w:sz w:val="20"/>
          <w:lang w:val="nl-BE"/>
        </w:rPr>
        <w:t>Aangezien dat beroep tot deze « bemiddelaar » de verzekering is van bijzondere interessante prijzen te mogen genieten ;</w:t>
      </w:r>
    </w:p>
    <w:p w14:paraId="4C11477C" w14:textId="77777777" w:rsidR="00560A6B" w:rsidRPr="007D26DF" w:rsidRDefault="00560A6B" w:rsidP="00560A6B">
      <w:pPr>
        <w:rPr>
          <w:i/>
          <w:lang w:val="nl-NL"/>
        </w:rPr>
      </w:pPr>
      <w:r w:rsidRPr="007D26DF">
        <w:rPr>
          <w:i/>
          <w:lang w:val="nl-BE"/>
        </w:rPr>
        <w:t xml:space="preserve">Aangezien dat de nodige </w:t>
      </w:r>
      <w:r w:rsidRPr="007D26DF">
        <w:rPr>
          <w:i/>
          <w:noProof/>
          <w:lang w:val="nl-BE"/>
        </w:rPr>
        <w:t>Leveringen</w:t>
      </w:r>
      <w:r w:rsidRPr="007D26DF">
        <w:rPr>
          <w:i/>
          <w:lang w:val="nl-BE"/>
        </w:rPr>
        <w:t xml:space="preserve"> zijn vastgesteld als volgt:</w:t>
      </w:r>
    </w:p>
    <w:tbl>
      <w:tblPr>
        <w:tblW w:w="970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184"/>
        <w:gridCol w:w="1318"/>
        <w:gridCol w:w="1601"/>
        <w:gridCol w:w="15"/>
        <w:gridCol w:w="2582"/>
      </w:tblGrid>
      <w:tr w:rsidR="00560A6B" w:rsidRPr="007D26DF" w14:paraId="30A8CDEB" w14:textId="77777777">
        <w:trPr>
          <w:trHeight w:val="116"/>
        </w:trPr>
        <w:tc>
          <w:tcPr>
            <w:tcW w:w="4184" w:type="dxa"/>
            <w:tcBorders>
              <w:top w:val="single" w:sz="4" w:space="0" w:color="auto"/>
              <w:left w:val="single" w:sz="4" w:space="0" w:color="auto"/>
              <w:bottom w:val="single" w:sz="4" w:space="0" w:color="auto"/>
              <w:right w:val="single" w:sz="4" w:space="0" w:color="auto"/>
            </w:tcBorders>
            <w:vAlign w:val="center"/>
          </w:tcPr>
          <w:p w14:paraId="4DF03DB5" w14:textId="77777777" w:rsidR="00560A6B" w:rsidRPr="007D26DF" w:rsidRDefault="00560A6B" w:rsidP="00560A6B">
            <w:pPr>
              <w:keepNext/>
              <w:rPr>
                <w:i/>
                <w:snapToGrid w:val="0"/>
              </w:rPr>
            </w:pPr>
            <w:r w:rsidRPr="007D26DF">
              <w:rPr>
                <w:i/>
                <w:noProof/>
                <w:lang w:val="nl-BE"/>
              </w:rPr>
              <w:lastRenderedPageBreak/>
              <w:t>LEVERINGEN</w:t>
            </w:r>
          </w:p>
        </w:tc>
        <w:tc>
          <w:tcPr>
            <w:tcW w:w="1317" w:type="dxa"/>
            <w:tcBorders>
              <w:top w:val="single" w:sz="4" w:space="0" w:color="auto"/>
              <w:left w:val="single" w:sz="4" w:space="0" w:color="auto"/>
              <w:bottom w:val="single" w:sz="4" w:space="0" w:color="auto"/>
              <w:right w:val="single" w:sz="4" w:space="0" w:color="auto"/>
            </w:tcBorders>
            <w:vAlign w:val="center"/>
          </w:tcPr>
          <w:p w14:paraId="147C248B" w14:textId="77777777" w:rsidR="00560A6B" w:rsidRPr="007D26DF" w:rsidRDefault="00560A6B" w:rsidP="00560A6B">
            <w:pPr>
              <w:keepNext/>
              <w:rPr>
                <w:i/>
                <w:snapToGrid w:val="0"/>
              </w:rPr>
            </w:pPr>
            <w:proofErr w:type="spellStart"/>
            <w:r w:rsidRPr="007D26DF">
              <w:rPr>
                <w:i/>
                <w:snapToGrid w:val="0"/>
              </w:rPr>
              <w:t>Hoeveelheid</w:t>
            </w:r>
            <w:proofErr w:type="spellEnd"/>
          </w:p>
        </w:tc>
        <w:tc>
          <w:tcPr>
            <w:tcW w:w="1601" w:type="dxa"/>
            <w:tcBorders>
              <w:top w:val="single" w:sz="4" w:space="0" w:color="auto"/>
              <w:left w:val="single" w:sz="4" w:space="0" w:color="auto"/>
              <w:bottom w:val="single" w:sz="4" w:space="0" w:color="auto"/>
              <w:right w:val="single" w:sz="4" w:space="0" w:color="auto"/>
            </w:tcBorders>
            <w:vAlign w:val="center"/>
          </w:tcPr>
          <w:p w14:paraId="7992AF86" w14:textId="77777777" w:rsidR="00560A6B" w:rsidRPr="007D26DF" w:rsidRDefault="00560A6B" w:rsidP="00560A6B">
            <w:pPr>
              <w:keepNext/>
              <w:rPr>
                <w:i/>
                <w:snapToGrid w:val="0"/>
              </w:rPr>
            </w:pPr>
            <w:r w:rsidRPr="007D26DF">
              <w:rPr>
                <w:i/>
                <w:snapToGrid w:val="0"/>
              </w:rPr>
              <w:t>EHP</w:t>
            </w:r>
          </w:p>
        </w:tc>
        <w:tc>
          <w:tcPr>
            <w:tcW w:w="2597" w:type="dxa"/>
            <w:gridSpan w:val="2"/>
            <w:tcBorders>
              <w:top w:val="single" w:sz="4" w:space="0" w:color="auto"/>
              <w:left w:val="single" w:sz="4" w:space="0" w:color="auto"/>
              <w:bottom w:val="single" w:sz="4" w:space="0" w:color="auto"/>
              <w:right w:val="single" w:sz="4" w:space="0" w:color="auto"/>
            </w:tcBorders>
            <w:vAlign w:val="center"/>
          </w:tcPr>
          <w:p w14:paraId="0B64AF61" w14:textId="77777777" w:rsidR="00560A6B" w:rsidRPr="007D26DF" w:rsidRDefault="00560A6B" w:rsidP="00560A6B">
            <w:pPr>
              <w:keepNext/>
              <w:rPr>
                <w:i/>
                <w:snapToGrid w:val="0"/>
              </w:rPr>
            </w:pPr>
            <w:proofErr w:type="spellStart"/>
            <w:r w:rsidRPr="007D26DF">
              <w:rPr>
                <w:i/>
                <w:snapToGrid w:val="0"/>
              </w:rPr>
              <w:t>Totaalprijs</w:t>
            </w:r>
            <w:proofErr w:type="spellEnd"/>
            <w:r w:rsidRPr="007D26DF">
              <w:rPr>
                <w:i/>
                <w:snapToGrid w:val="0"/>
              </w:rPr>
              <w:t xml:space="preserve"> BTW </w:t>
            </w:r>
            <w:proofErr w:type="spellStart"/>
            <w:r w:rsidRPr="007D26DF">
              <w:rPr>
                <w:i/>
                <w:snapToGrid w:val="0"/>
              </w:rPr>
              <w:t>inbegrepen</w:t>
            </w:r>
            <w:proofErr w:type="spellEnd"/>
            <w:r w:rsidRPr="007D26DF">
              <w:rPr>
                <w:i/>
                <w:snapToGrid w:val="0"/>
              </w:rPr>
              <w:t xml:space="preserve"> </w:t>
            </w:r>
          </w:p>
        </w:tc>
      </w:tr>
      <w:tr w:rsidR="00560A6B" w:rsidRPr="007D26DF" w14:paraId="61A8D12E" w14:textId="77777777">
        <w:trPr>
          <w:trHeight w:val="116"/>
        </w:trPr>
        <w:tc>
          <w:tcPr>
            <w:tcW w:w="9700" w:type="dxa"/>
            <w:gridSpan w:val="5"/>
            <w:tcBorders>
              <w:top w:val="single" w:sz="4" w:space="0" w:color="auto"/>
              <w:left w:val="single" w:sz="4" w:space="0" w:color="auto"/>
              <w:right w:val="single" w:sz="4" w:space="0" w:color="auto"/>
            </w:tcBorders>
            <w:vAlign w:val="center"/>
          </w:tcPr>
          <w:p w14:paraId="56F07441" w14:textId="77777777" w:rsidR="00560A6B" w:rsidRPr="007D26DF" w:rsidRDefault="00560A6B" w:rsidP="00560A6B">
            <w:pPr>
              <w:keepNext/>
              <w:rPr>
                <w:i/>
                <w:snapToGrid w:val="0"/>
                <w:lang w:val="en-US"/>
              </w:rPr>
            </w:pPr>
            <w:proofErr w:type="spellStart"/>
            <w:r w:rsidRPr="007D26DF">
              <w:rPr>
                <w:i/>
                <w:lang w:val="en-US"/>
              </w:rPr>
              <w:t>Rolluikkast</w:t>
            </w:r>
            <w:proofErr w:type="spellEnd"/>
          </w:p>
        </w:tc>
      </w:tr>
      <w:tr w:rsidR="00560A6B" w:rsidRPr="007D26DF" w14:paraId="10EA7A44" w14:textId="77777777">
        <w:tblPrEx>
          <w:tblBorders>
            <w:insideH w:val="single" w:sz="4" w:space="0" w:color="auto"/>
            <w:insideV w:val="single" w:sz="4" w:space="0" w:color="auto"/>
          </w:tblBorders>
        </w:tblPrEx>
        <w:trPr>
          <w:trHeight w:val="259"/>
        </w:trPr>
        <w:tc>
          <w:tcPr>
            <w:tcW w:w="4184" w:type="dxa"/>
            <w:tcBorders>
              <w:top w:val="single" w:sz="4" w:space="0" w:color="auto"/>
              <w:left w:val="single" w:sz="4" w:space="0" w:color="auto"/>
              <w:bottom w:val="single" w:sz="4" w:space="0" w:color="auto"/>
              <w:right w:val="single" w:sz="4" w:space="0" w:color="auto"/>
            </w:tcBorders>
            <w:vAlign w:val="center"/>
          </w:tcPr>
          <w:p w14:paraId="246DBD4F" w14:textId="77777777" w:rsidR="00560A6B" w:rsidRPr="007D26DF" w:rsidRDefault="00560A6B" w:rsidP="00560A6B">
            <w:pPr>
              <w:keepNext/>
              <w:rPr>
                <w:i/>
                <w:snapToGrid w:val="0"/>
              </w:rPr>
            </w:pPr>
            <w:r w:rsidRPr="007D26DF">
              <w:rPr>
                <w:i/>
              </w:rPr>
              <w:t>K16CUB105120</w:t>
            </w:r>
          </w:p>
        </w:tc>
        <w:tc>
          <w:tcPr>
            <w:tcW w:w="1317" w:type="dxa"/>
            <w:tcBorders>
              <w:top w:val="single" w:sz="4" w:space="0" w:color="auto"/>
              <w:left w:val="single" w:sz="4" w:space="0" w:color="auto"/>
              <w:bottom w:val="single" w:sz="4" w:space="0" w:color="auto"/>
              <w:right w:val="single" w:sz="4" w:space="0" w:color="auto"/>
            </w:tcBorders>
            <w:vAlign w:val="center"/>
          </w:tcPr>
          <w:p w14:paraId="2104533F" w14:textId="77777777" w:rsidR="00560A6B" w:rsidRPr="007D26DF" w:rsidRDefault="00560A6B" w:rsidP="00560A6B">
            <w:pPr>
              <w:keepNext/>
              <w:rPr>
                <w:i/>
                <w:snapToGrid w:val="0"/>
              </w:rPr>
            </w:pPr>
            <w:r w:rsidRPr="007D26DF">
              <w:rPr>
                <w:i/>
              </w:rPr>
              <w:t>2</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3DFA5FAB" w14:textId="77777777" w:rsidR="00560A6B" w:rsidRPr="007D26DF" w:rsidRDefault="00560A6B" w:rsidP="00560A6B">
            <w:pPr>
              <w:keepNext/>
              <w:rPr>
                <w:i/>
              </w:rPr>
            </w:pPr>
            <w:r w:rsidRPr="007D26DF">
              <w:rPr>
                <w:i/>
              </w:rPr>
              <w:t>€ 151,32</w:t>
            </w:r>
          </w:p>
        </w:tc>
        <w:tc>
          <w:tcPr>
            <w:tcW w:w="2581" w:type="dxa"/>
            <w:tcBorders>
              <w:top w:val="single" w:sz="4" w:space="0" w:color="auto"/>
              <w:left w:val="single" w:sz="4" w:space="0" w:color="auto"/>
              <w:bottom w:val="single" w:sz="4" w:space="0" w:color="auto"/>
              <w:right w:val="single" w:sz="4" w:space="0" w:color="auto"/>
            </w:tcBorders>
            <w:vAlign w:val="center"/>
          </w:tcPr>
          <w:p w14:paraId="4934FD69" w14:textId="77777777" w:rsidR="00560A6B" w:rsidRPr="007D26DF" w:rsidRDefault="00560A6B" w:rsidP="00560A6B">
            <w:pPr>
              <w:keepNext/>
              <w:rPr>
                <w:i/>
                <w:snapToGrid w:val="0"/>
              </w:rPr>
            </w:pPr>
            <w:r w:rsidRPr="007D26DF">
              <w:rPr>
                <w:i/>
                <w:noProof/>
              </w:rPr>
              <w:t>€ 366,19</w:t>
            </w:r>
          </w:p>
        </w:tc>
      </w:tr>
      <w:tr w:rsidR="00560A6B" w:rsidRPr="007D26DF" w14:paraId="44623D9F" w14:textId="77777777">
        <w:trPr>
          <w:trHeight w:val="116"/>
        </w:trPr>
        <w:tc>
          <w:tcPr>
            <w:tcW w:w="9700" w:type="dxa"/>
            <w:gridSpan w:val="5"/>
            <w:tcBorders>
              <w:left w:val="single" w:sz="4" w:space="0" w:color="auto"/>
              <w:right w:val="single" w:sz="4" w:space="0" w:color="auto"/>
            </w:tcBorders>
            <w:vAlign w:val="center"/>
          </w:tcPr>
          <w:p w14:paraId="0E61435F" w14:textId="77777777" w:rsidR="00560A6B" w:rsidRPr="007D26DF" w:rsidRDefault="00560A6B" w:rsidP="00560A6B">
            <w:pPr>
              <w:keepNext/>
              <w:rPr>
                <w:i/>
                <w:snapToGrid w:val="0"/>
                <w:lang w:val="en-US"/>
              </w:rPr>
            </w:pPr>
            <w:proofErr w:type="spellStart"/>
            <w:r w:rsidRPr="007D26DF">
              <w:rPr>
                <w:i/>
                <w:lang w:val="en-US"/>
              </w:rPr>
              <w:t>Flatscreenarm</w:t>
            </w:r>
            <w:proofErr w:type="spellEnd"/>
          </w:p>
        </w:tc>
      </w:tr>
      <w:tr w:rsidR="00560A6B" w:rsidRPr="007D26DF" w14:paraId="7B80CDEB" w14:textId="77777777">
        <w:tblPrEx>
          <w:tblBorders>
            <w:insideH w:val="single" w:sz="4" w:space="0" w:color="auto"/>
            <w:insideV w:val="single" w:sz="4" w:space="0" w:color="auto"/>
          </w:tblBorders>
        </w:tblPrEx>
        <w:trPr>
          <w:trHeight w:val="259"/>
        </w:trPr>
        <w:tc>
          <w:tcPr>
            <w:tcW w:w="4184" w:type="dxa"/>
            <w:tcBorders>
              <w:top w:val="single" w:sz="4" w:space="0" w:color="auto"/>
              <w:left w:val="single" w:sz="4" w:space="0" w:color="auto"/>
              <w:bottom w:val="single" w:sz="4" w:space="0" w:color="auto"/>
              <w:right w:val="single" w:sz="4" w:space="0" w:color="auto"/>
            </w:tcBorders>
            <w:vAlign w:val="center"/>
          </w:tcPr>
          <w:p w14:paraId="07E2D9C0" w14:textId="77777777" w:rsidR="00560A6B" w:rsidRPr="007D26DF" w:rsidRDefault="00560A6B" w:rsidP="00560A6B">
            <w:pPr>
              <w:keepNext/>
              <w:rPr>
                <w:i/>
                <w:snapToGrid w:val="0"/>
              </w:rPr>
            </w:pPr>
            <w:r w:rsidRPr="007D26DF">
              <w:rPr>
                <w:i/>
              </w:rPr>
              <w:t>K03SCRT2</w:t>
            </w:r>
          </w:p>
        </w:tc>
        <w:tc>
          <w:tcPr>
            <w:tcW w:w="1317" w:type="dxa"/>
            <w:tcBorders>
              <w:top w:val="single" w:sz="4" w:space="0" w:color="auto"/>
              <w:left w:val="single" w:sz="4" w:space="0" w:color="auto"/>
              <w:bottom w:val="single" w:sz="4" w:space="0" w:color="auto"/>
              <w:right w:val="single" w:sz="4" w:space="0" w:color="auto"/>
            </w:tcBorders>
            <w:vAlign w:val="center"/>
          </w:tcPr>
          <w:p w14:paraId="24C85E30" w14:textId="77777777" w:rsidR="00560A6B" w:rsidRPr="007D26DF" w:rsidRDefault="00560A6B" w:rsidP="00560A6B">
            <w:pPr>
              <w:keepNext/>
              <w:rPr>
                <w:i/>
                <w:snapToGrid w:val="0"/>
              </w:rPr>
            </w:pPr>
            <w:r w:rsidRPr="007D26DF">
              <w:rPr>
                <w:i/>
              </w:rPr>
              <w:t>23</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35D21D32" w14:textId="77777777" w:rsidR="00560A6B" w:rsidRPr="007D26DF" w:rsidRDefault="00560A6B" w:rsidP="00560A6B">
            <w:pPr>
              <w:keepNext/>
              <w:rPr>
                <w:i/>
              </w:rPr>
            </w:pPr>
            <w:r w:rsidRPr="007D26DF">
              <w:rPr>
                <w:i/>
              </w:rPr>
              <w:t>€ 106,65</w:t>
            </w:r>
          </w:p>
        </w:tc>
        <w:tc>
          <w:tcPr>
            <w:tcW w:w="2581" w:type="dxa"/>
            <w:tcBorders>
              <w:top w:val="single" w:sz="4" w:space="0" w:color="auto"/>
              <w:left w:val="single" w:sz="4" w:space="0" w:color="auto"/>
              <w:bottom w:val="single" w:sz="4" w:space="0" w:color="auto"/>
              <w:right w:val="single" w:sz="4" w:space="0" w:color="auto"/>
            </w:tcBorders>
            <w:vAlign w:val="center"/>
          </w:tcPr>
          <w:p w14:paraId="58B6E51F" w14:textId="77777777" w:rsidR="00560A6B" w:rsidRPr="007D26DF" w:rsidRDefault="00560A6B" w:rsidP="00560A6B">
            <w:pPr>
              <w:keepNext/>
              <w:rPr>
                <w:i/>
                <w:snapToGrid w:val="0"/>
              </w:rPr>
            </w:pPr>
            <w:r w:rsidRPr="007D26DF">
              <w:rPr>
                <w:i/>
                <w:noProof/>
              </w:rPr>
              <w:t>€ 2.968,07</w:t>
            </w:r>
          </w:p>
        </w:tc>
      </w:tr>
      <w:tr w:rsidR="00560A6B" w:rsidRPr="007D26DF" w14:paraId="26C0A3C6" w14:textId="77777777">
        <w:trPr>
          <w:trHeight w:val="116"/>
        </w:trPr>
        <w:tc>
          <w:tcPr>
            <w:tcW w:w="9700" w:type="dxa"/>
            <w:gridSpan w:val="5"/>
            <w:tcBorders>
              <w:left w:val="single" w:sz="4" w:space="0" w:color="auto"/>
              <w:right w:val="single" w:sz="4" w:space="0" w:color="auto"/>
            </w:tcBorders>
            <w:vAlign w:val="center"/>
          </w:tcPr>
          <w:p w14:paraId="1768B3A6" w14:textId="77777777" w:rsidR="00560A6B" w:rsidRPr="007D26DF" w:rsidRDefault="00560A6B" w:rsidP="00560A6B">
            <w:pPr>
              <w:keepNext/>
              <w:rPr>
                <w:i/>
                <w:snapToGrid w:val="0"/>
                <w:lang w:val="en-US"/>
              </w:rPr>
            </w:pPr>
            <w:r w:rsidRPr="007D26DF">
              <w:rPr>
                <w:i/>
                <w:lang w:val="en-US"/>
              </w:rPr>
              <w:t>Bureau</w:t>
            </w:r>
          </w:p>
        </w:tc>
      </w:tr>
      <w:tr w:rsidR="00560A6B" w:rsidRPr="007D26DF" w14:paraId="1B357CF0" w14:textId="77777777">
        <w:tblPrEx>
          <w:tblBorders>
            <w:insideH w:val="single" w:sz="4" w:space="0" w:color="auto"/>
            <w:insideV w:val="single" w:sz="4" w:space="0" w:color="auto"/>
          </w:tblBorders>
        </w:tblPrEx>
        <w:trPr>
          <w:trHeight w:val="259"/>
        </w:trPr>
        <w:tc>
          <w:tcPr>
            <w:tcW w:w="4184" w:type="dxa"/>
            <w:tcBorders>
              <w:top w:val="single" w:sz="4" w:space="0" w:color="auto"/>
              <w:left w:val="single" w:sz="4" w:space="0" w:color="auto"/>
              <w:bottom w:val="single" w:sz="4" w:space="0" w:color="auto"/>
              <w:right w:val="single" w:sz="4" w:space="0" w:color="auto"/>
            </w:tcBorders>
            <w:vAlign w:val="center"/>
          </w:tcPr>
          <w:p w14:paraId="4757ACCF" w14:textId="77777777" w:rsidR="00560A6B" w:rsidRPr="007D26DF" w:rsidRDefault="00560A6B" w:rsidP="00560A6B">
            <w:pPr>
              <w:keepNext/>
              <w:rPr>
                <w:i/>
                <w:snapToGrid w:val="0"/>
              </w:rPr>
            </w:pPr>
            <w:r w:rsidRPr="007D26DF">
              <w:rPr>
                <w:i/>
              </w:rPr>
              <w:t>K20XTBURWW120080EL</w:t>
            </w:r>
          </w:p>
        </w:tc>
        <w:tc>
          <w:tcPr>
            <w:tcW w:w="1317" w:type="dxa"/>
            <w:tcBorders>
              <w:top w:val="single" w:sz="4" w:space="0" w:color="auto"/>
              <w:left w:val="single" w:sz="4" w:space="0" w:color="auto"/>
              <w:bottom w:val="single" w:sz="4" w:space="0" w:color="auto"/>
              <w:right w:val="single" w:sz="4" w:space="0" w:color="auto"/>
            </w:tcBorders>
            <w:vAlign w:val="center"/>
          </w:tcPr>
          <w:p w14:paraId="098D5ECA" w14:textId="77777777" w:rsidR="00560A6B" w:rsidRPr="007D26DF" w:rsidRDefault="00560A6B" w:rsidP="00560A6B">
            <w:pPr>
              <w:keepNext/>
              <w:rPr>
                <w:i/>
                <w:snapToGrid w:val="0"/>
              </w:rPr>
            </w:pPr>
            <w:r w:rsidRPr="007D26DF">
              <w:rPr>
                <w:i/>
              </w:rPr>
              <w:t>1</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0F7A19D7" w14:textId="77777777" w:rsidR="00560A6B" w:rsidRPr="007D26DF" w:rsidRDefault="00560A6B" w:rsidP="00560A6B">
            <w:pPr>
              <w:keepNext/>
              <w:rPr>
                <w:i/>
              </w:rPr>
            </w:pPr>
            <w:r w:rsidRPr="007D26DF">
              <w:rPr>
                <w:i/>
              </w:rPr>
              <w:t>€ 784,54</w:t>
            </w:r>
          </w:p>
        </w:tc>
        <w:tc>
          <w:tcPr>
            <w:tcW w:w="2581" w:type="dxa"/>
            <w:tcBorders>
              <w:top w:val="single" w:sz="4" w:space="0" w:color="auto"/>
              <w:left w:val="single" w:sz="4" w:space="0" w:color="auto"/>
              <w:bottom w:val="single" w:sz="4" w:space="0" w:color="auto"/>
              <w:right w:val="single" w:sz="4" w:space="0" w:color="auto"/>
            </w:tcBorders>
            <w:vAlign w:val="center"/>
          </w:tcPr>
          <w:p w14:paraId="5A3E1842" w14:textId="77777777" w:rsidR="00560A6B" w:rsidRPr="007D26DF" w:rsidRDefault="00560A6B" w:rsidP="00560A6B">
            <w:pPr>
              <w:keepNext/>
              <w:rPr>
                <w:i/>
                <w:snapToGrid w:val="0"/>
              </w:rPr>
            </w:pPr>
            <w:r w:rsidRPr="007D26DF">
              <w:rPr>
                <w:i/>
                <w:noProof/>
              </w:rPr>
              <w:t>€ 949,29</w:t>
            </w:r>
          </w:p>
        </w:tc>
      </w:tr>
      <w:tr w:rsidR="00560A6B" w:rsidRPr="007D26DF" w14:paraId="5360579B" w14:textId="77777777">
        <w:tblPrEx>
          <w:tblBorders>
            <w:insideH w:val="single" w:sz="4" w:space="0" w:color="auto"/>
            <w:insideV w:val="single" w:sz="4" w:space="0" w:color="auto"/>
          </w:tblBorders>
        </w:tblPrEx>
        <w:trPr>
          <w:trHeight w:val="259"/>
        </w:trPr>
        <w:tc>
          <w:tcPr>
            <w:tcW w:w="4184" w:type="dxa"/>
            <w:tcBorders>
              <w:top w:val="single" w:sz="4" w:space="0" w:color="auto"/>
              <w:left w:val="single" w:sz="4" w:space="0" w:color="auto"/>
              <w:bottom w:val="single" w:sz="4" w:space="0" w:color="auto"/>
              <w:right w:val="single" w:sz="4" w:space="0" w:color="auto"/>
            </w:tcBorders>
            <w:vAlign w:val="center"/>
          </w:tcPr>
          <w:p w14:paraId="6E06B84F" w14:textId="77777777" w:rsidR="00560A6B" w:rsidRPr="007D26DF" w:rsidRDefault="00560A6B" w:rsidP="00560A6B">
            <w:pPr>
              <w:keepNext/>
              <w:rPr>
                <w:i/>
                <w:snapToGrid w:val="0"/>
              </w:rPr>
            </w:pPr>
            <w:r w:rsidRPr="007D26DF">
              <w:rPr>
                <w:i/>
              </w:rPr>
              <w:t>K20XTBURWW140080EL</w:t>
            </w:r>
          </w:p>
        </w:tc>
        <w:tc>
          <w:tcPr>
            <w:tcW w:w="1317" w:type="dxa"/>
            <w:tcBorders>
              <w:top w:val="single" w:sz="4" w:space="0" w:color="auto"/>
              <w:left w:val="single" w:sz="4" w:space="0" w:color="auto"/>
              <w:bottom w:val="single" w:sz="4" w:space="0" w:color="auto"/>
              <w:right w:val="single" w:sz="4" w:space="0" w:color="auto"/>
            </w:tcBorders>
            <w:vAlign w:val="center"/>
          </w:tcPr>
          <w:p w14:paraId="12D9A696" w14:textId="77777777" w:rsidR="00560A6B" w:rsidRPr="007D26DF" w:rsidRDefault="00560A6B" w:rsidP="00560A6B">
            <w:pPr>
              <w:keepNext/>
              <w:rPr>
                <w:i/>
                <w:snapToGrid w:val="0"/>
              </w:rPr>
            </w:pPr>
            <w:r w:rsidRPr="007D26DF">
              <w:rPr>
                <w:i/>
              </w:rPr>
              <w:t>3</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42D893F2" w14:textId="77777777" w:rsidR="00560A6B" w:rsidRPr="007D26DF" w:rsidRDefault="00560A6B" w:rsidP="00560A6B">
            <w:pPr>
              <w:keepNext/>
              <w:rPr>
                <w:i/>
              </w:rPr>
            </w:pPr>
            <w:r w:rsidRPr="007D26DF">
              <w:rPr>
                <w:i/>
              </w:rPr>
              <w:t>€ 799,28</w:t>
            </w:r>
          </w:p>
        </w:tc>
        <w:tc>
          <w:tcPr>
            <w:tcW w:w="2581" w:type="dxa"/>
            <w:tcBorders>
              <w:top w:val="single" w:sz="4" w:space="0" w:color="auto"/>
              <w:left w:val="single" w:sz="4" w:space="0" w:color="auto"/>
              <w:bottom w:val="single" w:sz="4" w:space="0" w:color="auto"/>
              <w:right w:val="single" w:sz="4" w:space="0" w:color="auto"/>
            </w:tcBorders>
            <w:vAlign w:val="center"/>
          </w:tcPr>
          <w:p w14:paraId="09B08163" w14:textId="77777777" w:rsidR="00560A6B" w:rsidRPr="007D26DF" w:rsidRDefault="00560A6B" w:rsidP="00560A6B">
            <w:pPr>
              <w:keepNext/>
              <w:rPr>
                <w:i/>
                <w:snapToGrid w:val="0"/>
              </w:rPr>
            </w:pPr>
            <w:r w:rsidRPr="007D26DF">
              <w:rPr>
                <w:i/>
                <w:noProof/>
              </w:rPr>
              <w:t>€ 2.901,39</w:t>
            </w:r>
          </w:p>
        </w:tc>
      </w:tr>
      <w:tr w:rsidR="00560A6B" w:rsidRPr="007D26DF" w14:paraId="2B8C0838" w14:textId="77777777">
        <w:tblPrEx>
          <w:tblBorders>
            <w:insideH w:val="single" w:sz="4" w:space="0" w:color="auto"/>
            <w:insideV w:val="single" w:sz="4" w:space="0" w:color="auto"/>
          </w:tblBorders>
        </w:tblPrEx>
        <w:trPr>
          <w:trHeight w:val="259"/>
        </w:trPr>
        <w:tc>
          <w:tcPr>
            <w:tcW w:w="4184" w:type="dxa"/>
            <w:tcBorders>
              <w:top w:val="single" w:sz="4" w:space="0" w:color="auto"/>
              <w:left w:val="single" w:sz="4" w:space="0" w:color="auto"/>
              <w:bottom w:val="single" w:sz="4" w:space="0" w:color="auto"/>
              <w:right w:val="single" w:sz="4" w:space="0" w:color="auto"/>
            </w:tcBorders>
            <w:vAlign w:val="center"/>
          </w:tcPr>
          <w:p w14:paraId="320DA855" w14:textId="77777777" w:rsidR="00560A6B" w:rsidRPr="007D26DF" w:rsidRDefault="00560A6B" w:rsidP="00560A6B">
            <w:pPr>
              <w:keepNext/>
              <w:rPr>
                <w:i/>
                <w:snapToGrid w:val="0"/>
              </w:rPr>
            </w:pPr>
            <w:r w:rsidRPr="007D26DF">
              <w:rPr>
                <w:i/>
              </w:rPr>
              <w:t>K20XTBURWW180090EL</w:t>
            </w:r>
          </w:p>
        </w:tc>
        <w:tc>
          <w:tcPr>
            <w:tcW w:w="1317" w:type="dxa"/>
            <w:tcBorders>
              <w:top w:val="single" w:sz="4" w:space="0" w:color="auto"/>
              <w:left w:val="single" w:sz="4" w:space="0" w:color="auto"/>
              <w:bottom w:val="single" w:sz="4" w:space="0" w:color="auto"/>
              <w:right w:val="single" w:sz="4" w:space="0" w:color="auto"/>
            </w:tcBorders>
            <w:vAlign w:val="center"/>
          </w:tcPr>
          <w:p w14:paraId="50FF823F" w14:textId="77777777" w:rsidR="00560A6B" w:rsidRPr="007D26DF" w:rsidRDefault="00560A6B" w:rsidP="00560A6B">
            <w:pPr>
              <w:keepNext/>
              <w:rPr>
                <w:i/>
                <w:snapToGrid w:val="0"/>
              </w:rPr>
            </w:pPr>
            <w:r w:rsidRPr="007D26DF">
              <w:rPr>
                <w:i/>
              </w:rPr>
              <w:t>2</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75347BA8" w14:textId="77777777" w:rsidR="00560A6B" w:rsidRPr="007D26DF" w:rsidRDefault="00560A6B" w:rsidP="00560A6B">
            <w:pPr>
              <w:keepNext/>
              <w:rPr>
                <w:i/>
              </w:rPr>
            </w:pPr>
            <w:r w:rsidRPr="007D26DF">
              <w:rPr>
                <w:i/>
              </w:rPr>
              <w:t>€ 819,55</w:t>
            </w:r>
          </w:p>
        </w:tc>
        <w:tc>
          <w:tcPr>
            <w:tcW w:w="2581" w:type="dxa"/>
            <w:tcBorders>
              <w:top w:val="single" w:sz="4" w:space="0" w:color="auto"/>
              <w:left w:val="single" w:sz="4" w:space="0" w:color="auto"/>
              <w:bottom w:val="single" w:sz="4" w:space="0" w:color="auto"/>
              <w:right w:val="single" w:sz="4" w:space="0" w:color="auto"/>
            </w:tcBorders>
            <w:vAlign w:val="center"/>
          </w:tcPr>
          <w:p w14:paraId="7978D4E3" w14:textId="77777777" w:rsidR="00560A6B" w:rsidRPr="007D26DF" w:rsidRDefault="00560A6B" w:rsidP="00560A6B">
            <w:pPr>
              <w:keepNext/>
              <w:rPr>
                <w:i/>
                <w:snapToGrid w:val="0"/>
              </w:rPr>
            </w:pPr>
            <w:r w:rsidRPr="007D26DF">
              <w:rPr>
                <w:i/>
                <w:noProof/>
              </w:rPr>
              <w:t>€ 1.983,31</w:t>
            </w:r>
          </w:p>
        </w:tc>
      </w:tr>
      <w:tr w:rsidR="00560A6B" w:rsidRPr="007D26DF" w14:paraId="221EFEAA" w14:textId="77777777">
        <w:trPr>
          <w:trHeight w:val="116"/>
        </w:trPr>
        <w:tc>
          <w:tcPr>
            <w:tcW w:w="9700" w:type="dxa"/>
            <w:gridSpan w:val="5"/>
            <w:tcBorders>
              <w:left w:val="single" w:sz="4" w:space="0" w:color="auto"/>
              <w:right w:val="single" w:sz="4" w:space="0" w:color="auto"/>
            </w:tcBorders>
            <w:vAlign w:val="center"/>
          </w:tcPr>
          <w:p w14:paraId="36241AA5" w14:textId="77777777" w:rsidR="00560A6B" w:rsidRPr="007D26DF" w:rsidRDefault="00560A6B" w:rsidP="00560A6B">
            <w:pPr>
              <w:keepNext/>
              <w:rPr>
                <w:i/>
                <w:snapToGrid w:val="0"/>
                <w:lang w:val="en-US"/>
              </w:rPr>
            </w:pPr>
            <w:r w:rsidRPr="007D26DF">
              <w:rPr>
                <w:i/>
                <w:lang w:val="en-US"/>
              </w:rPr>
              <w:t>Bureau</w:t>
            </w:r>
          </w:p>
        </w:tc>
      </w:tr>
      <w:tr w:rsidR="00560A6B" w:rsidRPr="007D26DF" w14:paraId="14505B0D" w14:textId="77777777">
        <w:tblPrEx>
          <w:tblBorders>
            <w:insideH w:val="single" w:sz="4" w:space="0" w:color="auto"/>
            <w:insideV w:val="single" w:sz="4" w:space="0" w:color="auto"/>
          </w:tblBorders>
        </w:tblPrEx>
        <w:trPr>
          <w:trHeight w:val="259"/>
        </w:trPr>
        <w:tc>
          <w:tcPr>
            <w:tcW w:w="4184" w:type="dxa"/>
            <w:tcBorders>
              <w:top w:val="single" w:sz="4" w:space="0" w:color="auto"/>
              <w:left w:val="single" w:sz="4" w:space="0" w:color="auto"/>
              <w:bottom w:val="single" w:sz="4" w:space="0" w:color="auto"/>
              <w:right w:val="single" w:sz="4" w:space="0" w:color="auto"/>
            </w:tcBorders>
            <w:vAlign w:val="center"/>
          </w:tcPr>
          <w:p w14:paraId="1A1C879E" w14:textId="77777777" w:rsidR="00560A6B" w:rsidRPr="007D26DF" w:rsidRDefault="00560A6B" w:rsidP="00560A6B">
            <w:pPr>
              <w:keepNext/>
              <w:rPr>
                <w:i/>
                <w:snapToGrid w:val="0"/>
              </w:rPr>
            </w:pPr>
            <w:r w:rsidRPr="007D26DF">
              <w:rPr>
                <w:i/>
              </w:rPr>
              <w:t>K20XTS3J05RWW180090</w:t>
            </w:r>
          </w:p>
        </w:tc>
        <w:tc>
          <w:tcPr>
            <w:tcW w:w="1317" w:type="dxa"/>
            <w:tcBorders>
              <w:top w:val="single" w:sz="4" w:space="0" w:color="auto"/>
              <w:left w:val="single" w:sz="4" w:space="0" w:color="auto"/>
              <w:bottom w:val="single" w:sz="4" w:space="0" w:color="auto"/>
              <w:right w:val="single" w:sz="4" w:space="0" w:color="auto"/>
            </w:tcBorders>
            <w:vAlign w:val="center"/>
          </w:tcPr>
          <w:p w14:paraId="538B734B" w14:textId="77777777" w:rsidR="00560A6B" w:rsidRPr="007D26DF" w:rsidRDefault="00560A6B" w:rsidP="00560A6B">
            <w:pPr>
              <w:keepNext/>
              <w:rPr>
                <w:i/>
                <w:snapToGrid w:val="0"/>
              </w:rPr>
            </w:pPr>
            <w:r w:rsidRPr="007D26DF">
              <w:rPr>
                <w:i/>
              </w:rPr>
              <w:t>2</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27D2D53F" w14:textId="77777777" w:rsidR="00560A6B" w:rsidRPr="007D26DF" w:rsidRDefault="00560A6B" w:rsidP="00560A6B">
            <w:pPr>
              <w:keepNext/>
              <w:rPr>
                <w:i/>
              </w:rPr>
            </w:pPr>
            <w:r w:rsidRPr="007D26DF">
              <w:rPr>
                <w:i/>
              </w:rPr>
              <w:t>€ 848,09</w:t>
            </w:r>
          </w:p>
        </w:tc>
        <w:tc>
          <w:tcPr>
            <w:tcW w:w="2581" w:type="dxa"/>
            <w:tcBorders>
              <w:top w:val="single" w:sz="4" w:space="0" w:color="auto"/>
              <w:left w:val="single" w:sz="4" w:space="0" w:color="auto"/>
              <w:bottom w:val="single" w:sz="4" w:space="0" w:color="auto"/>
              <w:right w:val="single" w:sz="4" w:space="0" w:color="auto"/>
            </w:tcBorders>
            <w:vAlign w:val="center"/>
          </w:tcPr>
          <w:p w14:paraId="5E4B92EC" w14:textId="77777777" w:rsidR="00560A6B" w:rsidRPr="007D26DF" w:rsidRDefault="00560A6B" w:rsidP="00560A6B">
            <w:pPr>
              <w:keepNext/>
              <w:rPr>
                <w:i/>
                <w:snapToGrid w:val="0"/>
              </w:rPr>
            </w:pPr>
            <w:r w:rsidRPr="007D26DF">
              <w:rPr>
                <w:i/>
                <w:noProof/>
              </w:rPr>
              <w:t>€ 2.052,38</w:t>
            </w:r>
          </w:p>
        </w:tc>
      </w:tr>
      <w:tr w:rsidR="00560A6B" w:rsidRPr="007D26DF" w14:paraId="4A73331E" w14:textId="77777777">
        <w:trPr>
          <w:trHeight w:val="116"/>
        </w:trPr>
        <w:tc>
          <w:tcPr>
            <w:tcW w:w="9700" w:type="dxa"/>
            <w:gridSpan w:val="5"/>
            <w:tcBorders>
              <w:left w:val="single" w:sz="4" w:space="0" w:color="auto"/>
              <w:right w:val="single" w:sz="4" w:space="0" w:color="auto"/>
            </w:tcBorders>
            <w:vAlign w:val="center"/>
          </w:tcPr>
          <w:p w14:paraId="69C1CA1A" w14:textId="77777777" w:rsidR="00560A6B" w:rsidRPr="007D26DF" w:rsidRDefault="00560A6B" w:rsidP="00560A6B">
            <w:pPr>
              <w:keepNext/>
              <w:rPr>
                <w:i/>
                <w:snapToGrid w:val="0"/>
                <w:lang w:val="en-US"/>
              </w:rPr>
            </w:pPr>
            <w:r w:rsidRPr="007D26DF">
              <w:rPr>
                <w:i/>
                <w:lang w:val="en-US"/>
              </w:rPr>
              <w:t>Bureau</w:t>
            </w:r>
          </w:p>
        </w:tc>
      </w:tr>
      <w:tr w:rsidR="00560A6B" w:rsidRPr="007D26DF" w14:paraId="4E139552" w14:textId="77777777">
        <w:tblPrEx>
          <w:tblBorders>
            <w:insideH w:val="single" w:sz="4" w:space="0" w:color="auto"/>
            <w:insideV w:val="single" w:sz="4" w:space="0" w:color="auto"/>
          </w:tblBorders>
        </w:tblPrEx>
        <w:trPr>
          <w:trHeight w:val="259"/>
        </w:trPr>
        <w:tc>
          <w:tcPr>
            <w:tcW w:w="4184" w:type="dxa"/>
            <w:tcBorders>
              <w:top w:val="single" w:sz="4" w:space="0" w:color="auto"/>
              <w:left w:val="single" w:sz="4" w:space="0" w:color="auto"/>
              <w:bottom w:val="single" w:sz="4" w:space="0" w:color="auto"/>
              <w:right w:val="single" w:sz="4" w:space="0" w:color="auto"/>
            </w:tcBorders>
            <w:vAlign w:val="center"/>
          </w:tcPr>
          <w:p w14:paraId="407CE06A" w14:textId="77777777" w:rsidR="00560A6B" w:rsidRPr="007D26DF" w:rsidRDefault="00560A6B" w:rsidP="00560A6B">
            <w:pPr>
              <w:keepNext/>
              <w:rPr>
                <w:i/>
                <w:snapToGrid w:val="0"/>
              </w:rPr>
            </w:pPr>
            <w:r w:rsidRPr="007D26DF">
              <w:rPr>
                <w:i/>
              </w:rPr>
              <w:t>K22PUZFBURDD160080EL</w:t>
            </w:r>
          </w:p>
        </w:tc>
        <w:tc>
          <w:tcPr>
            <w:tcW w:w="1317" w:type="dxa"/>
            <w:tcBorders>
              <w:top w:val="single" w:sz="4" w:space="0" w:color="auto"/>
              <w:left w:val="single" w:sz="4" w:space="0" w:color="auto"/>
              <w:bottom w:val="single" w:sz="4" w:space="0" w:color="auto"/>
              <w:right w:val="single" w:sz="4" w:space="0" w:color="auto"/>
            </w:tcBorders>
            <w:vAlign w:val="center"/>
          </w:tcPr>
          <w:p w14:paraId="11BA062C" w14:textId="77777777" w:rsidR="00560A6B" w:rsidRPr="007D26DF" w:rsidRDefault="00560A6B" w:rsidP="00560A6B">
            <w:pPr>
              <w:keepNext/>
              <w:rPr>
                <w:i/>
                <w:snapToGrid w:val="0"/>
              </w:rPr>
            </w:pPr>
            <w:r w:rsidRPr="007D26DF">
              <w:rPr>
                <w:i/>
              </w:rPr>
              <w:t>2</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288B7A49" w14:textId="77777777" w:rsidR="00560A6B" w:rsidRPr="007D26DF" w:rsidRDefault="00560A6B" w:rsidP="00560A6B">
            <w:pPr>
              <w:keepNext/>
              <w:rPr>
                <w:i/>
              </w:rPr>
            </w:pPr>
            <w:r w:rsidRPr="007D26DF">
              <w:rPr>
                <w:i/>
              </w:rPr>
              <w:t>€ 466,66</w:t>
            </w:r>
          </w:p>
        </w:tc>
        <w:tc>
          <w:tcPr>
            <w:tcW w:w="2581" w:type="dxa"/>
            <w:tcBorders>
              <w:top w:val="single" w:sz="4" w:space="0" w:color="auto"/>
              <w:left w:val="single" w:sz="4" w:space="0" w:color="auto"/>
              <w:bottom w:val="single" w:sz="4" w:space="0" w:color="auto"/>
              <w:right w:val="single" w:sz="4" w:space="0" w:color="auto"/>
            </w:tcBorders>
            <w:vAlign w:val="center"/>
          </w:tcPr>
          <w:p w14:paraId="09DF141F" w14:textId="77777777" w:rsidR="00560A6B" w:rsidRPr="007D26DF" w:rsidRDefault="00560A6B" w:rsidP="00560A6B">
            <w:pPr>
              <w:keepNext/>
              <w:rPr>
                <w:i/>
                <w:snapToGrid w:val="0"/>
              </w:rPr>
            </w:pPr>
            <w:r w:rsidRPr="007D26DF">
              <w:rPr>
                <w:i/>
                <w:noProof/>
              </w:rPr>
              <w:t>€ 1.129,32</w:t>
            </w:r>
          </w:p>
        </w:tc>
      </w:tr>
      <w:tr w:rsidR="00560A6B" w:rsidRPr="007D26DF" w14:paraId="1ABA3318" w14:textId="77777777">
        <w:trPr>
          <w:trHeight w:val="116"/>
        </w:trPr>
        <w:tc>
          <w:tcPr>
            <w:tcW w:w="9700" w:type="dxa"/>
            <w:gridSpan w:val="5"/>
            <w:tcBorders>
              <w:left w:val="single" w:sz="4" w:space="0" w:color="auto"/>
              <w:right w:val="single" w:sz="4" w:space="0" w:color="auto"/>
            </w:tcBorders>
            <w:vAlign w:val="center"/>
          </w:tcPr>
          <w:p w14:paraId="60543D22" w14:textId="77777777" w:rsidR="00560A6B" w:rsidRPr="007D26DF" w:rsidRDefault="00560A6B" w:rsidP="00560A6B">
            <w:pPr>
              <w:keepNext/>
              <w:rPr>
                <w:i/>
                <w:snapToGrid w:val="0"/>
                <w:lang w:val="en-US"/>
              </w:rPr>
            </w:pPr>
            <w:r w:rsidRPr="007D26DF">
              <w:rPr>
                <w:i/>
                <w:lang w:val="en-US"/>
              </w:rPr>
              <w:t>Bureau / ISLP</w:t>
            </w:r>
          </w:p>
        </w:tc>
      </w:tr>
      <w:tr w:rsidR="00560A6B" w:rsidRPr="007D26DF" w14:paraId="6B5A7C85" w14:textId="77777777">
        <w:tblPrEx>
          <w:tblBorders>
            <w:insideH w:val="single" w:sz="4" w:space="0" w:color="auto"/>
            <w:insideV w:val="single" w:sz="4" w:space="0" w:color="auto"/>
          </w:tblBorders>
        </w:tblPrEx>
        <w:trPr>
          <w:trHeight w:val="259"/>
        </w:trPr>
        <w:tc>
          <w:tcPr>
            <w:tcW w:w="4184" w:type="dxa"/>
            <w:tcBorders>
              <w:top w:val="single" w:sz="4" w:space="0" w:color="auto"/>
              <w:left w:val="single" w:sz="4" w:space="0" w:color="auto"/>
              <w:bottom w:val="single" w:sz="4" w:space="0" w:color="auto"/>
              <w:right w:val="single" w:sz="4" w:space="0" w:color="auto"/>
            </w:tcBorders>
            <w:vAlign w:val="center"/>
          </w:tcPr>
          <w:p w14:paraId="7446EF37" w14:textId="77777777" w:rsidR="00560A6B" w:rsidRPr="007D26DF" w:rsidRDefault="00560A6B" w:rsidP="00560A6B">
            <w:pPr>
              <w:keepNext/>
              <w:rPr>
                <w:i/>
                <w:snapToGrid w:val="0"/>
              </w:rPr>
            </w:pPr>
            <w:r w:rsidRPr="007D26DF">
              <w:rPr>
                <w:i/>
              </w:rPr>
              <w:t>K22PUZFBURDD100090ZL</w:t>
            </w:r>
          </w:p>
        </w:tc>
        <w:tc>
          <w:tcPr>
            <w:tcW w:w="1317" w:type="dxa"/>
            <w:tcBorders>
              <w:top w:val="single" w:sz="4" w:space="0" w:color="auto"/>
              <w:left w:val="single" w:sz="4" w:space="0" w:color="auto"/>
              <w:bottom w:val="single" w:sz="4" w:space="0" w:color="auto"/>
              <w:right w:val="single" w:sz="4" w:space="0" w:color="auto"/>
            </w:tcBorders>
            <w:vAlign w:val="center"/>
          </w:tcPr>
          <w:p w14:paraId="60540677" w14:textId="77777777" w:rsidR="00560A6B" w:rsidRPr="007D26DF" w:rsidRDefault="00560A6B" w:rsidP="00560A6B">
            <w:pPr>
              <w:keepNext/>
              <w:rPr>
                <w:i/>
                <w:snapToGrid w:val="0"/>
              </w:rPr>
            </w:pPr>
            <w:r w:rsidRPr="007D26DF">
              <w:rPr>
                <w:i/>
              </w:rPr>
              <w:t>2</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1288FC3E" w14:textId="77777777" w:rsidR="00560A6B" w:rsidRPr="007D26DF" w:rsidRDefault="00560A6B" w:rsidP="00560A6B">
            <w:pPr>
              <w:keepNext/>
              <w:rPr>
                <w:i/>
              </w:rPr>
            </w:pPr>
            <w:r w:rsidRPr="007D26DF">
              <w:rPr>
                <w:i/>
              </w:rPr>
              <w:t>€ 458,51</w:t>
            </w:r>
          </w:p>
        </w:tc>
        <w:tc>
          <w:tcPr>
            <w:tcW w:w="2581" w:type="dxa"/>
            <w:tcBorders>
              <w:top w:val="single" w:sz="4" w:space="0" w:color="auto"/>
              <w:left w:val="single" w:sz="4" w:space="0" w:color="auto"/>
              <w:bottom w:val="single" w:sz="4" w:space="0" w:color="auto"/>
              <w:right w:val="single" w:sz="4" w:space="0" w:color="auto"/>
            </w:tcBorders>
            <w:vAlign w:val="center"/>
          </w:tcPr>
          <w:p w14:paraId="2C41976A" w14:textId="77777777" w:rsidR="00560A6B" w:rsidRPr="007D26DF" w:rsidRDefault="00560A6B" w:rsidP="00560A6B">
            <w:pPr>
              <w:keepNext/>
              <w:rPr>
                <w:i/>
                <w:snapToGrid w:val="0"/>
              </w:rPr>
            </w:pPr>
            <w:r w:rsidRPr="007D26DF">
              <w:rPr>
                <w:i/>
                <w:noProof/>
              </w:rPr>
              <w:t>€ 1.109,59</w:t>
            </w:r>
          </w:p>
        </w:tc>
      </w:tr>
      <w:tr w:rsidR="00560A6B" w:rsidRPr="007D26DF" w14:paraId="73A101E4" w14:textId="77777777">
        <w:trPr>
          <w:trHeight w:val="116"/>
        </w:trPr>
        <w:tc>
          <w:tcPr>
            <w:tcW w:w="9700" w:type="dxa"/>
            <w:gridSpan w:val="5"/>
            <w:tcBorders>
              <w:left w:val="single" w:sz="4" w:space="0" w:color="auto"/>
              <w:right w:val="single" w:sz="4" w:space="0" w:color="auto"/>
            </w:tcBorders>
            <w:vAlign w:val="center"/>
          </w:tcPr>
          <w:p w14:paraId="0967F14E" w14:textId="77777777" w:rsidR="00560A6B" w:rsidRPr="007D26DF" w:rsidRDefault="00560A6B" w:rsidP="00560A6B">
            <w:pPr>
              <w:keepNext/>
              <w:rPr>
                <w:i/>
                <w:snapToGrid w:val="0"/>
                <w:lang w:val="en-US"/>
              </w:rPr>
            </w:pPr>
            <w:proofErr w:type="spellStart"/>
            <w:r w:rsidRPr="007D26DF">
              <w:rPr>
                <w:i/>
                <w:lang w:val="en-US"/>
              </w:rPr>
              <w:t>Voedingskabel</w:t>
            </w:r>
            <w:proofErr w:type="spellEnd"/>
            <w:r w:rsidRPr="007D26DF">
              <w:rPr>
                <w:i/>
                <w:lang w:val="en-US"/>
              </w:rPr>
              <w:t xml:space="preserve"> </w:t>
            </w:r>
            <w:proofErr w:type="spellStart"/>
            <w:r w:rsidRPr="007D26DF">
              <w:rPr>
                <w:i/>
                <w:lang w:val="en-US"/>
              </w:rPr>
              <w:t>electrificatie</w:t>
            </w:r>
            <w:proofErr w:type="spellEnd"/>
            <w:r w:rsidRPr="007D26DF">
              <w:rPr>
                <w:i/>
                <w:lang w:val="en-US"/>
              </w:rPr>
              <w:t xml:space="preserve"> </w:t>
            </w:r>
          </w:p>
        </w:tc>
      </w:tr>
      <w:tr w:rsidR="00560A6B" w:rsidRPr="007D26DF" w14:paraId="1CB254F1" w14:textId="77777777">
        <w:tblPrEx>
          <w:tblBorders>
            <w:insideH w:val="single" w:sz="4" w:space="0" w:color="auto"/>
            <w:insideV w:val="single" w:sz="4" w:space="0" w:color="auto"/>
          </w:tblBorders>
        </w:tblPrEx>
        <w:trPr>
          <w:trHeight w:val="259"/>
        </w:trPr>
        <w:tc>
          <w:tcPr>
            <w:tcW w:w="4184" w:type="dxa"/>
            <w:tcBorders>
              <w:top w:val="single" w:sz="4" w:space="0" w:color="auto"/>
              <w:left w:val="single" w:sz="4" w:space="0" w:color="auto"/>
              <w:bottom w:val="single" w:sz="4" w:space="0" w:color="auto"/>
              <w:right w:val="single" w:sz="4" w:space="0" w:color="auto"/>
            </w:tcBorders>
            <w:vAlign w:val="center"/>
          </w:tcPr>
          <w:p w14:paraId="02D28FC1" w14:textId="77777777" w:rsidR="00560A6B" w:rsidRPr="007D26DF" w:rsidRDefault="00560A6B" w:rsidP="00560A6B">
            <w:pPr>
              <w:keepNext/>
              <w:rPr>
                <w:i/>
                <w:snapToGrid w:val="0"/>
              </w:rPr>
            </w:pPr>
            <w:r w:rsidRPr="007D26DF">
              <w:rPr>
                <w:i/>
              </w:rPr>
              <w:t>K17BACHKABS003</w:t>
            </w:r>
          </w:p>
        </w:tc>
        <w:tc>
          <w:tcPr>
            <w:tcW w:w="1317" w:type="dxa"/>
            <w:tcBorders>
              <w:top w:val="single" w:sz="4" w:space="0" w:color="auto"/>
              <w:left w:val="single" w:sz="4" w:space="0" w:color="auto"/>
              <w:bottom w:val="single" w:sz="4" w:space="0" w:color="auto"/>
              <w:right w:val="single" w:sz="4" w:space="0" w:color="auto"/>
            </w:tcBorders>
            <w:vAlign w:val="center"/>
          </w:tcPr>
          <w:p w14:paraId="62E17F68" w14:textId="77777777" w:rsidR="00560A6B" w:rsidRPr="007D26DF" w:rsidRDefault="00560A6B" w:rsidP="00560A6B">
            <w:pPr>
              <w:keepNext/>
              <w:rPr>
                <w:i/>
                <w:snapToGrid w:val="0"/>
              </w:rPr>
            </w:pPr>
            <w:r w:rsidRPr="007D26DF">
              <w:rPr>
                <w:i/>
              </w:rPr>
              <w:t>10</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7FE19DA2" w14:textId="77777777" w:rsidR="00560A6B" w:rsidRPr="007D26DF" w:rsidRDefault="00560A6B" w:rsidP="00560A6B">
            <w:pPr>
              <w:keepNext/>
              <w:rPr>
                <w:i/>
              </w:rPr>
            </w:pPr>
            <w:r w:rsidRPr="007D26DF">
              <w:rPr>
                <w:i/>
              </w:rPr>
              <w:t>€ 10,37</w:t>
            </w:r>
          </w:p>
        </w:tc>
        <w:tc>
          <w:tcPr>
            <w:tcW w:w="2581" w:type="dxa"/>
            <w:tcBorders>
              <w:top w:val="single" w:sz="4" w:space="0" w:color="auto"/>
              <w:left w:val="single" w:sz="4" w:space="0" w:color="auto"/>
              <w:bottom w:val="single" w:sz="4" w:space="0" w:color="auto"/>
              <w:right w:val="single" w:sz="4" w:space="0" w:color="auto"/>
            </w:tcBorders>
            <w:vAlign w:val="center"/>
          </w:tcPr>
          <w:p w14:paraId="0D69536E" w14:textId="77777777" w:rsidR="00560A6B" w:rsidRPr="007D26DF" w:rsidRDefault="00560A6B" w:rsidP="00560A6B">
            <w:pPr>
              <w:keepNext/>
              <w:rPr>
                <w:i/>
                <w:snapToGrid w:val="0"/>
              </w:rPr>
            </w:pPr>
            <w:r w:rsidRPr="007D26DF">
              <w:rPr>
                <w:i/>
                <w:noProof/>
              </w:rPr>
              <w:t>€ 125,48</w:t>
            </w:r>
          </w:p>
        </w:tc>
      </w:tr>
      <w:tr w:rsidR="00560A6B" w:rsidRPr="007D26DF" w14:paraId="17BAD500" w14:textId="77777777">
        <w:trPr>
          <w:trHeight w:val="116"/>
        </w:trPr>
        <w:tc>
          <w:tcPr>
            <w:tcW w:w="9700" w:type="dxa"/>
            <w:gridSpan w:val="5"/>
            <w:tcBorders>
              <w:left w:val="single" w:sz="4" w:space="0" w:color="auto"/>
              <w:right w:val="single" w:sz="4" w:space="0" w:color="auto"/>
            </w:tcBorders>
            <w:vAlign w:val="center"/>
          </w:tcPr>
          <w:p w14:paraId="00715AF3" w14:textId="77777777" w:rsidR="00560A6B" w:rsidRPr="007D26DF" w:rsidRDefault="00560A6B" w:rsidP="00560A6B">
            <w:pPr>
              <w:keepNext/>
              <w:rPr>
                <w:i/>
                <w:snapToGrid w:val="0"/>
                <w:lang w:val="en-US"/>
              </w:rPr>
            </w:pPr>
            <w:r w:rsidRPr="007D26DF">
              <w:rPr>
                <w:i/>
                <w:lang w:val="en-US"/>
              </w:rPr>
              <w:t>CPU-</w:t>
            </w:r>
            <w:proofErr w:type="spellStart"/>
            <w:r w:rsidRPr="007D26DF">
              <w:rPr>
                <w:i/>
                <w:lang w:val="en-US"/>
              </w:rPr>
              <w:t>houder</w:t>
            </w:r>
            <w:proofErr w:type="spellEnd"/>
          </w:p>
        </w:tc>
      </w:tr>
      <w:tr w:rsidR="00560A6B" w:rsidRPr="007D26DF" w14:paraId="67B0083D" w14:textId="77777777">
        <w:tblPrEx>
          <w:tblBorders>
            <w:insideH w:val="single" w:sz="4" w:space="0" w:color="auto"/>
            <w:insideV w:val="single" w:sz="4" w:space="0" w:color="auto"/>
          </w:tblBorders>
        </w:tblPrEx>
        <w:trPr>
          <w:trHeight w:val="259"/>
        </w:trPr>
        <w:tc>
          <w:tcPr>
            <w:tcW w:w="4184" w:type="dxa"/>
            <w:tcBorders>
              <w:top w:val="single" w:sz="4" w:space="0" w:color="auto"/>
              <w:left w:val="single" w:sz="4" w:space="0" w:color="auto"/>
              <w:bottom w:val="single" w:sz="4" w:space="0" w:color="auto"/>
              <w:right w:val="single" w:sz="4" w:space="0" w:color="auto"/>
            </w:tcBorders>
            <w:vAlign w:val="center"/>
          </w:tcPr>
          <w:p w14:paraId="758A27BB" w14:textId="77777777" w:rsidR="00560A6B" w:rsidRPr="007D26DF" w:rsidRDefault="00560A6B" w:rsidP="00560A6B">
            <w:pPr>
              <w:keepNext/>
              <w:rPr>
                <w:i/>
                <w:snapToGrid w:val="0"/>
              </w:rPr>
            </w:pPr>
            <w:r w:rsidRPr="007D26DF">
              <w:rPr>
                <w:i/>
              </w:rPr>
              <w:t>K19CPU</w:t>
            </w:r>
          </w:p>
        </w:tc>
        <w:tc>
          <w:tcPr>
            <w:tcW w:w="1317" w:type="dxa"/>
            <w:tcBorders>
              <w:top w:val="single" w:sz="4" w:space="0" w:color="auto"/>
              <w:left w:val="single" w:sz="4" w:space="0" w:color="auto"/>
              <w:bottom w:val="single" w:sz="4" w:space="0" w:color="auto"/>
              <w:right w:val="single" w:sz="4" w:space="0" w:color="auto"/>
            </w:tcBorders>
            <w:vAlign w:val="center"/>
          </w:tcPr>
          <w:p w14:paraId="50232842" w14:textId="77777777" w:rsidR="00560A6B" w:rsidRPr="007D26DF" w:rsidRDefault="00560A6B" w:rsidP="00560A6B">
            <w:pPr>
              <w:keepNext/>
              <w:rPr>
                <w:i/>
                <w:snapToGrid w:val="0"/>
              </w:rPr>
            </w:pPr>
            <w:r w:rsidRPr="007D26DF">
              <w:rPr>
                <w:i/>
              </w:rPr>
              <w:t>15</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6FCC3CD2" w14:textId="77777777" w:rsidR="00560A6B" w:rsidRPr="007D26DF" w:rsidRDefault="00560A6B" w:rsidP="00560A6B">
            <w:pPr>
              <w:keepNext/>
              <w:rPr>
                <w:i/>
              </w:rPr>
            </w:pPr>
            <w:r w:rsidRPr="007D26DF">
              <w:rPr>
                <w:i/>
              </w:rPr>
              <w:t>€ 52,34</w:t>
            </w:r>
          </w:p>
        </w:tc>
        <w:tc>
          <w:tcPr>
            <w:tcW w:w="2581" w:type="dxa"/>
            <w:tcBorders>
              <w:top w:val="single" w:sz="4" w:space="0" w:color="auto"/>
              <w:left w:val="single" w:sz="4" w:space="0" w:color="auto"/>
              <w:bottom w:val="single" w:sz="4" w:space="0" w:color="auto"/>
              <w:right w:val="single" w:sz="4" w:space="0" w:color="auto"/>
            </w:tcBorders>
            <w:vAlign w:val="center"/>
          </w:tcPr>
          <w:p w14:paraId="0946441F" w14:textId="77777777" w:rsidR="00560A6B" w:rsidRPr="007D26DF" w:rsidRDefault="00560A6B" w:rsidP="00560A6B">
            <w:pPr>
              <w:keepNext/>
              <w:rPr>
                <w:i/>
                <w:snapToGrid w:val="0"/>
              </w:rPr>
            </w:pPr>
            <w:r w:rsidRPr="007D26DF">
              <w:rPr>
                <w:i/>
                <w:noProof/>
              </w:rPr>
              <w:t>€ 949,97</w:t>
            </w:r>
          </w:p>
        </w:tc>
      </w:tr>
      <w:tr w:rsidR="00560A6B" w:rsidRPr="007D26DF" w14:paraId="11F844D5" w14:textId="77777777">
        <w:trPr>
          <w:trHeight w:val="116"/>
        </w:trPr>
        <w:tc>
          <w:tcPr>
            <w:tcW w:w="9700" w:type="dxa"/>
            <w:gridSpan w:val="5"/>
            <w:tcBorders>
              <w:left w:val="single" w:sz="4" w:space="0" w:color="auto"/>
              <w:right w:val="single" w:sz="4" w:space="0" w:color="auto"/>
            </w:tcBorders>
            <w:vAlign w:val="center"/>
          </w:tcPr>
          <w:p w14:paraId="67390817" w14:textId="77777777" w:rsidR="00560A6B" w:rsidRPr="007D26DF" w:rsidRDefault="00560A6B" w:rsidP="00560A6B">
            <w:pPr>
              <w:keepNext/>
              <w:rPr>
                <w:i/>
                <w:snapToGrid w:val="0"/>
                <w:lang w:val="en-US"/>
              </w:rPr>
            </w:pPr>
            <w:proofErr w:type="spellStart"/>
            <w:r w:rsidRPr="007D26DF">
              <w:rPr>
                <w:i/>
                <w:lang w:val="en-US"/>
              </w:rPr>
              <w:t>Standaard</w:t>
            </w:r>
            <w:proofErr w:type="spellEnd"/>
            <w:r w:rsidRPr="007D26DF">
              <w:rPr>
                <w:i/>
                <w:lang w:val="en-US"/>
              </w:rPr>
              <w:t xml:space="preserve"> </w:t>
            </w:r>
            <w:proofErr w:type="spellStart"/>
            <w:r w:rsidRPr="007D26DF">
              <w:rPr>
                <w:i/>
                <w:lang w:val="en-US"/>
              </w:rPr>
              <w:t>multifunctioneel</w:t>
            </w:r>
            <w:proofErr w:type="spellEnd"/>
            <w:r w:rsidRPr="007D26DF">
              <w:rPr>
                <w:i/>
                <w:lang w:val="en-US"/>
              </w:rPr>
              <w:t xml:space="preserve"> </w:t>
            </w:r>
            <w:proofErr w:type="spellStart"/>
            <w:r w:rsidRPr="007D26DF">
              <w:rPr>
                <w:i/>
                <w:lang w:val="en-US"/>
              </w:rPr>
              <w:t>legbord</w:t>
            </w:r>
            <w:proofErr w:type="spellEnd"/>
          </w:p>
        </w:tc>
      </w:tr>
      <w:tr w:rsidR="00560A6B" w:rsidRPr="007D26DF" w14:paraId="29696E6A" w14:textId="77777777">
        <w:tblPrEx>
          <w:tblBorders>
            <w:insideH w:val="single" w:sz="4" w:space="0" w:color="auto"/>
            <w:insideV w:val="single" w:sz="4" w:space="0" w:color="auto"/>
          </w:tblBorders>
        </w:tblPrEx>
        <w:trPr>
          <w:trHeight w:val="259"/>
        </w:trPr>
        <w:tc>
          <w:tcPr>
            <w:tcW w:w="4184" w:type="dxa"/>
            <w:tcBorders>
              <w:top w:val="single" w:sz="4" w:space="0" w:color="auto"/>
              <w:left w:val="single" w:sz="4" w:space="0" w:color="auto"/>
              <w:bottom w:val="single" w:sz="4" w:space="0" w:color="auto"/>
              <w:right w:val="single" w:sz="4" w:space="0" w:color="auto"/>
            </w:tcBorders>
            <w:vAlign w:val="center"/>
          </w:tcPr>
          <w:p w14:paraId="7C75571F" w14:textId="77777777" w:rsidR="00560A6B" w:rsidRPr="007D26DF" w:rsidRDefault="00560A6B" w:rsidP="00560A6B">
            <w:pPr>
              <w:keepNext/>
              <w:rPr>
                <w:i/>
                <w:snapToGrid w:val="0"/>
              </w:rPr>
            </w:pPr>
            <w:r w:rsidRPr="007D26DF">
              <w:rPr>
                <w:i/>
              </w:rPr>
              <w:t>K04STDLB120</w:t>
            </w:r>
          </w:p>
        </w:tc>
        <w:tc>
          <w:tcPr>
            <w:tcW w:w="1317" w:type="dxa"/>
            <w:tcBorders>
              <w:top w:val="single" w:sz="4" w:space="0" w:color="auto"/>
              <w:left w:val="single" w:sz="4" w:space="0" w:color="auto"/>
              <w:bottom w:val="single" w:sz="4" w:space="0" w:color="auto"/>
              <w:right w:val="single" w:sz="4" w:space="0" w:color="auto"/>
            </w:tcBorders>
            <w:vAlign w:val="center"/>
          </w:tcPr>
          <w:p w14:paraId="3C9C45DC" w14:textId="77777777" w:rsidR="00560A6B" w:rsidRPr="007D26DF" w:rsidRDefault="00560A6B" w:rsidP="00560A6B">
            <w:pPr>
              <w:keepNext/>
              <w:rPr>
                <w:i/>
                <w:snapToGrid w:val="0"/>
              </w:rPr>
            </w:pPr>
            <w:r w:rsidRPr="007D26DF">
              <w:rPr>
                <w:i/>
              </w:rPr>
              <w:t>4</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5230DDAA" w14:textId="77777777" w:rsidR="00560A6B" w:rsidRPr="007D26DF" w:rsidRDefault="00560A6B" w:rsidP="00560A6B">
            <w:pPr>
              <w:keepNext/>
              <w:rPr>
                <w:i/>
              </w:rPr>
            </w:pPr>
            <w:r w:rsidRPr="007D26DF">
              <w:rPr>
                <w:i/>
              </w:rPr>
              <w:t>€ 7,59</w:t>
            </w:r>
          </w:p>
        </w:tc>
        <w:tc>
          <w:tcPr>
            <w:tcW w:w="2581" w:type="dxa"/>
            <w:tcBorders>
              <w:top w:val="single" w:sz="4" w:space="0" w:color="auto"/>
              <w:left w:val="single" w:sz="4" w:space="0" w:color="auto"/>
              <w:bottom w:val="single" w:sz="4" w:space="0" w:color="auto"/>
              <w:right w:val="single" w:sz="4" w:space="0" w:color="auto"/>
            </w:tcBorders>
            <w:vAlign w:val="center"/>
          </w:tcPr>
          <w:p w14:paraId="37B4AD4F" w14:textId="77777777" w:rsidR="00560A6B" w:rsidRPr="007D26DF" w:rsidRDefault="00560A6B" w:rsidP="00560A6B">
            <w:pPr>
              <w:keepNext/>
              <w:rPr>
                <w:i/>
                <w:snapToGrid w:val="0"/>
              </w:rPr>
            </w:pPr>
            <w:r w:rsidRPr="007D26DF">
              <w:rPr>
                <w:i/>
                <w:noProof/>
              </w:rPr>
              <w:t>€ 36,74</w:t>
            </w:r>
          </w:p>
        </w:tc>
      </w:tr>
      <w:tr w:rsidR="00560A6B" w:rsidRPr="007D26DF" w14:paraId="24A0AFCF" w14:textId="77777777">
        <w:trPr>
          <w:trHeight w:val="116"/>
        </w:trPr>
        <w:tc>
          <w:tcPr>
            <w:tcW w:w="9700" w:type="dxa"/>
            <w:gridSpan w:val="5"/>
            <w:tcBorders>
              <w:left w:val="single" w:sz="4" w:space="0" w:color="auto"/>
              <w:right w:val="single" w:sz="4" w:space="0" w:color="auto"/>
            </w:tcBorders>
            <w:vAlign w:val="center"/>
          </w:tcPr>
          <w:p w14:paraId="4CBDB39F" w14:textId="77777777" w:rsidR="00560A6B" w:rsidRPr="007D26DF" w:rsidRDefault="00560A6B" w:rsidP="00560A6B">
            <w:pPr>
              <w:keepNext/>
              <w:rPr>
                <w:i/>
                <w:snapToGrid w:val="0"/>
                <w:lang w:val="en-US"/>
              </w:rPr>
            </w:pPr>
            <w:proofErr w:type="spellStart"/>
            <w:r w:rsidRPr="007D26DF">
              <w:rPr>
                <w:i/>
                <w:lang w:val="en-US"/>
              </w:rPr>
              <w:t>Electrificatie</w:t>
            </w:r>
            <w:proofErr w:type="spellEnd"/>
            <w:r w:rsidRPr="007D26DF">
              <w:rPr>
                <w:i/>
                <w:lang w:val="en-US"/>
              </w:rPr>
              <w:t xml:space="preserve"> </w:t>
            </w:r>
            <w:proofErr w:type="spellStart"/>
            <w:r w:rsidRPr="007D26DF">
              <w:rPr>
                <w:i/>
                <w:lang w:val="en-US"/>
              </w:rPr>
              <w:t>en</w:t>
            </w:r>
            <w:proofErr w:type="spellEnd"/>
            <w:r w:rsidRPr="007D26DF">
              <w:rPr>
                <w:i/>
                <w:lang w:val="en-US"/>
              </w:rPr>
              <w:t xml:space="preserve"> data</w:t>
            </w:r>
          </w:p>
        </w:tc>
      </w:tr>
      <w:tr w:rsidR="00560A6B" w:rsidRPr="007D26DF" w14:paraId="0BDF8591" w14:textId="77777777">
        <w:tblPrEx>
          <w:tblBorders>
            <w:insideH w:val="single" w:sz="4" w:space="0" w:color="auto"/>
            <w:insideV w:val="single" w:sz="4" w:space="0" w:color="auto"/>
          </w:tblBorders>
        </w:tblPrEx>
        <w:trPr>
          <w:trHeight w:val="259"/>
        </w:trPr>
        <w:tc>
          <w:tcPr>
            <w:tcW w:w="4184" w:type="dxa"/>
            <w:tcBorders>
              <w:top w:val="single" w:sz="4" w:space="0" w:color="auto"/>
              <w:left w:val="single" w:sz="4" w:space="0" w:color="auto"/>
              <w:bottom w:val="single" w:sz="4" w:space="0" w:color="auto"/>
              <w:right w:val="single" w:sz="4" w:space="0" w:color="auto"/>
            </w:tcBorders>
            <w:vAlign w:val="center"/>
          </w:tcPr>
          <w:p w14:paraId="438551E5" w14:textId="77777777" w:rsidR="00560A6B" w:rsidRPr="007D26DF" w:rsidRDefault="00560A6B" w:rsidP="00560A6B">
            <w:pPr>
              <w:keepNext/>
              <w:rPr>
                <w:i/>
                <w:snapToGrid w:val="0"/>
              </w:rPr>
            </w:pPr>
            <w:r w:rsidRPr="007D26DF">
              <w:rPr>
                <w:i/>
              </w:rPr>
              <w:t>K17BACHDESK002</w:t>
            </w:r>
          </w:p>
        </w:tc>
        <w:tc>
          <w:tcPr>
            <w:tcW w:w="1317" w:type="dxa"/>
            <w:tcBorders>
              <w:top w:val="single" w:sz="4" w:space="0" w:color="auto"/>
              <w:left w:val="single" w:sz="4" w:space="0" w:color="auto"/>
              <w:bottom w:val="single" w:sz="4" w:space="0" w:color="auto"/>
              <w:right w:val="single" w:sz="4" w:space="0" w:color="auto"/>
            </w:tcBorders>
            <w:vAlign w:val="center"/>
          </w:tcPr>
          <w:p w14:paraId="6CA392C8" w14:textId="77777777" w:rsidR="00560A6B" w:rsidRPr="007D26DF" w:rsidRDefault="00560A6B" w:rsidP="00560A6B">
            <w:pPr>
              <w:keepNext/>
              <w:rPr>
                <w:i/>
                <w:snapToGrid w:val="0"/>
              </w:rPr>
            </w:pPr>
            <w:r w:rsidRPr="007D26DF">
              <w:rPr>
                <w:i/>
              </w:rPr>
              <w:t>10</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5A4305A1" w14:textId="77777777" w:rsidR="00560A6B" w:rsidRPr="007D26DF" w:rsidRDefault="00560A6B" w:rsidP="00560A6B">
            <w:pPr>
              <w:keepNext/>
              <w:rPr>
                <w:i/>
              </w:rPr>
            </w:pPr>
            <w:r w:rsidRPr="007D26DF">
              <w:rPr>
                <w:i/>
              </w:rPr>
              <w:t>€ 50,61</w:t>
            </w:r>
          </w:p>
        </w:tc>
        <w:tc>
          <w:tcPr>
            <w:tcW w:w="2581" w:type="dxa"/>
            <w:tcBorders>
              <w:top w:val="single" w:sz="4" w:space="0" w:color="auto"/>
              <w:left w:val="single" w:sz="4" w:space="0" w:color="auto"/>
              <w:bottom w:val="single" w:sz="4" w:space="0" w:color="auto"/>
              <w:right w:val="single" w:sz="4" w:space="0" w:color="auto"/>
            </w:tcBorders>
            <w:vAlign w:val="center"/>
          </w:tcPr>
          <w:p w14:paraId="583BDECF" w14:textId="77777777" w:rsidR="00560A6B" w:rsidRPr="007D26DF" w:rsidRDefault="00560A6B" w:rsidP="00560A6B">
            <w:pPr>
              <w:keepNext/>
              <w:rPr>
                <w:i/>
                <w:snapToGrid w:val="0"/>
              </w:rPr>
            </w:pPr>
            <w:r w:rsidRPr="007D26DF">
              <w:rPr>
                <w:i/>
                <w:noProof/>
              </w:rPr>
              <w:t>€ 612,38</w:t>
            </w:r>
          </w:p>
        </w:tc>
      </w:tr>
      <w:tr w:rsidR="00560A6B" w:rsidRPr="007D26DF" w14:paraId="25EF48F6" w14:textId="77777777">
        <w:trPr>
          <w:trHeight w:val="116"/>
        </w:trPr>
        <w:tc>
          <w:tcPr>
            <w:tcW w:w="9700" w:type="dxa"/>
            <w:gridSpan w:val="5"/>
            <w:tcBorders>
              <w:left w:val="single" w:sz="4" w:space="0" w:color="auto"/>
              <w:right w:val="single" w:sz="4" w:space="0" w:color="auto"/>
            </w:tcBorders>
            <w:vAlign w:val="center"/>
          </w:tcPr>
          <w:p w14:paraId="1913C167" w14:textId="77777777" w:rsidR="00560A6B" w:rsidRPr="007D26DF" w:rsidRDefault="00560A6B" w:rsidP="00560A6B">
            <w:pPr>
              <w:keepNext/>
              <w:rPr>
                <w:i/>
                <w:snapToGrid w:val="0"/>
                <w:lang w:val="en-US"/>
              </w:rPr>
            </w:pPr>
            <w:proofErr w:type="spellStart"/>
            <w:r w:rsidRPr="007D26DF">
              <w:rPr>
                <w:i/>
                <w:lang w:val="en-US"/>
              </w:rPr>
              <w:t>Schaamschot</w:t>
            </w:r>
            <w:proofErr w:type="spellEnd"/>
          </w:p>
        </w:tc>
      </w:tr>
      <w:tr w:rsidR="00560A6B" w:rsidRPr="007D26DF" w14:paraId="79C1E7AF" w14:textId="77777777">
        <w:tblPrEx>
          <w:tblBorders>
            <w:insideH w:val="single" w:sz="4" w:space="0" w:color="auto"/>
            <w:insideV w:val="single" w:sz="4" w:space="0" w:color="auto"/>
          </w:tblBorders>
        </w:tblPrEx>
        <w:trPr>
          <w:trHeight w:val="259"/>
        </w:trPr>
        <w:tc>
          <w:tcPr>
            <w:tcW w:w="4184" w:type="dxa"/>
            <w:tcBorders>
              <w:top w:val="single" w:sz="4" w:space="0" w:color="auto"/>
              <w:left w:val="single" w:sz="4" w:space="0" w:color="auto"/>
              <w:bottom w:val="single" w:sz="4" w:space="0" w:color="auto"/>
              <w:right w:val="single" w:sz="4" w:space="0" w:color="auto"/>
            </w:tcBorders>
            <w:vAlign w:val="center"/>
          </w:tcPr>
          <w:p w14:paraId="67CED636" w14:textId="77777777" w:rsidR="00560A6B" w:rsidRPr="007D26DF" w:rsidRDefault="00560A6B" w:rsidP="00560A6B">
            <w:pPr>
              <w:keepNext/>
              <w:rPr>
                <w:i/>
                <w:snapToGrid w:val="0"/>
              </w:rPr>
            </w:pPr>
            <w:r w:rsidRPr="007D26DF">
              <w:rPr>
                <w:i/>
              </w:rPr>
              <w:t>K17BBS120</w:t>
            </w:r>
          </w:p>
        </w:tc>
        <w:tc>
          <w:tcPr>
            <w:tcW w:w="1317" w:type="dxa"/>
            <w:tcBorders>
              <w:top w:val="single" w:sz="4" w:space="0" w:color="auto"/>
              <w:left w:val="single" w:sz="4" w:space="0" w:color="auto"/>
              <w:bottom w:val="single" w:sz="4" w:space="0" w:color="auto"/>
              <w:right w:val="single" w:sz="4" w:space="0" w:color="auto"/>
            </w:tcBorders>
            <w:vAlign w:val="center"/>
          </w:tcPr>
          <w:p w14:paraId="04FCD573" w14:textId="77777777" w:rsidR="00560A6B" w:rsidRPr="007D26DF" w:rsidRDefault="00560A6B" w:rsidP="00560A6B">
            <w:pPr>
              <w:keepNext/>
              <w:rPr>
                <w:i/>
                <w:snapToGrid w:val="0"/>
              </w:rPr>
            </w:pPr>
            <w:r w:rsidRPr="007D26DF">
              <w:rPr>
                <w:i/>
              </w:rPr>
              <w:t>3</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72954B9B" w14:textId="77777777" w:rsidR="00560A6B" w:rsidRPr="007D26DF" w:rsidRDefault="00560A6B" w:rsidP="00560A6B">
            <w:pPr>
              <w:keepNext/>
              <w:rPr>
                <w:i/>
              </w:rPr>
            </w:pPr>
            <w:r w:rsidRPr="007D26DF">
              <w:rPr>
                <w:i/>
              </w:rPr>
              <w:t>€ 26,72</w:t>
            </w:r>
          </w:p>
        </w:tc>
        <w:tc>
          <w:tcPr>
            <w:tcW w:w="2581" w:type="dxa"/>
            <w:tcBorders>
              <w:top w:val="single" w:sz="4" w:space="0" w:color="auto"/>
              <w:left w:val="single" w:sz="4" w:space="0" w:color="auto"/>
              <w:bottom w:val="single" w:sz="4" w:space="0" w:color="auto"/>
              <w:right w:val="single" w:sz="4" w:space="0" w:color="auto"/>
            </w:tcBorders>
            <w:vAlign w:val="center"/>
          </w:tcPr>
          <w:p w14:paraId="6482674D" w14:textId="77777777" w:rsidR="00560A6B" w:rsidRPr="007D26DF" w:rsidRDefault="00560A6B" w:rsidP="00560A6B">
            <w:pPr>
              <w:keepNext/>
              <w:rPr>
                <w:i/>
                <w:snapToGrid w:val="0"/>
              </w:rPr>
            </w:pPr>
            <w:r w:rsidRPr="007D26DF">
              <w:rPr>
                <w:i/>
                <w:noProof/>
              </w:rPr>
              <w:t>€ 96,99</w:t>
            </w:r>
          </w:p>
        </w:tc>
      </w:tr>
      <w:tr w:rsidR="00560A6B" w:rsidRPr="007D26DF" w14:paraId="364090E9" w14:textId="77777777">
        <w:tblPrEx>
          <w:tblBorders>
            <w:insideH w:val="single" w:sz="4" w:space="0" w:color="auto"/>
            <w:insideV w:val="single" w:sz="4" w:space="0" w:color="auto"/>
          </w:tblBorders>
        </w:tblPrEx>
        <w:trPr>
          <w:trHeight w:val="259"/>
        </w:trPr>
        <w:tc>
          <w:tcPr>
            <w:tcW w:w="4184" w:type="dxa"/>
            <w:tcBorders>
              <w:top w:val="single" w:sz="4" w:space="0" w:color="auto"/>
              <w:left w:val="single" w:sz="4" w:space="0" w:color="auto"/>
              <w:bottom w:val="single" w:sz="4" w:space="0" w:color="auto"/>
              <w:right w:val="single" w:sz="4" w:space="0" w:color="auto"/>
            </w:tcBorders>
            <w:vAlign w:val="center"/>
          </w:tcPr>
          <w:p w14:paraId="1EE2284D" w14:textId="77777777" w:rsidR="00560A6B" w:rsidRPr="007D26DF" w:rsidRDefault="00560A6B" w:rsidP="00560A6B">
            <w:pPr>
              <w:keepNext/>
              <w:rPr>
                <w:i/>
                <w:snapToGrid w:val="0"/>
              </w:rPr>
            </w:pPr>
            <w:r w:rsidRPr="007D26DF">
              <w:rPr>
                <w:i/>
              </w:rPr>
              <w:t>K170BS160</w:t>
            </w:r>
          </w:p>
        </w:tc>
        <w:tc>
          <w:tcPr>
            <w:tcW w:w="1317" w:type="dxa"/>
            <w:tcBorders>
              <w:top w:val="single" w:sz="4" w:space="0" w:color="auto"/>
              <w:left w:val="single" w:sz="4" w:space="0" w:color="auto"/>
              <w:bottom w:val="single" w:sz="4" w:space="0" w:color="auto"/>
              <w:right w:val="single" w:sz="4" w:space="0" w:color="auto"/>
            </w:tcBorders>
            <w:vAlign w:val="center"/>
          </w:tcPr>
          <w:p w14:paraId="6530D209" w14:textId="77777777" w:rsidR="00560A6B" w:rsidRPr="007D26DF" w:rsidRDefault="00560A6B" w:rsidP="00560A6B">
            <w:pPr>
              <w:keepNext/>
              <w:rPr>
                <w:i/>
                <w:snapToGrid w:val="0"/>
              </w:rPr>
            </w:pPr>
            <w:r w:rsidRPr="007D26DF">
              <w:rPr>
                <w:i/>
              </w:rPr>
              <w:t>4</w:t>
            </w:r>
          </w:p>
        </w:tc>
        <w:tc>
          <w:tcPr>
            <w:tcW w:w="1616" w:type="dxa"/>
            <w:gridSpan w:val="2"/>
            <w:tcBorders>
              <w:top w:val="single" w:sz="4" w:space="0" w:color="auto"/>
              <w:left w:val="single" w:sz="4" w:space="0" w:color="auto"/>
              <w:bottom w:val="single" w:sz="4" w:space="0" w:color="auto"/>
              <w:right w:val="single" w:sz="4" w:space="0" w:color="auto"/>
            </w:tcBorders>
            <w:vAlign w:val="center"/>
          </w:tcPr>
          <w:p w14:paraId="1CF688BA" w14:textId="77777777" w:rsidR="00560A6B" w:rsidRPr="007D26DF" w:rsidRDefault="00560A6B" w:rsidP="00560A6B">
            <w:pPr>
              <w:keepNext/>
              <w:rPr>
                <w:i/>
              </w:rPr>
            </w:pPr>
            <w:r w:rsidRPr="007D26DF">
              <w:rPr>
                <w:i/>
              </w:rPr>
              <w:t>€ 29,01</w:t>
            </w:r>
          </w:p>
        </w:tc>
        <w:tc>
          <w:tcPr>
            <w:tcW w:w="2581" w:type="dxa"/>
            <w:tcBorders>
              <w:top w:val="single" w:sz="4" w:space="0" w:color="auto"/>
              <w:left w:val="single" w:sz="4" w:space="0" w:color="auto"/>
              <w:bottom w:val="single" w:sz="4" w:space="0" w:color="auto"/>
              <w:right w:val="single" w:sz="4" w:space="0" w:color="auto"/>
            </w:tcBorders>
            <w:vAlign w:val="center"/>
          </w:tcPr>
          <w:p w14:paraId="38E7F8CD" w14:textId="77777777" w:rsidR="00560A6B" w:rsidRPr="007D26DF" w:rsidRDefault="00560A6B" w:rsidP="00560A6B">
            <w:pPr>
              <w:keepNext/>
              <w:rPr>
                <w:i/>
                <w:snapToGrid w:val="0"/>
              </w:rPr>
            </w:pPr>
            <w:r w:rsidRPr="007D26DF">
              <w:rPr>
                <w:i/>
                <w:noProof/>
              </w:rPr>
              <w:t>€ 140,41</w:t>
            </w:r>
          </w:p>
        </w:tc>
      </w:tr>
      <w:tr w:rsidR="00560A6B" w:rsidRPr="007D26DF" w14:paraId="2C60DA6D" w14:textId="77777777">
        <w:tblPrEx>
          <w:tblBorders>
            <w:insideH w:val="single" w:sz="4" w:space="0" w:color="auto"/>
            <w:insideV w:val="single" w:sz="4" w:space="0" w:color="auto"/>
          </w:tblBorders>
        </w:tblPrEx>
        <w:trPr>
          <w:trHeight w:val="259"/>
        </w:trPr>
        <w:tc>
          <w:tcPr>
            <w:tcW w:w="5502" w:type="dxa"/>
            <w:gridSpan w:val="2"/>
            <w:tcBorders>
              <w:top w:val="single" w:sz="4" w:space="0" w:color="auto"/>
              <w:left w:val="single" w:sz="4" w:space="0" w:color="auto"/>
              <w:bottom w:val="single" w:sz="4" w:space="0" w:color="auto"/>
              <w:right w:val="single" w:sz="4" w:space="0" w:color="auto"/>
            </w:tcBorders>
            <w:vAlign w:val="center"/>
          </w:tcPr>
          <w:p w14:paraId="66041C93" w14:textId="77777777" w:rsidR="00560A6B" w:rsidRPr="007D26DF" w:rsidRDefault="00560A6B" w:rsidP="00560A6B">
            <w:pPr>
              <w:keepNext/>
              <w:rPr>
                <w:i/>
                <w:snapToGrid w:val="0"/>
              </w:rPr>
            </w:pPr>
            <w:r w:rsidRPr="007D26DF">
              <w:rPr>
                <w:i/>
              </w:rPr>
              <w:t>TOTAAL</w:t>
            </w:r>
          </w:p>
        </w:tc>
        <w:tc>
          <w:tcPr>
            <w:tcW w:w="4198" w:type="dxa"/>
            <w:gridSpan w:val="3"/>
            <w:tcBorders>
              <w:top w:val="single" w:sz="4" w:space="0" w:color="auto"/>
              <w:left w:val="single" w:sz="4" w:space="0" w:color="auto"/>
              <w:bottom w:val="single" w:sz="4" w:space="0" w:color="auto"/>
              <w:right w:val="single" w:sz="4" w:space="0" w:color="auto"/>
            </w:tcBorders>
            <w:vAlign w:val="center"/>
          </w:tcPr>
          <w:p w14:paraId="46C91CC0" w14:textId="77777777" w:rsidR="00560A6B" w:rsidRPr="007D26DF" w:rsidRDefault="00560A6B" w:rsidP="00560A6B">
            <w:pPr>
              <w:keepNext/>
              <w:rPr>
                <w:i/>
                <w:snapToGrid w:val="0"/>
              </w:rPr>
            </w:pPr>
            <w:r w:rsidRPr="007D26DF">
              <w:rPr>
                <w:i/>
              </w:rPr>
              <w:t>€ 15.421,51</w:t>
            </w:r>
          </w:p>
        </w:tc>
      </w:tr>
    </w:tbl>
    <w:p w14:paraId="1AA857EC" w14:textId="77777777" w:rsidR="00560A6B" w:rsidRPr="007D26DF" w:rsidRDefault="00560A6B" w:rsidP="00560A6B">
      <w:pPr>
        <w:ind w:right="567"/>
        <w:rPr>
          <w:i/>
          <w:lang w:val="nl-BE"/>
        </w:rPr>
      </w:pPr>
      <w:r w:rsidRPr="007D26DF">
        <w:rPr>
          <w:i/>
          <w:lang w:val="nl-BE"/>
        </w:rPr>
        <w:t>Aangezien dat de uitgave € 15.421,51 alle taksen en opties inbegrepen zal bedragen en dat zij op artikel 3300/741-51 van de buitengewone dienst 2020 geboekt zal worden;</w:t>
      </w:r>
    </w:p>
    <w:p w14:paraId="4741C7C9" w14:textId="77777777" w:rsidR="00560A6B" w:rsidRPr="007D26DF" w:rsidRDefault="00560A6B" w:rsidP="00560A6B">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 xml:space="preserve">Gelet op artikels 33 en 34 van de wet </w:t>
      </w:r>
      <w:proofErr w:type="spellStart"/>
      <w:r w:rsidRPr="007D26DF">
        <w:rPr>
          <w:rFonts w:ascii="Times New Roman" w:hAnsi="Times New Roman"/>
          <w:b w:val="0"/>
          <w:i/>
          <w:color w:val="auto"/>
          <w:sz w:val="20"/>
          <w:lang w:val="nl-NL"/>
        </w:rPr>
        <w:t>dd</w:t>
      </w:r>
      <w:proofErr w:type="spellEnd"/>
      <w:r w:rsidRPr="007D26DF">
        <w:rPr>
          <w:rFonts w:ascii="Times New Roman" w:hAnsi="Times New Roman"/>
          <w:b w:val="0"/>
          <w:i/>
          <w:color w:val="auto"/>
          <w:sz w:val="20"/>
          <w:lang w:val="nl-NL"/>
        </w:rPr>
        <w:t xml:space="preserve"> 7 december 1998 betreffende de organisatie van een geïntegreerde politiedienst gestructureerd op twee niveaus;</w:t>
      </w:r>
    </w:p>
    <w:p w14:paraId="419A35B3" w14:textId="77777777" w:rsidR="00560A6B" w:rsidRPr="007D26DF" w:rsidRDefault="00560A6B" w:rsidP="00560A6B">
      <w:pPr>
        <w:rPr>
          <w:i/>
          <w:lang w:val="nl-NL"/>
        </w:rPr>
      </w:pPr>
      <w:r w:rsidRPr="007D26DF">
        <w:rPr>
          <w:i/>
          <w:lang w:val="nl-NL"/>
        </w:rPr>
        <w:t xml:space="preserve">BESLIST met éénparigheid van stemmen : </w:t>
      </w:r>
    </w:p>
    <w:p w14:paraId="540AD909" w14:textId="77777777" w:rsidR="00560A6B" w:rsidRPr="007D26DF" w:rsidRDefault="00560A6B" w:rsidP="00560A6B">
      <w:pPr>
        <w:rPr>
          <w:i/>
          <w:lang w:val="nl-NL"/>
        </w:rPr>
      </w:pPr>
      <w:r w:rsidRPr="007D26DF">
        <w:rPr>
          <w:i/>
          <w:lang w:val="nl-NL"/>
        </w:rPr>
        <w:t>Hiervoor vermeld programma van deze aankopen goed te keuren.</w:t>
      </w:r>
    </w:p>
    <w:p w14:paraId="3F351346" w14:textId="77777777" w:rsidR="004C0A1A" w:rsidRPr="007D26DF" w:rsidRDefault="004C0A1A" w:rsidP="00320063">
      <w:pPr>
        <w:rPr>
          <w:b/>
          <w:iCs/>
          <w:lang w:val="nl-BE"/>
        </w:rPr>
      </w:pPr>
    </w:p>
    <w:p w14:paraId="72313892" w14:textId="77777777" w:rsidR="00320063" w:rsidRPr="007D26DF" w:rsidRDefault="00320063" w:rsidP="00320063">
      <w:pPr>
        <w:numPr>
          <w:ilvl w:val="0"/>
          <w:numId w:val="45"/>
        </w:numPr>
        <w:rPr>
          <w:b/>
          <w:iCs/>
        </w:rPr>
      </w:pPr>
      <w:r w:rsidRPr="007D26DF">
        <w:rPr>
          <w:b/>
          <w:iCs/>
        </w:rPr>
        <w:t>Acquisition de PC et accessoires informatiques - programme 2020</w:t>
      </w:r>
    </w:p>
    <w:p w14:paraId="65543891" w14:textId="77777777" w:rsidR="00320063" w:rsidRPr="007D26DF" w:rsidRDefault="00320063" w:rsidP="00320063">
      <w:pPr>
        <w:ind w:left="360"/>
        <w:rPr>
          <w:b/>
          <w:i/>
          <w:iCs/>
          <w:lang w:val="nl-BE"/>
        </w:rPr>
      </w:pPr>
      <w:r w:rsidRPr="007D26DF">
        <w:rPr>
          <w:b/>
          <w:iCs/>
        </w:rPr>
        <w:tab/>
      </w:r>
      <w:r w:rsidRPr="007D26DF">
        <w:rPr>
          <w:b/>
          <w:i/>
          <w:iCs/>
          <w:lang w:val="nl-BE"/>
        </w:rPr>
        <w:t xml:space="preserve">Aankoop van computers en computer </w:t>
      </w:r>
      <w:proofErr w:type="spellStart"/>
      <w:r w:rsidRPr="007D26DF">
        <w:rPr>
          <w:b/>
          <w:i/>
          <w:iCs/>
          <w:lang w:val="nl-BE"/>
        </w:rPr>
        <w:t>accesoires</w:t>
      </w:r>
      <w:proofErr w:type="spellEnd"/>
      <w:r w:rsidRPr="007D26DF">
        <w:rPr>
          <w:b/>
          <w:i/>
          <w:iCs/>
          <w:lang w:val="nl-BE"/>
        </w:rPr>
        <w:t xml:space="preserve"> – programma 2020</w:t>
      </w:r>
    </w:p>
    <w:p w14:paraId="6B0AF282" w14:textId="77777777" w:rsidR="00355F5B" w:rsidRPr="007D26DF" w:rsidRDefault="00355F5B" w:rsidP="00355F5B">
      <w:pPr>
        <w:ind w:right="567"/>
      </w:pPr>
      <w:r w:rsidRPr="007D26DF">
        <w:t>Le Conseil de police,</w:t>
      </w:r>
    </w:p>
    <w:p w14:paraId="1E064B48" w14:textId="77777777" w:rsidR="00355F5B" w:rsidRPr="007D26DF" w:rsidRDefault="00355F5B" w:rsidP="00355F5B">
      <w:r w:rsidRPr="007D26DF">
        <w:t xml:space="preserve">Attendu qu’un crédit de </w:t>
      </w:r>
      <w:r w:rsidRPr="007D26DF">
        <w:rPr>
          <w:noProof/>
        </w:rPr>
        <w:t>€ 705.000,00</w:t>
      </w:r>
      <w:r w:rsidRPr="007D26DF">
        <w:t xml:space="preserve"> est inscrit à l’article </w:t>
      </w:r>
      <w:r w:rsidRPr="007D26DF">
        <w:rPr>
          <w:noProof/>
        </w:rPr>
        <w:t>3300/742-53</w:t>
      </w:r>
      <w:r w:rsidRPr="007D26DF">
        <w:t xml:space="preserve"> du </w:t>
      </w:r>
      <w:r w:rsidRPr="007D26DF">
        <w:rPr>
          <w:noProof/>
        </w:rPr>
        <w:t>Budget Extraordinaire</w:t>
      </w:r>
      <w:r w:rsidRPr="007D26DF">
        <w:t xml:space="preserve"> de l’année </w:t>
      </w:r>
      <w:r w:rsidRPr="007D26DF">
        <w:rPr>
          <w:noProof/>
        </w:rPr>
        <w:t>2020</w:t>
      </w:r>
      <w:r w:rsidRPr="007D26DF">
        <w:t xml:space="preserve"> (</w:t>
      </w:r>
      <w:r w:rsidRPr="007D26DF">
        <w:rPr>
          <w:noProof/>
        </w:rPr>
        <w:t>Achat de matériel informatique</w:t>
      </w:r>
      <w:r w:rsidRPr="007D26DF">
        <w:t>);</w:t>
      </w:r>
    </w:p>
    <w:p w14:paraId="7282CBEA" w14:textId="77777777" w:rsidR="00355F5B" w:rsidRPr="007D26DF" w:rsidRDefault="00355F5B" w:rsidP="00355F5B">
      <w:pPr>
        <w:pStyle w:val="Corpsdetexte"/>
        <w:ind w:right="567"/>
        <w:rPr>
          <w:rFonts w:ascii="Times New Roman" w:hAnsi="Times New Roman"/>
          <w:b w:val="0"/>
          <w:noProof/>
          <w:color w:val="auto"/>
          <w:sz w:val="20"/>
        </w:rPr>
      </w:pPr>
      <w:r w:rsidRPr="007D26DF">
        <w:rPr>
          <w:rFonts w:ascii="Times New Roman" w:hAnsi="Times New Roman"/>
          <w:b w:val="0"/>
          <w:noProof/>
          <w:color w:val="auto"/>
          <w:sz w:val="20"/>
        </w:rPr>
        <w:t>Considérant que l’acquisition de ces fournitures peut se faire via un accord-cadre conclu par le CIRB (Centre Informatique pour la Région Bruxelloise) avec l'opérateur économique ECONOCOM, Place du Champ de Mars 5/14 – 1050 Bruxelles;</w:t>
      </w:r>
    </w:p>
    <w:p w14:paraId="1ED5CA25" w14:textId="77777777" w:rsidR="00355F5B" w:rsidRPr="007D26DF" w:rsidRDefault="00355F5B" w:rsidP="00355F5B">
      <w:r w:rsidRPr="007D26DF">
        <w:t xml:space="preserve">Attendu que les </w:t>
      </w:r>
      <w:r w:rsidRPr="007D26DF">
        <w:rPr>
          <w:noProof/>
        </w:rPr>
        <w:t>Fournitures</w:t>
      </w:r>
      <w:r w:rsidRPr="007D26DF">
        <w:t xml:space="preserve"> nécessaires s’établissent comme suit: </w:t>
      </w:r>
    </w:p>
    <w:tbl>
      <w:tblPr>
        <w:tblW w:w="9311"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355F5B" w:rsidRPr="007D26DF" w14:paraId="4DCFE250" w14:textId="77777777">
        <w:trPr>
          <w:trHeight w:val="264"/>
        </w:trPr>
        <w:tc>
          <w:tcPr>
            <w:tcW w:w="4018" w:type="dxa"/>
            <w:tcBorders>
              <w:top w:val="single" w:sz="4" w:space="0" w:color="auto"/>
              <w:left w:val="single" w:sz="4" w:space="0" w:color="auto"/>
              <w:right w:val="single" w:sz="4" w:space="0" w:color="auto"/>
            </w:tcBorders>
            <w:vAlign w:val="center"/>
          </w:tcPr>
          <w:p w14:paraId="0AB8A3EB" w14:textId="77777777" w:rsidR="00355F5B" w:rsidRPr="007D26DF" w:rsidRDefault="00355F5B" w:rsidP="00355F5B">
            <w:pPr>
              <w:keepNext/>
              <w:rPr>
                <w:snapToGrid w:val="0"/>
              </w:rPr>
            </w:pPr>
            <w:r w:rsidRPr="007D26DF">
              <w:rPr>
                <w:noProof/>
                <w:lang w:val="nl-BE"/>
              </w:rPr>
              <w:t>FOURNITURES</w:t>
            </w:r>
          </w:p>
        </w:tc>
        <w:tc>
          <w:tcPr>
            <w:tcW w:w="1264" w:type="dxa"/>
            <w:tcBorders>
              <w:top w:val="single" w:sz="4" w:space="0" w:color="auto"/>
              <w:left w:val="single" w:sz="4" w:space="0" w:color="auto"/>
              <w:bottom w:val="single" w:sz="4" w:space="0" w:color="auto"/>
              <w:right w:val="single" w:sz="4" w:space="0" w:color="auto"/>
            </w:tcBorders>
            <w:vAlign w:val="center"/>
          </w:tcPr>
          <w:p w14:paraId="687523DE" w14:textId="77777777" w:rsidR="00355F5B" w:rsidRPr="007D26DF" w:rsidRDefault="00355F5B" w:rsidP="00355F5B">
            <w:pPr>
              <w:keepNext/>
              <w:rPr>
                <w:snapToGrid w:val="0"/>
              </w:rPr>
            </w:pPr>
            <w:r w:rsidRPr="007D26DF">
              <w:rPr>
                <w:snapToGrid w:val="0"/>
              </w:rPr>
              <w:t>Nombre</w:t>
            </w:r>
          </w:p>
        </w:tc>
        <w:tc>
          <w:tcPr>
            <w:tcW w:w="1538" w:type="dxa"/>
            <w:tcBorders>
              <w:top w:val="single" w:sz="4" w:space="0" w:color="auto"/>
              <w:left w:val="single" w:sz="4" w:space="0" w:color="auto"/>
              <w:right w:val="single" w:sz="4" w:space="0" w:color="auto"/>
            </w:tcBorders>
            <w:vAlign w:val="center"/>
          </w:tcPr>
          <w:p w14:paraId="70EDF002" w14:textId="77777777" w:rsidR="00355F5B" w:rsidRPr="007D26DF" w:rsidRDefault="00355F5B" w:rsidP="00355F5B">
            <w:pPr>
              <w:keepNext/>
              <w:rPr>
                <w:snapToGrid w:val="0"/>
              </w:rPr>
            </w:pPr>
            <w:r w:rsidRPr="007D26DF">
              <w:rPr>
                <w:snapToGrid w:val="0"/>
              </w:rPr>
              <w:t>PU</w:t>
            </w:r>
          </w:p>
        </w:tc>
        <w:tc>
          <w:tcPr>
            <w:tcW w:w="2491" w:type="dxa"/>
            <w:gridSpan w:val="2"/>
            <w:tcBorders>
              <w:top w:val="single" w:sz="4" w:space="0" w:color="auto"/>
              <w:left w:val="single" w:sz="4" w:space="0" w:color="auto"/>
              <w:right w:val="single" w:sz="4" w:space="0" w:color="auto"/>
            </w:tcBorders>
            <w:vAlign w:val="center"/>
          </w:tcPr>
          <w:p w14:paraId="731D804C" w14:textId="77777777" w:rsidR="00355F5B" w:rsidRPr="007D26DF" w:rsidRDefault="00355F5B" w:rsidP="00355F5B">
            <w:pPr>
              <w:keepNext/>
              <w:rPr>
                <w:snapToGrid w:val="0"/>
              </w:rPr>
            </w:pPr>
            <w:r w:rsidRPr="007D26DF">
              <w:rPr>
                <w:snapToGrid w:val="0"/>
              </w:rPr>
              <w:t>PRIX TOTAL TTC</w:t>
            </w:r>
          </w:p>
        </w:tc>
      </w:tr>
      <w:tr w:rsidR="00355F5B" w:rsidRPr="007D26DF" w14:paraId="182239CF" w14:textId="77777777">
        <w:tblPrEx>
          <w:tblBorders>
            <w:insideH w:val="single" w:sz="4" w:space="0" w:color="auto"/>
            <w:insideV w:val="single" w:sz="4" w:space="0" w:color="auto"/>
          </w:tblBorders>
        </w:tblPrEx>
        <w:trPr>
          <w:trHeight w:val="586"/>
        </w:trPr>
        <w:tc>
          <w:tcPr>
            <w:tcW w:w="4018" w:type="dxa"/>
            <w:tcBorders>
              <w:top w:val="single" w:sz="4" w:space="0" w:color="auto"/>
              <w:left w:val="single" w:sz="4" w:space="0" w:color="auto"/>
              <w:bottom w:val="single" w:sz="4" w:space="0" w:color="auto"/>
              <w:right w:val="single" w:sz="4" w:space="0" w:color="auto"/>
            </w:tcBorders>
            <w:vAlign w:val="center"/>
          </w:tcPr>
          <w:p w14:paraId="3B29F6E5" w14:textId="77777777" w:rsidR="00355F5B" w:rsidRPr="007D26DF" w:rsidRDefault="00355F5B" w:rsidP="00355F5B">
            <w:pPr>
              <w:keepNext/>
              <w:rPr>
                <w:snapToGrid w:val="0"/>
              </w:rPr>
            </w:pPr>
            <w:r w:rsidRPr="007D26DF">
              <w:t xml:space="preserve">HP </w:t>
            </w:r>
            <w:proofErr w:type="spellStart"/>
            <w:r w:rsidRPr="007D26DF">
              <w:t>ProBook</w:t>
            </w:r>
            <w:proofErr w:type="spellEnd"/>
            <w:r w:rsidRPr="007D26DF">
              <w:t xml:space="preserve"> 600 G5 </w:t>
            </w:r>
            <w:proofErr w:type="spellStart"/>
            <w:r w:rsidRPr="007D26DF">
              <w:t>series</w:t>
            </w:r>
            <w:proofErr w:type="spellEnd"/>
          </w:p>
        </w:tc>
        <w:tc>
          <w:tcPr>
            <w:tcW w:w="1264" w:type="dxa"/>
            <w:tcBorders>
              <w:top w:val="single" w:sz="4" w:space="0" w:color="auto"/>
              <w:left w:val="single" w:sz="4" w:space="0" w:color="auto"/>
              <w:bottom w:val="single" w:sz="4" w:space="0" w:color="auto"/>
              <w:right w:val="single" w:sz="4" w:space="0" w:color="auto"/>
            </w:tcBorders>
            <w:vAlign w:val="center"/>
          </w:tcPr>
          <w:p w14:paraId="53F1953E" w14:textId="77777777" w:rsidR="00355F5B" w:rsidRPr="007D26DF" w:rsidRDefault="00355F5B" w:rsidP="00355F5B">
            <w:pPr>
              <w:keepNext/>
              <w:rPr>
                <w:snapToGrid w:val="0"/>
              </w:rPr>
            </w:pPr>
            <w:r w:rsidRPr="007D26DF">
              <w:t>8</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75F7547F" w14:textId="77777777" w:rsidR="00355F5B" w:rsidRPr="007D26DF" w:rsidRDefault="00355F5B" w:rsidP="00355F5B">
            <w:pPr>
              <w:keepNext/>
            </w:pPr>
            <w:r w:rsidRPr="007D26DF">
              <w:t>€ 920,00</w:t>
            </w:r>
          </w:p>
        </w:tc>
        <w:tc>
          <w:tcPr>
            <w:tcW w:w="2476" w:type="dxa"/>
            <w:tcBorders>
              <w:top w:val="single" w:sz="4" w:space="0" w:color="auto"/>
              <w:left w:val="single" w:sz="4" w:space="0" w:color="auto"/>
              <w:bottom w:val="single" w:sz="4" w:space="0" w:color="auto"/>
              <w:right w:val="single" w:sz="4" w:space="0" w:color="auto"/>
            </w:tcBorders>
            <w:vAlign w:val="center"/>
          </w:tcPr>
          <w:p w14:paraId="2C717856" w14:textId="77777777" w:rsidR="00355F5B" w:rsidRPr="007D26DF" w:rsidRDefault="00355F5B" w:rsidP="00355F5B">
            <w:pPr>
              <w:keepNext/>
              <w:rPr>
                <w:snapToGrid w:val="0"/>
              </w:rPr>
            </w:pPr>
            <w:r w:rsidRPr="007D26DF">
              <w:rPr>
                <w:noProof/>
              </w:rPr>
              <w:t>€ 8.905,60</w:t>
            </w:r>
          </w:p>
        </w:tc>
      </w:tr>
      <w:tr w:rsidR="00355F5B" w:rsidRPr="007D26DF" w14:paraId="11C56D65" w14:textId="77777777">
        <w:tblPrEx>
          <w:tblBorders>
            <w:insideH w:val="single" w:sz="4" w:space="0" w:color="auto"/>
            <w:insideV w:val="single" w:sz="4" w:space="0" w:color="auto"/>
          </w:tblBorders>
        </w:tblPrEx>
        <w:trPr>
          <w:trHeight w:val="586"/>
        </w:trPr>
        <w:tc>
          <w:tcPr>
            <w:tcW w:w="4018" w:type="dxa"/>
            <w:tcBorders>
              <w:top w:val="single" w:sz="4" w:space="0" w:color="auto"/>
              <w:left w:val="single" w:sz="4" w:space="0" w:color="auto"/>
              <w:bottom w:val="single" w:sz="4" w:space="0" w:color="auto"/>
              <w:right w:val="single" w:sz="4" w:space="0" w:color="auto"/>
            </w:tcBorders>
            <w:vAlign w:val="center"/>
          </w:tcPr>
          <w:p w14:paraId="7410875F" w14:textId="77777777" w:rsidR="00355F5B" w:rsidRPr="007D26DF" w:rsidRDefault="00355F5B" w:rsidP="00355F5B">
            <w:pPr>
              <w:keepNext/>
              <w:rPr>
                <w:snapToGrid w:val="0"/>
              </w:rPr>
            </w:pPr>
            <w:r w:rsidRPr="007D26DF">
              <w:t xml:space="preserve">Logitech USB </w:t>
            </w:r>
            <w:proofErr w:type="spellStart"/>
            <w:r w:rsidRPr="007D26DF">
              <w:t>Headset</w:t>
            </w:r>
            <w:proofErr w:type="spellEnd"/>
            <w:r w:rsidRPr="007D26DF">
              <w:t xml:space="preserve"> H340</w:t>
            </w:r>
          </w:p>
        </w:tc>
        <w:tc>
          <w:tcPr>
            <w:tcW w:w="1264" w:type="dxa"/>
            <w:tcBorders>
              <w:top w:val="single" w:sz="4" w:space="0" w:color="auto"/>
              <w:left w:val="single" w:sz="4" w:space="0" w:color="auto"/>
              <w:bottom w:val="single" w:sz="4" w:space="0" w:color="auto"/>
              <w:right w:val="single" w:sz="4" w:space="0" w:color="auto"/>
            </w:tcBorders>
            <w:vAlign w:val="center"/>
          </w:tcPr>
          <w:p w14:paraId="39264B29" w14:textId="77777777" w:rsidR="00355F5B" w:rsidRPr="007D26DF" w:rsidRDefault="00355F5B" w:rsidP="00355F5B">
            <w:pPr>
              <w:keepNext/>
              <w:rPr>
                <w:snapToGrid w:val="0"/>
              </w:rPr>
            </w:pPr>
            <w:r w:rsidRPr="007D26DF">
              <w:t>30</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0D1E4348" w14:textId="77777777" w:rsidR="00355F5B" w:rsidRPr="007D26DF" w:rsidRDefault="00355F5B" w:rsidP="00355F5B">
            <w:pPr>
              <w:keepNext/>
            </w:pPr>
            <w:r w:rsidRPr="007D26DF">
              <w:t>€ 25,50</w:t>
            </w:r>
          </w:p>
        </w:tc>
        <w:tc>
          <w:tcPr>
            <w:tcW w:w="2476" w:type="dxa"/>
            <w:tcBorders>
              <w:top w:val="single" w:sz="4" w:space="0" w:color="auto"/>
              <w:left w:val="single" w:sz="4" w:space="0" w:color="auto"/>
              <w:bottom w:val="single" w:sz="4" w:space="0" w:color="auto"/>
              <w:right w:val="single" w:sz="4" w:space="0" w:color="auto"/>
            </w:tcBorders>
            <w:vAlign w:val="center"/>
          </w:tcPr>
          <w:p w14:paraId="5D07DD66" w14:textId="77777777" w:rsidR="00355F5B" w:rsidRPr="007D26DF" w:rsidRDefault="00355F5B" w:rsidP="00355F5B">
            <w:pPr>
              <w:keepNext/>
              <w:rPr>
                <w:snapToGrid w:val="0"/>
              </w:rPr>
            </w:pPr>
            <w:r w:rsidRPr="007D26DF">
              <w:rPr>
                <w:noProof/>
              </w:rPr>
              <w:t>€ 925,65</w:t>
            </w:r>
          </w:p>
        </w:tc>
      </w:tr>
      <w:tr w:rsidR="00355F5B" w:rsidRPr="007D26DF" w14:paraId="57088321" w14:textId="77777777">
        <w:tblPrEx>
          <w:tblBorders>
            <w:insideH w:val="single" w:sz="4" w:space="0" w:color="auto"/>
            <w:insideV w:val="single" w:sz="4" w:space="0" w:color="auto"/>
          </w:tblBorders>
        </w:tblPrEx>
        <w:trPr>
          <w:trHeight w:val="586"/>
        </w:trPr>
        <w:tc>
          <w:tcPr>
            <w:tcW w:w="5282" w:type="dxa"/>
            <w:gridSpan w:val="2"/>
            <w:tcBorders>
              <w:top w:val="single" w:sz="4" w:space="0" w:color="auto"/>
              <w:left w:val="single" w:sz="4" w:space="0" w:color="auto"/>
              <w:bottom w:val="single" w:sz="4" w:space="0" w:color="auto"/>
              <w:right w:val="single" w:sz="4" w:space="0" w:color="auto"/>
            </w:tcBorders>
            <w:vAlign w:val="center"/>
          </w:tcPr>
          <w:p w14:paraId="5E027F46" w14:textId="77777777" w:rsidR="00355F5B" w:rsidRPr="007D26DF" w:rsidRDefault="00355F5B" w:rsidP="00355F5B">
            <w:pPr>
              <w:keepNext/>
              <w:rPr>
                <w:snapToGrid w:val="0"/>
              </w:rPr>
            </w:pPr>
            <w:r w:rsidRPr="007D26DF">
              <w:t>TOTAL</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20D99A7D" w14:textId="77777777" w:rsidR="00355F5B" w:rsidRPr="007D26DF" w:rsidRDefault="00355F5B" w:rsidP="00355F5B">
            <w:pPr>
              <w:keepNext/>
              <w:rPr>
                <w:snapToGrid w:val="0"/>
              </w:rPr>
            </w:pPr>
            <w:r w:rsidRPr="007D26DF">
              <w:t>€ 9.831,25</w:t>
            </w:r>
          </w:p>
        </w:tc>
      </w:tr>
    </w:tbl>
    <w:p w14:paraId="7C9B5B08" w14:textId="77777777" w:rsidR="00355F5B" w:rsidRPr="007D26DF" w:rsidRDefault="00355F5B" w:rsidP="00355F5B">
      <w:r w:rsidRPr="007D26DF">
        <w:t>Attendu que la dépense s’élèvera à € 9.831,25 toutes taxes et options comprises et qu’elle sera imputée à l’article 3300/742-53 du budget extraordinaire 2020;</w:t>
      </w:r>
    </w:p>
    <w:p w14:paraId="6F003E23" w14:textId="77777777" w:rsidR="00355F5B" w:rsidRPr="007D26DF" w:rsidRDefault="00355F5B" w:rsidP="00355F5B">
      <w:pPr>
        <w:pStyle w:val="Corpsdetexte"/>
        <w:ind w:right="567"/>
        <w:rPr>
          <w:rFonts w:ascii="Times New Roman" w:hAnsi="Times New Roman"/>
          <w:b w:val="0"/>
          <w:color w:val="auto"/>
          <w:sz w:val="20"/>
        </w:rPr>
      </w:pPr>
      <w:r w:rsidRPr="007D26DF">
        <w:rPr>
          <w:rFonts w:ascii="Times New Roman" w:hAnsi="Times New Roman"/>
          <w:b w:val="0"/>
          <w:color w:val="auto"/>
          <w:sz w:val="20"/>
        </w:rPr>
        <w:t>Vu les articles 33 et 34 de la loi du 07 décembre 1998 organisant un service de police intégré structuré à deux niveaux;</w:t>
      </w:r>
    </w:p>
    <w:p w14:paraId="775CA4D8" w14:textId="77777777" w:rsidR="00355F5B" w:rsidRPr="007D26DF" w:rsidRDefault="00355F5B" w:rsidP="00355F5B">
      <w:pPr>
        <w:pStyle w:val="Corpsdetexte2"/>
        <w:ind w:right="567"/>
        <w:jc w:val="left"/>
        <w:rPr>
          <w:rFonts w:ascii="Times New Roman" w:hAnsi="Times New Roman"/>
          <w:color w:val="auto"/>
          <w:sz w:val="20"/>
        </w:rPr>
      </w:pPr>
      <w:r w:rsidRPr="007D26DF">
        <w:rPr>
          <w:rFonts w:ascii="Times New Roman" w:hAnsi="Times New Roman"/>
          <w:color w:val="auto"/>
          <w:sz w:val="20"/>
        </w:rPr>
        <w:t>DECIDE à l’unanimité des voix :</w:t>
      </w:r>
    </w:p>
    <w:p w14:paraId="382CF478" w14:textId="77777777" w:rsidR="00355F5B" w:rsidRPr="007D26DF" w:rsidRDefault="00355F5B" w:rsidP="00355F5B">
      <w:pPr>
        <w:pStyle w:val="Corpsdetexte2"/>
        <w:ind w:right="567"/>
        <w:jc w:val="left"/>
        <w:rPr>
          <w:rFonts w:ascii="Times New Roman" w:hAnsi="Times New Roman"/>
          <w:color w:val="auto"/>
          <w:sz w:val="20"/>
        </w:rPr>
      </w:pPr>
      <w:r w:rsidRPr="007D26DF">
        <w:rPr>
          <w:rFonts w:ascii="Times New Roman" w:hAnsi="Times New Roman"/>
          <w:color w:val="auto"/>
          <w:sz w:val="20"/>
        </w:rPr>
        <w:t>D’approuver le programme d’acquisition de fournitures ci-dessus.</w:t>
      </w:r>
    </w:p>
    <w:p w14:paraId="2FAB7F21" w14:textId="77777777" w:rsidR="00320063" w:rsidRPr="007D26DF" w:rsidRDefault="00320063" w:rsidP="00320063">
      <w:pPr>
        <w:rPr>
          <w:b/>
          <w:iCs/>
          <w:lang w:val="fr-FR"/>
        </w:rPr>
      </w:pPr>
    </w:p>
    <w:p w14:paraId="6138DF2A" w14:textId="77777777" w:rsidR="00F927BF" w:rsidRPr="007D26DF" w:rsidRDefault="00F927BF" w:rsidP="00F927BF">
      <w:pPr>
        <w:ind w:right="567"/>
        <w:jc w:val="both"/>
        <w:rPr>
          <w:i/>
          <w:lang w:val="nl-NL"/>
        </w:rPr>
      </w:pPr>
      <w:r w:rsidRPr="007D26DF">
        <w:rPr>
          <w:i/>
          <w:lang w:val="nl-NL"/>
        </w:rPr>
        <w:lastRenderedPageBreak/>
        <w:t>De Politieraad,</w:t>
      </w:r>
    </w:p>
    <w:p w14:paraId="5DD647B7" w14:textId="77777777" w:rsidR="00F927BF" w:rsidRPr="007D26DF" w:rsidRDefault="00F927BF" w:rsidP="00F927BF">
      <w:pPr>
        <w:rPr>
          <w:i/>
          <w:lang w:val="nl-NL"/>
        </w:rPr>
      </w:pPr>
      <w:r w:rsidRPr="007D26DF">
        <w:rPr>
          <w:i/>
          <w:lang w:val="nl-NL"/>
        </w:rPr>
        <w:t xml:space="preserve">Aangezien dat een krediet van </w:t>
      </w:r>
      <w:r w:rsidRPr="007D26DF">
        <w:rPr>
          <w:i/>
          <w:noProof/>
          <w:lang w:val="nl-NL"/>
        </w:rPr>
        <w:t>€ 705.000,00</w:t>
      </w:r>
      <w:r w:rsidRPr="007D26DF">
        <w:rPr>
          <w:i/>
          <w:lang w:val="nl-NL"/>
        </w:rPr>
        <w:t xml:space="preserve"> op artikel </w:t>
      </w:r>
      <w:r w:rsidRPr="007D26DF">
        <w:rPr>
          <w:i/>
          <w:noProof/>
          <w:lang w:val="nl-NL"/>
        </w:rPr>
        <w:t>3300/742-53</w:t>
      </w:r>
      <w:r w:rsidRPr="007D26DF">
        <w:rPr>
          <w:i/>
          <w:lang w:val="nl-NL"/>
        </w:rPr>
        <w:t xml:space="preserve"> van de </w:t>
      </w:r>
      <w:r w:rsidRPr="007D26DF">
        <w:rPr>
          <w:i/>
          <w:noProof/>
          <w:lang w:val="nl-NL"/>
        </w:rPr>
        <w:t>Buitengewone Dienst</w:t>
      </w:r>
      <w:r w:rsidRPr="007D26DF">
        <w:rPr>
          <w:i/>
          <w:lang w:val="nl-NL"/>
        </w:rPr>
        <w:t xml:space="preserve"> </w:t>
      </w:r>
      <w:r w:rsidRPr="007D26DF">
        <w:rPr>
          <w:i/>
          <w:noProof/>
          <w:lang w:val="nl-NL"/>
        </w:rPr>
        <w:t>2020</w:t>
      </w:r>
      <w:r w:rsidRPr="007D26DF">
        <w:rPr>
          <w:i/>
          <w:lang w:val="nl-NL"/>
        </w:rPr>
        <w:t xml:space="preserve"> ingeschreven is (</w:t>
      </w:r>
      <w:r w:rsidRPr="007D26DF">
        <w:rPr>
          <w:i/>
          <w:noProof/>
          <w:lang w:val="nl-NL"/>
        </w:rPr>
        <w:t>Aankoop informaticamaterieel</w:t>
      </w:r>
      <w:r w:rsidRPr="007D26DF">
        <w:rPr>
          <w:i/>
          <w:lang w:val="nl-NL"/>
        </w:rPr>
        <w:t>);</w:t>
      </w:r>
    </w:p>
    <w:p w14:paraId="008A222F" w14:textId="77777777" w:rsidR="00F927BF" w:rsidRPr="007D26DF" w:rsidRDefault="00F927BF" w:rsidP="00F927BF">
      <w:pPr>
        <w:rPr>
          <w:i/>
          <w:noProof/>
          <w:lang w:val="nl-BE"/>
        </w:rPr>
      </w:pPr>
      <w:r w:rsidRPr="007D26DF">
        <w:rPr>
          <w:i/>
          <w:noProof/>
          <w:lang w:val="nl-BE"/>
        </w:rPr>
        <w:t>Overwegende dat de aankoop van deze leveringen kan gebeuren via een kaderovereenkomst die het CIBG (Centrum voor Informatica voor het Brussels Hoofdstedelijk Gewest) heeft gesloten met de marktdeelnemer ECONOCOM, 5/14 - 1050 Brussel, Marsveldplein 5/14 - 1050 Brussel;</w:t>
      </w:r>
    </w:p>
    <w:p w14:paraId="4E4E0B5D" w14:textId="77777777" w:rsidR="00F927BF" w:rsidRPr="007D26DF" w:rsidRDefault="00F927BF" w:rsidP="00F927BF">
      <w:pPr>
        <w:rPr>
          <w:i/>
          <w:lang w:val="nl-BE"/>
        </w:rPr>
      </w:pPr>
      <w:r w:rsidRPr="007D26DF">
        <w:rPr>
          <w:i/>
          <w:lang w:val="nl-BE"/>
        </w:rPr>
        <w:t xml:space="preserve">Aangezien dat de nodige </w:t>
      </w:r>
      <w:r w:rsidRPr="007D26DF">
        <w:rPr>
          <w:i/>
          <w:noProof/>
          <w:lang w:val="nl-BE"/>
        </w:rPr>
        <w:t>Leveringen</w:t>
      </w:r>
      <w:r w:rsidRPr="007D26DF">
        <w:rPr>
          <w:i/>
          <w:lang w:val="nl-BE"/>
        </w:rPr>
        <w:t xml:space="preserve"> zijn vastgesteld als volgt:</w:t>
      </w:r>
    </w:p>
    <w:tbl>
      <w:tblPr>
        <w:tblW w:w="9311"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F927BF" w:rsidRPr="007D26DF" w14:paraId="64D42B07" w14:textId="77777777">
        <w:trPr>
          <w:trHeight w:val="264"/>
        </w:trPr>
        <w:tc>
          <w:tcPr>
            <w:tcW w:w="4018" w:type="dxa"/>
            <w:tcBorders>
              <w:top w:val="single" w:sz="4" w:space="0" w:color="auto"/>
              <w:left w:val="single" w:sz="4" w:space="0" w:color="auto"/>
              <w:right w:val="single" w:sz="4" w:space="0" w:color="auto"/>
            </w:tcBorders>
            <w:vAlign w:val="center"/>
          </w:tcPr>
          <w:p w14:paraId="2316C1A9" w14:textId="77777777" w:rsidR="00F927BF" w:rsidRPr="007D26DF" w:rsidRDefault="00F927BF" w:rsidP="00F927BF">
            <w:pPr>
              <w:keepNext/>
              <w:jc w:val="center"/>
              <w:rPr>
                <w:i/>
                <w:snapToGrid w:val="0"/>
              </w:rPr>
            </w:pPr>
            <w:r w:rsidRPr="007D26DF">
              <w:rPr>
                <w:i/>
                <w:noProof/>
                <w:lang w:val="nl-BE"/>
              </w:rPr>
              <w:t>LEVERINGEN</w:t>
            </w:r>
          </w:p>
        </w:tc>
        <w:tc>
          <w:tcPr>
            <w:tcW w:w="1264" w:type="dxa"/>
            <w:tcBorders>
              <w:top w:val="single" w:sz="4" w:space="0" w:color="auto"/>
              <w:left w:val="single" w:sz="4" w:space="0" w:color="auto"/>
              <w:bottom w:val="single" w:sz="4" w:space="0" w:color="auto"/>
              <w:right w:val="single" w:sz="4" w:space="0" w:color="auto"/>
            </w:tcBorders>
            <w:vAlign w:val="center"/>
          </w:tcPr>
          <w:p w14:paraId="3B102B4A" w14:textId="77777777" w:rsidR="00F927BF" w:rsidRPr="007D26DF" w:rsidRDefault="00F927BF" w:rsidP="00F927BF">
            <w:pPr>
              <w:keepNext/>
              <w:jc w:val="center"/>
              <w:rPr>
                <w:i/>
                <w:snapToGrid w:val="0"/>
              </w:rPr>
            </w:pPr>
            <w:proofErr w:type="spellStart"/>
            <w:r w:rsidRPr="007D26DF">
              <w:rPr>
                <w:i/>
                <w:snapToGrid w:val="0"/>
              </w:rPr>
              <w:t>Hoeveelheid</w:t>
            </w:r>
            <w:proofErr w:type="spellEnd"/>
          </w:p>
        </w:tc>
        <w:tc>
          <w:tcPr>
            <w:tcW w:w="1538" w:type="dxa"/>
            <w:tcBorders>
              <w:top w:val="single" w:sz="4" w:space="0" w:color="auto"/>
              <w:left w:val="single" w:sz="4" w:space="0" w:color="auto"/>
              <w:right w:val="single" w:sz="4" w:space="0" w:color="auto"/>
            </w:tcBorders>
            <w:vAlign w:val="center"/>
          </w:tcPr>
          <w:p w14:paraId="765986E1" w14:textId="77777777" w:rsidR="00F927BF" w:rsidRPr="007D26DF" w:rsidRDefault="00F927BF" w:rsidP="00F927BF">
            <w:pPr>
              <w:keepNext/>
              <w:jc w:val="center"/>
              <w:rPr>
                <w:i/>
                <w:snapToGrid w:val="0"/>
              </w:rPr>
            </w:pPr>
            <w:r w:rsidRPr="007D26DF">
              <w:rPr>
                <w:i/>
                <w:snapToGrid w:val="0"/>
              </w:rPr>
              <w:t>EHP</w:t>
            </w:r>
          </w:p>
        </w:tc>
        <w:tc>
          <w:tcPr>
            <w:tcW w:w="2491" w:type="dxa"/>
            <w:gridSpan w:val="2"/>
            <w:tcBorders>
              <w:top w:val="single" w:sz="4" w:space="0" w:color="auto"/>
              <w:left w:val="single" w:sz="4" w:space="0" w:color="auto"/>
              <w:right w:val="single" w:sz="4" w:space="0" w:color="auto"/>
            </w:tcBorders>
            <w:vAlign w:val="center"/>
          </w:tcPr>
          <w:p w14:paraId="63984D23" w14:textId="77777777" w:rsidR="00F927BF" w:rsidRPr="007D26DF" w:rsidRDefault="00F927BF" w:rsidP="00F927BF">
            <w:pPr>
              <w:keepNext/>
              <w:jc w:val="center"/>
              <w:rPr>
                <w:i/>
                <w:snapToGrid w:val="0"/>
              </w:rPr>
            </w:pPr>
            <w:proofErr w:type="spellStart"/>
            <w:r w:rsidRPr="007D26DF">
              <w:rPr>
                <w:i/>
                <w:snapToGrid w:val="0"/>
              </w:rPr>
              <w:t>Totaalprijs</w:t>
            </w:r>
            <w:proofErr w:type="spellEnd"/>
            <w:r w:rsidRPr="007D26DF">
              <w:rPr>
                <w:i/>
                <w:snapToGrid w:val="0"/>
              </w:rPr>
              <w:t xml:space="preserve"> BTW </w:t>
            </w:r>
            <w:proofErr w:type="spellStart"/>
            <w:r w:rsidRPr="007D26DF">
              <w:rPr>
                <w:i/>
                <w:snapToGrid w:val="0"/>
              </w:rPr>
              <w:t>inbegrepen</w:t>
            </w:r>
            <w:proofErr w:type="spellEnd"/>
            <w:r w:rsidRPr="007D26DF">
              <w:rPr>
                <w:i/>
                <w:snapToGrid w:val="0"/>
              </w:rPr>
              <w:t xml:space="preserve"> </w:t>
            </w:r>
          </w:p>
        </w:tc>
      </w:tr>
      <w:tr w:rsidR="00F927BF" w:rsidRPr="007D26DF" w14:paraId="16E959BC" w14:textId="77777777">
        <w:tblPrEx>
          <w:tblBorders>
            <w:insideH w:val="single" w:sz="4" w:space="0" w:color="auto"/>
            <w:insideV w:val="single" w:sz="4" w:space="0" w:color="auto"/>
          </w:tblBorders>
        </w:tblPrEx>
        <w:trPr>
          <w:trHeight w:val="586"/>
        </w:trPr>
        <w:tc>
          <w:tcPr>
            <w:tcW w:w="4018" w:type="dxa"/>
            <w:tcBorders>
              <w:top w:val="single" w:sz="4" w:space="0" w:color="auto"/>
              <w:left w:val="single" w:sz="4" w:space="0" w:color="auto"/>
              <w:bottom w:val="single" w:sz="4" w:space="0" w:color="auto"/>
              <w:right w:val="single" w:sz="4" w:space="0" w:color="auto"/>
            </w:tcBorders>
            <w:vAlign w:val="center"/>
          </w:tcPr>
          <w:p w14:paraId="3A839A4A" w14:textId="77777777" w:rsidR="00F927BF" w:rsidRPr="007D26DF" w:rsidRDefault="00F927BF" w:rsidP="00F927BF">
            <w:pPr>
              <w:keepNext/>
              <w:rPr>
                <w:i/>
                <w:snapToGrid w:val="0"/>
              </w:rPr>
            </w:pPr>
            <w:r w:rsidRPr="007D26DF">
              <w:rPr>
                <w:i/>
              </w:rPr>
              <w:t xml:space="preserve">HP </w:t>
            </w:r>
            <w:proofErr w:type="spellStart"/>
            <w:r w:rsidRPr="007D26DF">
              <w:rPr>
                <w:i/>
              </w:rPr>
              <w:t>ProBook</w:t>
            </w:r>
            <w:proofErr w:type="spellEnd"/>
            <w:r w:rsidRPr="007D26DF">
              <w:rPr>
                <w:i/>
              </w:rPr>
              <w:t xml:space="preserve"> 600 G5 </w:t>
            </w:r>
            <w:proofErr w:type="spellStart"/>
            <w:r w:rsidRPr="007D26DF">
              <w:rPr>
                <w:i/>
              </w:rPr>
              <w:t>series</w:t>
            </w:r>
            <w:proofErr w:type="spellEnd"/>
          </w:p>
        </w:tc>
        <w:tc>
          <w:tcPr>
            <w:tcW w:w="1264" w:type="dxa"/>
            <w:tcBorders>
              <w:top w:val="single" w:sz="4" w:space="0" w:color="auto"/>
              <w:left w:val="single" w:sz="4" w:space="0" w:color="auto"/>
              <w:bottom w:val="single" w:sz="4" w:space="0" w:color="auto"/>
              <w:right w:val="single" w:sz="4" w:space="0" w:color="auto"/>
            </w:tcBorders>
            <w:vAlign w:val="center"/>
          </w:tcPr>
          <w:p w14:paraId="65C2CE31" w14:textId="77777777" w:rsidR="00F927BF" w:rsidRPr="007D26DF" w:rsidRDefault="00F927BF" w:rsidP="00F927BF">
            <w:pPr>
              <w:keepNext/>
              <w:jc w:val="center"/>
              <w:rPr>
                <w:i/>
                <w:snapToGrid w:val="0"/>
              </w:rPr>
            </w:pPr>
            <w:r w:rsidRPr="007D26DF">
              <w:rPr>
                <w:i/>
              </w:rPr>
              <w:t>8</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7D6D0850" w14:textId="77777777" w:rsidR="00F927BF" w:rsidRPr="007D26DF" w:rsidRDefault="00F927BF" w:rsidP="00F927BF">
            <w:pPr>
              <w:keepNext/>
              <w:jc w:val="center"/>
              <w:rPr>
                <w:i/>
              </w:rPr>
            </w:pPr>
            <w:r w:rsidRPr="007D26DF">
              <w:rPr>
                <w:i/>
              </w:rPr>
              <w:t>€ 920,00</w:t>
            </w:r>
          </w:p>
        </w:tc>
        <w:tc>
          <w:tcPr>
            <w:tcW w:w="2476" w:type="dxa"/>
            <w:tcBorders>
              <w:top w:val="single" w:sz="4" w:space="0" w:color="auto"/>
              <w:left w:val="single" w:sz="4" w:space="0" w:color="auto"/>
              <w:bottom w:val="single" w:sz="4" w:space="0" w:color="auto"/>
              <w:right w:val="single" w:sz="4" w:space="0" w:color="auto"/>
            </w:tcBorders>
            <w:vAlign w:val="center"/>
          </w:tcPr>
          <w:p w14:paraId="5AE4CF16" w14:textId="77777777" w:rsidR="00F927BF" w:rsidRPr="007D26DF" w:rsidRDefault="00F927BF" w:rsidP="00F927BF">
            <w:pPr>
              <w:keepNext/>
              <w:jc w:val="center"/>
              <w:rPr>
                <w:i/>
                <w:snapToGrid w:val="0"/>
              </w:rPr>
            </w:pPr>
            <w:r w:rsidRPr="007D26DF">
              <w:rPr>
                <w:i/>
                <w:noProof/>
              </w:rPr>
              <w:t>€ 8.905,60</w:t>
            </w:r>
          </w:p>
        </w:tc>
      </w:tr>
      <w:tr w:rsidR="00F927BF" w:rsidRPr="007D26DF" w14:paraId="4B30C126" w14:textId="77777777">
        <w:tblPrEx>
          <w:tblBorders>
            <w:insideH w:val="single" w:sz="4" w:space="0" w:color="auto"/>
            <w:insideV w:val="single" w:sz="4" w:space="0" w:color="auto"/>
          </w:tblBorders>
        </w:tblPrEx>
        <w:trPr>
          <w:trHeight w:val="586"/>
        </w:trPr>
        <w:tc>
          <w:tcPr>
            <w:tcW w:w="4018" w:type="dxa"/>
            <w:tcBorders>
              <w:top w:val="single" w:sz="4" w:space="0" w:color="auto"/>
              <w:left w:val="single" w:sz="4" w:space="0" w:color="auto"/>
              <w:bottom w:val="single" w:sz="4" w:space="0" w:color="auto"/>
              <w:right w:val="single" w:sz="4" w:space="0" w:color="auto"/>
            </w:tcBorders>
            <w:vAlign w:val="center"/>
          </w:tcPr>
          <w:p w14:paraId="11243381" w14:textId="77777777" w:rsidR="00F927BF" w:rsidRPr="007D26DF" w:rsidRDefault="00F927BF" w:rsidP="00F927BF">
            <w:pPr>
              <w:keepNext/>
              <w:rPr>
                <w:i/>
                <w:snapToGrid w:val="0"/>
              </w:rPr>
            </w:pPr>
            <w:r w:rsidRPr="007D26DF">
              <w:rPr>
                <w:i/>
              </w:rPr>
              <w:t xml:space="preserve">Logitech USB </w:t>
            </w:r>
            <w:proofErr w:type="spellStart"/>
            <w:r w:rsidRPr="007D26DF">
              <w:rPr>
                <w:i/>
              </w:rPr>
              <w:t>Headset</w:t>
            </w:r>
            <w:proofErr w:type="spellEnd"/>
            <w:r w:rsidRPr="007D26DF">
              <w:rPr>
                <w:i/>
              </w:rPr>
              <w:t xml:space="preserve"> H340</w:t>
            </w:r>
          </w:p>
        </w:tc>
        <w:tc>
          <w:tcPr>
            <w:tcW w:w="1264" w:type="dxa"/>
            <w:tcBorders>
              <w:top w:val="single" w:sz="4" w:space="0" w:color="auto"/>
              <w:left w:val="single" w:sz="4" w:space="0" w:color="auto"/>
              <w:bottom w:val="single" w:sz="4" w:space="0" w:color="auto"/>
              <w:right w:val="single" w:sz="4" w:space="0" w:color="auto"/>
            </w:tcBorders>
            <w:vAlign w:val="center"/>
          </w:tcPr>
          <w:p w14:paraId="34D883CD" w14:textId="77777777" w:rsidR="00F927BF" w:rsidRPr="007D26DF" w:rsidRDefault="00F927BF" w:rsidP="00F927BF">
            <w:pPr>
              <w:keepNext/>
              <w:jc w:val="center"/>
              <w:rPr>
                <w:i/>
                <w:snapToGrid w:val="0"/>
              </w:rPr>
            </w:pPr>
            <w:r w:rsidRPr="007D26DF">
              <w:rPr>
                <w:i/>
              </w:rPr>
              <w:t>30</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71452231" w14:textId="77777777" w:rsidR="00F927BF" w:rsidRPr="007D26DF" w:rsidRDefault="00F927BF" w:rsidP="00F927BF">
            <w:pPr>
              <w:keepNext/>
              <w:jc w:val="center"/>
              <w:rPr>
                <w:i/>
              </w:rPr>
            </w:pPr>
            <w:r w:rsidRPr="007D26DF">
              <w:rPr>
                <w:i/>
              </w:rPr>
              <w:t>€ 25,50</w:t>
            </w:r>
          </w:p>
        </w:tc>
        <w:tc>
          <w:tcPr>
            <w:tcW w:w="2476" w:type="dxa"/>
            <w:tcBorders>
              <w:top w:val="single" w:sz="4" w:space="0" w:color="auto"/>
              <w:left w:val="single" w:sz="4" w:space="0" w:color="auto"/>
              <w:bottom w:val="single" w:sz="4" w:space="0" w:color="auto"/>
              <w:right w:val="single" w:sz="4" w:space="0" w:color="auto"/>
            </w:tcBorders>
            <w:vAlign w:val="center"/>
          </w:tcPr>
          <w:p w14:paraId="043DA006" w14:textId="77777777" w:rsidR="00F927BF" w:rsidRPr="007D26DF" w:rsidRDefault="00F927BF" w:rsidP="00F927BF">
            <w:pPr>
              <w:keepNext/>
              <w:jc w:val="center"/>
              <w:rPr>
                <w:i/>
                <w:snapToGrid w:val="0"/>
              </w:rPr>
            </w:pPr>
            <w:r w:rsidRPr="007D26DF">
              <w:rPr>
                <w:i/>
                <w:noProof/>
              </w:rPr>
              <w:t>€ 925,65</w:t>
            </w:r>
          </w:p>
        </w:tc>
      </w:tr>
      <w:tr w:rsidR="00F927BF" w:rsidRPr="007D26DF" w14:paraId="0E737029" w14:textId="77777777">
        <w:tblPrEx>
          <w:tblBorders>
            <w:insideH w:val="single" w:sz="4" w:space="0" w:color="auto"/>
            <w:insideV w:val="single" w:sz="4" w:space="0" w:color="auto"/>
          </w:tblBorders>
        </w:tblPrEx>
        <w:trPr>
          <w:trHeight w:val="586"/>
        </w:trPr>
        <w:tc>
          <w:tcPr>
            <w:tcW w:w="5282" w:type="dxa"/>
            <w:gridSpan w:val="2"/>
            <w:tcBorders>
              <w:top w:val="single" w:sz="4" w:space="0" w:color="auto"/>
              <w:left w:val="single" w:sz="4" w:space="0" w:color="auto"/>
              <w:bottom w:val="single" w:sz="4" w:space="0" w:color="auto"/>
              <w:right w:val="single" w:sz="4" w:space="0" w:color="auto"/>
            </w:tcBorders>
            <w:vAlign w:val="center"/>
          </w:tcPr>
          <w:p w14:paraId="286EA6C6" w14:textId="77777777" w:rsidR="00F927BF" w:rsidRPr="007D26DF" w:rsidRDefault="00F927BF" w:rsidP="00F927BF">
            <w:pPr>
              <w:keepNext/>
              <w:rPr>
                <w:i/>
                <w:snapToGrid w:val="0"/>
              </w:rPr>
            </w:pPr>
            <w:r w:rsidRPr="007D26DF">
              <w:rPr>
                <w:i/>
              </w:rPr>
              <w:t>TOTAAL</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3800B6D9" w14:textId="77777777" w:rsidR="00F927BF" w:rsidRPr="007D26DF" w:rsidRDefault="00F927BF" w:rsidP="00F927BF">
            <w:pPr>
              <w:keepNext/>
              <w:jc w:val="center"/>
              <w:rPr>
                <w:i/>
                <w:snapToGrid w:val="0"/>
              </w:rPr>
            </w:pPr>
            <w:r w:rsidRPr="007D26DF">
              <w:rPr>
                <w:i/>
              </w:rPr>
              <w:t>€ 9.831,25</w:t>
            </w:r>
          </w:p>
        </w:tc>
      </w:tr>
    </w:tbl>
    <w:p w14:paraId="7DA299C0" w14:textId="77777777" w:rsidR="00F927BF" w:rsidRPr="007D26DF" w:rsidRDefault="00F927BF" w:rsidP="00F927BF">
      <w:pPr>
        <w:rPr>
          <w:i/>
          <w:lang w:val="nl-NL"/>
        </w:rPr>
      </w:pPr>
      <w:r w:rsidRPr="007D26DF">
        <w:rPr>
          <w:i/>
          <w:lang w:val="nl-BE"/>
        </w:rPr>
        <w:t>Aangezien dat de uitgave € 9.831,25 alle taksen en opties inbegrepen zal bedragen en dat zij op artikel 3300/742-53 van de buitengewone dienst 2020 geboekt zal worden;</w:t>
      </w:r>
    </w:p>
    <w:p w14:paraId="61F1582E" w14:textId="77777777" w:rsidR="00F927BF" w:rsidRPr="007D26DF" w:rsidRDefault="00F927BF" w:rsidP="00F927BF">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 xml:space="preserve">Gelet op artikels 33 en 34 van de wet </w:t>
      </w:r>
      <w:proofErr w:type="spellStart"/>
      <w:r w:rsidRPr="007D26DF">
        <w:rPr>
          <w:rFonts w:ascii="Times New Roman" w:hAnsi="Times New Roman"/>
          <w:b w:val="0"/>
          <w:i/>
          <w:color w:val="auto"/>
          <w:sz w:val="20"/>
          <w:lang w:val="nl-NL"/>
        </w:rPr>
        <w:t>dd</w:t>
      </w:r>
      <w:proofErr w:type="spellEnd"/>
      <w:r w:rsidRPr="007D26DF">
        <w:rPr>
          <w:rFonts w:ascii="Times New Roman" w:hAnsi="Times New Roman"/>
          <w:b w:val="0"/>
          <w:i/>
          <w:color w:val="auto"/>
          <w:sz w:val="20"/>
          <w:lang w:val="nl-NL"/>
        </w:rPr>
        <w:t xml:space="preserve"> 7 december 1998 betreffende de organisatie van een geïntegreerde politiedienst gestructureerd op twee niveaus;</w:t>
      </w:r>
    </w:p>
    <w:p w14:paraId="02D0B940" w14:textId="77777777" w:rsidR="00F927BF" w:rsidRPr="007D26DF" w:rsidRDefault="00F927BF" w:rsidP="00F927BF">
      <w:pPr>
        <w:rPr>
          <w:i/>
          <w:lang w:val="nl-NL"/>
        </w:rPr>
      </w:pPr>
      <w:r w:rsidRPr="007D26DF">
        <w:rPr>
          <w:i/>
          <w:lang w:val="nl-NL"/>
        </w:rPr>
        <w:t xml:space="preserve">BESLIST met éénparigheid van stemmen : </w:t>
      </w:r>
    </w:p>
    <w:p w14:paraId="1C5F8C3E" w14:textId="77777777" w:rsidR="00F927BF" w:rsidRPr="007D26DF" w:rsidRDefault="00F927BF" w:rsidP="00F927BF">
      <w:pPr>
        <w:jc w:val="both"/>
        <w:rPr>
          <w:i/>
          <w:lang w:val="nl-NL"/>
        </w:rPr>
      </w:pPr>
      <w:r w:rsidRPr="007D26DF">
        <w:rPr>
          <w:i/>
          <w:lang w:val="nl-NL"/>
        </w:rPr>
        <w:t>Hiervoor vermeld programma van deze aankopen goed te keuren.</w:t>
      </w:r>
    </w:p>
    <w:p w14:paraId="1893DEA6" w14:textId="77777777" w:rsidR="00355F5B" w:rsidRPr="007D26DF" w:rsidRDefault="00355F5B" w:rsidP="00320063">
      <w:pPr>
        <w:rPr>
          <w:b/>
          <w:iCs/>
          <w:lang w:val="nl-NL"/>
        </w:rPr>
      </w:pPr>
    </w:p>
    <w:p w14:paraId="7BD152A7" w14:textId="77777777" w:rsidR="00320063" w:rsidRPr="007D26DF" w:rsidRDefault="00320063" w:rsidP="00320063">
      <w:pPr>
        <w:numPr>
          <w:ilvl w:val="0"/>
          <w:numId w:val="45"/>
        </w:numPr>
        <w:rPr>
          <w:b/>
          <w:iCs/>
        </w:rPr>
      </w:pPr>
      <w:r w:rsidRPr="007D26DF">
        <w:rPr>
          <w:b/>
          <w:iCs/>
        </w:rPr>
        <w:t>Acquisition d’armement individuel S&amp;W MP9 – programme 2020 – recours au bureau fédéral des achats</w:t>
      </w:r>
    </w:p>
    <w:p w14:paraId="285CD465" w14:textId="77777777" w:rsidR="00320063" w:rsidRPr="007D26DF" w:rsidRDefault="00320063" w:rsidP="00320063">
      <w:pPr>
        <w:ind w:left="360"/>
        <w:rPr>
          <w:b/>
          <w:i/>
          <w:iCs/>
          <w:lang w:val="nl-BE"/>
        </w:rPr>
      </w:pPr>
      <w:r w:rsidRPr="007D26DF">
        <w:rPr>
          <w:b/>
          <w:iCs/>
        </w:rPr>
        <w:tab/>
      </w:r>
      <w:r w:rsidRPr="007D26DF">
        <w:rPr>
          <w:b/>
          <w:i/>
          <w:iCs/>
          <w:lang w:val="nl-BE"/>
        </w:rPr>
        <w:t xml:space="preserve">Aankoop van individuele bewapening S&amp;W MP9 – programma 2020 – beroep op federale </w:t>
      </w:r>
      <w:r w:rsidRPr="007D26DF">
        <w:rPr>
          <w:b/>
          <w:i/>
          <w:iCs/>
          <w:lang w:val="nl-BE"/>
        </w:rPr>
        <w:tab/>
        <w:t>aankoopdienst</w:t>
      </w:r>
    </w:p>
    <w:p w14:paraId="0C4CE6C2" w14:textId="77777777" w:rsidR="001B28BD" w:rsidRPr="007D26DF" w:rsidRDefault="001B28BD" w:rsidP="001B28BD">
      <w:pPr>
        <w:ind w:right="567"/>
        <w:jc w:val="both"/>
      </w:pPr>
      <w:r w:rsidRPr="007D26DF">
        <w:t>Le Conseil de police,</w:t>
      </w:r>
    </w:p>
    <w:p w14:paraId="7D3D5F90" w14:textId="77777777" w:rsidR="001B28BD" w:rsidRPr="007D26DF" w:rsidRDefault="001B28BD" w:rsidP="001B28BD">
      <w:pPr>
        <w:jc w:val="both"/>
      </w:pPr>
      <w:r w:rsidRPr="007D26DF">
        <w:t xml:space="preserve">Attendu qu’un crédit de </w:t>
      </w:r>
      <w:r w:rsidRPr="007D26DF">
        <w:rPr>
          <w:noProof/>
        </w:rPr>
        <w:t>€ 419.616,32</w:t>
      </w:r>
      <w:r w:rsidRPr="007D26DF">
        <w:t xml:space="preserve"> est inscrit à l’article </w:t>
      </w:r>
      <w:r w:rsidRPr="007D26DF">
        <w:rPr>
          <w:noProof/>
        </w:rPr>
        <w:t>3300/744-51</w:t>
      </w:r>
      <w:r w:rsidRPr="007D26DF">
        <w:t xml:space="preserve"> du </w:t>
      </w:r>
      <w:r w:rsidRPr="007D26DF">
        <w:rPr>
          <w:noProof/>
        </w:rPr>
        <w:t>Budget Extraordinaire</w:t>
      </w:r>
      <w:r w:rsidRPr="007D26DF">
        <w:t xml:space="preserve"> de l’année </w:t>
      </w:r>
      <w:r w:rsidRPr="007D26DF">
        <w:rPr>
          <w:noProof/>
        </w:rPr>
        <w:t>2020</w:t>
      </w:r>
      <w:r w:rsidRPr="007D26DF">
        <w:t xml:space="preserve"> (</w:t>
      </w:r>
      <w:r w:rsidRPr="007D26DF">
        <w:rPr>
          <w:noProof/>
        </w:rPr>
        <w:t>Achat de machines et matériel d'exploitation en général</w:t>
      </w:r>
      <w:r w:rsidRPr="007D26DF">
        <w:t>);</w:t>
      </w:r>
    </w:p>
    <w:p w14:paraId="36881545" w14:textId="77777777" w:rsidR="001B28BD" w:rsidRPr="007D26DF" w:rsidRDefault="001B28BD" w:rsidP="001B28BD">
      <w:pPr>
        <w:jc w:val="both"/>
      </w:pPr>
      <w:r w:rsidRPr="007D26DF">
        <w:t xml:space="preserve">Attendu qu’un crédit de </w:t>
      </w:r>
      <w:r w:rsidRPr="007D26DF">
        <w:rPr>
          <w:noProof/>
        </w:rPr>
        <w:t>€ 127.895,34</w:t>
      </w:r>
      <w:r w:rsidRPr="007D26DF">
        <w:t xml:space="preserve"> est inscrit à l’article </w:t>
      </w:r>
      <w:r w:rsidRPr="007D26DF">
        <w:rPr>
          <w:noProof/>
        </w:rPr>
        <w:t>3300/124-05/997</w:t>
      </w:r>
      <w:r w:rsidRPr="007D26DF">
        <w:t xml:space="preserve"> du </w:t>
      </w:r>
      <w:r w:rsidRPr="007D26DF">
        <w:rPr>
          <w:noProof/>
        </w:rPr>
        <w:t>Budget Ordinaire</w:t>
      </w:r>
      <w:r w:rsidRPr="007D26DF">
        <w:t xml:space="preserve"> de l’année </w:t>
      </w:r>
      <w:r w:rsidRPr="007D26DF">
        <w:rPr>
          <w:noProof/>
        </w:rPr>
        <w:t>2020</w:t>
      </w:r>
      <w:r w:rsidRPr="007D26DF">
        <w:t xml:space="preserve"> (</w:t>
      </w:r>
      <w:r w:rsidRPr="007D26DF">
        <w:rPr>
          <w:noProof/>
        </w:rPr>
        <w:t>Masse d'habillement pour le personnel: vêtements techniques</w:t>
      </w:r>
      <w:r w:rsidRPr="007D26DF">
        <w:t>);</w:t>
      </w:r>
    </w:p>
    <w:p w14:paraId="1DA4B895" w14:textId="77777777" w:rsidR="001B28BD" w:rsidRPr="007D26DF" w:rsidRDefault="001B28BD" w:rsidP="001B28BD">
      <w:pPr>
        <w:pStyle w:val="Corpsdetexte"/>
        <w:ind w:right="567"/>
        <w:jc w:val="both"/>
        <w:rPr>
          <w:rFonts w:ascii="Times New Roman" w:hAnsi="Times New Roman"/>
          <w:b w:val="0"/>
          <w:color w:val="auto"/>
          <w:sz w:val="20"/>
        </w:rPr>
      </w:pPr>
      <w:r w:rsidRPr="007D26DF">
        <w:rPr>
          <w:rFonts w:ascii="Times New Roman" w:hAnsi="Times New Roman"/>
          <w:b w:val="0"/>
          <w:color w:val="auto"/>
          <w:sz w:val="20"/>
        </w:rPr>
        <w:t xml:space="preserve">Attendu que ces </w:t>
      </w:r>
      <w:r w:rsidRPr="007D26DF">
        <w:rPr>
          <w:rFonts w:ascii="Times New Roman" w:hAnsi="Times New Roman"/>
          <w:b w:val="0"/>
          <w:noProof/>
          <w:color w:val="auto"/>
          <w:sz w:val="20"/>
        </w:rPr>
        <w:t>Fournitures</w:t>
      </w:r>
      <w:r w:rsidRPr="007D26DF">
        <w:rPr>
          <w:rFonts w:ascii="Times New Roman" w:hAnsi="Times New Roman"/>
          <w:b w:val="0"/>
          <w:color w:val="auto"/>
          <w:sz w:val="20"/>
        </w:rPr>
        <w:t xml:space="preserve"> seront acquises par le biais des marchés publics fédéraux, réf.: DGS/DSA 2010 R3 112;</w:t>
      </w:r>
    </w:p>
    <w:p w14:paraId="5349EEAA" w14:textId="77777777" w:rsidR="001B28BD" w:rsidRPr="007D26DF" w:rsidRDefault="001B28BD" w:rsidP="001B28BD">
      <w:pPr>
        <w:pStyle w:val="Corpsdetexte"/>
        <w:ind w:right="567"/>
        <w:jc w:val="both"/>
        <w:rPr>
          <w:rFonts w:ascii="Times New Roman" w:hAnsi="Times New Roman"/>
          <w:b w:val="0"/>
          <w:color w:val="auto"/>
          <w:sz w:val="20"/>
        </w:rPr>
      </w:pPr>
      <w:r w:rsidRPr="007D26DF">
        <w:rPr>
          <w:rFonts w:ascii="Times New Roman" w:hAnsi="Times New Roman"/>
          <w:b w:val="0"/>
          <w:color w:val="auto"/>
          <w:sz w:val="20"/>
        </w:rPr>
        <w:t>Attendu que le recours à cet « intermédiaire » constitue l’assurance de pouvoir bénéficier de prix particulièrement compétitifs;</w:t>
      </w:r>
    </w:p>
    <w:p w14:paraId="5655D4FC" w14:textId="77777777" w:rsidR="001B28BD" w:rsidRPr="007D26DF" w:rsidRDefault="001B28BD" w:rsidP="001B28BD">
      <w:pPr>
        <w:jc w:val="both"/>
      </w:pPr>
      <w:r w:rsidRPr="007D26DF">
        <w:t xml:space="preserve">Attendu que les </w:t>
      </w:r>
      <w:r w:rsidRPr="007D26DF">
        <w:rPr>
          <w:noProof/>
        </w:rPr>
        <w:t>Fournitures</w:t>
      </w:r>
      <w:r w:rsidRPr="007D26DF">
        <w:t xml:space="preserve"> nécessaires s’établissent comme suit: </w:t>
      </w:r>
    </w:p>
    <w:tbl>
      <w:tblPr>
        <w:tblW w:w="9311"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1B28BD" w:rsidRPr="007D26DF" w14:paraId="2689AD6E" w14:textId="77777777">
        <w:trPr>
          <w:trHeight w:val="264"/>
        </w:trPr>
        <w:tc>
          <w:tcPr>
            <w:tcW w:w="4018" w:type="dxa"/>
            <w:tcBorders>
              <w:top w:val="single" w:sz="4" w:space="0" w:color="auto"/>
              <w:left w:val="single" w:sz="4" w:space="0" w:color="auto"/>
              <w:bottom w:val="single" w:sz="4" w:space="0" w:color="auto"/>
              <w:right w:val="single" w:sz="4" w:space="0" w:color="auto"/>
            </w:tcBorders>
            <w:vAlign w:val="center"/>
          </w:tcPr>
          <w:p w14:paraId="35D8B099" w14:textId="77777777" w:rsidR="001B28BD" w:rsidRPr="007D26DF" w:rsidRDefault="001B28BD" w:rsidP="001B28BD">
            <w:pPr>
              <w:keepNext/>
              <w:jc w:val="both"/>
              <w:rPr>
                <w:snapToGrid w:val="0"/>
              </w:rPr>
            </w:pPr>
            <w:r w:rsidRPr="007D26DF">
              <w:rPr>
                <w:noProof/>
                <w:lang w:val="nl-BE"/>
              </w:rPr>
              <w:t>FOURNITURES</w:t>
            </w:r>
          </w:p>
        </w:tc>
        <w:tc>
          <w:tcPr>
            <w:tcW w:w="1264" w:type="dxa"/>
            <w:tcBorders>
              <w:top w:val="single" w:sz="4" w:space="0" w:color="auto"/>
              <w:left w:val="single" w:sz="4" w:space="0" w:color="auto"/>
              <w:bottom w:val="single" w:sz="4" w:space="0" w:color="auto"/>
              <w:right w:val="single" w:sz="4" w:space="0" w:color="auto"/>
            </w:tcBorders>
            <w:vAlign w:val="center"/>
          </w:tcPr>
          <w:p w14:paraId="54FBAA62" w14:textId="77777777" w:rsidR="001B28BD" w:rsidRPr="007D26DF" w:rsidRDefault="001B28BD" w:rsidP="001B28BD">
            <w:pPr>
              <w:keepNext/>
              <w:jc w:val="both"/>
              <w:rPr>
                <w:snapToGrid w:val="0"/>
              </w:rPr>
            </w:pPr>
            <w:r w:rsidRPr="007D26DF">
              <w:rPr>
                <w:snapToGrid w:val="0"/>
              </w:rPr>
              <w:t>Nombre</w:t>
            </w:r>
          </w:p>
        </w:tc>
        <w:tc>
          <w:tcPr>
            <w:tcW w:w="1538" w:type="dxa"/>
            <w:tcBorders>
              <w:top w:val="single" w:sz="4" w:space="0" w:color="auto"/>
              <w:left w:val="single" w:sz="4" w:space="0" w:color="auto"/>
              <w:bottom w:val="single" w:sz="4" w:space="0" w:color="auto"/>
              <w:right w:val="single" w:sz="4" w:space="0" w:color="auto"/>
            </w:tcBorders>
            <w:vAlign w:val="center"/>
          </w:tcPr>
          <w:p w14:paraId="55C45268" w14:textId="77777777" w:rsidR="001B28BD" w:rsidRPr="007D26DF" w:rsidRDefault="001B28BD" w:rsidP="001B28BD">
            <w:pPr>
              <w:keepNext/>
              <w:jc w:val="both"/>
              <w:rPr>
                <w:snapToGrid w:val="0"/>
              </w:rPr>
            </w:pPr>
            <w:r w:rsidRPr="007D26DF">
              <w:rPr>
                <w:snapToGrid w:val="0"/>
              </w:rPr>
              <w:t>PU</w:t>
            </w: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679A53B1" w14:textId="77777777" w:rsidR="001B28BD" w:rsidRPr="007D26DF" w:rsidRDefault="001B28BD" w:rsidP="001B28BD">
            <w:pPr>
              <w:keepNext/>
              <w:jc w:val="both"/>
              <w:rPr>
                <w:snapToGrid w:val="0"/>
              </w:rPr>
            </w:pPr>
            <w:r w:rsidRPr="007D26DF">
              <w:rPr>
                <w:snapToGrid w:val="0"/>
              </w:rPr>
              <w:t>PRIX TOTAL TTC</w:t>
            </w:r>
          </w:p>
        </w:tc>
      </w:tr>
      <w:tr w:rsidR="001B28BD" w:rsidRPr="007D26DF" w14:paraId="46FE9A45" w14:textId="77777777">
        <w:trPr>
          <w:trHeight w:val="264"/>
        </w:trPr>
        <w:tc>
          <w:tcPr>
            <w:tcW w:w="9311" w:type="dxa"/>
            <w:gridSpan w:val="5"/>
            <w:tcBorders>
              <w:top w:val="single" w:sz="4" w:space="0" w:color="auto"/>
              <w:left w:val="single" w:sz="4" w:space="0" w:color="auto"/>
              <w:right w:val="single" w:sz="4" w:space="0" w:color="auto"/>
            </w:tcBorders>
            <w:vAlign w:val="center"/>
          </w:tcPr>
          <w:p w14:paraId="0ACF1FAB" w14:textId="77777777" w:rsidR="001B28BD" w:rsidRPr="007D26DF" w:rsidRDefault="001B28BD" w:rsidP="001B28BD">
            <w:pPr>
              <w:keepNext/>
              <w:jc w:val="both"/>
              <w:rPr>
                <w:snapToGrid w:val="0"/>
              </w:rPr>
            </w:pPr>
            <w:r w:rsidRPr="007D26DF">
              <w:t>Article 3300/744-51</w:t>
            </w:r>
          </w:p>
        </w:tc>
      </w:tr>
      <w:tr w:rsidR="001B28BD" w:rsidRPr="007D26DF" w14:paraId="1E396AF0" w14:textId="77777777">
        <w:tblPrEx>
          <w:tblBorders>
            <w:insideH w:val="single" w:sz="4" w:space="0" w:color="auto"/>
            <w:insideV w:val="single" w:sz="4" w:space="0" w:color="auto"/>
          </w:tblBorders>
        </w:tblPrEx>
        <w:trPr>
          <w:trHeight w:val="586"/>
        </w:trPr>
        <w:tc>
          <w:tcPr>
            <w:tcW w:w="4018" w:type="dxa"/>
            <w:tcBorders>
              <w:top w:val="single" w:sz="4" w:space="0" w:color="auto"/>
              <w:left w:val="single" w:sz="4" w:space="0" w:color="auto"/>
              <w:bottom w:val="single" w:sz="4" w:space="0" w:color="auto"/>
              <w:right w:val="single" w:sz="4" w:space="0" w:color="auto"/>
            </w:tcBorders>
            <w:vAlign w:val="center"/>
          </w:tcPr>
          <w:p w14:paraId="307116EB" w14:textId="77777777" w:rsidR="001B28BD" w:rsidRPr="007D26DF" w:rsidRDefault="001B28BD" w:rsidP="001B28BD">
            <w:pPr>
              <w:keepNext/>
              <w:jc w:val="both"/>
              <w:rPr>
                <w:snapToGrid w:val="0"/>
              </w:rPr>
            </w:pPr>
            <w:r w:rsidRPr="007D26DF">
              <w:t>Pistolet</w:t>
            </w:r>
          </w:p>
        </w:tc>
        <w:tc>
          <w:tcPr>
            <w:tcW w:w="1264" w:type="dxa"/>
            <w:tcBorders>
              <w:top w:val="single" w:sz="4" w:space="0" w:color="auto"/>
              <w:left w:val="single" w:sz="4" w:space="0" w:color="auto"/>
              <w:bottom w:val="single" w:sz="4" w:space="0" w:color="auto"/>
              <w:right w:val="single" w:sz="4" w:space="0" w:color="auto"/>
            </w:tcBorders>
            <w:vAlign w:val="center"/>
          </w:tcPr>
          <w:p w14:paraId="7D8904A4" w14:textId="77777777" w:rsidR="001B28BD" w:rsidRPr="007D26DF" w:rsidRDefault="001B28BD" w:rsidP="001B28BD">
            <w:pPr>
              <w:keepNext/>
              <w:jc w:val="both"/>
              <w:rPr>
                <w:snapToGrid w:val="0"/>
              </w:rPr>
            </w:pPr>
            <w:r w:rsidRPr="007D26DF">
              <w:t>80</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0C840E87" w14:textId="77777777" w:rsidR="001B28BD" w:rsidRPr="007D26DF" w:rsidRDefault="001B28BD" w:rsidP="001B28BD">
            <w:pPr>
              <w:keepNext/>
              <w:jc w:val="both"/>
            </w:pPr>
            <w:r w:rsidRPr="007D26DF">
              <w:t>€ 319,97</w:t>
            </w:r>
          </w:p>
        </w:tc>
        <w:tc>
          <w:tcPr>
            <w:tcW w:w="2476" w:type="dxa"/>
            <w:tcBorders>
              <w:top w:val="single" w:sz="4" w:space="0" w:color="auto"/>
              <w:left w:val="single" w:sz="4" w:space="0" w:color="auto"/>
              <w:bottom w:val="single" w:sz="4" w:space="0" w:color="auto"/>
              <w:right w:val="single" w:sz="4" w:space="0" w:color="auto"/>
            </w:tcBorders>
            <w:vAlign w:val="center"/>
          </w:tcPr>
          <w:p w14:paraId="412E09C4" w14:textId="77777777" w:rsidR="001B28BD" w:rsidRPr="007D26DF" w:rsidRDefault="001B28BD" w:rsidP="001B28BD">
            <w:pPr>
              <w:keepNext/>
              <w:jc w:val="both"/>
              <w:rPr>
                <w:snapToGrid w:val="0"/>
              </w:rPr>
            </w:pPr>
            <w:r w:rsidRPr="007D26DF">
              <w:rPr>
                <w:noProof/>
              </w:rPr>
              <w:t>€ 30.973,10</w:t>
            </w:r>
          </w:p>
        </w:tc>
      </w:tr>
      <w:tr w:rsidR="001B28BD" w:rsidRPr="007D26DF" w14:paraId="69C5F3FD" w14:textId="77777777">
        <w:tblPrEx>
          <w:tblBorders>
            <w:insideH w:val="single" w:sz="4" w:space="0" w:color="auto"/>
            <w:insideV w:val="single" w:sz="4" w:space="0" w:color="auto"/>
          </w:tblBorders>
        </w:tblPrEx>
        <w:trPr>
          <w:trHeight w:val="586"/>
        </w:trPr>
        <w:tc>
          <w:tcPr>
            <w:tcW w:w="4018" w:type="dxa"/>
            <w:tcBorders>
              <w:top w:val="single" w:sz="4" w:space="0" w:color="auto"/>
              <w:left w:val="single" w:sz="4" w:space="0" w:color="auto"/>
              <w:bottom w:val="single" w:sz="4" w:space="0" w:color="auto"/>
              <w:right w:val="single" w:sz="4" w:space="0" w:color="auto"/>
            </w:tcBorders>
            <w:vAlign w:val="center"/>
          </w:tcPr>
          <w:p w14:paraId="1BC83EA6" w14:textId="77777777" w:rsidR="001B28BD" w:rsidRPr="007D26DF" w:rsidRDefault="001B28BD" w:rsidP="001B28BD">
            <w:pPr>
              <w:keepNext/>
              <w:jc w:val="both"/>
              <w:rPr>
                <w:snapToGrid w:val="0"/>
              </w:rPr>
            </w:pPr>
            <w:r w:rsidRPr="007D26DF">
              <w:t>Pistolet pédagogique (Inerte)</w:t>
            </w:r>
          </w:p>
        </w:tc>
        <w:tc>
          <w:tcPr>
            <w:tcW w:w="1264" w:type="dxa"/>
            <w:tcBorders>
              <w:top w:val="single" w:sz="4" w:space="0" w:color="auto"/>
              <w:left w:val="single" w:sz="4" w:space="0" w:color="auto"/>
              <w:bottom w:val="single" w:sz="4" w:space="0" w:color="auto"/>
              <w:right w:val="single" w:sz="4" w:space="0" w:color="auto"/>
            </w:tcBorders>
            <w:vAlign w:val="center"/>
          </w:tcPr>
          <w:p w14:paraId="6C182864" w14:textId="77777777" w:rsidR="001B28BD" w:rsidRPr="007D26DF" w:rsidRDefault="001B28BD" w:rsidP="001B28BD">
            <w:pPr>
              <w:keepNext/>
              <w:jc w:val="both"/>
              <w:rPr>
                <w:snapToGrid w:val="0"/>
              </w:rPr>
            </w:pPr>
            <w:r w:rsidRPr="007D26DF">
              <w:t>2</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75D2661B" w14:textId="77777777" w:rsidR="001B28BD" w:rsidRPr="007D26DF" w:rsidRDefault="001B28BD" w:rsidP="001B28BD">
            <w:pPr>
              <w:keepNext/>
              <w:jc w:val="both"/>
            </w:pPr>
            <w:r w:rsidRPr="007D26DF">
              <w:t>€ 405,74</w:t>
            </w:r>
          </w:p>
        </w:tc>
        <w:tc>
          <w:tcPr>
            <w:tcW w:w="2476" w:type="dxa"/>
            <w:tcBorders>
              <w:top w:val="single" w:sz="4" w:space="0" w:color="auto"/>
              <w:left w:val="single" w:sz="4" w:space="0" w:color="auto"/>
              <w:bottom w:val="single" w:sz="4" w:space="0" w:color="auto"/>
              <w:right w:val="single" w:sz="4" w:space="0" w:color="auto"/>
            </w:tcBorders>
            <w:vAlign w:val="center"/>
          </w:tcPr>
          <w:p w14:paraId="23A41BA9" w14:textId="77777777" w:rsidR="001B28BD" w:rsidRPr="007D26DF" w:rsidRDefault="001B28BD" w:rsidP="001B28BD">
            <w:pPr>
              <w:keepNext/>
              <w:jc w:val="both"/>
              <w:rPr>
                <w:snapToGrid w:val="0"/>
              </w:rPr>
            </w:pPr>
            <w:r w:rsidRPr="007D26DF">
              <w:rPr>
                <w:noProof/>
              </w:rPr>
              <w:t>€ 981,89</w:t>
            </w:r>
          </w:p>
        </w:tc>
      </w:tr>
      <w:tr w:rsidR="001B28BD" w:rsidRPr="007D26DF" w14:paraId="08026404" w14:textId="77777777">
        <w:trPr>
          <w:trHeight w:val="264"/>
        </w:trPr>
        <w:tc>
          <w:tcPr>
            <w:tcW w:w="9311" w:type="dxa"/>
            <w:gridSpan w:val="5"/>
            <w:tcBorders>
              <w:left w:val="single" w:sz="4" w:space="0" w:color="auto"/>
              <w:right w:val="single" w:sz="4" w:space="0" w:color="auto"/>
            </w:tcBorders>
            <w:vAlign w:val="center"/>
          </w:tcPr>
          <w:p w14:paraId="6A2E29B1" w14:textId="77777777" w:rsidR="001B28BD" w:rsidRPr="007D26DF" w:rsidRDefault="001B28BD" w:rsidP="001B28BD">
            <w:pPr>
              <w:keepNext/>
              <w:jc w:val="both"/>
              <w:rPr>
                <w:snapToGrid w:val="0"/>
              </w:rPr>
            </w:pPr>
            <w:r w:rsidRPr="007D26DF">
              <w:t>Article 3300/124-05-997</w:t>
            </w:r>
          </w:p>
        </w:tc>
      </w:tr>
      <w:tr w:rsidR="001B28BD" w:rsidRPr="007D26DF" w14:paraId="194814CA" w14:textId="77777777">
        <w:tblPrEx>
          <w:tblBorders>
            <w:insideH w:val="single" w:sz="4" w:space="0" w:color="auto"/>
            <w:insideV w:val="single" w:sz="4" w:space="0" w:color="auto"/>
          </w:tblBorders>
        </w:tblPrEx>
        <w:trPr>
          <w:trHeight w:val="586"/>
        </w:trPr>
        <w:tc>
          <w:tcPr>
            <w:tcW w:w="4018" w:type="dxa"/>
            <w:tcBorders>
              <w:top w:val="single" w:sz="4" w:space="0" w:color="auto"/>
              <w:left w:val="single" w:sz="4" w:space="0" w:color="auto"/>
              <w:bottom w:val="single" w:sz="4" w:space="0" w:color="auto"/>
              <w:right w:val="single" w:sz="4" w:space="0" w:color="auto"/>
            </w:tcBorders>
            <w:vAlign w:val="center"/>
          </w:tcPr>
          <w:p w14:paraId="5EC39277" w14:textId="77777777" w:rsidR="001B28BD" w:rsidRPr="007D26DF" w:rsidRDefault="001B28BD" w:rsidP="001B28BD">
            <w:pPr>
              <w:keepNext/>
              <w:jc w:val="both"/>
              <w:rPr>
                <w:snapToGrid w:val="0"/>
              </w:rPr>
            </w:pPr>
            <w:r w:rsidRPr="007D26DF">
              <w:t>Porte pistolet</w:t>
            </w:r>
          </w:p>
        </w:tc>
        <w:tc>
          <w:tcPr>
            <w:tcW w:w="1264" w:type="dxa"/>
            <w:tcBorders>
              <w:top w:val="single" w:sz="4" w:space="0" w:color="auto"/>
              <w:left w:val="single" w:sz="4" w:space="0" w:color="auto"/>
              <w:bottom w:val="single" w:sz="4" w:space="0" w:color="auto"/>
              <w:right w:val="single" w:sz="4" w:space="0" w:color="auto"/>
            </w:tcBorders>
            <w:vAlign w:val="center"/>
          </w:tcPr>
          <w:p w14:paraId="0FD6D519" w14:textId="77777777" w:rsidR="001B28BD" w:rsidRPr="007D26DF" w:rsidRDefault="001B28BD" w:rsidP="001B28BD">
            <w:pPr>
              <w:keepNext/>
              <w:jc w:val="both"/>
              <w:rPr>
                <w:snapToGrid w:val="0"/>
              </w:rPr>
            </w:pPr>
            <w:r w:rsidRPr="007D26DF">
              <w:t>70</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3FB9C8D8" w14:textId="77777777" w:rsidR="001B28BD" w:rsidRPr="007D26DF" w:rsidRDefault="001B28BD" w:rsidP="001B28BD">
            <w:pPr>
              <w:keepNext/>
              <w:jc w:val="both"/>
            </w:pPr>
            <w:r w:rsidRPr="007D26DF">
              <w:t>€ 32,00</w:t>
            </w:r>
          </w:p>
        </w:tc>
        <w:tc>
          <w:tcPr>
            <w:tcW w:w="2476" w:type="dxa"/>
            <w:tcBorders>
              <w:top w:val="single" w:sz="4" w:space="0" w:color="auto"/>
              <w:left w:val="single" w:sz="4" w:space="0" w:color="auto"/>
              <w:bottom w:val="single" w:sz="4" w:space="0" w:color="auto"/>
              <w:right w:val="single" w:sz="4" w:space="0" w:color="auto"/>
            </w:tcBorders>
            <w:vAlign w:val="center"/>
          </w:tcPr>
          <w:p w14:paraId="555AD91D" w14:textId="77777777" w:rsidR="001B28BD" w:rsidRPr="007D26DF" w:rsidRDefault="001B28BD" w:rsidP="001B28BD">
            <w:pPr>
              <w:keepNext/>
              <w:jc w:val="both"/>
              <w:rPr>
                <w:snapToGrid w:val="0"/>
              </w:rPr>
            </w:pPr>
            <w:r w:rsidRPr="007D26DF">
              <w:rPr>
                <w:noProof/>
              </w:rPr>
              <w:t>€ 2.710,40</w:t>
            </w:r>
          </w:p>
        </w:tc>
      </w:tr>
      <w:tr w:rsidR="001B28BD" w:rsidRPr="007D26DF" w14:paraId="2D361149" w14:textId="77777777">
        <w:tblPrEx>
          <w:tblBorders>
            <w:insideH w:val="single" w:sz="4" w:space="0" w:color="auto"/>
            <w:insideV w:val="single" w:sz="4" w:space="0" w:color="auto"/>
          </w:tblBorders>
        </w:tblPrEx>
        <w:trPr>
          <w:trHeight w:val="586"/>
        </w:trPr>
        <w:tc>
          <w:tcPr>
            <w:tcW w:w="4018" w:type="dxa"/>
            <w:tcBorders>
              <w:top w:val="single" w:sz="4" w:space="0" w:color="auto"/>
              <w:left w:val="single" w:sz="4" w:space="0" w:color="auto"/>
              <w:bottom w:val="single" w:sz="4" w:space="0" w:color="auto"/>
              <w:right w:val="single" w:sz="4" w:space="0" w:color="auto"/>
            </w:tcBorders>
            <w:vAlign w:val="center"/>
          </w:tcPr>
          <w:p w14:paraId="7D524865" w14:textId="77777777" w:rsidR="001B28BD" w:rsidRPr="007D26DF" w:rsidRDefault="001B28BD" w:rsidP="001B28BD">
            <w:pPr>
              <w:keepNext/>
              <w:jc w:val="both"/>
              <w:rPr>
                <w:snapToGrid w:val="0"/>
              </w:rPr>
            </w:pPr>
            <w:r w:rsidRPr="007D26DF">
              <w:t>Porte chargeur</w:t>
            </w:r>
          </w:p>
        </w:tc>
        <w:tc>
          <w:tcPr>
            <w:tcW w:w="1264" w:type="dxa"/>
            <w:tcBorders>
              <w:top w:val="single" w:sz="4" w:space="0" w:color="auto"/>
              <w:left w:val="single" w:sz="4" w:space="0" w:color="auto"/>
              <w:bottom w:val="single" w:sz="4" w:space="0" w:color="auto"/>
              <w:right w:val="single" w:sz="4" w:space="0" w:color="auto"/>
            </w:tcBorders>
            <w:vAlign w:val="center"/>
          </w:tcPr>
          <w:p w14:paraId="58B041AD" w14:textId="77777777" w:rsidR="001B28BD" w:rsidRPr="007D26DF" w:rsidRDefault="001B28BD" w:rsidP="001B28BD">
            <w:pPr>
              <w:keepNext/>
              <w:jc w:val="both"/>
              <w:rPr>
                <w:snapToGrid w:val="0"/>
              </w:rPr>
            </w:pPr>
            <w:r w:rsidRPr="007D26DF">
              <w:t>70</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7CD474C4" w14:textId="77777777" w:rsidR="001B28BD" w:rsidRPr="007D26DF" w:rsidRDefault="001B28BD" w:rsidP="001B28BD">
            <w:pPr>
              <w:keepNext/>
              <w:jc w:val="both"/>
            </w:pPr>
            <w:r w:rsidRPr="007D26DF">
              <w:t>€ 6,00</w:t>
            </w:r>
          </w:p>
        </w:tc>
        <w:tc>
          <w:tcPr>
            <w:tcW w:w="2476" w:type="dxa"/>
            <w:tcBorders>
              <w:top w:val="single" w:sz="4" w:space="0" w:color="auto"/>
              <w:left w:val="single" w:sz="4" w:space="0" w:color="auto"/>
              <w:bottom w:val="single" w:sz="4" w:space="0" w:color="auto"/>
              <w:right w:val="single" w:sz="4" w:space="0" w:color="auto"/>
            </w:tcBorders>
            <w:vAlign w:val="center"/>
          </w:tcPr>
          <w:p w14:paraId="7D908B1F" w14:textId="77777777" w:rsidR="001B28BD" w:rsidRPr="007D26DF" w:rsidRDefault="001B28BD" w:rsidP="001B28BD">
            <w:pPr>
              <w:keepNext/>
              <w:jc w:val="both"/>
              <w:rPr>
                <w:snapToGrid w:val="0"/>
              </w:rPr>
            </w:pPr>
            <w:r w:rsidRPr="007D26DF">
              <w:rPr>
                <w:noProof/>
              </w:rPr>
              <w:t>€ 508,20</w:t>
            </w:r>
          </w:p>
        </w:tc>
      </w:tr>
      <w:tr w:rsidR="001B28BD" w:rsidRPr="007D26DF" w14:paraId="48C41FE8" w14:textId="77777777">
        <w:tblPrEx>
          <w:tblBorders>
            <w:insideH w:val="single" w:sz="4" w:space="0" w:color="auto"/>
            <w:insideV w:val="single" w:sz="4" w:space="0" w:color="auto"/>
          </w:tblBorders>
        </w:tblPrEx>
        <w:trPr>
          <w:trHeight w:val="586"/>
        </w:trPr>
        <w:tc>
          <w:tcPr>
            <w:tcW w:w="5282" w:type="dxa"/>
            <w:gridSpan w:val="2"/>
            <w:tcBorders>
              <w:top w:val="single" w:sz="4" w:space="0" w:color="auto"/>
              <w:left w:val="single" w:sz="4" w:space="0" w:color="auto"/>
              <w:bottom w:val="single" w:sz="4" w:space="0" w:color="auto"/>
              <w:right w:val="single" w:sz="4" w:space="0" w:color="auto"/>
            </w:tcBorders>
            <w:vAlign w:val="center"/>
          </w:tcPr>
          <w:p w14:paraId="0E41DC17" w14:textId="77777777" w:rsidR="001B28BD" w:rsidRPr="007D26DF" w:rsidRDefault="001B28BD" w:rsidP="001B28BD">
            <w:pPr>
              <w:keepNext/>
              <w:jc w:val="both"/>
              <w:rPr>
                <w:snapToGrid w:val="0"/>
              </w:rPr>
            </w:pPr>
            <w:r w:rsidRPr="007D26DF">
              <w:t>TOTAL</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0FA5052C" w14:textId="77777777" w:rsidR="001B28BD" w:rsidRPr="007D26DF" w:rsidRDefault="001B28BD" w:rsidP="001B28BD">
            <w:pPr>
              <w:keepNext/>
              <w:jc w:val="both"/>
              <w:rPr>
                <w:snapToGrid w:val="0"/>
              </w:rPr>
            </w:pPr>
            <w:r w:rsidRPr="007D26DF">
              <w:t>€ 35.173,59</w:t>
            </w:r>
          </w:p>
        </w:tc>
      </w:tr>
    </w:tbl>
    <w:p w14:paraId="2708E698" w14:textId="77777777" w:rsidR="001B28BD" w:rsidRPr="007D26DF" w:rsidRDefault="001B28BD" w:rsidP="001B28BD">
      <w:pPr>
        <w:ind w:right="567"/>
        <w:jc w:val="both"/>
      </w:pPr>
      <w:r w:rsidRPr="007D26DF">
        <w:t>Attendu que la dépense s’élèvera à € 35.173,59 toutes taxes et options comprises et qu’elle sera imputée à l’article 3300/124-05/997 du budget ordinaire 2020 et 3300/744-51 du budget extraordinaire 2020;</w:t>
      </w:r>
    </w:p>
    <w:p w14:paraId="1B830A7F" w14:textId="77777777" w:rsidR="001B28BD" w:rsidRPr="007D26DF" w:rsidRDefault="001B28BD" w:rsidP="001B28BD">
      <w:pPr>
        <w:pStyle w:val="Corpsdetexte"/>
        <w:ind w:right="567"/>
        <w:jc w:val="both"/>
        <w:rPr>
          <w:rFonts w:ascii="Times New Roman" w:hAnsi="Times New Roman"/>
          <w:b w:val="0"/>
          <w:color w:val="auto"/>
          <w:sz w:val="20"/>
        </w:rPr>
      </w:pPr>
      <w:r w:rsidRPr="007D26DF">
        <w:rPr>
          <w:rFonts w:ascii="Times New Roman" w:hAnsi="Times New Roman"/>
          <w:b w:val="0"/>
          <w:color w:val="auto"/>
          <w:sz w:val="20"/>
        </w:rPr>
        <w:t>Vu les articles 33 et 34 de la loi du 07 décembre 1998 organisant un service de police intégré structuré à deux niveaux;</w:t>
      </w:r>
    </w:p>
    <w:p w14:paraId="0D36633C" w14:textId="77777777" w:rsidR="001B28BD" w:rsidRPr="007D26DF" w:rsidRDefault="001B28BD" w:rsidP="001B28BD">
      <w:pPr>
        <w:pStyle w:val="Corpsdetexte2"/>
        <w:ind w:right="567"/>
        <w:jc w:val="both"/>
        <w:rPr>
          <w:rFonts w:ascii="Times New Roman" w:hAnsi="Times New Roman"/>
          <w:color w:val="auto"/>
          <w:sz w:val="20"/>
        </w:rPr>
      </w:pPr>
      <w:r w:rsidRPr="007D26DF">
        <w:rPr>
          <w:rFonts w:ascii="Times New Roman" w:hAnsi="Times New Roman"/>
          <w:color w:val="auto"/>
          <w:sz w:val="20"/>
        </w:rPr>
        <w:t>DECIDE à l’unanimité des voix :</w:t>
      </w:r>
    </w:p>
    <w:p w14:paraId="7A89B801" w14:textId="77777777" w:rsidR="001B28BD" w:rsidRPr="007D26DF" w:rsidRDefault="001B28BD" w:rsidP="001B28BD">
      <w:pPr>
        <w:pStyle w:val="Corpsdetexte2"/>
        <w:ind w:right="567"/>
        <w:jc w:val="both"/>
        <w:rPr>
          <w:rFonts w:ascii="Times New Roman" w:hAnsi="Times New Roman"/>
          <w:color w:val="auto"/>
          <w:sz w:val="20"/>
        </w:rPr>
      </w:pPr>
      <w:r w:rsidRPr="007D26DF">
        <w:rPr>
          <w:rFonts w:ascii="Times New Roman" w:hAnsi="Times New Roman"/>
          <w:color w:val="auto"/>
          <w:sz w:val="20"/>
        </w:rPr>
        <w:t>D’approuver le programme d’acquisition de fournitures ci-dessus.</w:t>
      </w:r>
    </w:p>
    <w:p w14:paraId="1064FBF2" w14:textId="77777777" w:rsidR="00320063" w:rsidRPr="007D26DF" w:rsidRDefault="00320063" w:rsidP="00320063">
      <w:pPr>
        <w:ind w:left="360"/>
        <w:rPr>
          <w:b/>
          <w:i/>
          <w:iCs/>
        </w:rPr>
      </w:pPr>
    </w:p>
    <w:p w14:paraId="0D2236E1" w14:textId="77777777" w:rsidR="001B28BD" w:rsidRPr="007D26DF" w:rsidRDefault="001B28BD" w:rsidP="001B28BD">
      <w:pPr>
        <w:ind w:right="567"/>
        <w:jc w:val="both"/>
        <w:rPr>
          <w:i/>
          <w:lang w:val="nl-NL"/>
        </w:rPr>
      </w:pPr>
      <w:r w:rsidRPr="007D26DF">
        <w:rPr>
          <w:i/>
          <w:lang w:val="nl-NL"/>
        </w:rPr>
        <w:t>De Politieraad,</w:t>
      </w:r>
    </w:p>
    <w:p w14:paraId="749FFF8C" w14:textId="77777777" w:rsidR="001B28BD" w:rsidRPr="007D26DF" w:rsidRDefault="001B28BD" w:rsidP="001B28BD">
      <w:pPr>
        <w:rPr>
          <w:i/>
          <w:lang w:val="nl-NL"/>
        </w:rPr>
      </w:pPr>
      <w:r w:rsidRPr="007D26DF">
        <w:rPr>
          <w:i/>
          <w:lang w:val="nl-NL"/>
        </w:rPr>
        <w:lastRenderedPageBreak/>
        <w:t xml:space="preserve">Aangezien dat een krediet van </w:t>
      </w:r>
      <w:r w:rsidRPr="007D26DF">
        <w:rPr>
          <w:i/>
          <w:noProof/>
          <w:lang w:val="nl-NL"/>
        </w:rPr>
        <w:t>€ 419.616,32</w:t>
      </w:r>
      <w:r w:rsidRPr="007D26DF">
        <w:rPr>
          <w:i/>
          <w:lang w:val="nl-NL"/>
        </w:rPr>
        <w:t xml:space="preserve"> op artikel </w:t>
      </w:r>
      <w:r w:rsidRPr="007D26DF">
        <w:rPr>
          <w:i/>
          <w:noProof/>
          <w:lang w:val="nl-NL"/>
        </w:rPr>
        <w:t>3300/744-51</w:t>
      </w:r>
      <w:r w:rsidRPr="007D26DF">
        <w:rPr>
          <w:i/>
          <w:lang w:val="nl-NL"/>
        </w:rPr>
        <w:t xml:space="preserve"> van de </w:t>
      </w:r>
      <w:r w:rsidRPr="007D26DF">
        <w:rPr>
          <w:i/>
          <w:noProof/>
          <w:lang w:val="nl-NL"/>
        </w:rPr>
        <w:t>Buitengewone Dienst</w:t>
      </w:r>
      <w:r w:rsidRPr="007D26DF">
        <w:rPr>
          <w:i/>
          <w:lang w:val="nl-NL"/>
        </w:rPr>
        <w:t xml:space="preserve"> </w:t>
      </w:r>
      <w:r w:rsidRPr="007D26DF">
        <w:rPr>
          <w:i/>
          <w:noProof/>
          <w:lang w:val="nl-NL"/>
        </w:rPr>
        <w:t>2020</w:t>
      </w:r>
      <w:r w:rsidRPr="007D26DF">
        <w:rPr>
          <w:i/>
          <w:lang w:val="nl-NL"/>
        </w:rPr>
        <w:t xml:space="preserve"> ingeschreven is (</w:t>
      </w:r>
      <w:r w:rsidRPr="007D26DF">
        <w:rPr>
          <w:i/>
          <w:noProof/>
          <w:lang w:val="nl-NL"/>
        </w:rPr>
        <w:t>Aankoop machines en uitbatingsmaterieel in het algemeen</w:t>
      </w:r>
      <w:r w:rsidRPr="007D26DF">
        <w:rPr>
          <w:i/>
          <w:lang w:val="nl-NL"/>
        </w:rPr>
        <w:t>);</w:t>
      </w:r>
    </w:p>
    <w:p w14:paraId="391B8556" w14:textId="77777777" w:rsidR="001B28BD" w:rsidRPr="007D26DF" w:rsidRDefault="001B28BD" w:rsidP="001B28BD">
      <w:pPr>
        <w:rPr>
          <w:i/>
          <w:lang w:val="nl-NL"/>
        </w:rPr>
      </w:pPr>
      <w:r w:rsidRPr="007D26DF">
        <w:rPr>
          <w:i/>
          <w:lang w:val="nl-NL"/>
        </w:rPr>
        <w:t xml:space="preserve">Aangezien dat een krediet van </w:t>
      </w:r>
      <w:r w:rsidRPr="007D26DF">
        <w:rPr>
          <w:i/>
          <w:noProof/>
          <w:lang w:val="nl-NL"/>
        </w:rPr>
        <w:t>€ 127.895,34</w:t>
      </w:r>
      <w:r w:rsidRPr="007D26DF">
        <w:rPr>
          <w:i/>
          <w:lang w:val="nl-NL"/>
        </w:rPr>
        <w:t xml:space="preserve"> op artikel </w:t>
      </w:r>
      <w:r w:rsidRPr="007D26DF">
        <w:rPr>
          <w:i/>
          <w:noProof/>
          <w:lang w:val="nl-NL"/>
        </w:rPr>
        <w:t>3300/124-05/997</w:t>
      </w:r>
      <w:r w:rsidRPr="007D26DF">
        <w:rPr>
          <w:i/>
          <w:lang w:val="nl-NL"/>
        </w:rPr>
        <w:t xml:space="preserve"> van de </w:t>
      </w:r>
      <w:r w:rsidRPr="007D26DF">
        <w:rPr>
          <w:i/>
          <w:noProof/>
          <w:lang w:val="nl-NL"/>
        </w:rPr>
        <w:t>Gewone Dienst</w:t>
      </w:r>
      <w:r w:rsidRPr="007D26DF">
        <w:rPr>
          <w:i/>
          <w:lang w:val="nl-NL"/>
        </w:rPr>
        <w:t xml:space="preserve"> </w:t>
      </w:r>
      <w:r w:rsidRPr="007D26DF">
        <w:rPr>
          <w:i/>
          <w:noProof/>
          <w:lang w:val="nl-NL"/>
        </w:rPr>
        <w:t>2020</w:t>
      </w:r>
      <w:r w:rsidRPr="007D26DF">
        <w:rPr>
          <w:i/>
          <w:lang w:val="nl-NL"/>
        </w:rPr>
        <w:t xml:space="preserve"> ingeschreven is (</w:t>
      </w:r>
      <w:r w:rsidRPr="007D26DF">
        <w:rPr>
          <w:i/>
          <w:noProof/>
          <w:lang w:val="nl-NL"/>
        </w:rPr>
        <w:t>Masse d'habillement pour le personnel: vêtements techniques</w:t>
      </w:r>
      <w:r w:rsidRPr="007D26DF">
        <w:rPr>
          <w:i/>
          <w:lang w:val="nl-NL"/>
        </w:rPr>
        <w:t>);</w:t>
      </w:r>
    </w:p>
    <w:p w14:paraId="6FD7083C" w14:textId="77777777" w:rsidR="001B28BD" w:rsidRPr="007D26DF" w:rsidRDefault="001B28BD" w:rsidP="001B28BD">
      <w:pPr>
        <w:pStyle w:val="Corpsdetexte"/>
        <w:ind w:right="567"/>
        <w:rPr>
          <w:rFonts w:ascii="Times New Roman" w:hAnsi="Times New Roman"/>
          <w:b w:val="0"/>
          <w:i/>
          <w:color w:val="auto"/>
          <w:sz w:val="20"/>
          <w:lang w:val="nl-BE"/>
        </w:rPr>
      </w:pPr>
      <w:r w:rsidRPr="007D26DF">
        <w:rPr>
          <w:rFonts w:ascii="Times New Roman" w:hAnsi="Times New Roman"/>
          <w:b w:val="0"/>
          <w:i/>
          <w:color w:val="auto"/>
          <w:sz w:val="20"/>
          <w:lang w:val="nl-BE"/>
        </w:rPr>
        <w:t xml:space="preserve">Aangezien dat de </w:t>
      </w:r>
      <w:r w:rsidRPr="007D26DF">
        <w:rPr>
          <w:rFonts w:ascii="Times New Roman" w:hAnsi="Times New Roman"/>
          <w:b w:val="0"/>
          <w:i/>
          <w:noProof/>
          <w:color w:val="auto"/>
          <w:sz w:val="20"/>
          <w:lang w:val="nl-BE"/>
        </w:rPr>
        <w:t>Leveringen</w:t>
      </w:r>
      <w:r w:rsidRPr="007D26DF">
        <w:rPr>
          <w:rFonts w:ascii="Times New Roman" w:hAnsi="Times New Roman"/>
          <w:b w:val="0"/>
          <w:i/>
          <w:color w:val="auto"/>
          <w:sz w:val="20"/>
          <w:lang w:val="nl-BE"/>
        </w:rPr>
        <w:t xml:space="preserve"> gekocht zullen worden via de Federale Politie, réf: </w:t>
      </w:r>
      <w:r w:rsidRPr="007D26DF">
        <w:rPr>
          <w:rFonts w:ascii="Times New Roman" w:hAnsi="Times New Roman"/>
          <w:b w:val="0"/>
          <w:i/>
          <w:color w:val="auto"/>
          <w:sz w:val="20"/>
          <w:lang w:val="nl-NL"/>
        </w:rPr>
        <w:t>DGS/DSA 2010 R3 112;</w:t>
      </w:r>
    </w:p>
    <w:p w14:paraId="2763D764" w14:textId="77777777" w:rsidR="001B28BD" w:rsidRPr="007D26DF" w:rsidRDefault="001B28BD" w:rsidP="001B28BD">
      <w:pPr>
        <w:pStyle w:val="Corpsdetexte"/>
        <w:ind w:right="567"/>
        <w:rPr>
          <w:rFonts w:ascii="Times New Roman" w:hAnsi="Times New Roman"/>
          <w:b w:val="0"/>
          <w:i/>
          <w:color w:val="auto"/>
          <w:sz w:val="20"/>
          <w:lang w:val="nl-BE"/>
        </w:rPr>
      </w:pPr>
      <w:r w:rsidRPr="007D26DF">
        <w:rPr>
          <w:rFonts w:ascii="Times New Roman" w:hAnsi="Times New Roman"/>
          <w:b w:val="0"/>
          <w:i/>
          <w:color w:val="auto"/>
          <w:sz w:val="20"/>
          <w:lang w:val="nl-BE"/>
        </w:rPr>
        <w:t>Aangezien dat beroep tot deze « bemiddelaar » de verzekering is van bijzondere interessante prijzen te mogen genieten;</w:t>
      </w:r>
    </w:p>
    <w:p w14:paraId="3C4AD8E4" w14:textId="77777777" w:rsidR="001B28BD" w:rsidRPr="007D26DF" w:rsidRDefault="001B28BD" w:rsidP="001B28BD">
      <w:pPr>
        <w:rPr>
          <w:i/>
          <w:lang w:val="nl-BE"/>
        </w:rPr>
      </w:pPr>
      <w:r w:rsidRPr="007D26DF">
        <w:rPr>
          <w:i/>
          <w:lang w:val="nl-BE"/>
        </w:rPr>
        <w:t xml:space="preserve">Aangezien dat de nodige </w:t>
      </w:r>
      <w:r w:rsidRPr="007D26DF">
        <w:rPr>
          <w:i/>
          <w:noProof/>
          <w:lang w:val="nl-BE"/>
        </w:rPr>
        <w:t>Leveringen</w:t>
      </w:r>
      <w:r w:rsidRPr="007D26DF">
        <w:rPr>
          <w:i/>
          <w:lang w:val="nl-BE"/>
        </w:rPr>
        <w:t xml:space="preserve"> zijn vastgesteld als volgt:</w:t>
      </w:r>
    </w:p>
    <w:tbl>
      <w:tblPr>
        <w:tblW w:w="9311"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1B28BD" w:rsidRPr="007D26DF" w14:paraId="6CA62020" w14:textId="77777777">
        <w:trPr>
          <w:trHeight w:val="264"/>
        </w:trPr>
        <w:tc>
          <w:tcPr>
            <w:tcW w:w="4018" w:type="dxa"/>
            <w:tcBorders>
              <w:top w:val="single" w:sz="4" w:space="0" w:color="auto"/>
              <w:left w:val="single" w:sz="4" w:space="0" w:color="auto"/>
              <w:bottom w:val="single" w:sz="4" w:space="0" w:color="auto"/>
              <w:right w:val="single" w:sz="4" w:space="0" w:color="auto"/>
            </w:tcBorders>
            <w:vAlign w:val="center"/>
          </w:tcPr>
          <w:p w14:paraId="1E6F7A32" w14:textId="77777777" w:rsidR="001B28BD" w:rsidRPr="007D26DF" w:rsidRDefault="001B28BD" w:rsidP="001B28BD">
            <w:pPr>
              <w:keepNext/>
              <w:jc w:val="center"/>
              <w:rPr>
                <w:i/>
                <w:snapToGrid w:val="0"/>
              </w:rPr>
            </w:pPr>
            <w:r w:rsidRPr="007D26DF">
              <w:rPr>
                <w:i/>
                <w:noProof/>
                <w:lang w:val="nl-BE"/>
              </w:rPr>
              <w:t>LEVERINGEN</w:t>
            </w:r>
          </w:p>
        </w:tc>
        <w:tc>
          <w:tcPr>
            <w:tcW w:w="1264" w:type="dxa"/>
            <w:tcBorders>
              <w:top w:val="single" w:sz="4" w:space="0" w:color="auto"/>
              <w:left w:val="single" w:sz="4" w:space="0" w:color="auto"/>
              <w:bottom w:val="single" w:sz="4" w:space="0" w:color="auto"/>
              <w:right w:val="single" w:sz="4" w:space="0" w:color="auto"/>
            </w:tcBorders>
            <w:vAlign w:val="center"/>
          </w:tcPr>
          <w:p w14:paraId="35AFA210" w14:textId="77777777" w:rsidR="001B28BD" w:rsidRPr="007D26DF" w:rsidRDefault="001B28BD" w:rsidP="001B28BD">
            <w:pPr>
              <w:keepNext/>
              <w:jc w:val="center"/>
              <w:rPr>
                <w:i/>
                <w:snapToGrid w:val="0"/>
              </w:rPr>
            </w:pPr>
            <w:proofErr w:type="spellStart"/>
            <w:r w:rsidRPr="007D26DF">
              <w:rPr>
                <w:i/>
                <w:snapToGrid w:val="0"/>
              </w:rPr>
              <w:t>Hoeveelheid</w:t>
            </w:r>
            <w:proofErr w:type="spellEnd"/>
          </w:p>
        </w:tc>
        <w:tc>
          <w:tcPr>
            <w:tcW w:w="1538" w:type="dxa"/>
            <w:tcBorders>
              <w:top w:val="single" w:sz="4" w:space="0" w:color="auto"/>
              <w:left w:val="single" w:sz="4" w:space="0" w:color="auto"/>
              <w:bottom w:val="single" w:sz="4" w:space="0" w:color="auto"/>
              <w:right w:val="single" w:sz="4" w:space="0" w:color="auto"/>
            </w:tcBorders>
            <w:vAlign w:val="center"/>
          </w:tcPr>
          <w:p w14:paraId="2DE907BF" w14:textId="77777777" w:rsidR="001B28BD" w:rsidRPr="007D26DF" w:rsidRDefault="001B28BD" w:rsidP="001B28BD">
            <w:pPr>
              <w:keepNext/>
              <w:jc w:val="center"/>
              <w:rPr>
                <w:i/>
                <w:snapToGrid w:val="0"/>
              </w:rPr>
            </w:pPr>
            <w:r w:rsidRPr="007D26DF">
              <w:rPr>
                <w:i/>
                <w:snapToGrid w:val="0"/>
              </w:rPr>
              <w:t>EHP</w:t>
            </w:r>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5FDAEC3F" w14:textId="77777777" w:rsidR="001B28BD" w:rsidRPr="007D26DF" w:rsidRDefault="001B28BD" w:rsidP="001B28BD">
            <w:pPr>
              <w:keepNext/>
              <w:jc w:val="center"/>
              <w:rPr>
                <w:i/>
                <w:snapToGrid w:val="0"/>
              </w:rPr>
            </w:pPr>
            <w:proofErr w:type="spellStart"/>
            <w:r w:rsidRPr="007D26DF">
              <w:rPr>
                <w:i/>
                <w:snapToGrid w:val="0"/>
              </w:rPr>
              <w:t>Totaalprijs</w:t>
            </w:r>
            <w:proofErr w:type="spellEnd"/>
            <w:r w:rsidRPr="007D26DF">
              <w:rPr>
                <w:i/>
                <w:snapToGrid w:val="0"/>
              </w:rPr>
              <w:t xml:space="preserve"> BTW </w:t>
            </w:r>
            <w:proofErr w:type="spellStart"/>
            <w:r w:rsidRPr="007D26DF">
              <w:rPr>
                <w:i/>
                <w:snapToGrid w:val="0"/>
              </w:rPr>
              <w:t>inbegrepen</w:t>
            </w:r>
            <w:proofErr w:type="spellEnd"/>
            <w:r w:rsidRPr="007D26DF">
              <w:rPr>
                <w:i/>
                <w:snapToGrid w:val="0"/>
              </w:rPr>
              <w:t xml:space="preserve"> </w:t>
            </w:r>
          </w:p>
        </w:tc>
      </w:tr>
      <w:tr w:rsidR="001B28BD" w:rsidRPr="007D26DF" w14:paraId="652B5FEC" w14:textId="77777777">
        <w:trPr>
          <w:trHeight w:val="264"/>
        </w:trPr>
        <w:tc>
          <w:tcPr>
            <w:tcW w:w="9311" w:type="dxa"/>
            <w:gridSpan w:val="5"/>
            <w:tcBorders>
              <w:top w:val="single" w:sz="4" w:space="0" w:color="auto"/>
              <w:left w:val="single" w:sz="4" w:space="0" w:color="auto"/>
              <w:right w:val="single" w:sz="4" w:space="0" w:color="auto"/>
            </w:tcBorders>
            <w:vAlign w:val="center"/>
          </w:tcPr>
          <w:p w14:paraId="3C2B5367" w14:textId="77777777" w:rsidR="001B28BD" w:rsidRPr="007D26DF" w:rsidRDefault="001B28BD" w:rsidP="001B28BD">
            <w:pPr>
              <w:keepNext/>
              <w:rPr>
                <w:i/>
                <w:snapToGrid w:val="0"/>
                <w:lang w:val="en-US"/>
              </w:rPr>
            </w:pPr>
            <w:proofErr w:type="spellStart"/>
            <w:r w:rsidRPr="007D26DF">
              <w:rPr>
                <w:i/>
                <w:lang w:val="en-US"/>
              </w:rPr>
              <w:t>Artikel</w:t>
            </w:r>
            <w:proofErr w:type="spellEnd"/>
            <w:r w:rsidRPr="007D26DF">
              <w:rPr>
                <w:i/>
                <w:lang w:val="en-US"/>
              </w:rPr>
              <w:t xml:space="preserve"> 3300/744-51</w:t>
            </w:r>
          </w:p>
        </w:tc>
      </w:tr>
      <w:tr w:rsidR="001B28BD" w:rsidRPr="007D26DF" w14:paraId="54D0203E" w14:textId="77777777">
        <w:tblPrEx>
          <w:tblBorders>
            <w:insideH w:val="single" w:sz="4" w:space="0" w:color="auto"/>
            <w:insideV w:val="single" w:sz="4" w:space="0" w:color="auto"/>
          </w:tblBorders>
        </w:tblPrEx>
        <w:trPr>
          <w:trHeight w:val="586"/>
        </w:trPr>
        <w:tc>
          <w:tcPr>
            <w:tcW w:w="4018" w:type="dxa"/>
            <w:tcBorders>
              <w:top w:val="single" w:sz="4" w:space="0" w:color="auto"/>
              <w:left w:val="single" w:sz="4" w:space="0" w:color="auto"/>
              <w:bottom w:val="single" w:sz="4" w:space="0" w:color="auto"/>
              <w:right w:val="single" w:sz="4" w:space="0" w:color="auto"/>
            </w:tcBorders>
            <w:vAlign w:val="center"/>
          </w:tcPr>
          <w:p w14:paraId="4C0BC1D7" w14:textId="77777777" w:rsidR="001B28BD" w:rsidRPr="007D26DF" w:rsidRDefault="001B28BD" w:rsidP="001B28BD">
            <w:pPr>
              <w:keepNext/>
              <w:rPr>
                <w:i/>
                <w:snapToGrid w:val="0"/>
              </w:rPr>
            </w:pPr>
            <w:proofErr w:type="spellStart"/>
            <w:r w:rsidRPr="007D26DF">
              <w:rPr>
                <w:i/>
              </w:rPr>
              <w:t>Pistool</w:t>
            </w:r>
            <w:proofErr w:type="spellEnd"/>
          </w:p>
        </w:tc>
        <w:tc>
          <w:tcPr>
            <w:tcW w:w="1264" w:type="dxa"/>
            <w:tcBorders>
              <w:top w:val="single" w:sz="4" w:space="0" w:color="auto"/>
              <w:left w:val="single" w:sz="4" w:space="0" w:color="auto"/>
              <w:bottom w:val="single" w:sz="4" w:space="0" w:color="auto"/>
              <w:right w:val="single" w:sz="4" w:space="0" w:color="auto"/>
            </w:tcBorders>
            <w:vAlign w:val="center"/>
          </w:tcPr>
          <w:p w14:paraId="7A183E87" w14:textId="77777777" w:rsidR="001B28BD" w:rsidRPr="007D26DF" w:rsidRDefault="001B28BD" w:rsidP="001B28BD">
            <w:pPr>
              <w:keepNext/>
              <w:jc w:val="center"/>
              <w:rPr>
                <w:i/>
                <w:snapToGrid w:val="0"/>
              </w:rPr>
            </w:pPr>
            <w:r w:rsidRPr="007D26DF">
              <w:rPr>
                <w:i/>
              </w:rPr>
              <w:t>80</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0F23B0B0" w14:textId="77777777" w:rsidR="001B28BD" w:rsidRPr="007D26DF" w:rsidRDefault="001B28BD" w:rsidP="001B28BD">
            <w:pPr>
              <w:keepNext/>
              <w:jc w:val="center"/>
              <w:rPr>
                <w:i/>
              </w:rPr>
            </w:pPr>
            <w:r w:rsidRPr="007D26DF">
              <w:rPr>
                <w:i/>
              </w:rPr>
              <w:t>€ 319,97</w:t>
            </w:r>
          </w:p>
        </w:tc>
        <w:tc>
          <w:tcPr>
            <w:tcW w:w="2476" w:type="dxa"/>
            <w:tcBorders>
              <w:top w:val="single" w:sz="4" w:space="0" w:color="auto"/>
              <w:left w:val="single" w:sz="4" w:space="0" w:color="auto"/>
              <w:bottom w:val="single" w:sz="4" w:space="0" w:color="auto"/>
              <w:right w:val="single" w:sz="4" w:space="0" w:color="auto"/>
            </w:tcBorders>
            <w:vAlign w:val="center"/>
          </w:tcPr>
          <w:p w14:paraId="673E1C4A" w14:textId="77777777" w:rsidR="001B28BD" w:rsidRPr="007D26DF" w:rsidRDefault="001B28BD" w:rsidP="001B28BD">
            <w:pPr>
              <w:keepNext/>
              <w:jc w:val="center"/>
              <w:rPr>
                <w:i/>
                <w:snapToGrid w:val="0"/>
              </w:rPr>
            </w:pPr>
            <w:r w:rsidRPr="007D26DF">
              <w:rPr>
                <w:i/>
                <w:noProof/>
              </w:rPr>
              <w:t>€ 30.973,10</w:t>
            </w:r>
          </w:p>
        </w:tc>
      </w:tr>
      <w:tr w:rsidR="001B28BD" w:rsidRPr="007D26DF" w14:paraId="00A2B0E2" w14:textId="77777777">
        <w:tblPrEx>
          <w:tblBorders>
            <w:insideH w:val="single" w:sz="4" w:space="0" w:color="auto"/>
            <w:insideV w:val="single" w:sz="4" w:space="0" w:color="auto"/>
          </w:tblBorders>
        </w:tblPrEx>
        <w:trPr>
          <w:trHeight w:val="586"/>
        </w:trPr>
        <w:tc>
          <w:tcPr>
            <w:tcW w:w="4018" w:type="dxa"/>
            <w:tcBorders>
              <w:top w:val="single" w:sz="4" w:space="0" w:color="auto"/>
              <w:left w:val="single" w:sz="4" w:space="0" w:color="auto"/>
              <w:bottom w:val="single" w:sz="4" w:space="0" w:color="auto"/>
              <w:right w:val="single" w:sz="4" w:space="0" w:color="auto"/>
            </w:tcBorders>
            <w:vAlign w:val="center"/>
          </w:tcPr>
          <w:p w14:paraId="4F71D0CD" w14:textId="77777777" w:rsidR="001B28BD" w:rsidRPr="007D26DF" w:rsidRDefault="001B28BD" w:rsidP="001B28BD">
            <w:pPr>
              <w:keepNext/>
              <w:rPr>
                <w:i/>
                <w:snapToGrid w:val="0"/>
              </w:rPr>
            </w:pPr>
            <w:proofErr w:type="spellStart"/>
            <w:r w:rsidRPr="007D26DF">
              <w:rPr>
                <w:i/>
              </w:rPr>
              <w:t>Pedagogisch</w:t>
            </w:r>
            <w:proofErr w:type="spellEnd"/>
            <w:r w:rsidRPr="007D26DF">
              <w:rPr>
                <w:i/>
              </w:rPr>
              <w:t xml:space="preserve"> </w:t>
            </w:r>
            <w:proofErr w:type="spellStart"/>
            <w:r w:rsidRPr="007D26DF">
              <w:rPr>
                <w:i/>
              </w:rPr>
              <w:t>pistool</w:t>
            </w:r>
            <w:proofErr w:type="spellEnd"/>
            <w:r w:rsidRPr="007D26DF">
              <w:rPr>
                <w:i/>
              </w:rPr>
              <w:t xml:space="preserve"> (</w:t>
            </w:r>
            <w:proofErr w:type="spellStart"/>
            <w:r w:rsidRPr="007D26DF">
              <w:rPr>
                <w:i/>
              </w:rPr>
              <w:t>Inert</w:t>
            </w:r>
            <w:proofErr w:type="spellEnd"/>
            <w:r w:rsidRPr="007D26DF">
              <w:rPr>
                <w:i/>
              </w:rPr>
              <w:t>)</w:t>
            </w:r>
          </w:p>
        </w:tc>
        <w:tc>
          <w:tcPr>
            <w:tcW w:w="1264" w:type="dxa"/>
            <w:tcBorders>
              <w:top w:val="single" w:sz="4" w:space="0" w:color="auto"/>
              <w:left w:val="single" w:sz="4" w:space="0" w:color="auto"/>
              <w:bottom w:val="single" w:sz="4" w:space="0" w:color="auto"/>
              <w:right w:val="single" w:sz="4" w:space="0" w:color="auto"/>
            </w:tcBorders>
            <w:vAlign w:val="center"/>
          </w:tcPr>
          <w:p w14:paraId="5C641FFD" w14:textId="77777777" w:rsidR="001B28BD" w:rsidRPr="007D26DF" w:rsidRDefault="001B28BD" w:rsidP="001B28BD">
            <w:pPr>
              <w:keepNext/>
              <w:jc w:val="center"/>
              <w:rPr>
                <w:i/>
                <w:snapToGrid w:val="0"/>
              </w:rPr>
            </w:pPr>
            <w:r w:rsidRPr="007D26DF">
              <w:rPr>
                <w:i/>
              </w:rPr>
              <w:t>2</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082C0CBF" w14:textId="77777777" w:rsidR="001B28BD" w:rsidRPr="007D26DF" w:rsidRDefault="001B28BD" w:rsidP="001B28BD">
            <w:pPr>
              <w:keepNext/>
              <w:jc w:val="center"/>
              <w:rPr>
                <w:i/>
              </w:rPr>
            </w:pPr>
            <w:r w:rsidRPr="007D26DF">
              <w:rPr>
                <w:i/>
              </w:rPr>
              <w:t>€ 405,74</w:t>
            </w:r>
          </w:p>
        </w:tc>
        <w:tc>
          <w:tcPr>
            <w:tcW w:w="2476" w:type="dxa"/>
            <w:tcBorders>
              <w:top w:val="single" w:sz="4" w:space="0" w:color="auto"/>
              <w:left w:val="single" w:sz="4" w:space="0" w:color="auto"/>
              <w:bottom w:val="single" w:sz="4" w:space="0" w:color="auto"/>
              <w:right w:val="single" w:sz="4" w:space="0" w:color="auto"/>
            </w:tcBorders>
            <w:vAlign w:val="center"/>
          </w:tcPr>
          <w:p w14:paraId="1CF1BB14" w14:textId="77777777" w:rsidR="001B28BD" w:rsidRPr="007D26DF" w:rsidRDefault="001B28BD" w:rsidP="001B28BD">
            <w:pPr>
              <w:keepNext/>
              <w:jc w:val="center"/>
              <w:rPr>
                <w:i/>
                <w:snapToGrid w:val="0"/>
              </w:rPr>
            </w:pPr>
            <w:r w:rsidRPr="007D26DF">
              <w:rPr>
                <w:i/>
                <w:noProof/>
              </w:rPr>
              <w:t>€ 981,89</w:t>
            </w:r>
          </w:p>
        </w:tc>
      </w:tr>
      <w:tr w:rsidR="001B28BD" w:rsidRPr="007D26DF" w14:paraId="4D405EF8" w14:textId="77777777">
        <w:trPr>
          <w:trHeight w:val="264"/>
        </w:trPr>
        <w:tc>
          <w:tcPr>
            <w:tcW w:w="9311" w:type="dxa"/>
            <w:gridSpan w:val="5"/>
            <w:tcBorders>
              <w:left w:val="single" w:sz="4" w:space="0" w:color="auto"/>
              <w:right w:val="single" w:sz="4" w:space="0" w:color="auto"/>
            </w:tcBorders>
            <w:vAlign w:val="center"/>
          </w:tcPr>
          <w:p w14:paraId="7C686D91" w14:textId="77777777" w:rsidR="001B28BD" w:rsidRPr="007D26DF" w:rsidRDefault="001B28BD" w:rsidP="001B28BD">
            <w:pPr>
              <w:keepNext/>
              <w:rPr>
                <w:i/>
                <w:snapToGrid w:val="0"/>
                <w:lang w:val="en-US"/>
              </w:rPr>
            </w:pPr>
            <w:proofErr w:type="spellStart"/>
            <w:r w:rsidRPr="007D26DF">
              <w:rPr>
                <w:i/>
                <w:lang w:val="en-US"/>
              </w:rPr>
              <w:t>Artikel</w:t>
            </w:r>
            <w:proofErr w:type="spellEnd"/>
            <w:r w:rsidRPr="007D26DF">
              <w:rPr>
                <w:i/>
                <w:lang w:val="en-US"/>
              </w:rPr>
              <w:t xml:space="preserve"> 3300/124-05-997</w:t>
            </w:r>
          </w:p>
        </w:tc>
      </w:tr>
      <w:tr w:rsidR="001B28BD" w:rsidRPr="007D26DF" w14:paraId="21F1ECCE" w14:textId="77777777">
        <w:tblPrEx>
          <w:tblBorders>
            <w:insideH w:val="single" w:sz="4" w:space="0" w:color="auto"/>
            <w:insideV w:val="single" w:sz="4" w:space="0" w:color="auto"/>
          </w:tblBorders>
        </w:tblPrEx>
        <w:trPr>
          <w:trHeight w:val="586"/>
        </w:trPr>
        <w:tc>
          <w:tcPr>
            <w:tcW w:w="4018" w:type="dxa"/>
            <w:tcBorders>
              <w:top w:val="single" w:sz="4" w:space="0" w:color="auto"/>
              <w:left w:val="single" w:sz="4" w:space="0" w:color="auto"/>
              <w:bottom w:val="single" w:sz="4" w:space="0" w:color="auto"/>
              <w:right w:val="single" w:sz="4" w:space="0" w:color="auto"/>
            </w:tcBorders>
            <w:vAlign w:val="center"/>
          </w:tcPr>
          <w:p w14:paraId="398828E2" w14:textId="77777777" w:rsidR="001B28BD" w:rsidRPr="007D26DF" w:rsidRDefault="001B28BD" w:rsidP="001B28BD">
            <w:pPr>
              <w:keepNext/>
              <w:rPr>
                <w:i/>
                <w:snapToGrid w:val="0"/>
              </w:rPr>
            </w:pPr>
            <w:proofErr w:type="spellStart"/>
            <w:r w:rsidRPr="007D26DF">
              <w:rPr>
                <w:i/>
              </w:rPr>
              <w:t>Pistooltas</w:t>
            </w:r>
            <w:proofErr w:type="spellEnd"/>
          </w:p>
        </w:tc>
        <w:tc>
          <w:tcPr>
            <w:tcW w:w="1264" w:type="dxa"/>
            <w:tcBorders>
              <w:top w:val="single" w:sz="4" w:space="0" w:color="auto"/>
              <w:left w:val="single" w:sz="4" w:space="0" w:color="auto"/>
              <w:bottom w:val="single" w:sz="4" w:space="0" w:color="auto"/>
              <w:right w:val="single" w:sz="4" w:space="0" w:color="auto"/>
            </w:tcBorders>
            <w:vAlign w:val="center"/>
          </w:tcPr>
          <w:p w14:paraId="3795494F" w14:textId="77777777" w:rsidR="001B28BD" w:rsidRPr="007D26DF" w:rsidRDefault="001B28BD" w:rsidP="001B28BD">
            <w:pPr>
              <w:keepNext/>
              <w:jc w:val="center"/>
              <w:rPr>
                <w:i/>
                <w:snapToGrid w:val="0"/>
              </w:rPr>
            </w:pPr>
            <w:r w:rsidRPr="007D26DF">
              <w:rPr>
                <w:i/>
              </w:rPr>
              <w:t>70</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752A220E" w14:textId="77777777" w:rsidR="001B28BD" w:rsidRPr="007D26DF" w:rsidRDefault="001B28BD" w:rsidP="001B28BD">
            <w:pPr>
              <w:keepNext/>
              <w:jc w:val="center"/>
              <w:rPr>
                <w:i/>
              </w:rPr>
            </w:pPr>
            <w:r w:rsidRPr="007D26DF">
              <w:rPr>
                <w:i/>
              </w:rPr>
              <w:t>€ 32,00</w:t>
            </w:r>
          </w:p>
        </w:tc>
        <w:tc>
          <w:tcPr>
            <w:tcW w:w="2476" w:type="dxa"/>
            <w:tcBorders>
              <w:top w:val="single" w:sz="4" w:space="0" w:color="auto"/>
              <w:left w:val="single" w:sz="4" w:space="0" w:color="auto"/>
              <w:bottom w:val="single" w:sz="4" w:space="0" w:color="auto"/>
              <w:right w:val="single" w:sz="4" w:space="0" w:color="auto"/>
            </w:tcBorders>
            <w:vAlign w:val="center"/>
          </w:tcPr>
          <w:p w14:paraId="6C69626D" w14:textId="77777777" w:rsidR="001B28BD" w:rsidRPr="007D26DF" w:rsidRDefault="001B28BD" w:rsidP="001B28BD">
            <w:pPr>
              <w:keepNext/>
              <w:jc w:val="center"/>
              <w:rPr>
                <w:i/>
                <w:snapToGrid w:val="0"/>
              </w:rPr>
            </w:pPr>
            <w:r w:rsidRPr="007D26DF">
              <w:rPr>
                <w:i/>
                <w:noProof/>
              </w:rPr>
              <w:t>€ 2.710,40</w:t>
            </w:r>
          </w:p>
        </w:tc>
      </w:tr>
      <w:tr w:rsidR="001B28BD" w:rsidRPr="007D26DF" w14:paraId="376DE4E7" w14:textId="77777777">
        <w:tblPrEx>
          <w:tblBorders>
            <w:insideH w:val="single" w:sz="4" w:space="0" w:color="auto"/>
            <w:insideV w:val="single" w:sz="4" w:space="0" w:color="auto"/>
          </w:tblBorders>
        </w:tblPrEx>
        <w:trPr>
          <w:trHeight w:val="586"/>
        </w:trPr>
        <w:tc>
          <w:tcPr>
            <w:tcW w:w="4018" w:type="dxa"/>
            <w:tcBorders>
              <w:top w:val="single" w:sz="4" w:space="0" w:color="auto"/>
              <w:left w:val="single" w:sz="4" w:space="0" w:color="auto"/>
              <w:bottom w:val="single" w:sz="4" w:space="0" w:color="auto"/>
              <w:right w:val="single" w:sz="4" w:space="0" w:color="auto"/>
            </w:tcBorders>
            <w:vAlign w:val="center"/>
          </w:tcPr>
          <w:p w14:paraId="59166264" w14:textId="77777777" w:rsidR="001B28BD" w:rsidRPr="007D26DF" w:rsidRDefault="001B28BD" w:rsidP="001B28BD">
            <w:pPr>
              <w:keepNext/>
              <w:rPr>
                <w:i/>
                <w:snapToGrid w:val="0"/>
              </w:rPr>
            </w:pPr>
            <w:proofErr w:type="spellStart"/>
            <w:r w:rsidRPr="007D26DF">
              <w:rPr>
                <w:i/>
              </w:rPr>
              <w:t>Laderhouder</w:t>
            </w:r>
            <w:proofErr w:type="spellEnd"/>
          </w:p>
        </w:tc>
        <w:tc>
          <w:tcPr>
            <w:tcW w:w="1264" w:type="dxa"/>
            <w:tcBorders>
              <w:top w:val="single" w:sz="4" w:space="0" w:color="auto"/>
              <w:left w:val="single" w:sz="4" w:space="0" w:color="auto"/>
              <w:bottom w:val="single" w:sz="4" w:space="0" w:color="auto"/>
              <w:right w:val="single" w:sz="4" w:space="0" w:color="auto"/>
            </w:tcBorders>
            <w:vAlign w:val="center"/>
          </w:tcPr>
          <w:p w14:paraId="4AC98213" w14:textId="77777777" w:rsidR="001B28BD" w:rsidRPr="007D26DF" w:rsidRDefault="001B28BD" w:rsidP="001B28BD">
            <w:pPr>
              <w:keepNext/>
              <w:jc w:val="center"/>
              <w:rPr>
                <w:i/>
                <w:snapToGrid w:val="0"/>
              </w:rPr>
            </w:pPr>
            <w:r w:rsidRPr="007D26DF">
              <w:rPr>
                <w:i/>
              </w:rPr>
              <w:t>70</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2F8FF463" w14:textId="77777777" w:rsidR="001B28BD" w:rsidRPr="007D26DF" w:rsidRDefault="001B28BD" w:rsidP="001B28BD">
            <w:pPr>
              <w:keepNext/>
              <w:jc w:val="center"/>
              <w:rPr>
                <w:i/>
              </w:rPr>
            </w:pPr>
            <w:r w:rsidRPr="007D26DF">
              <w:rPr>
                <w:i/>
              </w:rPr>
              <w:t>€ 6,00</w:t>
            </w:r>
          </w:p>
        </w:tc>
        <w:tc>
          <w:tcPr>
            <w:tcW w:w="2476" w:type="dxa"/>
            <w:tcBorders>
              <w:top w:val="single" w:sz="4" w:space="0" w:color="auto"/>
              <w:left w:val="single" w:sz="4" w:space="0" w:color="auto"/>
              <w:bottom w:val="single" w:sz="4" w:space="0" w:color="auto"/>
              <w:right w:val="single" w:sz="4" w:space="0" w:color="auto"/>
            </w:tcBorders>
            <w:vAlign w:val="center"/>
          </w:tcPr>
          <w:p w14:paraId="409F3981" w14:textId="77777777" w:rsidR="001B28BD" w:rsidRPr="007D26DF" w:rsidRDefault="001B28BD" w:rsidP="001B28BD">
            <w:pPr>
              <w:keepNext/>
              <w:jc w:val="center"/>
              <w:rPr>
                <w:i/>
                <w:snapToGrid w:val="0"/>
              </w:rPr>
            </w:pPr>
            <w:r w:rsidRPr="007D26DF">
              <w:rPr>
                <w:i/>
                <w:noProof/>
              </w:rPr>
              <w:t>€ 508,20</w:t>
            </w:r>
          </w:p>
        </w:tc>
      </w:tr>
      <w:tr w:rsidR="001B28BD" w:rsidRPr="007D26DF" w14:paraId="1758515D" w14:textId="77777777">
        <w:tblPrEx>
          <w:tblBorders>
            <w:insideH w:val="single" w:sz="4" w:space="0" w:color="auto"/>
            <w:insideV w:val="single" w:sz="4" w:space="0" w:color="auto"/>
          </w:tblBorders>
        </w:tblPrEx>
        <w:trPr>
          <w:trHeight w:val="586"/>
        </w:trPr>
        <w:tc>
          <w:tcPr>
            <w:tcW w:w="5282" w:type="dxa"/>
            <w:gridSpan w:val="2"/>
            <w:tcBorders>
              <w:top w:val="single" w:sz="4" w:space="0" w:color="auto"/>
              <w:left w:val="single" w:sz="4" w:space="0" w:color="auto"/>
              <w:bottom w:val="single" w:sz="4" w:space="0" w:color="auto"/>
              <w:right w:val="single" w:sz="4" w:space="0" w:color="auto"/>
            </w:tcBorders>
            <w:vAlign w:val="center"/>
          </w:tcPr>
          <w:p w14:paraId="0DF33FFF" w14:textId="77777777" w:rsidR="001B28BD" w:rsidRPr="007D26DF" w:rsidRDefault="001B28BD" w:rsidP="001B28BD">
            <w:pPr>
              <w:keepNext/>
              <w:rPr>
                <w:i/>
                <w:snapToGrid w:val="0"/>
              </w:rPr>
            </w:pPr>
            <w:r w:rsidRPr="007D26DF">
              <w:rPr>
                <w:i/>
              </w:rPr>
              <w:t>TOTAAL</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47EAD774" w14:textId="77777777" w:rsidR="001B28BD" w:rsidRPr="007D26DF" w:rsidRDefault="001B28BD" w:rsidP="001B28BD">
            <w:pPr>
              <w:keepNext/>
              <w:jc w:val="center"/>
              <w:rPr>
                <w:i/>
                <w:snapToGrid w:val="0"/>
              </w:rPr>
            </w:pPr>
            <w:r w:rsidRPr="007D26DF">
              <w:rPr>
                <w:i/>
              </w:rPr>
              <w:t>€ 35.173,59</w:t>
            </w:r>
          </w:p>
        </w:tc>
      </w:tr>
    </w:tbl>
    <w:p w14:paraId="3236168E" w14:textId="77777777" w:rsidR="001B28BD" w:rsidRPr="007D26DF" w:rsidRDefault="001B28BD" w:rsidP="001B28BD">
      <w:pPr>
        <w:ind w:right="567"/>
        <w:jc w:val="both"/>
        <w:rPr>
          <w:i/>
          <w:lang w:val="nl-BE"/>
        </w:rPr>
      </w:pPr>
      <w:r w:rsidRPr="007D26DF">
        <w:rPr>
          <w:i/>
          <w:lang w:val="nl-BE"/>
        </w:rPr>
        <w:t>Aangezien dat de uitgave € 35.173,59 alle taksen en opties inbegrepen zal bedragen en dat zij op artikel 3300/124-05/997 van de gewone dienst 2020 en 3300/744-51 van de buitengewone dienst 2020 geboekt zal worden;</w:t>
      </w:r>
    </w:p>
    <w:p w14:paraId="600C2126" w14:textId="77777777" w:rsidR="001B28BD" w:rsidRPr="007D26DF" w:rsidRDefault="001B28BD" w:rsidP="001B28BD">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 xml:space="preserve">Gelet op artikels 33 en 34 van de wet </w:t>
      </w:r>
      <w:proofErr w:type="spellStart"/>
      <w:r w:rsidRPr="007D26DF">
        <w:rPr>
          <w:rFonts w:ascii="Times New Roman" w:hAnsi="Times New Roman"/>
          <w:b w:val="0"/>
          <w:i/>
          <w:color w:val="auto"/>
          <w:sz w:val="20"/>
          <w:lang w:val="nl-NL"/>
        </w:rPr>
        <w:t>dd</w:t>
      </w:r>
      <w:proofErr w:type="spellEnd"/>
      <w:r w:rsidRPr="007D26DF">
        <w:rPr>
          <w:rFonts w:ascii="Times New Roman" w:hAnsi="Times New Roman"/>
          <w:b w:val="0"/>
          <w:i/>
          <w:color w:val="auto"/>
          <w:sz w:val="20"/>
          <w:lang w:val="nl-NL"/>
        </w:rPr>
        <w:t xml:space="preserve"> 7 december 1998 betreffende de organisatie van een geïntegreerde politiedienst gestructureerd op twee niveaus;</w:t>
      </w:r>
    </w:p>
    <w:p w14:paraId="4C60874B" w14:textId="77777777" w:rsidR="001B28BD" w:rsidRPr="007D26DF" w:rsidRDefault="001B28BD" w:rsidP="001B28BD">
      <w:pPr>
        <w:rPr>
          <w:i/>
          <w:lang w:val="nl-NL"/>
        </w:rPr>
      </w:pPr>
      <w:r w:rsidRPr="007D26DF">
        <w:rPr>
          <w:i/>
          <w:lang w:val="nl-NL"/>
        </w:rPr>
        <w:t xml:space="preserve">BESLIST met éénparigheid van stemmen : </w:t>
      </w:r>
    </w:p>
    <w:p w14:paraId="2E3335F1" w14:textId="77777777" w:rsidR="001B28BD" w:rsidRPr="007D26DF" w:rsidRDefault="001B28BD" w:rsidP="001B28BD">
      <w:pPr>
        <w:jc w:val="both"/>
        <w:rPr>
          <w:i/>
          <w:lang w:val="nl-NL"/>
        </w:rPr>
      </w:pPr>
      <w:r w:rsidRPr="007D26DF">
        <w:rPr>
          <w:i/>
          <w:lang w:val="nl-NL"/>
        </w:rPr>
        <w:t>Hiervoor vermeld programma van deze aankopen goed te keuren.</w:t>
      </w:r>
    </w:p>
    <w:p w14:paraId="7DA93564" w14:textId="77777777" w:rsidR="001B28BD" w:rsidRPr="007D26DF" w:rsidRDefault="001B28BD" w:rsidP="00320063">
      <w:pPr>
        <w:ind w:left="360"/>
        <w:rPr>
          <w:b/>
          <w:i/>
          <w:iCs/>
          <w:lang w:val="nl-NL"/>
        </w:rPr>
      </w:pPr>
    </w:p>
    <w:p w14:paraId="5F722B2C" w14:textId="77777777" w:rsidR="00320063" w:rsidRPr="007D26DF" w:rsidRDefault="00320063" w:rsidP="00320063">
      <w:pPr>
        <w:numPr>
          <w:ilvl w:val="0"/>
          <w:numId w:val="45"/>
        </w:numPr>
        <w:rPr>
          <w:b/>
          <w:iCs/>
        </w:rPr>
      </w:pPr>
      <w:r w:rsidRPr="007D26DF">
        <w:rPr>
          <w:b/>
          <w:iCs/>
        </w:rPr>
        <w:t>Assurances globales – approbation des conditions et du mode de passation</w:t>
      </w:r>
    </w:p>
    <w:p w14:paraId="39EF1BEA" w14:textId="77777777" w:rsidR="00320063" w:rsidRPr="007D26DF" w:rsidRDefault="00320063" w:rsidP="00320063">
      <w:pPr>
        <w:ind w:left="360"/>
        <w:rPr>
          <w:b/>
          <w:i/>
          <w:iCs/>
          <w:lang w:val="nl-BE"/>
        </w:rPr>
      </w:pPr>
      <w:r w:rsidRPr="007D26DF">
        <w:rPr>
          <w:b/>
          <w:i/>
          <w:iCs/>
        </w:rPr>
        <w:tab/>
      </w:r>
      <w:r w:rsidRPr="007D26DF">
        <w:rPr>
          <w:b/>
          <w:i/>
          <w:iCs/>
          <w:lang w:val="nl-BE"/>
        </w:rPr>
        <w:t>Algemene verzekeringen – goedkeuring lastvoorwaarden en gunningswijze</w:t>
      </w:r>
    </w:p>
    <w:p w14:paraId="250EAD30" w14:textId="77777777" w:rsidR="00CF07B5" w:rsidRPr="007D26DF" w:rsidRDefault="00CF07B5" w:rsidP="00320063">
      <w:pPr>
        <w:ind w:left="360"/>
        <w:rPr>
          <w:b/>
          <w:i/>
          <w:iCs/>
          <w:lang w:val="nl-BE"/>
        </w:rPr>
      </w:pPr>
    </w:p>
    <w:p w14:paraId="3F16C15C" w14:textId="77777777" w:rsidR="00643A5B" w:rsidRPr="007D26DF" w:rsidRDefault="00643A5B" w:rsidP="00D518A9">
      <w:pPr>
        <w:rPr>
          <w:noProof/>
        </w:rPr>
      </w:pPr>
      <w:r w:rsidRPr="007D26DF">
        <w:rPr>
          <w:noProof/>
        </w:rPr>
        <w:t>Monsieur DEVILLE est étonné du montant élevé pour ce marché.</w:t>
      </w:r>
    </w:p>
    <w:p w14:paraId="6704C5BB" w14:textId="77777777" w:rsidR="00CF07B5" w:rsidRPr="007D26DF" w:rsidRDefault="00CF07B5" w:rsidP="00CF07B5">
      <w:pPr>
        <w:rPr>
          <w:i/>
          <w:iCs/>
          <w:noProof/>
          <w:lang w:val="nl-BE"/>
        </w:rPr>
      </w:pPr>
      <w:r w:rsidRPr="007D26DF">
        <w:rPr>
          <w:i/>
          <w:iCs/>
          <w:noProof/>
          <w:lang w:val="nl-BE"/>
        </w:rPr>
        <w:t>De heer DEVILLE is verbaasd over het hoge bedrag voor deze opdracht.</w:t>
      </w:r>
    </w:p>
    <w:p w14:paraId="3D227292" w14:textId="77777777" w:rsidR="00643A5B" w:rsidRPr="007D26DF" w:rsidRDefault="00643A5B" w:rsidP="00D518A9">
      <w:pPr>
        <w:rPr>
          <w:noProof/>
          <w:lang w:val="nl-BE"/>
        </w:rPr>
      </w:pPr>
    </w:p>
    <w:p w14:paraId="6D922A7F" w14:textId="77777777" w:rsidR="00643A5B" w:rsidRPr="007D26DF" w:rsidRDefault="00643A5B" w:rsidP="00D518A9">
      <w:pPr>
        <w:rPr>
          <w:noProof/>
        </w:rPr>
      </w:pPr>
      <w:r w:rsidRPr="007D26DF">
        <w:rPr>
          <w:noProof/>
        </w:rPr>
        <w:t>Le Chef de Corps précise qu’il s’agit bien d’un montant pour 4 années.</w:t>
      </w:r>
    </w:p>
    <w:p w14:paraId="1B7533B7" w14:textId="77777777" w:rsidR="00CF07B5" w:rsidRPr="007D26DF" w:rsidRDefault="00CF07B5" w:rsidP="00CF07B5">
      <w:pPr>
        <w:rPr>
          <w:i/>
          <w:iCs/>
          <w:noProof/>
          <w:lang w:val="nl-BE"/>
        </w:rPr>
      </w:pPr>
      <w:r w:rsidRPr="007D26DF">
        <w:rPr>
          <w:i/>
          <w:iCs/>
          <w:noProof/>
          <w:lang w:val="nl-BE"/>
        </w:rPr>
        <w:t>De Korpschef geeft aan dat het om een bedrag gaat voor 4 jaar.</w:t>
      </w:r>
    </w:p>
    <w:p w14:paraId="7A4DA468" w14:textId="77777777" w:rsidR="00920F28" w:rsidRPr="007D26DF" w:rsidRDefault="00920F28" w:rsidP="00D518A9">
      <w:pPr>
        <w:rPr>
          <w:noProof/>
          <w:lang w:val="nl-BE"/>
        </w:rPr>
      </w:pPr>
    </w:p>
    <w:p w14:paraId="0FA91B13" w14:textId="77777777" w:rsidR="00920F28" w:rsidRPr="007D26DF" w:rsidRDefault="00920F28" w:rsidP="00D518A9">
      <w:pPr>
        <w:rPr>
          <w:noProof/>
        </w:rPr>
      </w:pPr>
      <w:r w:rsidRPr="007D26DF">
        <w:rPr>
          <w:noProof/>
        </w:rPr>
        <w:t>Monsieur DEVILLE demande pourquoi cette durée est limitée à 4 ans.</w:t>
      </w:r>
    </w:p>
    <w:p w14:paraId="658073F4" w14:textId="77777777" w:rsidR="00CF07B5" w:rsidRPr="007D26DF" w:rsidRDefault="00CF07B5" w:rsidP="00CF07B5">
      <w:pPr>
        <w:rPr>
          <w:i/>
          <w:iCs/>
          <w:noProof/>
          <w:lang w:val="nl-BE"/>
        </w:rPr>
      </w:pPr>
      <w:r w:rsidRPr="007D26DF">
        <w:rPr>
          <w:i/>
          <w:iCs/>
          <w:noProof/>
          <w:lang w:val="nl-BE"/>
        </w:rPr>
        <w:t>De heer DEVILLE vraagt waarom deze duur beperkt is tot 4 jaar.</w:t>
      </w:r>
    </w:p>
    <w:p w14:paraId="0BED3F7F" w14:textId="77777777" w:rsidR="00920F28" w:rsidRPr="007D26DF" w:rsidRDefault="00920F28" w:rsidP="00D518A9">
      <w:pPr>
        <w:rPr>
          <w:noProof/>
          <w:lang w:val="nl-BE"/>
        </w:rPr>
      </w:pPr>
    </w:p>
    <w:p w14:paraId="27A9952C" w14:textId="77777777" w:rsidR="00CF07B5" w:rsidRPr="007D26DF" w:rsidRDefault="00920F28" w:rsidP="00CF07B5">
      <w:pPr>
        <w:rPr>
          <w:noProof/>
        </w:rPr>
      </w:pPr>
      <w:r w:rsidRPr="007D26DF">
        <w:rPr>
          <w:noProof/>
        </w:rPr>
        <w:t>Monsieur VIATOUR répond qu’il s’agit d’une exigence légale.</w:t>
      </w:r>
    </w:p>
    <w:p w14:paraId="2FCC8F01" w14:textId="77777777" w:rsidR="00CF07B5" w:rsidRPr="007D26DF" w:rsidRDefault="00CF07B5" w:rsidP="00CF07B5">
      <w:pPr>
        <w:rPr>
          <w:i/>
          <w:iCs/>
          <w:noProof/>
          <w:lang w:val="nl-BE"/>
        </w:rPr>
      </w:pPr>
      <w:r w:rsidRPr="007D26DF">
        <w:rPr>
          <w:i/>
          <w:iCs/>
          <w:noProof/>
          <w:lang w:val="nl-BE"/>
        </w:rPr>
        <w:t>De heer VIATOUR antwoordt dat het een wettelijke verplichting is.</w:t>
      </w:r>
    </w:p>
    <w:p w14:paraId="5596E0EB" w14:textId="77777777" w:rsidR="00CF07B5" w:rsidRPr="007D26DF" w:rsidRDefault="00CF07B5" w:rsidP="00CF07B5">
      <w:pPr>
        <w:rPr>
          <w:i/>
          <w:iCs/>
          <w:noProof/>
          <w:lang w:val="nl-BE"/>
        </w:rPr>
      </w:pPr>
    </w:p>
    <w:p w14:paraId="183F831F" w14:textId="77777777" w:rsidR="00D518A9" w:rsidRPr="007D26DF" w:rsidRDefault="00D518A9" w:rsidP="00D518A9">
      <w:pPr>
        <w:rPr>
          <w:noProof/>
        </w:rPr>
      </w:pPr>
      <w:r w:rsidRPr="007D26DF">
        <w:rPr>
          <w:noProof/>
        </w:rPr>
        <w:t>Le Conseil de police,</w:t>
      </w:r>
    </w:p>
    <w:p w14:paraId="5795F761" w14:textId="77777777" w:rsidR="00D518A9" w:rsidRPr="007D26DF" w:rsidRDefault="00D518A9" w:rsidP="00D518A9">
      <w:pPr>
        <w:rPr>
          <w:noProof/>
        </w:rPr>
      </w:pPr>
      <w:r w:rsidRPr="007D26DF">
        <w:rPr>
          <w:noProof/>
        </w:rPr>
        <w:t>Vu les articles 33 et 34 de la loi du 07 décembre 1998 organisant un service de police intégré structuré à deux niveaux;</w:t>
      </w:r>
    </w:p>
    <w:p w14:paraId="2F402A24" w14:textId="77777777" w:rsidR="00D518A9" w:rsidRPr="007D26DF" w:rsidRDefault="00D518A9" w:rsidP="00D518A9">
      <w:pPr>
        <w:rPr>
          <w:noProof/>
        </w:rPr>
      </w:pPr>
      <w:r w:rsidRPr="007D26DF">
        <w:rPr>
          <w:noProof/>
        </w:rPr>
        <w:t>Vu la loi du 17 juin 2013 relative à la motivation, à l'information et aux voies de recours en matière de marchés publics, de certains marchés de travaux, de fournitures et de services et de concessions et ses modifications ultérieures;</w:t>
      </w:r>
    </w:p>
    <w:p w14:paraId="4B9D821E" w14:textId="77777777" w:rsidR="00D518A9" w:rsidRPr="007D26DF" w:rsidRDefault="00D518A9" w:rsidP="00D518A9">
      <w:pPr>
        <w:rPr>
          <w:noProof/>
        </w:rPr>
      </w:pPr>
      <w:r w:rsidRPr="007D26DF">
        <w:rPr>
          <w:noProof/>
        </w:rPr>
        <w:t>Vu la loi du 17 juin 2016 relative aux marchés publics, notamment l'article 36 et l'article 57;</w:t>
      </w:r>
    </w:p>
    <w:p w14:paraId="749586F9" w14:textId="77777777" w:rsidR="00D518A9" w:rsidRPr="007D26DF" w:rsidRDefault="00D518A9" w:rsidP="00D518A9">
      <w:pPr>
        <w:rPr>
          <w:noProof/>
        </w:rPr>
      </w:pPr>
      <w:r w:rsidRPr="007D26DF">
        <w:rPr>
          <w:noProof/>
        </w:rPr>
        <w:t>Vu l'arrêté royal du 14 janvier 2013 établissant les règles générales d'exécution des marchés publics et ses modifications ultérieures;</w:t>
      </w:r>
    </w:p>
    <w:p w14:paraId="2767E2A3" w14:textId="77777777" w:rsidR="00D518A9" w:rsidRPr="007D26DF" w:rsidRDefault="00D518A9" w:rsidP="00D518A9">
      <w:pPr>
        <w:rPr>
          <w:noProof/>
        </w:rPr>
      </w:pPr>
      <w:r w:rsidRPr="007D26DF">
        <w:rPr>
          <w:noProof/>
        </w:rPr>
        <w:t>Vu l'arrêté royal du 18 avril 2017 relatif à la passation des marchés publics dans les secteurs classiques et ses modifications ultérieures;</w:t>
      </w:r>
    </w:p>
    <w:p w14:paraId="576E5B82" w14:textId="77777777" w:rsidR="00D518A9" w:rsidRPr="007D26DF" w:rsidRDefault="00D518A9" w:rsidP="00D518A9">
      <w:pPr>
        <w:rPr>
          <w:noProof/>
        </w:rPr>
      </w:pPr>
      <w:r w:rsidRPr="007D26DF">
        <w:rPr>
          <w:noProof/>
        </w:rPr>
        <w:t>Considérant le cahier des charges N° 2019-1328 relatif au marché “Assurances globales pour la zone de police Montgomery” établi par la Cellule Marchés Publics;</w:t>
      </w:r>
    </w:p>
    <w:p w14:paraId="3FB97154" w14:textId="77777777" w:rsidR="00D518A9" w:rsidRPr="007D26DF" w:rsidRDefault="00D518A9" w:rsidP="00D518A9">
      <w:pPr>
        <w:rPr>
          <w:noProof/>
        </w:rPr>
      </w:pPr>
      <w:r w:rsidRPr="007D26DF">
        <w:rPr>
          <w:noProof/>
        </w:rPr>
        <w:lastRenderedPageBreak/>
        <w:t>Considérant que ce marché est divisé en:</w:t>
      </w:r>
      <w:r w:rsidRPr="007D26DF">
        <w:rPr>
          <w:noProof/>
        </w:rPr>
        <w:br/>
        <w:t>* Marché de base (Assurances globales pour la zone de police Montgomery), estimé à € 1.000.000,00 TVAC (0% TVA) ;</w:t>
      </w:r>
      <w:r w:rsidRPr="007D26DF">
        <w:rPr>
          <w:noProof/>
        </w:rPr>
        <w:br/>
        <w:t>* Reconduction 1 (Assurances globales pour la zone de police Montgomery), estimé à € 1.000.000,00 TVAC (0% TVA) ;</w:t>
      </w:r>
      <w:r w:rsidRPr="007D26DF">
        <w:rPr>
          <w:noProof/>
        </w:rPr>
        <w:br/>
        <w:t>* Reconduction 2 (Assurances globales pour la zone de police Montgomery), estimé à € 1.000.000,00 TVAC (0% TVA) ;</w:t>
      </w:r>
      <w:r w:rsidRPr="007D26DF">
        <w:rPr>
          <w:noProof/>
        </w:rPr>
        <w:br/>
        <w:t>* Reconduction 3 (Assurances globales pour la zone de police Montgomery), estimé à € 1.000.000,00 TVAC (0% TVA) ;</w:t>
      </w:r>
    </w:p>
    <w:p w14:paraId="483D7AF5" w14:textId="77777777" w:rsidR="00D518A9" w:rsidRPr="007D26DF" w:rsidRDefault="00D518A9" w:rsidP="00D518A9">
      <w:pPr>
        <w:rPr>
          <w:noProof/>
        </w:rPr>
      </w:pPr>
      <w:r w:rsidRPr="007D26DF">
        <w:rPr>
          <w:noProof/>
        </w:rPr>
        <w:t>Considérant que le montant global estimé de ce marché s'élève à € 4.000.000,00 TVAC (0% TVA);</w:t>
      </w:r>
    </w:p>
    <w:p w14:paraId="79A2E1DE" w14:textId="77777777" w:rsidR="00D518A9" w:rsidRPr="007D26DF" w:rsidRDefault="00D518A9" w:rsidP="00D518A9">
      <w:pPr>
        <w:rPr>
          <w:noProof/>
        </w:rPr>
      </w:pPr>
      <w:r w:rsidRPr="007D26DF">
        <w:rPr>
          <w:noProof/>
        </w:rPr>
        <w:t>Considérant que le marché sera conclu pour une durée de 12 mois;</w:t>
      </w:r>
    </w:p>
    <w:p w14:paraId="78BFEBD2" w14:textId="77777777" w:rsidR="00D518A9" w:rsidRPr="007D26DF" w:rsidRDefault="00D518A9" w:rsidP="00D518A9">
      <w:pPr>
        <w:rPr>
          <w:noProof/>
        </w:rPr>
      </w:pPr>
      <w:r w:rsidRPr="007D26DF">
        <w:rPr>
          <w:noProof/>
        </w:rPr>
        <w:t>Considérant qu'il est proposé de passer le marché par procédure ouverte;</w:t>
      </w:r>
    </w:p>
    <w:p w14:paraId="75C6BFF6" w14:textId="77777777" w:rsidR="00D518A9" w:rsidRPr="007D26DF" w:rsidRDefault="00D518A9" w:rsidP="00D518A9">
      <w:pPr>
        <w:rPr>
          <w:noProof/>
        </w:rPr>
      </w:pPr>
      <w:r w:rsidRPr="007D26DF">
        <w:rPr>
          <w:noProof/>
        </w:rPr>
        <w:t>Considérant que cette estimation dépasse les seuils d'application de la publicité européenne;</w:t>
      </w:r>
    </w:p>
    <w:p w14:paraId="64BF3720" w14:textId="77777777" w:rsidR="00D518A9" w:rsidRPr="007D26DF" w:rsidRDefault="00D518A9" w:rsidP="00D518A9">
      <w:pPr>
        <w:ind w:right="567"/>
        <w:rPr>
          <w:noProof/>
        </w:rPr>
      </w:pPr>
      <w:r w:rsidRPr="007D26DF">
        <w:rPr>
          <w:noProof/>
        </w:rPr>
        <w:t>Considérant que les crédits permettant cette dépense seront inscrits, sous réserve d’approbation des budgets correspondants par la Tutelle, aux articles 3300/117-01, 3300/124-08, 3300/125-08 et 3300/127-08 du budget ordinaire des exercices 2021, 2022, 2023 et 2024.</w:t>
      </w:r>
    </w:p>
    <w:p w14:paraId="16B2C315" w14:textId="77777777" w:rsidR="00D518A9" w:rsidRPr="007D26DF" w:rsidRDefault="00D518A9" w:rsidP="00D518A9">
      <w:pPr>
        <w:pStyle w:val="Corpsdetexte2"/>
        <w:ind w:right="567"/>
        <w:jc w:val="left"/>
        <w:rPr>
          <w:rFonts w:ascii="Times New Roman" w:hAnsi="Times New Roman"/>
          <w:color w:val="auto"/>
          <w:sz w:val="20"/>
        </w:rPr>
      </w:pPr>
      <w:r w:rsidRPr="007D26DF">
        <w:rPr>
          <w:rFonts w:ascii="Times New Roman" w:hAnsi="Times New Roman"/>
          <w:color w:val="auto"/>
          <w:sz w:val="20"/>
        </w:rPr>
        <w:t>DECIDE à l’unanimité des voix :</w:t>
      </w:r>
    </w:p>
    <w:p w14:paraId="62F2CB27" w14:textId="77777777" w:rsidR="00D518A9" w:rsidRPr="007D26DF" w:rsidRDefault="00D518A9" w:rsidP="00D518A9">
      <w:pPr>
        <w:rPr>
          <w:noProof/>
        </w:rPr>
      </w:pPr>
      <w:r w:rsidRPr="007D26DF">
        <w:rPr>
          <w:noProof/>
          <w:u w:val="single"/>
        </w:rPr>
        <w:t>Article 1</w:t>
      </w:r>
      <w:r w:rsidRPr="007D26DF">
        <w:rPr>
          <w:noProof/>
          <w:u w:val="single"/>
          <w:vertAlign w:val="superscript"/>
        </w:rPr>
        <w:t>er</w:t>
      </w:r>
      <w:r w:rsidRPr="007D26DF">
        <w:rPr>
          <w:noProof/>
        </w:rPr>
        <w:t>: D'approuver le cahier des charges N° 2019-1328 et le montant estimé du marché “Assurances globales pour la zone de police Montgomery”, établis par la Cellule Marchés Publics. Les conditions sont fixées comme prévu au cahier des charges et par les règles générales d'exécution des marchés publics. Le montant estimé s'élève à € 4.000.000,00 TVAC (0% TVA).</w:t>
      </w:r>
    </w:p>
    <w:p w14:paraId="17687ECC" w14:textId="77777777" w:rsidR="00D518A9" w:rsidRPr="007D26DF" w:rsidRDefault="00D518A9" w:rsidP="00D518A9">
      <w:pPr>
        <w:rPr>
          <w:noProof/>
        </w:rPr>
      </w:pPr>
      <w:r w:rsidRPr="007D26DF">
        <w:rPr>
          <w:noProof/>
          <w:u w:val="single"/>
        </w:rPr>
        <w:t>Article 2</w:t>
      </w:r>
      <w:r w:rsidRPr="007D26DF">
        <w:rPr>
          <w:noProof/>
        </w:rPr>
        <w:t>: De passer le marché par la procédure ouverte.</w:t>
      </w:r>
    </w:p>
    <w:p w14:paraId="1ED5139B" w14:textId="77777777" w:rsidR="00D518A9" w:rsidRPr="007D26DF" w:rsidRDefault="00D518A9" w:rsidP="00D518A9">
      <w:pPr>
        <w:rPr>
          <w:noProof/>
        </w:rPr>
      </w:pPr>
      <w:r w:rsidRPr="007D26DF">
        <w:rPr>
          <w:noProof/>
          <w:u w:val="single"/>
        </w:rPr>
        <w:t>Article 3</w:t>
      </w:r>
      <w:r w:rsidRPr="007D26DF">
        <w:rPr>
          <w:noProof/>
        </w:rPr>
        <w:t>: De soumettre le marché à la publicité européenne.</w:t>
      </w:r>
    </w:p>
    <w:p w14:paraId="6F5DDD53" w14:textId="77777777" w:rsidR="00D518A9" w:rsidRPr="007D26DF" w:rsidRDefault="00D518A9" w:rsidP="00D518A9">
      <w:pPr>
        <w:rPr>
          <w:noProof/>
        </w:rPr>
      </w:pPr>
      <w:r w:rsidRPr="007D26DF">
        <w:rPr>
          <w:noProof/>
          <w:u w:val="single"/>
        </w:rPr>
        <w:t>Article 4</w:t>
      </w:r>
      <w:r w:rsidRPr="007D26DF">
        <w:rPr>
          <w:noProof/>
        </w:rPr>
        <w:t>: De compléter et d'envoyer l'avis de marché au niveau national et européen.</w:t>
      </w:r>
    </w:p>
    <w:p w14:paraId="7F00A5F2" w14:textId="77777777" w:rsidR="00D518A9" w:rsidRPr="007D26DF" w:rsidRDefault="00D518A9" w:rsidP="00D518A9">
      <w:pPr>
        <w:rPr>
          <w:noProof/>
        </w:rPr>
      </w:pPr>
      <w:r w:rsidRPr="007D26DF">
        <w:rPr>
          <w:noProof/>
          <w:u w:val="single"/>
        </w:rPr>
        <w:t>Article 5</w:t>
      </w:r>
      <w:r w:rsidRPr="007D26DF">
        <w:rPr>
          <w:noProof/>
        </w:rPr>
        <w:t>: De transmettre cette délibération en double exemplaire à l’autorité de tutelle en vue de l’exercice de la tutelle générale.</w:t>
      </w:r>
    </w:p>
    <w:p w14:paraId="56EB2B3A" w14:textId="77777777" w:rsidR="00D518A9" w:rsidRPr="007D26DF" w:rsidRDefault="00D518A9" w:rsidP="00D518A9">
      <w:pPr>
        <w:rPr>
          <w:noProof/>
        </w:rPr>
      </w:pPr>
      <w:r w:rsidRPr="007D26DF">
        <w:rPr>
          <w:noProof/>
          <w:u w:val="single"/>
        </w:rPr>
        <w:t>Article 6</w:t>
      </w:r>
      <w:r w:rsidRPr="007D26DF">
        <w:rPr>
          <w:noProof/>
        </w:rPr>
        <w:t>: De financer cette dépense par les crédits inscrits au budget ordinaire, articles 3300/117-01, 3300/124-08, 3300/125-08 et 3300/127-08 des années 2021 à 2024.</w:t>
      </w:r>
    </w:p>
    <w:p w14:paraId="16E622B8" w14:textId="77777777" w:rsidR="00320063" w:rsidRPr="007D26DF" w:rsidRDefault="00320063" w:rsidP="00320063">
      <w:pPr>
        <w:rPr>
          <w:b/>
          <w:iCs/>
        </w:rPr>
      </w:pPr>
    </w:p>
    <w:p w14:paraId="15CEADBC" w14:textId="77777777" w:rsidR="00D518A9" w:rsidRPr="007D26DF" w:rsidRDefault="00D518A9" w:rsidP="00D518A9">
      <w:pPr>
        <w:ind w:right="567"/>
        <w:jc w:val="both"/>
        <w:rPr>
          <w:i/>
          <w:lang w:val="nl-NL"/>
        </w:rPr>
      </w:pPr>
      <w:r w:rsidRPr="007D26DF">
        <w:rPr>
          <w:i/>
          <w:lang w:val="nl-NL"/>
        </w:rPr>
        <w:t>De Politieraad,</w:t>
      </w:r>
    </w:p>
    <w:p w14:paraId="34EBC450" w14:textId="77777777" w:rsidR="00D518A9" w:rsidRPr="007D26DF" w:rsidRDefault="00D518A9" w:rsidP="00D518A9">
      <w:pPr>
        <w:pStyle w:val="Corpsdetexte"/>
        <w:rPr>
          <w:rFonts w:ascii="Times New Roman" w:hAnsi="Times New Roman"/>
          <w:b w:val="0"/>
          <w:i/>
          <w:noProof/>
          <w:color w:val="auto"/>
          <w:sz w:val="20"/>
          <w:lang w:val="nl-BE"/>
        </w:rPr>
      </w:pPr>
      <w:r w:rsidRPr="007D26DF">
        <w:rPr>
          <w:rFonts w:ascii="Times New Roman" w:hAnsi="Times New Roman"/>
          <w:b w:val="0"/>
          <w:i/>
          <w:noProof/>
          <w:color w:val="auto"/>
          <w:sz w:val="20"/>
          <w:lang w:val="nl-NL"/>
        </w:rPr>
        <w:t>G</w:t>
      </w:r>
      <w:r w:rsidRPr="007D26DF">
        <w:rPr>
          <w:rFonts w:ascii="Times New Roman" w:hAnsi="Times New Roman"/>
          <w:b w:val="0"/>
          <w:i/>
          <w:noProof/>
          <w:color w:val="auto"/>
          <w:sz w:val="20"/>
          <w:lang w:val="nl-BE"/>
        </w:rPr>
        <w:t>elet op artikels 33 en 34 van de wet dd 7 december 1998 betreffende de organisatie van een geïntegreerde politiedienst gestructureerd op twee niveaus;</w:t>
      </w:r>
    </w:p>
    <w:p w14:paraId="53D701AF" w14:textId="77777777" w:rsidR="00D518A9" w:rsidRPr="007D26DF" w:rsidRDefault="00D518A9" w:rsidP="00D518A9">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de wet van 17 juni 2013 betreffende de motivering, de informatie en de rechtsmiddelen inzake overheidsopdrachten, bepaalde opdrachten voor werken, leveringen en diensten en concessies, en latere wijzigingen;</w:t>
      </w:r>
    </w:p>
    <w:p w14:paraId="7A68817E" w14:textId="77777777" w:rsidR="00D518A9" w:rsidRPr="007D26DF" w:rsidRDefault="00D518A9" w:rsidP="00D518A9">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de wet van 17 juni 2016 inzake overheidsopdrachten, inzonderheid artikel 36 en artikel 57;</w:t>
      </w:r>
    </w:p>
    <w:p w14:paraId="163CC6B2" w14:textId="77777777" w:rsidR="00D518A9" w:rsidRPr="007D26DF" w:rsidRDefault="00D518A9" w:rsidP="00D518A9">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het koninklijk besluit van 14 januari 2013 tot bepaling van de algemene uitvoeringsregels van de overheidsopdrachten, en latere wijzigingen;</w:t>
      </w:r>
    </w:p>
    <w:p w14:paraId="349F6153" w14:textId="77777777" w:rsidR="00D518A9" w:rsidRPr="007D26DF" w:rsidRDefault="00D518A9" w:rsidP="00D518A9">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het koninklijk besluit van 18 april 2017 betreffende plaatsing overheidsopdrachten klassieke sectoren, en latere wijzigingen;</w:t>
      </w:r>
    </w:p>
    <w:p w14:paraId="61656BA4" w14:textId="77777777" w:rsidR="00D518A9" w:rsidRPr="007D26DF" w:rsidRDefault="00D518A9" w:rsidP="00D518A9">
      <w:pPr>
        <w:rPr>
          <w:i/>
          <w:noProof/>
          <w:lang w:val="nl-NL"/>
        </w:rPr>
      </w:pPr>
      <w:r w:rsidRPr="007D26DF">
        <w:rPr>
          <w:i/>
          <w:noProof/>
          <w:lang w:val="nl-NL"/>
        </w:rPr>
        <w:t>Overwegende dat in het kader van de opdracht “Algemene verzekeringen voor de politiezone Montgomery” een bestek met nr. 2019-1328 werd opgesteld door de Cel Openbare Aanbestedingen;</w:t>
      </w:r>
    </w:p>
    <w:p w14:paraId="0ADF5F27" w14:textId="77777777" w:rsidR="00D518A9" w:rsidRPr="007D26DF" w:rsidRDefault="00D518A9" w:rsidP="00D518A9">
      <w:pPr>
        <w:rPr>
          <w:i/>
          <w:noProof/>
          <w:lang w:val="nl-NL"/>
        </w:rPr>
      </w:pPr>
      <w:r w:rsidRPr="007D26DF">
        <w:rPr>
          <w:i/>
          <w:noProof/>
          <w:lang w:val="nl-NL"/>
        </w:rPr>
        <w:t>Overwegende dat deze opdracht als volgt is opgedeeld:</w:t>
      </w:r>
      <w:r w:rsidRPr="007D26DF">
        <w:rPr>
          <w:i/>
          <w:noProof/>
          <w:lang w:val="nl-NL"/>
        </w:rPr>
        <w:br/>
        <w:t>* Basisopdracht (Algemene verzekeringen voor de politiezone Montgomery), raming: € 1.000.000,00 incl. btw (0% btw);</w:t>
      </w:r>
      <w:r w:rsidRPr="007D26DF">
        <w:rPr>
          <w:i/>
          <w:noProof/>
          <w:lang w:val="nl-NL"/>
        </w:rPr>
        <w:br/>
        <w:t>* Verlenging 1 (Algemene verzekeringen voor de politiezone Montgomery), raming: € 1.000.000,00 incl. btw (0% btw);</w:t>
      </w:r>
      <w:r w:rsidRPr="007D26DF">
        <w:rPr>
          <w:i/>
          <w:noProof/>
          <w:lang w:val="nl-NL"/>
        </w:rPr>
        <w:br/>
        <w:t>* Verlenging 2 (Algemene verzekeringen voor de politiezone Montgomery), raming: € 1.000.000,00 incl. btw (0% btw);</w:t>
      </w:r>
      <w:r w:rsidRPr="007D26DF">
        <w:rPr>
          <w:i/>
          <w:noProof/>
          <w:lang w:val="nl-NL"/>
        </w:rPr>
        <w:br/>
        <w:t>* Verlenging 3 (Algemene verzekeringen voor de politiezone Montgomery), raming: € 1.000.000,00 incl. btw (0% btw);</w:t>
      </w:r>
    </w:p>
    <w:p w14:paraId="36521636" w14:textId="77777777" w:rsidR="00D518A9" w:rsidRPr="007D26DF" w:rsidRDefault="00D518A9" w:rsidP="00D518A9">
      <w:pPr>
        <w:rPr>
          <w:i/>
          <w:noProof/>
          <w:lang w:val="nl-NL"/>
        </w:rPr>
      </w:pPr>
      <w:r w:rsidRPr="007D26DF">
        <w:rPr>
          <w:i/>
          <w:noProof/>
          <w:lang w:val="nl-NL"/>
        </w:rPr>
        <w:t>Overwegende dat de totale uitgave voor deze opdracht wordt geraamd op € 4.000.000,00 incl. btw (0% btw);</w:t>
      </w:r>
    </w:p>
    <w:p w14:paraId="062AF48E" w14:textId="77777777" w:rsidR="00D518A9" w:rsidRPr="007D26DF" w:rsidRDefault="00D518A9" w:rsidP="00D518A9">
      <w:pPr>
        <w:rPr>
          <w:i/>
          <w:noProof/>
          <w:lang w:val="nl-NL"/>
        </w:rPr>
      </w:pPr>
      <w:r w:rsidRPr="007D26DF">
        <w:rPr>
          <w:i/>
          <w:noProof/>
          <w:lang w:val="nl-NL"/>
        </w:rPr>
        <w:t>Overwegende dat de opdracht zal worden afgesloten voor een duur van 12 maanden;</w:t>
      </w:r>
    </w:p>
    <w:p w14:paraId="38F4A462" w14:textId="77777777" w:rsidR="00D518A9" w:rsidRPr="007D26DF" w:rsidRDefault="00D518A9" w:rsidP="00D518A9">
      <w:pPr>
        <w:rPr>
          <w:i/>
          <w:noProof/>
          <w:lang w:val="nl-NL"/>
        </w:rPr>
      </w:pPr>
      <w:r w:rsidRPr="007D26DF">
        <w:rPr>
          <w:i/>
          <w:noProof/>
          <w:lang w:val="nl-NL"/>
        </w:rPr>
        <w:t>Overwegende dat voorgesteld wordt de opdracht te gunnen bij wijze van de openbare procedure;</w:t>
      </w:r>
    </w:p>
    <w:p w14:paraId="1C53114E" w14:textId="77777777" w:rsidR="00D518A9" w:rsidRPr="007D26DF" w:rsidRDefault="00D518A9" w:rsidP="00D518A9">
      <w:pPr>
        <w:rPr>
          <w:i/>
          <w:noProof/>
          <w:lang w:val="nl-NL"/>
        </w:rPr>
      </w:pPr>
      <w:r w:rsidRPr="007D26DF">
        <w:rPr>
          <w:i/>
          <w:noProof/>
          <w:lang w:val="nl-NL"/>
        </w:rPr>
        <w:t>Overwegende dat deze raming de limieten van de Europese bekendmaking overschrijdt;</w:t>
      </w:r>
    </w:p>
    <w:p w14:paraId="39CB9EAD" w14:textId="77777777" w:rsidR="00D518A9" w:rsidRPr="007D26DF" w:rsidRDefault="00D518A9" w:rsidP="00D518A9">
      <w:pPr>
        <w:ind w:right="567"/>
        <w:jc w:val="both"/>
        <w:rPr>
          <w:i/>
          <w:noProof/>
          <w:lang w:val="nl-BE"/>
        </w:rPr>
      </w:pPr>
      <w:r w:rsidRPr="007D26DF">
        <w:rPr>
          <w:i/>
          <w:noProof/>
          <w:lang w:val="nl-BE"/>
        </w:rPr>
        <w:t>Overwegende dat de kredieten die deze uitgaven mogelijk maken, na goedkeuring van de desbetreffende budgetten door de toezichthoudende overheden, geboekt zullen worden op de artikelen 3300/117-01, 3300/124-08, 3300/125-08 en 3300/127-08 van de gewone begroting van de dienstjaren 2021, 2022, 2023 en 2024.</w:t>
      </w:r>
    </w:p>
    <w:p w14:paraId="5393154F" w14:textId="77777777" w:rsidR="00D518A9" w:rsidRPr="007D26DF" w:rsidRDefault="00D518A9" w:rsidP="00D518A9">
      <w:pPr>
        <w:rPr>
          <w:i/>
          <w:lang w:val="nl-NL"/>
        </w:rPr>
      </w:pPr>
      <w:r w:rsidRPr="007D26DF">
        <w:rPr>
          <w:i/>
          <w:lang w:val="nl-NL"/>
        </w:rPr>
        <w:t xml:space="preserve">BESLIST MET EENPARIGHEID VAN STEMMEN </w:t>
      </w:r>
    </w:p>
    <w:p w14:paraId="4CA555F5" w14:textId="77777777" w:rsidR="00D518A9" w:rsidRPr="007D26DF" w:rsidRDefault="00D518A9" w:rsidP="00D518A9">
      <w:pPr>
        <w:rPr>
          <w:i/>
          <w:noProof/>
          <w:lang w:val="nl-NL"/>
        </w:rPr>
      </w:pPr>
      <w:r w:rsidRPr="007D26DF">
        <w:rPr>
          <w:i/>
          <w:noProof/>
          <w:u w:val="single"/>
          <w:lang w:val="nl-NL"/>
        </w:rPr>
        <w:t>Artikel 1</w:t>
      </w:r>
      <w:r w:rsidRPr="007D26DF">
        <w:rPr>
          <w:i/>
          <w:noProof/>
          <w:lang w:val="nl-NL"/>
        </w:rPr>
        <w:t xml:space="preserve">: Goedkeuring wordt verleend aan het bestek met nr. 2019-1328 en de raming voor de opdracht “Algemene verzekeringen voor de politiezone Montgomery”, opgesteld door de Cel Openbare Aanbestedingen. </w:t>
      </w:r>
      <w:r w:rsidRPr="007D26DF">
        <w:rPr>
          <w:i/>
          <w:noProof/>
          <w:lang w:val="nl-NL"/>
        </w:rPr>
        <w:lastRenderedPageBreak/>
        <w:t>De lastvoorwaarden worden vastgesteld zoals voorzien in het bestek en zoals opgenomen in de algemene uitvoeringsregels van de overheidsopdrachten. De raming bedraagt € 4.000.000,00 incl. btw (0% btw).</w:t>
      </w:r>
    </w:p>
    <w:p w14:paraId="7DDF852C" w14:textId="77777777" w:rsidR="00D518A9" w:rsidRPr="007D26DF" w:rsidRDefault="00D518A9" w:rsidP="00D518A9">
      <w:pPr>
        <w:rPr>
          <w:i/>
          <w:noProof/>
          <w:lang w:val="nl-NL"/>
        </w:rPr>
      </w:pPr>
      <w:r w:rsidRPr="007D26DF">
        <w:rPr>
          <w:i/>
          <w:noProof/>
          <w:u w:val="single"/>
          <w:lang w:val="nl-NL"/>
        </w:rPr>
        <w:t>Artikel 2</w:t>
      </w:r>
      <w:r w:rsidRPr="007D26DF">
        <w:rPr>
          <w:i/>
          <w:noProof/>
          <w:lang w:val="nl-NL"/>
        </w:rPr>
        <w:t>: Bovengenoemde opdracht wordt gegund bij wijze van de openbare procedure.</w:t>
      </w:r>
    </w:p>
    <w:p w14:paraId="0304DBC7" w14:textId="77777777" w:rsidR="00D518A9" w:rsidRPr="007D26DF" w:rsidRDefault="00D518A9" w:rsidP="00D518A9">
      <w:pPr>
        <w:rPr>
          <w:i/>
          <w:noProof/>
          <w:lang w:val="nl-NL"/>
        </w:rPr>
      </w:pPr>
      <w:r w:rsidRPr="007D26DF">
        <w:rPr>
          <w:i/>
          <w:noProof/>
          <w:u w:val="single"/>
          <w:lang w:val="nl-NL"/>
        </w:rPr>
        <w:t>Artikel 3</w:t>
      </w:r>
      <w:r w:rsidRPr="007D26DF">
        <w:rPr>
          <w:i/>
          <w:noProof/>
          <w:lang w:val="nl-NL"/>
        </w:rPr>
        <w:t>: De opdracht zal Europees bekend gemaakt worden.</w:t>
      </w:r>
    </w:p>
    <w:p w14:paraId="6C701F42" w14:textId="77777777" w:rsidR="00D518A9" w:rsidRPr="007D26DF" w:rsidRDefault="00D518A9" w:rsidP="00D518A9">
      <w:pPr>
        <w:rPr>
          <w:i/>
          <w:noProof/>
          <w:lang w:val="nl-NL"/>
        </w:rPr>
      </w:pPr>
      <w:r w:rsidRPr="007D26DF">
        <w:rPr>
          <w:i/>
          <w:noProof/>
          <w:u w:val="single"/>
          <w:lang w:val="nl-NL"/>
        </w:rPr>
        <w:t>Artikel 4</w:t>
      </w:r>
      <w:r w:rsidRPr="007D26DF">
        <w:rPr>
          <w:i/>
          <w:noProof/>
          <w:lang w:val="nl-NL"/>
        </w:rPr>
        <w:t>: De aankondiging van de opdracht wordt ingevuld en bekendgemaakt op nationaal en Europees niveau.</w:t>
      </w:r>
    </w:p>
    <w:p w14:paraId="246C0923" w14:textId="77777777" w:rsidR="00D518A9" w:rsidRPr="007D26DF" w:rsidRDefault="00D518A9" w:rsidP="00D518A9">
      <w:pPr>
        <w:rPr>
          <w:i/>
          <w:noProof/>
          <w:lang w:val="nl-NL"/>
        </w:rPr>
      </w:pPr>
      <w:r w:rsidRPr="007D26DF">
        <w:rPr>
          <w:i/>
          <w:noProof/>
          <w:u w:val="single"/>
          <w:lang w:val="nl-NL"/>
        </w:rPr>
        <w:t>Artikel 5</w:t>
      </w:r>
      <w:r w:rsidRPr="007D26DF">
        <w:rPr>
          <w:i/>
          <w:noProof/>
          <w:lang w:val="nl-NL"/>
        </w:rPr>
        <w:t>: Deze beraadslaging in tweevoud met het oog op de uitoefening van het algemeen toezicht  aan de toezichthoudende overheid over te maken.</w:t>
      </w:r>
    </w:p>
    <w:p w14:paraId="5FA74C52" w14:textId="77777777" w:rsidR="00D518A9" w:rsidRPr="007D26DF" w:rsidRDefault="00D518A9" w:rsidP="00D518A9">
      <w:pPr>
        <w:rPr>
          <w:i/>
          <w:noProof/>
          <w:lang w:val="nl-NL"/>
        </w:rPr>
      </w:pPr>
      <w:r w:rsidRPr="007D26DF">
        <w:rPr>
          <w:i/>
          <w:noProof/>
          <w:u w:val="single"/>
          <w:lang w:val="nl-NL"/>
        </w:rPr>
        <w:t>Artikel 6</w:t>
      </w:r>
      <w:r w:rsidRPr="007D26DF">
        <w:rPr>
          <w:i/>
          <w:noProof/>
          <w:lang w:val="nl-NL"/>
        </w:rPr>
        <w:t>: Deze uitgave te financieren met de kredieten ingeschreven op de gewone begroting, artikelen 3300/117-01, 3300/124-08, 3300/125-08 en 3300/127-08 van de jaren 2021 tot 2024.</w:t>
      </w:r>
    </w:p>
    <w:p w14:paraId="3027C001" w14:textId="77777777" w:rsidR="00D518A9" w:rsidRPr="007D26DF" w:rsidRDefault="00D518A9" w:rsidP="00320063">
      <w:pPr>
        <w:rPr>
          <w:b/>
          <w:iCs/>
          <w:lang w:val="nl-NL"/>
        </w:rPr>
      </w:pPr>
    </w:p>
    <w:p w14:paraId="7FFDB483" w14:textId="77777777" w:rsidR="00320063" w:rsidRPr="007D26DF" w:rsidRDefault="00320063" w:rsidP="00320063">
      <w:pPr>
        <w:numPr>
          <w:ilvl w:val="0"/>
          <w:numId w:val="45"/>
        </w:numPr>
        <w:rPr>
          <w:b/>
          <w:iCs/>
        </w:rPr>
      </w:pPr>
      <w:r w:rsidRPr="007D26DF">
        <w:rPr>
          <w:b/>
          <w:iCs/>
        </w:rPr>
        <w:t>Nettoyage des locaux et des vitres des bâtiments – approbation des conditions et du mode de passation</w:t>
      </w:r>
    </w:p>
    <w:p w14:paraId="4302F0BD" w14:textId="77777777" w:rsidR="00320063" w:rsidRPr="007D26DF" w:rsidRDefault="00320063" w:rsidP="00320063">
      <w:pPr>
        <w:ind w:left="360"/>
        <w:rPr>
          <w:b/>
          <w:i/>
          <w:iCs/>
          <w:lang w:val="nl-BE"/>
        </w:rPr>
      </w:pPr>
      <w:r w:rsidRPr="007D26DF">
        <w:rPr>
          <w:b/>
          <w:iCs/>
        </w:rPr>
        <w:tab/>
      </w:r>
      <w:r w:rsidRPr="007D26DF">
        <w:rPr>
          <w:b/>
          <w:i/>
          <w:iCs/>
          <w:lang w:val="nl-BE"/>
        </w:rPr>
        <w:t xml:space="preserve">Schoonmaken van de lokalen en de ramen van de gebouwen – goedkeuring lastvoorwaarden en </w:t>
      </w:r>
      <w:r w:rsidRPr="007D26DF">
        <w:rPr>
          <w:b/>
          <w:i/>
          <w:iCs/>
          <w:lang w:val="nl-BE"/>
        </w:rPr>
        <w:tab/>
        <w:t>gunningswijze</w:t>
      </w:r>
    </w:p>
    <w:p w14:paraId="62DA52E8" w14:textId="77777777" w:rsidR="00FA36FB" w:rsidRPr="007D26DF" w:rsidRDefault="00FA36FB" w:rsidP="00FA36FB">
      <w:pPr>
        <w:rPr>
          <w:noProof/>
        </w:rPr>
      </w:pPr>
      <w:r w:rsidRPr="007D26DF">
        <w:rPr>
          <w:noProof/>
        </w:rPr>
        <w:t>Le Conseil de police,</w:t>
      </w:r>
    </w:p>
    <w:p w14:paraId="6CAB7CB9" w14:textId="77777777" w:rsidR="00FA36FB" w:rsidRPr="007D26DF" w:rsidRDefault="00FA36FB" w:rsidP="00FA36FB">
      <w:pPr>
        <w:rPr>
          <w:noProof/>
        </w:rPr>
      </w:pPr>
      <w:r w:rsidRPr="007D26DF">
        <w:rPr>
          <w:noProof/>
        </w:rPr>
        <w:t>Vu les articles 33 et 34 de la loi du 07 décembre 1998 organisant un service de police intégré structuré à deux niveaux;</w:t>
      </w:r>
    </w:p>
    <w:p w14:paraId="09DCBB5F" w14:textId="77777777" w:rsidR="00FA36FB" w:rsidRPr="007D26DF" w:rsidRDefault="00FA36FB" w:rsidP="00FA36FB">
      <w:pPr>
        <w:rPr>
          <w:noProof/>
        </w:rPr>
      </w:pPr>
      <w:r w:rsidRPr="007D26DF">
        <w:rPr>
          <w:noProof/>
        </w:rPr>
        <w:t>Vu la loi du 17 juin 2013 relative à la motivation, à l'information et aux voies de recours en matière de marchés publics, de certains marchés de travaux, de fournitures et de services et de concessions et ses modifications ultérieures;</w:t>
      </w:r>
    </w:p>
    <w:p w14:paraId="740CF038" w14:textId="77777777" w:rsidR="00FA36FB" w:rsidRPr="007D26DF" w:rsidRDefault="00FA36FB" w:rsidP="00FA36FB">
      <w:pPr>
        <w:rPr>
          <w:noProof/>
        </w:rPr>
      </w:pPr>
      <w:r w:rsidRPr="007D26DF">
        <w:rPr>
          <w:noProof/>
        </w:rPr>
        <w:t>Vu la loi du 17 juin 2016 relative aux marchés publics, notamment l'article 36 et l'article 57;</w:t>
      </w:r>
    </w:p>
    <w:p w14:paraId="2F6883D7" w14:textId="77777777" w:rsidR="00FA36FB" w:rsidRPr="007D26DF" w:rsidRDefault="00FA36FB" w:rsidP="00FA36FB">
      <w:pPr>
        <w:rPr>
          <w:noProof/>
        </w:rPr>
      </w:pPr>
      <w:r w:rsidRPr="007D26DF">
        <w:rPr>
          <w:noProof/>
        </w:rPr>
        <w:t>Vu l'arrêté royal du 14 janvier 2013 établissant les règles générales d'exécution des marchés publics et ses modifications ultérieures;</w:t>
      </w:r>
    </w:p>
    <w:p w14:paraId="57968D5F" w14:textId="77777777" w:rsidR="00FA36FB" w:rsidRPr="007D26DF" w:rsidRDefault="00FA36FB" w:rsidP="00FA36FB">
      <w:pPr>
        <w:rPr>
          <w:noProof/>
        </w:rPr>
      </w:pPr>
      <w:r w:rsidRPr="007D26DF">
        <w:rPr>
          <w:noProof/>
        </w:rPr>
        <w:t>Vu l'arrêté royal du 18 avril 2017 relatif à la passation des marchés publics dans les secteurs classiques et ses modifications ultérieures;</w:t>
      </w:r>
    </w:p>
    <w:p w14:paraId="45BA4D2E" w14:textId="77777777" w:rsidR="00FA36FB" w:rsidRPr="007D26DF" w:rsidRDefault="00FA36FB" w:rsidP="00FA36FB">
      <w:pPr>
        <w:rPr>
          <w:noProof/>
        </w:rPr>
      </w:pPr>
      <w:r w:rsidRPr="007D26DF">
        <w:rPr>
          <w:noProof/>
        </w:rPr>
        <w:t>Considérant le cahier des charges N° 2020-1539 relatif au marché “Nettoyage des locaux et des vitres des bâtiments de la zone de police Montgomery” établi par la Cellule Marchés publics;</w:t>
      </w:r>
    </w:p>
    <w:p w14:paraId="172FA51F" w14:textId="77777777" w:rsidR="00FA36FB" w:rsidRPr="007D26DF" w:rsidRDefault="00FA36FB" w:rsidP="00FA36FB">
      <w:pPr>
        <w:rPr>
          <w:noProof/>
        </w:rPr>
      </w:pPr>
      <w:r w:rsidRPr="007D26DF">
        <w:rPr>
          <w:noProof/>
        </w:rPr>
        <w:t>Considérant que ce marché est divisé en :</w:t>
      </w:r>
      <w:r w:rsidRPr="007D26DF">
        <w:rPr>
          <w:noProof/>
        </w:rPr>
        <w:br/>
        <w:t>* Lot 1 (Nettoyage des locaux), estimé à € 414.980,85 TVAC ;</w:t>
      </w:r>
      <w:r w:rsidRPr="007D26DF">
        <w:rPr>
          <w:noProof/>
        </w:rPr>
        <w:br/>
        <w:t>* Lot 2 (Nettoyage des vitres), estimé à € 3.300,00 TVAC ;</w:t>
      </w:r>
      <w:r w:rsidRPr="007D26DF">
        <w:rPr>
          <w:noProof/>
        </w:rPr>
        <w:br/>
        <w:t>* Reconduction 1 (Nettoyage des locaux), estimé à € 414.980,85 TVAC ;</w:t>
      </w:r>
      <w:r w:rsidRPr="007D26DF">
        <w:rPr>
          <w:noProof/>
        </w:rPr>
        <w:br/>
        <w:t>* Reconduction 2 (Nettoyage des locaux), estimé à € 414.980,85 TVAC ;</w:t>
      </w:r>
      <w:r w:rsidRPr="007D26DF">
        <w:rPr>
          <w:noProof/>
        </w:rPr>
        <w:br/>
        <w:t>* Reconduction 3 (Nettoyage des locaux), estimé à € 414.980,85 TVAC ;</w:t>
      </w:r>
      <w:r w:rsidRPr="007D26DF">
        <w:rPr>
          <w:noProof/>
        </w:rPr>
        <w:br/>
        <w:t>* Reconduction 1 (Nettoyage des vitres), estimé à € 3.300,00 TVAC ;</w:t>
      </w:r>
      <w:r w:rsidRPr="007D26DF">
        <w:rPr>
          <w:noProof/>
        </w:rPr>
        <w:br/>
        <w:t>* Reconduction 2 (Nettoyage des vitres), estimé à € 3.300,00 TVAC ;</w:t>
      </w:r>
      <w:r w:rsidRPr="007D26DF">
        <w:rPr>
          <w:noProof/>
        </w:rPr>
        <w:br/>
        <w:t>* Reconduction 3 (Nettoyage des vitres), estimé à € 3.300,00 TVAC ;</w:t>
      </w:r>
    </w:p>
    <w:p w14:paraId="19DE4DB6" w14:textId="77777777" w:rsidR="00FA36FB" w:rsidRPr="007D26DF" w:rsidRDefault="00FA36FB" w:rsidP="00FA36FB">
      <w:pPr>
        <w:rPr>
          <w:noProof/>
        </w:rPr>
      </w:pPr>
      <w:r w:rsidRPr="007D26DF">
        <w:rPr>
          <w:noProof/>
        </w:rPr>
        <w:t>Considérant que le montant global estimé de ce marché s'élève à € 1.673.123,40 TVAC;</w:t>
      </w:r>
    </w:p>
    <w:p w14:paraId="0058027B" w14:textId="77777777" w:rsidR="00FA36FB" w:rsidRPr="007D26DF" w:rsidRDefault="00FA36FB" w:rsidP="00FA36FB">
      <w:pPr>
        <w:rPr>
          <w:noProof/>
        </w:rPr>
      </w:pPr>
      <w:r w:rsidRPr="007D26DF">
        <w:rPr>
          <w:noProof/>
        </w:rPr>
        <w:t>Considérant que les lots 1 et 2 sont conclus pour une durée de 12 mois;</w:t>
      </w:r>
    </w:p>
    <w:p w14:paraId="4B63E779" w14:textId="77777777" w:rsidR="00FA36FB" w:rsidRPr="007D26DF" w:rsidRDefault="00FA36FB" w:rsidP="00FA36FB">
      <w:pPr>
        <w:rPr>
          <w:noProof/>
        </w:rPr>
      </w:pPr>
      <w:r w:rsidRPr="007D26DF">
        <w:rPr>
          <w:noProof/>
        </w:rPr>
        <w:t>Considérant qu'il est proposé de passer le marché par procédure ouverte;</w:t>
      </w:r>
    </w:p>
    <w:p w14:paraId="52B3EF0A" w14:textId="77777777" w:rsidR="00FA36FB" w:rsidRPr="007D26DF" w:rsidRDefault="00FA36FB" w:rsidP="00FA36FB">
      <w:pPr>
        <w:rPr>
          <w:noProof/>
        </w:rPr>
      </w:pPr>
      <w:r w:rsidRPr="007D26DF">
        <w:rPr>
          <w:noProof/>
        </w:rPr>
        <w:t>Considérant que cette estimation dépasse les seuils d'application de la publicité européenne;</w:t>
      </w:r>
    </w:p>
    <w:p w14:paraId="5BE631F1" w14:textId="77777777" w:rsidR="00FA36FB" w:rsidRPr="007D26DF" w:rsidRDefault="00FA36FB" w:rsidP="00FA36FB">
      <w:pPr>
        <w:ind w:right="567"/>
        <w:rPr>
          <w:noProof/>
        </w:rPr>
      </w:pPr>
      <w:bookmarkStart w:id="0" w:name="_Hlk42509063"/>
      <w:r w:rsidRPr="007D26DF">
        <w:rPr>
          <w:noProof/>
        </w:rPr>
        <w:t>Considérant que le crédit permettant cette dépense sera inscrit, sous réserve d’approbation du budget correspondant par la Tutelle, à l’article 3300/125-06 du budget ordinaire des exercices 2021, 2022, 2023 et 2024.</w:t>
      </w:r>
    </w:p>
    <w:bookmarkEnd w:id="0"/>
    <w:p w14:paraId="2916C631" w14:textId="77777777" w:rsidR="00FA36FB" w:rsidRPr="007D26DF" w:rsidRDefault="00FA36FB" w:rsidP="00FA36FB">
      <w:pPr>
        <w:pStyle w:val="Corpsdetexte2"/>
        <w:ind w:right="567"/>
        <w:jc w:val="left"/>
        <w:rPr>
          <w:rFonts w:ascii="Times New Roman" w:hAnsi="Times New Roman"/>
          <w:color w:val="auto"/>
          <w:sz w:val="20"/>
        </w:rPr>
      </w:pPr>
      <w:r w:rsidRPr="007D26DF">
        <w:rPr>
          <w:rFonts w:ascii="Times New Roman" w:hAnsi="Times New Roman"/>
          <w:color w:val="auto"/>
          <w:sz w:val="20"/>
        </w:rPr>
        <w:t xml:space="preserve">DECIDE à l’unanimité des voix : </w:t>
      </w:r>
    </w:p>
    <w:p w14:paraId="69BDFEE5" w14:textId="77777777" w:rsidR="00FA36FB" w:rsidRPr="007D26DF" w:rsidRDefault="00FA36FB" w:rsidP="00FA36FB">
      <w:pPr>
        <w:rPr>
          <w:noProof/>
        </w:rPr>
      </w:pPr>
      <w:r w:rsidRPr="007D26DF">
        <w:rPr>
          <w:noProof/>
          <w:u w:val="single"/>
        </w:rPr>
        <w:t>Article 1er :</w:t>
      </w:r>
      <w:r w:rsidRPr="007D26DF">
        <w:rPr>
          <w:noProof/>
        </w:rPr>
        <w:t xml:space="preserve"> D'approuver le cahier des charges N° 2020-1539 et le montant estimé du marché “Nettoyage des locaux et des vitres des bâtiments de la zone de police Montgomery”, établis par la Cellule Marchés publics. Les conditions sont fixées comme prévu au cahier des charges et par les règles générales d'exécution des marchés publics. Le montant estimé s'élève à € 1.673.123,40 TVAC.</w:t>
      </w:r>
    </w:p>
    <w:p w14:paraId="38E880C4" w14:textId="77777777" w:rsidR="00FA36FB" w:rsidRPr="007D26DF" w:rsidRDefault="00FA36FB" w:rsidP="00FA36FB">
      <w:pPr>
        <w:rPr>
          <w:noProof/>
        </w:rPr>
      </w:pPr>
      <w:r w:rsidRPr="007D26DF">
        <w:rPr>
          <w:noProof/>
          <w:u w:val="single"/>
        </w:rPr>
        <w:t>Article 2</w:t>
      </w:r>
      <w:r w:rsidRPr="007D26DF">
        <w:rPr>
          <w:noProof/>
        </w:rPr>
        <w:t>: De passer le marché par la procédure ouverte.</w:t>
      </w:r>
    </w:p>
    <w:p w14:paraId="4AA0B66B" w14:textId="77777777" w:rsidR="00FA36FB" w:rsidRPr="007D26DF" w:rsidRDefault="00FA36FB" w:rsidP="00FA36FB">
      <w:pPr>
        <w:rPr>
          <w:noProof/>
        </w:rPr>
      </w:pPr>
      <w:r w:rsidRPr="007D26DF">
        <w:rPr>
          <w:noProof/>
          <w:u w:val="single"/>
        </w:rPr>
        <w:t>Article 3</w:t>
      </w:r>
      <w:r w:rsidRPr="007D26DF">
        <w:rPr>
          <w:noProof/>
        </w:rPr>
        <w:t>: De soumettre le marché à la publicité européenne.</w:t>
      </w:r>
    </w:p>
    <w:p w14:paraId="12831133" w14:textId="77777777" w:rsidR="00FA36FB" w:rsidRPr="007D26DF" w:rsidRDefault="00FA36FB" w:rsidP="00FA36FB">
      <w:pPr>
        <w:rPr>
          <w:noProof/>
        </w:rPr>
      </w:pPr>
      <w:r w:rsidRPr="007D26DF">
        <w:rPr>
          <w:noProof/>
          <w:u w:val="single"/>
        </w:rPr>
        <w:t>Article 4:</w:t>
      </w:r>
      <w:r w:rsidRPr="007D26DF">
        <w:rPr>
          <w:noProof/>
        </w:rPr>
        <w:t xml:space="preserve"> De compléter et d'envoyer l'avis de marché au niveau national et européen.</w:t>
      </w:r>
    </w:p>
    <w:p w14:paraId="49377B56" w14:textId="77777777" w:rsidR="00FA36FB" w:rsidRPr="007D26DF" w:rsidRDefault="00FA36FB" w:rsidP="00FA36FB">
      <w:pPr>
        <w:rPr>
          <w:noProof/>
        </w:rPr>
      </w:pPr>
      <w:r w:rsidRPr="007D26DF">
        <w:rPr>
          <w:noProof/>
          <w:u w:val="single"/>
        </w:rPr>
        <w:t>Article 5</w:t>
      </w:r>
      <w:r w:rsidRPr="007D26DF">
        <w:rPr>
          <w:noProof/>
        </w:rPr>
        <w:t>: De transmettre cette délibération en double exemplaire à l’autorité de tutelle en vue de l’exercice de la tutelle générale.</w:t>
      </w:r>
    </w:p>
    <w:p w14:paraId="708379B7" w14:textId="77777777" w:rsidR="00FA36FB" w:rsidRPr="007D26DF" w:rsidRDefault="00FA36FB" w:rsidP="00FA36FB">
      <w:pPr>
        <w:rPr>
          <w:noProof/>
        </w:rPr>
      </w:pPr>
      <w:bookmarkStart w:id="1" w:name="_Hlk42509221"/>
      <w:r w:rsidRPr="007D26DF">
        <w:rPr>
          <w:noProof/>
          <w:u w:val="single"/>
        </w:rPr>
        <w:t>Article 6</w:t>
      </w:r>
      <w:r w:rsidRPr="007D26DF">
        <w:rPr>
          <w:noProof/>
        </w:rPr>
        <w:t xml:space="preserve">: </w:t>
      </w:r>
      <w:bookmarkStart w:id="2" w:name="_Hlk42509156"/>
      <w:r w:rsidRPr="007D26DF">
        <w:rPr>
          <w:noProof/>
        </w:rPr>
        <w:t>De financer cette dépense par le crédit inscrit au budget ordinaire, article 3300/125-06  des années 2021 à 2024.</w:t>
      </w:r>
      <w:bookmarkEnd w:id="2"/>
    </w:p>
    <w:bookmarkEnd w:id="1"/>
    <w:p w14:paraId="7EE15BC3" w14:textId="77777777" w:rsidR="00320063" w:rsidRPr="007D26DF" w:rsidRDefault="00320063" w:rsidP="00320063">
      <w:pPr>
        <w:ind w:left="360"/>
        <w:rPr>
          <w:b/>
          <w:i/>
          <w:iCs/>
          <w:lang w:val="fr-FR"/>
        </w:rPr>
      </w:pPr>
    </w:p>
    <w:p w14:paraId="268A3277" w14:textId="77777777" w:rsidR="00FA36FB" w:rsidRPr="007D26DF" w:rsidRDefault="00FA36FB" w:rsidP="00FA36FB">
      <w:pPr>
        <w:ind w:right="567"/>
        <w:rPr>
          <w:i/>
          <w:lang w:val="nl-NL"/>
        </w:rPr>
      </w:pPr>
      <w:r w:rsidRPr="007D26DF">
        <w:rPr>
          <w:i/>
          <w:lang w:val="nl-NL"/>
        </w:rPr>
        <w:t>De Politieraad,</w:t>
      </w:r>
    </w:p>
    <w:p w14:paraId="1EBEC4FE" w14:textId="77777777" w:rsidR="00FA36FB" w:rsidRPr="007D26DF" w:rsidRDefault="00FA36FB" w:rsidP="00FA36FB">
      <w:pPr>
        <w:pStyle w:val="Corpsdetexte"/>
        <w:rPr>
          <w:rFonts w:ascii="Times New Roman" w:hAnsi="Times New Roman"/>
          <w:b w:val="0"/>
          <w:i/>
          <w:noProof/>
          <w:color w:val="auto"/>
          <w:sz w:val="20"/>
          <w:lang w:val="nl-BE"/>
        </w:rPr>
      </w:pPr>
      <w:r w:rsidRPr="007D26DF">
        <w:rPr>
          <w:rFonts w:ascii="Times New Roman" w:hAnsi="Times New Roman"/>
          <w:b w:val="0"/>
          <w:i/>
          <w:noProof/>
          <w:color w:val="auto"/>
          <w:sz w:val="20"/>
          <w:lang w:val="nl-BE"/>
        </w:rPr>
        <w:t>Gelet op artikels 33 en 34 van de wet dd 7 december 1998 betreffende de organisatie van een geïntegreerde politiedienst gestructureerd op twee niveaus;</w:t>
      </w:r>
    </w:p>
    <w:p w14:paraId="1797FBDF" w14:textId="77777777" w:rsidR="00FA36FB" w:rsidRPr="007D26DF" w:rsidRDefault="00FA36FB" w:rsidP="00FA36FB">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de wet van 17 juni 2013 betreffende de motivering, de informatie en de rechtsmiddelen inzake overheidsopdrachten, bepaalde opdrachten voor werken, leveringen en diensten en concessies, en latere wijzigingen;</w:t>
      </w:r>
    </w:p>
    <w:p w14:paraId="3CA66B4F" w14:textId="77777777" w:rsidR="00FA36FB" w:rsidRPr="007D26DF" w:rsidRDefault="00FA36FB" w:rsidP="00FA36FB">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lastRenderedPageBreak/>
        <w:t>Gelet op de wet van 17 juni 2016 inzake overheidsopdrachten, inzonderheid artikel 36 en artikel 57;</w:t>
      </w:r>
    </w:p>
    <w:p w14:paraId="576F929C" w14:textId="77777777" w:rsidR="00FA36FB" w:rsidRPr="007D26DF" w:rsidRDefault="00FA36FB" w:rsidP="00FA36FB">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het koninklijk besluit van 14 januari 2013 tot bepaling van de algemene uitvoeringsregels van de overheidsopdrachten, en latere wijzigingen;</w:t>
      </w:r>
    </w:p>
    <w:p w14:paraId="6E584D80" w14:textId="77777777" w:rsidR="00FA36FB" w:rsidRPr="007D26DF" w:rsidRDefault="00FA36FB" w:rsidP="00FA36FB">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het koninklijk besluit van 18 april 2017 betreffende plaatsing overheidsopdrachten klassieke sectoren, en latere wijzigingen;</w:t>
      </w:r>
    </w:p>
    <w:p w14:paraId="4CA217BE" w14:textId="77777777" w:rsidR="00FA36FB" w:rsidRPr="007D26DF" w:rsidRDefault="00FA36FB" w:rsidP="00FA36FB">
      <w:pPr>
        <w:rPr>
          <w:i/>
          <w:noProof/>
          <w:lang w:val="nl-NL"/>
        </w:rPr>
      </w:pPr>
      <w:r w:rsidRPr="007D26DF">
        <w:rPr>
          <w:i/>
          <w:noProof/>
          <w:lang w:val="nl-NL"/>
        </w:rPr>
        <w:t>Overwegende dat in het kader van de opdracht “Nettoyage des locaux et des vitres des bâtiments de la zone de police Montgomery” een bestek met nr. 2020-1539 werd opgesteld door de ontwerper;</w:t>
      </w:r>
    </w:p>
    <w:p w14:paraId="0175B1C3" w14:textId="77777777" w:rsidR="00FA36FB" w:rsidRPr="007D26DF" w:rsidRDefault="00FA36FB" w:rsidP="00FA36FB">
      <w:pPr>
        <w:rPr>
          <w:i/>
          <w:noProof/>
          <w:lang w:val="nl-NL"/>
        </w:rPr>
      </w:pPr>
      <w:r w:rsidRPr="007D26DF">
        <w:rPr>
          <w:i/>
          <w:noProof/>
          <w:lang w:val="nl-NL"/>
        </w:rPr>
        <w:t>Overwegende dat deze opdracht als volgt is opgedeeld:</w:t>
      </w:r>
      <w:r w:rsidRPr="007D26DF">
        <w:rPr>
          <w:i/>
          <w:noProof/>
          <w:lang w:val="nl-NL"/>
        </w:rPr>
        <w:br/>
        <w:t>* Perceel 1 (Nettoyage des locaux), raming: € 414.980,85 BTW inb.;</w:t>
      </w:r>
      <w:r w:rsidRPr="007D26DF">
        <w:rPr>
          <w:i/>
          <w:noProof/>
          <w:lang w:val="nl-NL"/>
        </w:rPr>
        <w:br/>
        <w:t>* Perceel 2 (Nettoyage des vitres), raming: € 3.300,00 BTW inb.;</w:t>
      </w:r>
      <w:r w:rsidRPr="007D26DF">
        <w:rPr>
          <w:i/>
          <w:noProof/>
          <w:lang w:val="nl-NL"/>
        </w:rPr>
        <w:br/>
        <w:t>* Verlenging 1 (Nettoyage des locaux), raming: € 414.980,85 BTW inb.;</w:t>
      </w:r>
      <w:r w:rsidRPr="007D26DF">
        <w:rPr>
          <w:i/>
          <w:noProof/>
          <w:lang w:val="nl-NL"/>
        </w:rPr>
        <w:br/>
        <w:t>* Verlenging 2 (Nettoyage des locaux), raming: € 414.980,85 BTW inb.;</w:t>
      </w:r>
      <w:r w:rsidRPr="007D26DF">
        <w:rPr>
          <w:i/>
          <w:noProof/>
          <w:lang w:val="nl-NL"/>
        </w:rPr>
        <w:br/>
        <w:t>* Verlenging 3 (Nettoyage des locaux), raming: € 414.980,85 BTW inb.;</w:t>
      </w:r>
      <w:r w:rsidRPr="007D26DF">
        <w:rPr>
          <w:i/>
          <w:noProof/>
          <w:lang w:val="nl-NL"/>
        </w:rPr>
        <w:br/>
        <w:t>* Verlenging 1 (Nettoyage des vitres), raming: € 3.300,00 BTW inb.;</w:t>
      </w:r>
      <w:r w:rsidRPr="007D26DF">
        <w:rPr>
          <w:i/>
          <w:noProof/>
          <w:lang w:val="nl-NL"/>
        </w:rPr>
        <w:br/>
        <w:t>* Verlenging 2 (Nettoyage des vitres), raming: € 3.300,00 BTW inb.;</w:t>
      </w:r>
      <w:r w:rsidRPr="007D26DF">
        <w:rPr>
          <w:i/>
          <w:noProof/>
          <w:lang w:val="nl-NL"/>
        </w:rPr>
        <w:br/>
        <w:t>* Verlenging 3 (Nettoyage des vitres), raming: € 3.300,00 BTW inb.;</w:t>
      </w:r>
    </w:p>
    <w:p w14:paraId="1B31423C" w14:textId="77777777" w:rsidR="00FA36FB" w:rsidRPr="007D26DF" w:rsidRDefault="00FA36FB" w:rsidP="00FA36FB">
      <w:pPr>
        <w:rPr>
          <w:i/>
          <w:noProof/>
          <w:lang w:val="nl-NL"/>
        </w:rPr>
      </w:pPr>
      <w:r w:rsidRPr="007D26DF">
        <w:rPr>
          <w:i/>
          <w:noProof/>
          <w:lang w:val="nl-NL"/>
        </w:rPr>
        <w:t>Overwegende dat de totale uitgave voor deze opdracht wordt geraamd op € 1.673.123,40 BTW inb.;</w:t>
      </w:r>
    </w:p>
    <w:p w14:paraId="4BC6BAB5" w14:textId="77777777" w:rsidR="00FA36FB" w:rsidRPr="007D26DF" w:rsidRDefault="00FA36FB" w:rsidP="00FA36FB">
      <w:pPr>
        <w:rPr>
          <w:i/>
          <w:noProof/>
          <w:lang w:val="nl-NL"/>
        </w:rPr>
      </w:pPr>
      <w:r w:rsidRPr="007D26DF">
        <w:rPr>
          <w:i/>
          <w:noProof/>
          <w:lang w:val="nl-NL"/>
        </w:rPr>
        <w:t>Overwegende dat percelen 1 en 2 worden afgesloten voor een duur van 12 maanden;</w:t>
      </w:r>
    </w:p>
    <w:p w14:paraId="21F59EF7" w14:textId="77777777" w:rsidR="00FA36FB" w:rsidRPr="007D26DF" w:rsidRDefault="00FA36FB" w:rsidP="00FA36FB">
      <w:pPr>
        <w:rPr>
          <w:i/>
          <w:noProof/>
          <w:lang w:val="nl-NL"/>
        </w:rPr>
      </w:pPr>
      <w:r w:rsidRPr="007D26DF">
        <w:rPr>
          <w:i/>
          <w:noProof/>
          <w:lang w:val="nl-NL"/>
        </w:rPr>
        <w:t>Overwegende dat voorgesteld wordt de opdracht te gunnen bij wijze van de openbare procedure;</w:t>
      </w:r>
    </w:p>
    <w:p w14:paraId="66E0266C" w14:textId="77777777" w:rsidR="00FA36FB" w:rsidRPr="007D26DF" w:rsidRDefault="00FA36FB" w:rsidP="00FA36FB">
      <w:pPr>
        <w:rPr>
          <w:i/>
          <w:noProof/>
          <w:lang w:val="nl-NL"/>
        </w:rPr>
      </w:pPr>
      <w:r w:rsidRPr="007D26DF">
        <w:rPr>
          <w:i/>
          <w:noProof/>
          <w:lang w:val="nl-NL"/>
        </w:rPr>
        <w:t>Overwegende dat deze raming de limieten van de Europese bekendmaking overschrijdt;</w:t>
      </w:r>
    </w:p>
    <w:p w14:paraId="402EDC05" w14:textId="77777777" w:rsidR="00FA36FB" w:rsidRPr="007D26DF" w:rsidRDefault="00FA36FB" w:rsidP="00FA36FB">
      <w:pPr>
        <w:rPr>
          <w:i/>
          <w:noProof/>
          <w:lang w:val="nl-BE"/>
        </w:rPr>
      </w:pPr>
      <w:r w:rsidRPr="007D26DF">
        <w:rPr>
          <w:i/>
          <w:noProof/>
          <w:lang w:val="nl-BE"/>
        </w:rPr>
        <w:t>Overwegende dat het krediet dat deze uitgave toelaat, na goedkeuring van het overeenstemmende budget door de Toezichthoudende Overheid, geboekt wordt op artikel 3300/125-06 van de gewone begroting van de dienstjaren 2021, 2022, 2023 en 2024.</w:t>
      </w:r>
    </w:p>
    <w:p w14:paraId="60BB7D09" w14:textId="77777777" w:rsidR="00FA36FB" w:rsidRPr="007D26DF" w:rsidRDefault="00FA36FB" w:rsidP="00FA36FB">
      <w:pPr>
        <w:rPr>
          <w:i/>
          <w:lang w:val="nl-NL"/>
        </w:rPr>
      </w:pPr>
      <w:r w:rsidRPr="007D26DF">
        <w:rPr>
          <w:i/>
          <w:lang w:val="nl-NL"/>
        </w:rPr>
        <w:t>BESLIST MET EENPARIGHEID VAN STEMMEN</w:t>
      </w:r>
    </w:p>
    <w:p w14:paraId="13B8BE94" w14:textId="77777777" w:rsidR="00FA36FB" w:rsidRPr="007D26DF" w:rsidRDefault="00FA36FB" w:rsidP="00FA36FB">
      <w:pPr>
        <w:rPr>
          <w:i/>
          <w:noProof/>
          <w:lang w:val="nl-NL"/>
        </w:rPr>
      </w:pPr>
      <w:r w:rsidRPr="007D26DF">
        <w:rPr>
          <w:i/>
          <w:noProof/>
          <w:u w:val="single"/>
          <w:lang w:val="nl-NL"/>
        </w:rPr>
        <w:t>Artikel 1</w:t>
      </w:r>
      <w:r w:rsidRPr="007D26DF">
        <w:rPr>
          <w:i/>
          <w:noProof/>
          <w:lang w:val="nl-NL"/>
        </w:rPr>
        <w:t>: Goedkeuring wordt verleend aan het bestek met nr. 2020-1539 en de raming voor de opdracht “Schoonmaken van de lokalen en de ramen van de gebouwen van de politiezone Montgomery”, opgesteld door de ontwerper. De lastvoorwaarden worden vastgesteld zoals voorzien in het bestek en zoals opgenomen in de algemene uitvoeringsregels van de overheidsopdrachten. De raming bedraagt € 1.673.123,40 BTW inb..</w:t>
      </w:r>
    </w:p>
    <w:p w14:paraId="3173F45B" w14:textId="77777777" w:rsidR="00FA36FB" w:rsidRPr="007D26DF" w:rsidRDefault="00FA36FB" w:rsidP="00FA36FB">
      <w:pPr>
        <w:rPr>
          <w:i/>
          <w:noProof/>
          <w:lang w:val="nl-NL"/>
        </w:rPr>
      </w:pPr>
      <w:r w:rsidRPr="007D26DF">
        <w:rPr>
          <w:i/>
          <w:noProof/>
          <w:u w:val="single"/>
          <w:lang w:val="nl-NL"/>
        </w:rPr>
        <w:t>Artikel 2</w:t>
      </w:r>
      <w:r w:rsidRPr="007D26DF">
        <w:rPr>
          <w:i/>
          <w:noProof/>
          <w:lang w:val="nl-NL"/>
        </w:rPr>
        <w:t>: Bovengenoemde opdracht wordt gegund bij wijze van de openbare procedure.</w:t>
      </w:r>
    </w:p>
    <w:p w14:paraId="48721090" w14:textId="77777777" w:rsidR="00FA36FB" w:rsidRPr="007D26DF" w:rsidRDefault="00FA36FB" w:rsidP="00FA36FB">
      <w:pPr>
        <w:rPr>
          <w:i/>
          <w:noProof/>
          <w:lang w:val="nl-NL"/>
        </w:rPr>
      </w:pPr>
      <w:r w:rsidRPr="007D26DF">
        <w:rPr>
          <w:i/>
          <w:noProof/>
          <w:u w:val="single"/>
          <w:lang w:val="nl-NL"/>
        </w:rPr>
        <w:t>Artikel 3</w:t>
      </w:r>
      <w:r w:rsidRPr="007D26DF">
        <w:rPr>
          <w:i/>
          <w:noProof/>
          <w:lang w:val="nl-NL"/>
        </w:rPr>
        <w:t>: De opdracht zal Europees bekend gemaakt worden.</w:t>
      </w:r>
    </w:p>
    <w:p w14:paraId="5AF2456B" w14:textId="77777777" w:rsidR="00FA36FB" w:rsidRPr="007D26DF" w:rsidRDefault="00FA36FB" w:rsidP="00FA36FB">
      <w:pPr>
        <w:rPr>
          <w:i/>
          <w:noProof/>
          <w:lang w:val="nl-NL"/>
        </w:rPr>
      </w:pPr>
      <w:r w:rsidRPr="007D26DF">
        <w:rPr>
          <w:i/>
          <w:noProof/>
          <w:u w:val="single"/>
          <w:lang w:val="nl-NL"/>
        </w:rPr>
        <w:t>Artikel 4</w:t>
      </w:r>
      <w:r w:rsidRPr="007D26DF">
        <w:rPr>
          <w:i/>
          <w:noProof/>
          <w:lang w:val="nl-NL"/>
        </w:rPr>
        <w:t>: De aankondiging van de opdracht wordt ingevuld en bekendgemaakt op nationaal en Europees niveau.</w:t>
      </w:r>
    </w:p>
    <w:p w14:paraId="1B5E034C" w14:textId="77777777" w:rsidR="00FA36FB" w:rsidRPr="007D26DF" w:rsidRDefault="00FA36FB" w:rsidP="00FA36FB">
      <w:pPr>
        <w:rPr>
          <w:i/>
          <w:noProof/>
          <w:lang w:val="nl-NL"/>
        </w:rPr>
      </w:pPr>
      <w:r w:rsidRPr="007D26DF">
        <w:rPr>
          <w:i/>
          <w:noProof/>
          <w:u w:val="single"/>
          <w:lang w:val="nl-NL"/>
        </w:rPr>
        <w:t>Artikel 5</w:t>
      </w:r>
      <w:r w:rsidRPr="007D26DF">
        <w:rPr>
          <w:i/>
          <w:noProof/>
          <w:lang w:val="nl-NL"/>
        </w:rPr>
        <w:t>: Deze beraadslaging in tweevoud met het oog op de uitoefening van het algemeen toezicht  aan de toezichthoudende overheid over te maken.</w:t>
      </w:r>
    </w:p>
    <w:p w14:paraId="00B143E5" w14:textId="77777777" w:rsidR="00FA36FB" w:rsidRPr="007D26DF" w:rsidRDefault="00FA36FB" w:rsidP="00FA36FB">
      <w:pPr>
        <w:rPr>
          <w:i/>
          <w:noProof/>
          <w:lang w:val="nl-NL"/>
        </w:rPr>
      </w:pPr>
      <w:r w:rsidRPr="007D26DF">
        <w:rPr>
          <w:i/>
          <w:noProof/>
          <w:u w:val="single"/>
          <w:lang w:val="nl-NL"/>
        </w:rPr>
        <w:t>Artikel 6</w:t>
      </w:r>
      <w:r w:rsidRPr="007D26DF">
        <w:rPr>
          <w:i/>
          <w:noProof/>
          <w:lang w:val="nl-NL"/>
        </w:rPr>
        <w:t>: Deze uitgave te financieren met het krediet dat ingeschreven is op de gewone begroting, artikel 3300/125-06  van de jaren 2021 tot 2024.</w:t>
      </w:r>
    </w:p>
    <w:p w14:paraId="2B864E08" w14:textId="77777777" w:rsidR="00FA36FB" w:rsidRPr="007D26DF" w:rsidRDefault="00FA36FB" w:rsidP="00320063">
      <w:pPr>
        <w:ind w:left="360"/>
        <w:rPr>
          <w:b/>
          <w:i/>
          <w:iCs/>
          <w:lang w:val="nl-NL"/>
        </w:rPr>
      </w:pPr>
    </w:p>
    <w:p w14:paraId="5A6C5855" w14:textId="77777777" w:rsidR="00320063" w:rsidRPr="007D26DF" w:rsidRDefault="00320063" w:rsidP="00320063">
      <w:pPr>
        <w:numPr>
          <w:ilvl w:val="0"/>
          <w:numId w:val="45"/>
        </w:numPr>
        <w:rPr>
          <w:b/>
          <w:iCs/>
        </w:rPr>
      </w:pPr>
      <w:r w:rsidRPr="007D26DF">
        <w:rPr>
          <w:b/>
          <w:iCs/>
        </w:rPr>
        <w:t>Alimentation électrique du bâtiment DMPE – approbation des conditions et du mode de passation</w:t>
      </w:r>
    </w:p>
    <w:p w14:paraId="0985888A" w14:textId="77777777" w:rsidR="00320063" w:rsidRPr="007D26DF" w:rsidRDefault="00320063" w:rsidP="00320063">
      <w:pPr>
        <w:ind w:left="360"/>
        <w:rPr>
          <w:b/>
          <w:i/>
          <w:iCs/>
          <w:lang w:val="nl-BE"/>
        </w:rPr>
      </w:pPr>
      <w:r w:rsidRPr="007D26DF">
        <w:rPr>
          <w:b/>
          <w:iCs/>
        </w:rPr>
        <w:tab/>
      </w:r>
      <w:r w:rsidRPr="007D26DF">
        <w:rPr>
          <w:b/>
          <w:i/>
          <w:iCs/>
          <w:lang w:val="nl-BE"/>
        </w:rPr>
        <w:t>Elektrische voeding van het gebouw DMPE – goedkeuring lastvoorwaarden en gunningswijze</w:t>
      </w:r>
    </w:p>
    <w:p w14:paraId="62D3D538" w14:textId="77777777" w:rsidR="00044D0B" w:rsidRPr="007D26DF" w:rsidRDefault="00044D0B" w:rsidP="00044D0B">
      <w:pPr>
        <w:ind w:right="567"/>
      </w:pPr>
      <w:r w:rsidRPr="007D26DF">
        <w:t>Le Conseil de police,</w:t>
      </w:r>
    </w:p>
    <w:p w14:paraId="73A7C34C" w14:textId="77777777" w:rsidR="00044D0B" w:rsidRPr="007D26DF" w:rsidRDefault="00044D0B" w:rsidP="00044D0B">
      <w:pPr>
        <w:rPr>
          <w:noProof/>
        </w:rPr>
      </w:pPr>
      <w:r w:rsidRPr="007D26DF">
        <w:rPr>
          <w:noProof/>
        </w:rPr>
        <w:t>Attendu qu’un crédit de € 1.555.000,00 est inscrit à l’article 3300/723-60 du budget extraordinaire 2020 (Aménagement aux bâtiments);</w:t>
      </w:r>
    </w:p>
    <w:p w14:paraId="05FC216A" w14:textId="77777777" w:rsidR="00044D0B" w:rsidRPr="007D26DF" w:rsidRDefault="00044D0B" w:rsidP="00044D0B">
      <w:pPr>
        <w:rPr>
          <w:noProof/>
        </w:rPr>
      </w:pPr>
      <w:r w:rsidRPr="007D26DF">
        <w:rPr>
          <w:noProof/>
        </w:rPr>
        <w:t>Vu les articles 33 et 34 de la loi du 07 décembre 1998 organisant un service de police intégré structuré à deux niveaux;</w:t>
      </w:r>
    </w:p>
    <w:p w14:paraId="349A9B14" w14:textId="77777777" w:rsidR="00044D0B" w:rsidRPr="007D26DF" w:rsidRDefault="00044D0B" w:rsidP="00044D0B">
      <w:pPr>
        <w:rPr>
          <w:noProof/>
        </w:rPr>
      </w:pPr>
      <w:r w:rsidRPr="007D26DF">
        <w:rPr>
          <w:noProof/>
        </w:rPr>
        <w:t>Vu la loi du 17 juin 2013 relative à la motivation, à l'information et aux voies de recours en matière de marchés publics, de certains marchés de travaux, de fournitures et de services et de concessions et ses modifications ultérieures;</w:t>
      </w:r>
    </w:p>
    <w:p w14:paraId="2A3C1141" w14:textId="77777777" w:rsidR="00044D0B" w:rsidRPr="007D26DF" w:rsidRDefault="00044D0B" w:rsidP="00044D0B">
      <w:pPr>
        <w:rPr>
          <w:noProof/>
        </w:rPr>
      </w:pPr>
      <w:r w:rsidRPr="007D26DF">
        <w:rPr>
          <w:noProof/>
        </w:rPr>
        <w:t>Vu la loi du 17 juin 2016 relative aux marchés publics, notamment l’article 92 (le montant estimé HTVA n'atteint pas le seuil de € 30.000,00);</w:t>
      </w:r>
    </w:p>
    <w:p w14:paraId="5D6EACEC" w14:textId="77777777" w:rsidR="00044D0B" w:rsidRPr="007D26DF" w:rsidRDefault="00044D0B" w:rsidP="00044D0B">
      <w:pPr>
        <w:rPr>
          <w:noProof/>
        </w:rPr>
      </w:pPr>
      <w:r w:rsidRPr="007D26DF">
        <w:rPr>
          <w:noProof/>
        </w:rPr>
        <w:t>Vu l'arrêté royal du 14 janvier 2013 établissant les règles générales d'exécution des marchés publics et ses modifications ultérieures;</w:t>
      </w:r>
    </w:p>
    <w:p w14:paraId="79ECD06B" w14:textId="77777777" w:rsidR="00044D0B" w:rsidRPr="007D26DF" w:rsidRDefault="00044D0B" w:rsidP="00044D0B">
      <w:pPr>
        <w:rPr>
          <w:noProof/>
        </w:rPr>
      </w:pPr>
      <w:r w:rsidRPr="007D26DF">
        <w:rPr>
          <w:noProof/>
        </w:rPr>
        <w:t>Vu l'arrêté royal du 18 avril 2017 relatif à la passation des marchés publics dans les secteurs classiques et ses modifications ultérieures;</w:t>
      </w:r>
    </w:p>
    <w:p w14:paraId="0D048E4A" w14:textId="77777777" w:rsidR="00044D0B" w:rsidRPr="007D26DF" w:rsidRDefault="00044D0B" w:rsidP="00044D0B">
      <w:pPr>
        <w:rPr>
          <w:noProof/>
        </w:rPr>
      </w:pPr>
      <w:r w:rsidRPr="007D26DF">
        <w:rPr>
          <w:noProof/>
        </w:rPr>
        <w:t>Considérant que la cellule Infrastructure a sollicité le lancement d’un marché pour “Alimentation électrique du bâtiment DMPE”;</w:t>
      </w:r>
    </w:p>
    <w:p w14:paraId="02D35247" w14:textId="77777777" w:rsidR="00044D0B" w:rsidRPr="007D26DF" w:rsidRDefault="00044D0B" w:rsidP="00044D0B">
      <w:pPr>
        <w:rPr>
          <w:noProof/>
        </w:rPr>
      </w:pPr>
      <w:r w:rsidRPr="007D26DF">
        <w:rPr>
          <w:noProof/>
        </w:rPr>
        <w:t>Considérant que le montant estimé de ce marché s'élève à € 10.000,00 TVAC;</w:t>
      </w:r>
    </w:p>
    <w:p w14:paraId="00081369" w14:textId="77777777" w:rsidR="00044D0B" w:rsidRPr="007D26DF" w:rsidRDefault="00044D0B" w:rsidP="00044D0B">
      <w:pPr>
        <w:rPr>
          <w:noProof/>
        </w:rPr>
      </w:pPr>
      <w:r w:rsidRPr="007D26DF">
        <w:rPr>
          <w:noProof/>
        </w:rPr>
        <w:t>Considérant qu’il est proposé de conclure le marché par facture acceptée (marchés publics de faible montant);</w:t>
      </w:r>
    </w:p>
    <w:p w14:paraId="50DD5DAA" w14:textId="77777777" w:rsidR="00044D0B" w:rsidRPr="007D26DF" w:rsidRDefault="00044D0B" w:rsidP="00044D0B">
      <w:pPr>
        <w:ind w:right="567"/>
        <w:rPr>
          <w:noProof/>
        </w:rPr>
      </w:pPr>
      <w:r w:rsidRPr="007D26DF">
        <w:rPr>
          <w:noProof/>
        </w:rPr>
        <w:t>Considérant que le crédit permettant cette dépense est inscrit au budget extraordinaire de l’exercice 2020, article 3300/723-60.</w:t>
      </w:r>
    </w:p>
    <w:p w14:paraId="575F2E46" w14:textId="77777777" w:rsidR="00044D0B" w:rsidRPr="007D26DF" w:rsidRDefault="00044D0B" w:rsidP="00044D0B">
      <w:pPr>
        <w:pStyle w:val="Corpsdetexte2"/>
        <w:ind w:right="567"/>
        <w:jc w:val="left"/>
        <w:rPr>
          <w:rFonts w:ascii="Times New Roman" w:hAnsi="Times New Roman"/>
          <w:color w:val="auto"/>
          <w:sz w:val="20"/>
        </w:rPr>
      </w:pPr>
      <w:r w:rsidRPr="007D26DF">
        <w:rPr>
          <w:rFonts w:ascii="Times New Roman" w:hAnsi="Times New Roman"/>
          <w:color w:val="auto"/>
          <w:sz w:val="20"/>
        </w:rPr>
        <w:t xml:space="preserve">DECIDE à l’unanimité des voix : </w:t>
      </w:r>
    </w:p>
    <w:p w14:paraId="797F156F" w14:textId="77777777" w:rsidR="00044D0B" w:rsidRPr="007D26DF" w:rsidRDefault="00044D0B" w:rsidP="00044D0B">
      <w:pPr>
        <w:rPr>
          <w:noProof/>
        </w:rPr>
      </w:pPr>
      <w:r w:rsidRPr="007D26DF">
        <w:rPr>
          <w:noProof/>
          <w:u w:val="single"/>
        </w:rPr>
        <w:t>Article 1</w:t>
      </w:r>
      <w:r w:rsidRPr="007D26DF">
        <w:rPr>
          <w:noProof/>
          <w:u w:val="single"/>
          <w:vertAlign w:val="superscript"/>
        </w:rPr>
        <w:t>er</w:t>
      </w:r>
      <w:r w:rsidRPr="007D26DF">
        <w:rPr>
          <w:noProof/>
        </w:rPr>
        <w:t>: D'approuver la description technique N° 2020-1551 et le montant estimé du marché “Alimentation électrique du bâtiment DMPE”, établis par l’auteur de projet. Le montant estimé s'élève à € 10.000,00 TVAC.</w:t>
      </w:r>
    </w:p>
    <w:p w14:paraId="1B6633A5" w14:textId="77777777" w:rsidR="00044D0B" w:rsidRPr="007D26DF" w:rsidRDefault="00044D0B" w:rsidP="00044D0B">
      <w:pPr>
        <w:rPr>
          <w:noProof/>
        </w:rPr>
      </w:pPr>
      <w:r w:rsidRPr="007D26DF">
        <w:rPr>
          <w:noProof/>
          <w:u w:val="single"/>
        </w:rPr>
        <w:t>Article 2</w:t>
      </w:r>
      <w:r w:rsidRPr="007D26DF">
        <w:rPr>
          <w:noProof/>
        </w:rPr>
        <w:t>: De conclure le marché par la facture acceptée (marchés publics de faible montant).</w:t>
      </w:r>
    </w:p>
    <w:p w14:paraId="3AD7FF35" w14:textId="77777777" w:rsidR="00044D0B" w:rsidRPr="007D26DF" w:rsidRDefault="00044D0B" w:rsidP="00044D0B">
      <w:pPr>
        <w:rPr>
          <w:noProof/>
        </w:rPr>
      </w:pPr>
      <w:r w:rsidRPr="007D26DF">
        <w:rPr>
          <w:noProof/>
          <w:u w:val="single"/>
        </w:rPr>
        <w:lastRenderedPageBreak/>
        <w:t>Article 3</w:t>
      </w:r>
      <w:r w:rsidRPr="007D26DF">
        <w:rPr>
          <w:noProof/>
        </w:rPr>
        <w:t>: De financer cette dépense par le crédit inscrit au budget extraordinaire de l’exercice 2020, article 3300/723-60.</w:t>
      </w:r>
    </w:p>
    <w:p w14:paraId="0B666BEC" w14:textId="77777777" w:rsidR="00320063" w:rsidRPr="007D26DF" w:rsidRDefault="00320063" w:rsidP="00320063">
      <w:pPr>
        <w:ind w:left="360"/>
        <w:rPr>
          <w:b/>
          <w:i/>
          <w:iCs/>
        </w:rPr>
      </w:pPr>
    </w:p>
    <w:p w14:paraId="73470423" w14:textId="77777777" w:rsidR="00044D0B" w:rsidRPr="007D26DF" w:rsidRDefault="00044D0B" w:rsidP="00044D0B">
      <w:pPr>
        <w:ind w:right="567"/>
        <w:rPr>
          <w:i/>
          <w:lang w:val="nl-NL"/>
        </w:rPr>
      </w:pPr>
      <w:r w:rsidRPr="007D26DF">
        <w:rPr>
          <w:i/>
          <w:lang w:val="nl-NL"/>
        </w:rPr>
        <w:t>De Politieraad,</w:t>
      </w:r>
    </w:p>
    <w:p w14:paraId="0676B6E4" w14:textId="77777777" w:rsidR="00044D0B" w:rsidRPr="007D26DF" w:rsidRDefault="00044D0B" w:rsidP="00044D0B">
      <w:pPr>
        <w:pStyle w:val="Corpsdetexte"/>
        <w:rPr>
          <w:rFonts w:ascii="Times New Roman" w:hAnsi="Times New Roman"/>
          <w:b w:val="0"/>
          <w:i/>
          <w:noProof/>
          <w:color w:val="auto"/>
          <w:sz w:val="20"/>
          <w:lang w:val="nl-BE"/>
        </w:rPr>
      </w:pPr>
      <w:r w:rsidRPr="007D26DF">
        <w:rPr>
          <w:rFonts w:ascii="Times New Roman" w:hAnsi="Times New Roman"/>
          <w:b w:val="0"/>
          <w:i/>
          <w:noProof/>
          <w:color w:val="auto"/>
          <w:sz w:val="20"/>
          <w:lang w:val="nl-BE"/>
        </w:rPr>
        <w:t>Aangezien dat een krediet van € 1.555.000,00 op artikel 3300/723-60 van de buitengewone dienst 2020; ingeschreven is (Aanpassing van gebouwen);</w:t>
      </w:r>
    </w:p>
    <w:p w14:paraId="13530C31" w14:textId="77777777" w:rsidR="00044D0B" w:rsidRPr="007D26DF" w:rsidRDefault="00044D0B" w:rsidP="00044D0B">
      <w:pPr>
        <w:pStyle w:val="Corpsdetexte"/>
        <w:rPr>
          <w:rFonts w:ascii="Times New Roman" w:hAnsi="Times New Roman"/>
          <w:b w:val="0"/>
          <w:i/>
          <w:noProof/>
          <w:color w:val="auto"/>
          <w:sz w:val="20"/>
          <w:lang w:val="nl-BE"/>
        </w:rPr>
      </w:pPr>
      <w:r w:rsidRPr="007D26DF">
        <w:rPr>
          <w:rFonts w:ascii="Times New Roman" w:hAnsi="Times New Roman"/>
          <w:b w:val="0"/>
          <w:i/>
          <w:noProof/>
          <w:color w:val="auto"/>
          <w:sz w:val="20"/>
          <w:lang w:val="nl-BE"/>
        </w:rPr>
        <w:t>Gelet op artikels 33 en 34 van de wet dd 7 december 1998 betreffende de organisatie van een geïntegreerde politiedienst gestructureerd op twee niveaus;</w:t>
      </w:r>
    </w:p>
    <w:p w14:paraId="74077296" w14:textId="77777777" w:rsidR="00044D0B" w:rsidRPr="007D26DF" w:rsidRDefault="00044D0B" w:rsidP="00044D0B">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de wet van 17 juni 2013 betreffende de motivering, de informatie en de rechtsmiddelen inzake overheidsopdrachten, bepaalde opdrachten voor werken, leveringen en diensten en concessies, en latere wijzigingen;</w:t>
      </w:r>
    </w:p>
    <w:p w14:paraId="5CC3ECEF" w14:textId="77777777" w:rsidR="00044D0B" w:rsidRPr="007D26DF" w:rsidRDefault="00044D0B" w:rsidP="00044D0B">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de wet van 17 juni 2016 inzake overheidsopdrachten, inzonderheid artikel 92 (de geraamde waarde excl. btw bereikt de drempel van € 30.000,00 niet);</w:t>
      </w:r>
    </w:p>
    <w:p w14:paraId="6365842F" w14:textId="77777777" w:rsidR="00044D0B" w:rsidRPr="007D26DF" w:rsidRDefault="00044D0B" w:rsidP="00044D0B">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het koninklijk besluit van 14 januari 2013 tot bepaling van de algemene uitvoeringsregels van de overheidsopdrachten, en latere wijzigingen;</w:t>
      </w:r>
    </w:p>
    <w:p w14:paraId="488CE67A" w14:textId="77777777" w:rsidR="00044D0B" w:rsidRPr="007D26DF" w:rsidRDefault="00044D0B" w:rsidP="00044D0B">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het koninklijk besluit van 18 april 2017 betreffende plaatsing overheidsopdrachten klassieke sectoren, en latere wijzigingen;</w:t>
      </w:r>
    </w:p>
    <w:p w14:paraId="6072A345" w14:textId="77777777" w:rsidR="00044D0B" w:rsidRPr="007D26DF" w:rsidRDefault="00044D0B" w:rsidP="00044D0B">
      <w:pPr>
        <w:rPr>
          <w:i/>
          <w:noProof/>
          <w:lang w:val="nl-NL"/>
        </w:rPr>
      </w:pPr>
      <w:r w:rsidRPr="007D26DF">
        <w:rPr>
          <w:i/>
          <w:noProof/>
          <w:lang w:val="nl-NL"/>
        </w:rPr>
        <w:t xml:space="preserve">Overwegende dat </w:t>
      </w:r>
      <w:r w:rsidRPr="007D26DF">
        <w:rPr>
          <w:i/>
          <w:noProof/>
          <w:lang w:val="nl-BE"/>
        </w:rPr>
        <w:t>de cel Infrastructuur een overheidsopdracht heeft gevraagd voor de</w:t>
      </w:r>
      <w:r w:rsidRPr="007D26DF">
        <w:rPr>
          <w:i/>
          <w:noProof/>
          <w:lang w:val="nl-NL"/>
        </w:rPr>
        <w:t xml:space="preserve"> “Elektrische voeding van het gebouw DMPE”;</w:t>
      </w:r>
    </w:p>
    <w:p w14:paraId="28EE7CD0" w14:textId="77777777" w:rsidR="00044D0B" w:rsidRPr="007D26DF" w:rsidRDefault="00044D0B" w:rsidP="00044D0B">
      <w:pPr>
        <w:rPr>
          <w:i/>
          <w:noProof/>
          <w:lang w:val="nl-NL"/>
        </w:rPr>
      </w:pPr>
      <w:r w:rsidRPr="007D26DF">
        <w:rPr>
          <w:i/>
          <w:noProof/>
          <w:lang w:val="nl-NL"/>
        </w:rPr>
        <w:t>Overwegende dat de uitgave voor deze opdracht wordt geraamd op € 10.000,00 BTW inb.;</w:t>
      </w:r>
    </w:p>
    <w:p w14:paraId="6036FCDF" w14:textId="77777777" w:rsidR="00044D0B" w:rsidRPr="007D26DF" w:rsidRDefault="00044D0B" w:rsidP="00044D0B">
      <w:pPr>
        <w:rPr>
          <w:i/>
          <w:noProof/>
          <w:lang w:val="nl-NL"/>
        </w:rPr>
      </w:pPr>
      <w:r w:rsidRPr="007D26DF">
        <w:rPr>
          <w:i/>
          <w:noProof/>
          <w:lang w:val="nl-NL"/>
        </w:rPr>
        <w:t>Overwegende dat voorgesteld wordt de opdracht tot stand te brengen bij wijze van de aanvaarde factuur (overheidsopdracht van beperkte waarde);</w:t>
      </w:r>
    </w:p>
    <w:p w14:paraId="388FD187" w14:textId="77777777" w:rsidR="00044D0B" w:rsidRPr="007D26DF" w:rsidRDefault="00044D0B" w:rsidP="00044D0B">
      <w:pPr>
        <w:ind w:right="567"/>
        <w:rPr>
          <w:i/>
          <w:noProof/>
          <w:lang w:val="nl-NL"/>
        </w:rPr>
      </w:pPr>
      <w:r w:rsidRPr="007D26DF">
        <w:rPr>
          <w:i/>
          <w:noProof/>
          <w:lang w:val="nl-NL"/>
        </w:rPr>
        <w:t>Overwegende dat de uitgave voor deze opdracht voorzien is in het budget van 2020, op artikel 3300/723-60 van de buitengewone dienst.</w:t>
      </w:r>
    </w:p>
    <w:p w14:paraId="0065EBB5" w14:textId="77777777" w:rsidR="00044D0B" w:rsidRPr="007D26DF" w:rsidRDefault="00044D0B" w:rsidP="00044D0B">
      <w:pPr>
        <w:rPr>
          <w:i/>
          <w:lang w:val="nl-NL"/>
        </w:rPr>
      </w:pPr>
      <w:r w:rsidRPr="007D26DF">
        <w:rPr>
          <w:i/>
          <w:lang w:val="nl-NL"/>
        </w:rPr>
        <w:t xml:space="preserve">BESLIST met éénparigheid van stemmen : </w:t>
      </w:r>
    </w:p>
    <w:p w14:paraId="6110330D" w14:textId="77777777" w:rsidR="00044D0B" w:rsidRPr="007D26DF" w:rsidRDefault="00044D0B" w:rsidP="00044D0B">
      <w:pPr>
        <w:rPr>
          <w:i/>
          <w:noProof/>
          <w:lang w:val="nl-NL"/>
        </w:rPr>
      </w:pPr>
      <w:r w:rsidRPr="007D26DF">
        <w:rPr>
          <w:i/>
          <w:noProof/>
          <w:u w:val="single"/>
          <w:lang w:val="nl-NL"/>
        </w:rPr>
        <w:t>Artikel 1</w:t>
      </w:r>
      <w:r w:rsidRPr="007D26DF">
        <w:rPr>
          <w:i/>
          <w:noProof/>
          <w:lang w:val="nl-NL"/>
        </w:rPr>
        <w:t>: Goedkeuring wordt verleend aan de technische beschrijving met nr. 2020-1551 en de raming voor de opdracht “Elektrische voeding van het gebouw DMPE”. De raming bedraagt € 10.000,00 BTW inb.</w:t>
      </w:r>
    </w:p>
    <w:p w14:paraId="458371AF" w14:textId="77777777" w:rsidR="00044D0B" w:rsidRPr="007D26DF" w:rsidRDefault="00044D0B" w:rsidP="00044D0B">
      <w:pPr>
        <w:rPr>
          <w:i/>
          <w:noProof/>
          <w:lang w:val="nl-NL"/>
        </w:rPr>
      </w:pPr>
      <w:r w:rsidRPr="007D26DF">
        <w:rPr>
          <w:i/>
          <w:noProof/>
          <w:u w:val="single"/>
          <w:lang w:val="nl-NL"/>
        </w:rPr>
        <w:t>Artikel 2</w:t>
      </w:r>
      <w:r w:rsidRPr="007D26DF">
        <w:rPr>
          <w:i/>
          <w:noProof/>
          <w:lang w:val="nl-NL"/>
        </w:rPr>
        <w:t>: Bovengenoemde opdracht komt tot stand bij wijze van de aanvaarde factuur (overheidsopdracht van beperkte waarde).</w:t>
      </w:r>
    </w:p>
    <w:p w14:paraId="5EAD2761" w14:textId="77777777" w:rsidR="00044D0B" w:rsidRPr="007D26DF" w:rsidRDefault="00044D0B" w:rsidP="00044D0B">
      <w:pPr>
        <w:rPr>
          <w:i/>
          <w:noProof/>
          <w:lang w:val="nl-NL"/>
        </w:rPr>
      </w:pPr>
      <w:r w:rsidRPr="007D26DF">
        <w:rPr>
          <w:i/>
          <w:noProof/>
          <w:u w:val="single"/>
          <w:lang w:val="nl-NL"/>
        </w:rPr>
        <w:t>Artikel 3</w:t>
      </w:r>
      <w:r w:rsidRPr="007D26DF">
        <w:rPr>
          <w:i/>
          <w:noProof/>
          <w:lang w:val="nl-NL"/>
        </w:rPr>
        <w:t>: De uitgave voor deze opdracht is voorzien in het budget van 2020, op artikel 3300/723-60 van de buitengewone dienst.</w:t>
      </w:r>
    </w:p>
    <w:p w14:paraId="33CCA827" w14:textId="77777777" w:rsidR="00044D0B" w:rsidRPr="007D26DF" w:rsidRDefault="00044D0B" w:rsidP="00320063">
      <w:pPr>
        <w:ind w:left="360"/>
        <w:rPr>
          <w:b/>
          <w:i/>
          <w:iCs/>
          <w:lang w:val="nl-NL"/>
        </w:rPr>
      </w:pPr>
    </w:p>
    <w:p w14:paraId="4D5BB9EE" w14:textId="77777777" w:rsidR="00320063" w:rsidRPr="007D26DF" w:rsidRDefault="00320063" w:rsidP="00320063">
      <w:pPr>
        <w:numPr>
          <w:ilvl w:val="0"/>
          <w:numId w:val="45"/>
        </w:numPr>
        <w:rPr>
          <w:b/>
          <w:iCs/>
        </w:rPr>
      </w:pPr>
      <w:r w:rsidRPr="007D26DF">
        <w:rPr>
          <w:b/>
          <w:iCs/>
        </w:rPr>
        <w:t xml:space="preserve">Remplacement du </w:t>
      </w:r>
      <w:proofErr w:type="spellStart"/>
      <w:r w:rsidRPr="007D26DF">
        <w:rPr>
          <w:b/>
          <w:iCs/>
        </w:rPr>
        <w:t>Livescan</w:t>
      </w:r>
      <w:proofErr w:type="spellEnd"/>
      <w:r w:rsidRPr="007D26DF">
        <w:rPr>
          <w:b/>
          <w:iCs/>
        </w:rPr>
        <w:t xml:space="preserve"> – programme 2020 – recours au bureau fédéral des achats</w:t>
      </w:r>
    </w:p>
    <w:p w14:paraId="52F8D087" w14:textId="77777777" w:rsidR="00320063" w:rsidRPr="007D26DF" w:rsidRDefault="00320063" w:rsidP="00320063">
      <w:pPr>
        <w:ind w:left="360"/>
        <w:rPr>
          <w:b/>
          <w:i/>
          <w:iCs/>
          <w:lang w:val="nl-BE"/>
        </w:rPr>
      </w:pPr>
      <w:r w:rsidRPr="007D26DF">
        <w:rPr>
          <w:b/>
          <w:iCs/>
        </w:rPr>
        <w:tab/>
      </w:r>
      <w:r w:rsidRPr="007D26DF">
        <w:rPr>
          <w:b/>
          <w:i/>
          <w:iCs/>
          <w:lang w:val="nl-BE"/>
        </w:rPr>
        <w:t>Vervanging van Livescan - programma 2020 – beroep op federale aankoopdienst</w:t>
      </w:r>
    </w:p>
    <w:p w14:paraId="2E64A88E" w14:textId="77777777" w:rsidR="003F3858" w:rsidRPr="007D26DF" w:rsidRDefault="003F3858" w:rsidP="003F3858">
      <w:pPr>
        <w:ind w:right="567"/>
      </w:pPr>
      <w:r w:rsidRPr="007D26DF">
        <w:t>Le Conseil de police,</w:t>
      </w:r>
    </w:p>
    <w:p w14:paraId="66A31D6F" w14:textId="77777777" w:rsidR="003F3858" w:rsidRPr="007D26DF" w:rsidRDefault="003F3858" w:rsidP="003F3858">
      <w:r w:rsidRPr="007D26DF">
        <w:t xml:space="preserve">Attendu qu’un crédit de </w:t>
      </w:r>
      <w:r w:rsidRPr="007D26DF">
        <w:rPr>
          <w:noProof/>
        </w:rPr>
        <w:t>€ 705.000,00</w:t>
      </w:r>
      <w:r w:rsidRPr="007D26DF">
        <w:t xml:space="preserve"> est inscrit à l’article </w:t>
      </w:r>
      <w:r w:rsidRPr="007D26DF">
        <w:rPr>
          <w:noProof/>
        </w:rPr>
        <w:t>3300/742-53</w:t>
      </w:r>
      <w:r w:rsidRPr="007D26DF">
        <w:t xml:space="preserve"> du </w:t>
      </w:r>
      <w:r w:rsidRPr="007D26DF">
        <w:rPr>
          <w:noProof/>
        </w:rPr>
        <w:t>Budget Extraordinaire</w:t>
      </w:r>
      <w:r w:rsidRPr="007D26DF">
        <w:t xml:space="preserve"> de l’année </w:t>
      </w:r>
      <w:r w:rsidRPr="007D26DF">
        <w:rPr>
          <w:noProof/>
        </w:rPr>
        <w:t>2020</w:t>
      </w:r>
      <w:r w:rsidRPr="007D26DF">
        <w:t xml:space="preserve"> (</w:t>
      </w:r>
      <w:r w:rsidRPr="007D26DF">
        <w:rPr>
          <w:noProof/>
        </w:rPr>
        <w:t>Achat de matériel informatique</w:t>
      </w:r>
      <w:r w:rsidRPr="007D26DF">
        <w:t>);</w:t>
      </w:r>
    </w:p>
    <w:p w14:paraId="1AAD20F7" w14:textId="77777777" w:rsidR="003F3858" w:rsidRPr="007D26DF" w:rsidRDefault="003F3858" w:rsidP="003F3858">
      <w:r w:rsidRPr="007D26DF">
        <w:t xml:space="preserve">Attendu qu’un crédit de </w:t>
      </w:r>
      <w:r w:rsidRPr="007D26DF">
        <w:rPr>
          <w:noProof/>
        </w:rPr>
        <w:t>€ 437.100,00</w:t>
      </w:r>
      <w:r w:rsidRPr="007D26DF">
        <w:t xml:space="preserve"> est inscrit à l’article </w:t>
      </w:r>
      <w:r w:rsidRPr="007D26DF">
        <w:rPr>
          <w:noProof/>
        </w:rPr>
        <w:t>3300/123-13</w:t>
      </w:r>
      <w:r w:rsidRPr="007D26DF">
        <w:t xml:space="preserve"> du </w:t>
      </w:r>
      <w:r w:rsidRPr="007D26DF">
        <w:rPr>
          <w:noProof/>
        </w:rPr>
        <w:t>Budget Ordinaire</w:t>
      </w:r>
      <w:r w:rsidRPr="007D26DF">
        <w:t xml:space="preserve"> de l’année </w:t>
      </w:r>
      <w:r w:rsidRPr="007D26DF">
        <w:rPr>
          <w:noProof/>
        </w:rPr>
        <w:t>2020</w:t>
      </w:r>
      <w:r w:rsidRPr="007D26DF">
        <w:t xml:space="preserve"> (</w:t>
      </w:r>
      <w:r w:rsidRPr="007D26DF">
        <w:rPr>
          <w:noProof/>
        </w:rPr>
        <w:t>Frais gestion - Fonctionnement de l'informatique</w:t>
      </w:r>
      <w:r w:rsidRPr="007D26DF">
        <w:t>);</w:t>
      </w:r>
    </w:p>
    <w:p w14:paraId="7ED65DF2" w14:textId="77777777" w:rsidR="003F3858" w:rsidRPr="007D26DF" w:rsidRDefault="003F3858" w:rsidP="003F3858">
      <w:r w:rsidRPr="007D26DF">
        <w:t xml:space="preserve">Attendu qu’un crédit de </w:t>
      </w:r>
      <w:r w:rsidRPr="007D26DF">
        <w:rPr>
          <w:noProof/>
        </w:rPr>
        <w:t>€ 60.000,00</w:t>
      </w:r>
      <w:r w:rsidRPr="007D26DF">
        <w:t xml:space="preserve"> est inscrit à l’article </w:t>
      </w:r>
      <w:r w:rsidRPr="007D26DF">
        <w:rPr>
          <w:noProof/>
        </w:rPr>
        <w:t>3300/123-17</w:t>
      </w:r>
      <w:r w:rsidRPr="007D26DF">
        <w:t xml:space="preserve"> du </w:t>
      </w:r>
      <w:r w:rsidRPr="007D26DF">
        <w:rPr>
          <w:noProof/>
        </w:rPr>
        <w:t>Budget Ordinaire</w:t>
      </w:r>
      <w:r w:rsidRPr="007D26DF">
        <w:t xml:space="preserve"> de l’année </w:t>
      </w:r>
      <w:r w:rsidRPr="007D26DF">
        <w:rPr>
          <w:noProof/>
        </w:rPr>
        <w:t>2020</w:t>
      </w:r>
      <w:r w:rsidRPr="007D26DF">
        <w:t xml:space="preserve"> (</w:t>
      </w:r>
      <w:r w:rsidRPr="007D26DF">
        <w:rPr>
          <w:noProof/>
        </w:rPr>
        <w:t>Formation du personnel</w:t>
      </w:r>
      <w:r w:rsidRPr="007D26DF">
        <w:t>);</w:t>
      </w:r>
    </w:p>
    <w:p w14:paraId="00DF124A" w14:textId="77777777" w:rsidR="003F3858" w:rsidRPr="007D26DF" w:rsidRDefault="003F3858" w:rsidP="003F3858">
      <w:r w:rsidRPr="007D26DF">
        <w:t xml:space="preserve">Attendu qu’un crédit de </w:t>
      </w:r>
      <w:r w:rsidRPr="007D26DF">
        <w:rPr>
          <w:noProof/>
        </w:rPr>
        <w:t>€ 395.000,00</w:t>
      </w:r>
      <w:r w:rsidRPr="007D26DF">
        <w:t xml:space="preserve"> est inscrit à l’article </w:t>
      </w:r>
      <w:r w:rsidRPr="007D26DF">
        <w:rPr>
          <w:noProof/>
        </w:rPr>
        <w:t>3300/125-06</w:t>
      </w:r>
      <w:r w:rsidRPr="007D26DF">
        <w:t xml:space="preserve"> du </w:t>
      </w:r>
      <w:r w:rsidRPr="007D26DF">
        <w:rPr>
          <w:noProof/>
        </w:rPr>
        <w:t>Budget Ordinaire</w:t>
      </w:r>
      <w:r w:rsidRPr="007D26DF">
        <w:t xml:space="preserve"> de l’année </w:t>
      </w:r>
      <w:r w:rsidRPr="007D26DF">
        <w:rPr>
          <w:noProof/>
        </w:rPr>
        <w:t>2020</w:t>
      </w:r>
      <w:r w:rsidRPr="007D26DF">
        <w:t xml:space="preserve"> (</w:t>
      </w:r>
      <w:r w:rsidRPr="007D26DF">
        <w:rPr>
          <w:noProof/>
        </w:rPr>
        <w:t>Bâtiments : prestations de tiers avec/sans contrat</w:t>
      </w:r>
      <w:r w:rsidRPr="007D26DF">
        <w:t>);</w:t>
      </w:r>
    </w:p>
    <w:p w14:paraId="08CD60A7" w14:textId="77777777" w:rsidR="003F3858" w:rsidRPr="007D26DF" w:rsidRDefault="003F3858" w:rsidP="003F3858">
      <w:pPr>
        <w:pStyle w:val="Corpsdetexte"/>
        <w:ind w:right="567"/>
        <w:rPr>
          <w:rFonts w:ascii="Times New Roman" w:hAnsi="Times New Roman"/>
          <w:b w:val="0"/>
          <w:color w:val="auto"/>
          <w:sz w:val="20"/>
        </w:rPr>
      </w:pPr>
      <w:r w:rsidRPr="007D26DF">
        <w:rPr>
          <w:rFonts w:ascii="Times New Roman" w:hAnsi="Times New Roman"/>
          <w:b w:val="0"/>
          <w:color w:val="auto"/>
          <w:sz w:val="20"/>
        </w:rPr>
        <w:t xml:space="preserve">Attendu que ces </w:t>
      </w:r>
      <w:r w:rsidRPr="007D26DF">
        <w:rPr>
          <w:rFonts w:ascii="Times New Roman" w:hAnsi="Times New Roman"/>
          <w:b w:val="0"/>
          <w:noProof/>
          <w:color w:val="auto"/>
          <w:sz w:val="20"/>
        </w:rPr>
        <w:t>Fournitures</w:t>
      </w:r>
      <w:r w:rsidRPr="007D26DF">
        <w:rPr>
          <w:rFonts w:ascii="Times New Roman" w:hAnsi="Times New Roman"/>
          <w:b w:val="0"/>
          <w:color w:val="auto"/>
          <w:sz w:val="20"/>
        </w:rPr>
        <w:t xml:space="preserve"> seront acquises par le biais des marchés publics fédéraux (2017-R3 157);</w:t>
      </w:r>
    </w:p>
    <w:p w14:paraId="4A0189E3" w14:textId="77777777" w:rsidR="003F3858" w:rsidRPr="007D26DF" w:rsidRDefault="003F3858" w:rsidP="003F3858">
      <w:r w:rsidRPr="007D26DF">
        <w:t xml:space="preserve">Attendu que les </w:t>
      </w:r>
      <w:r w:rsidRPr="007D26DF">
        <w:rPr>
          <w:noProof/>
        </w:rPr>
        <w:t>Fournitures</w:t>
      </w:r>
      <w:r w:rsidRPr="007D26DF">
        <w:t xml:space="preserve"> nécessaires s’établissent comme suit :</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6693"/>
        <w:gridCol w:w="850"/>
        <w:gridCol w:w="1134"/>
        <w:gridCol w:w="1418"/>
      </w:tblGrid>
      <w:tr w:rsidR="003F3858" w:rsidRPr="007D26DF" w14:paraId="62885ED6" w14:textId="77777777">
        <w:trPr>
          <w:trHeight w:val="264"/>
        </w:trPr>
        <w:tc>
          <w:tcPr>
            <w:tcW w:w="10095" w:type="dxa"/>
            <w:gridSpan w:val="4"/>
            <w:tcBorders>
              <w:top w:val="single" w:sz="4" w:space="0" w:color="auto"/>
              <w:left w:val="single" w:sz="4" w:space="0" w:color="auto"/>
              <w:bottom w:val="single" w:sz="4" w:space="0" w:color="auto"/>
              <w:right w:val="single" w:sz="4" w:space="0" w:color="auto"/>
            </w:tcBorders>
            <w:vAlign w:val="center"/>
          </w:tcPr>
          <w:p w14:paraId="381396AE" w14:textId="77777777" w:rsidR="003F3858" w:rsidRPr="007D26DF" w:rsidRDefault="003F3858" w:rsidP="003F3858">
            <w:pPr>
              <w:keepNext/>
            </w:pPr>
            <w:r w:rsidRPr="007D26DF">
              <w:lastRenderedPageBreak/>
              <w:t>Lot n° 1</w:t>
            </w:r>
          </w:p>
        </w:tc>
      </w:tr>
      <w:tr w:rsidR="003F3858" w:rsidRPr="007D26DF" w14:paraId="3AFE024A" w14:textId="77777777">
        <w:trPr>
          <w:trHeight w:val="397"/>
        </w:trPr>
        <w:tc>
          <w:tcPr>
            <w:tcW w:w="6693" w:type="dxa"/>
            <w:tcBorders>
              <w:top w:val="single" w:sz="4" w:space="0" w:color="auto"/>
              <w:left w:val="single" w:sz="4" w:space="0" w:color="auto"/>
              <w:bottom w:val="single" w:sz="4" w:space="0" w:color="auto"/>
              <w:right w:val="single" w:sz="4" w:space="0" w:color="auto"/>
            </w:tcBorders>
            <w:vAlign w:val="center"/>
          </w:tcPr>
          <w:p w14:paraId="24AB187A" w14:textId="77777777" w:rsidR="003F3858" w:rsidRPr="007D26DF" w:rsidRDefault="003F3858" w:rsidP="003F3858">
            <w:pPr>
              <w:keepNext/>
              <w:rPr>
                <w:snapToGrid w:val="0"/>
              </w:rPr>
            </w:pPr>
            <w:r w:rsidRPr="007D26DF">
              <w:rPr>
                <w:noProof/>
                <w:lang w:val="nl-BE"/>
              </w:rPr>
              <w:t>FOURNITURES</w:t>
            </w:r>
          </w:p>
        </w:tc>
        <w:tc>
          <w:tcPr>
            <w:tcW w:w="850" w:type="dxa"/>
            <w:tcBorders>
              <w:top w:val="single" w:sz="4" w:space="0" w:color="auto"/>
              <w:left w:val="single" w:sz="4" w:space="0" w:color="auto"/>
              <w:bottom w:val="single" w:sz="4" w:space="0" w:color="auto"/>
              <w:right w:val="single" w:sz="4" w:space="0" w:color="auto"/>
            </w:tcBorders>
            <w:vAlign w:val="center"/>
          </w:tcPr>
          <w:p w14:paraId="52D6C6E7" w14:textId="77777777" w:rsidR="003F3858" w:rsidRPr="007D26DF" w:rsidRDefault="003F3858" w:rsidP="003F3858">
            <w:pPr>
              <w:keepNext/>
              <w:rPr>
                <w:snapToGrid w:val="0"/>
              </w:rPr>
            </w:pPr>
            <w:r w:rsidRPr="007D26DF">
              <w:rPr>
                <w:snapToGrid w:val="0"/>
              </w:rPr>
              <w:t>Nombre</w:t>
            </w:r>
          </w:p>
        </w:tc>
        <w:tc>
          <w:tcPr>
            <w:tcW w:w="1134" w:type="dxa"/>
            <w:tcBorders>
              <w:top w:val="single" w:sz="4" w:space="0" w:color="auto"/>
              <w:left w:val="single" w:sz="4" w:space="0" w:color="auto"/>
              <w:bottom w:val="single" w:sz="4" w:space="0" w:color="auto"/>
              <w:right w:val="single" w:sz="4" w:space="0" w:color="auto"/>
            </w:tcBorders>
            <w:vAlign w:val="center"/>
          </w:tcPr>
          <w:p w14:paraId="149969CE" w14:textId="77777777" w:rsidR="003F3858" w:rsidRPr="007D26DF" w:rsidRDefault="003F3858" w:rsidP="003F3858">
            <w:pPr>
              <w:keepNext/>
              <w:rPr>
                <w:snapToGrid w:val="0"/>
              </w:rPr>
            </w:pPr>
            <w:r w:rsidRPr="007D26DF">
              <w:rPr>
                <w:snapToGrid w:val="0"/>
              </w:rPr>
              <w:t>PU</w:t>
            </w:r>
          </w:p>
        </w:tc>
        <w:tc>
          <w:tcPr>
            <w:tcW w:w="1418" w:type="dxa"/>
            <w:tcBorders>
              <w:top w:val="single" w:sz="4" w:space="0" w:color="auto"/>
              <w:left w:val="single" w:sz="4" w:space="0" w:color="auto"/>
              <w:bottom w:val="single" w:sz="4" w:space="0" w:color="auto"/>
              <w:right w:val="single" w:sz="4" w:space="0" w:color="auto"/>
            </w:tcBorders>
            <w:vAlign w:val="center"/>
          </w:tcPr>
          <w:p w14:paraId="5C7CCE2A" w14:textId="77777777" w:rsidR="003F3858" w:rsidRPr="007D26DF" w:rsidRDefault="003F3858" w:rsidP="003F3858">
            <w:pPr>
              <w:keepNext/>
              <w:rPr>
                <w:snapToGrid w:val="0"/>
              </w:rPr>
            </w:pPr>
            <w:r w:rsidRPr="007D26DF">
              <w:rPr>
                <w:snapToGrid w:val="0"/>
              </w:rPr>
              <w:t>PRIX TOTAL TTC</w:t>
            </w:r>
          </w:p>
        </w:tc>
      </w:tr>
      <w:tr w:rsidR="003F3858" w:rsidRPr="007D26DF" w14:paraId="58AEDE01" w14:textId="77777777">
        <w:trPr>
          <w:trHeight w:val="264"/>
        </w:trPr>
        <w:tc>
          <w:tcPr>
            <w:tcW w:w="10095" w:type="dxa"/>
            <w:gridSpan w:val="4"/>
            <w:tcBorders>
              <w:top w:val="single" w:sz="4" w:space="0" w:color="auto"/>
              <w:left w:val="single" w:sz="4" w:space="0" w:color="auto"/>
              <w:right w:val="single" w:sz="4" w:space="0" w:color="auto"/>
            </w:tcBorders>
            <w:vAlign w:val="center"/>
          </w:tcPr>
          <w:p w14:paraId="3DAAB357" w14:textId="77777777" w:rsidR="003F3858" w:rsidRPr="007D26DF" w:rsidRDefault="003F3858" w:rsidP="003F3858">
            <w:pPr>
              <w:keepNext/>
              <w:rPr>
                <w:snapToGrid w:val="0"/>
              </w:rPr>
            </w:pPr>
            <w:r w:rsidRPr="007D26DF">
              <w:t>Article budgétaire: 3300/742-53/-534</w:t>
            </w:r>
          </w:p>
        </w:tc>
      </w:tr>
      <w:tr w:rsidR="003F3858" w:rsidRPr="007D26DF" w14:paraId="44A35613" w14:textId="77777777">
        <w:tblPrEx>
          <w:tblBorders>
            <w:insideH w:val="single" w:sz="4" w:space="0" w:color="auto"/>
            <w:insideV w:val="single" w:sz="4" w:space="0" w:color="auto"/>
          </w:tblBorders>
        </w:tblPrEx>
        <w:trPr>
          <w:trHeight w:val="586"/>
        </w:trPr>
        <w:tc>
          <w:tcPr>
            <w:tcW w:w="6693" w:type="dxa"/>
            <w:tcBorders>
              <w:top w:val="single" w:sz="4" w:space="0" w:color="auto"/>
              <w:left w:val="single" w:sz="4" w:space="0" w:color="auto"/>
              <w:bottom w:val="single" w:sz="4" w:space="0" w:color="auto"/>
              <w:right w:val="single" w:sz="4" w:space="0" w:color="auto"/>
            </w:tcBorders>
            <w:vAlign w:val="center"/>
          </w:tcPr>
          <w:p w14:paraId="4787BE8E" w14:textId="77777777" w:rsidR="003F3858" w:rsidRPr="007D26DF" w:rsidRDefault="003F3858" w:rsidP="003F3858">
            <w:pPr>
              <w:keepNext/>
              <w:rPr>
                <w:snapToGrid w:val="0"/>
              </w:rPr>
            </w:pPr>
            <w:r w:rsidRPr="007D26DF">
              <w:t>Poste 1 : Livraison, placement et mise en service des '</w:t>
            </w:r>
            <w:proofErr w:type="spellStart"/>
            <w:r w:rsidRPr="007D26DF">
              <w:t>remote</w:t>
            </w:r>
            <w:proofErr w:type="spellEnd"/>
            <w:r w:rsidRPr="007D26DF">
              <w:t xml:space="preserve"> stations' pour la capture d'images d'empreintes digitales et palmaires, sans papier, ainsi que pour la prise de photos. (</w:t>
            </w:r>
            <w:proofErr w:type="spellStart"/>
            <w:r w:rsidRPr="007D26DF">
              <w:t>SteriaFIT</w:t>
            </w:r>
            <w:proofErr w:type="spellEnd"/>
            <w:r w:rsidRPr="007D26DF">
              <w:t xml:space="preserve"> </w:t>
            </w:r>
            <w:proofErr w:type="spellStart"/>
            <w:r w:rsidRPr="007D26DF">
              <w:t>Booking</w:t>
            </w:r>
            <w:proofErr w:type="spellEnd"/>
            <w:r w:rsidRPr="007D26DF">
              <w:t xml:space="preserve"> Station)</w:t>
            </w:r>
          </w:p>
        </w:tc>
        <w:tc>
          <w:tcPr>
            <w:tcW w:w="850" w:type="dxa"/>
            <w:tcBorders>
              <w:top w:val="single" w:sz="4" w:space="0" w:color="auto"/>
              <w:left w:val="single" w:sz="4" w:space="0" w:color="auto"/>
              <w:bottom w:val="single" w:sz="4" w:space="0" w:color="auto"/>
              <w:right w:val="single" w:sz="4" w:space="0" w:color="auto"/>
            </w:tcBorders>
            <w:vAlign w:val="center"/>
          </w:tcPr>
          <w:p w14:paraId="3DA62088" w14:textId="77777777" w:rsidR="003F3858" w:rsidRPr="007D26DF" w:rsidRDefault="003F3858" w:rsidP="003F3858">
            <w:pPr>
              <w:keepNext/>
              <w:rPr>
                <w:snapToGrid w:val="0"/>
              </w:rPr>
            </w:pPr>
            <w:r w:rsidRPr="007D26DF">
              <w:t>1</w:t>
            </w:r>
          </w:p>
        </w:tc>
        <w:tc>
          <w:tcPr>
            <w:tcW w:w="1134" w:type="dxa"/>
            <w:tcBorders>
              <w:top w:val="single" w:sz="4" w:space="0" w:color="auto"/>
              <w:left w:val="single" w:sz="4" w:space="0" w:color="auto"/>
              <w:bottom w:val="single" w:sz="4" w:space="0" w:color="auto"/>
              <w:right w:val="single" w:sz="4" w:space="0" w:color="auto"/>
            </w:tcBorders>
            <w:vAlign w:val="center"/>
          </w:tcPr>
          <w:p w14:paraId="293ADE2B" w14:textId="77777777" w:rsidR="003F3858" w:rsidRPr="007D26DF" w:rsidRDefault="003F3858" w:rsidP="003F3858">
            <w:pPr>
              <w:keepNext/>
            </w:pPr>
            <w:r w:rsidRPr="007D26DF">
              <w:t>€ 36.661,44</w:t>
            </w:r>
          </w:p>
        </w:tc>
        <w:tc>
          <w:tcPr>
            <w:tcW w:w="1418" w:type="dxa"/>
            <w:tcBorders>
              <w:top w:val="single" w:sz="4" w:space="0" w:color="auto"/>
              <w:left w:val="single" w:sz="4" w:space="0" w:color="auto"/>
              <w:bottom w:val="single" w:sz="4" w:space="0" w:color="auto"/>
              <w:right w:val="single" w:sz="4" w:space="0" w:color="auto"/>
            </w:tcBorders>
            <w:vAlign w:val="center"/>
          </w:tcPr>
          <w:p w14:paraId="5269EC84" w14:textId="77777777" w:rsidR="003F3858" w:rsidRPr="007D26DF" w:rsidRDefault="003F3858" w:rsidP="003F3858">
            <w:pPr>
              <w:keepNext/>
              <w:rPr>
                <w:snapToGrid w:val="0"/>
              </w:rPr>
            </w:pPr>
            <w:r w:rsidRPr="007D26DF">
              <w:rPr>
                <w:noProof/>
              </w:rPr>
              <w:t>€ 44.360,34</w:t>
            </w:r>
          </w:p>
        </w:tc>
      </w:tr>
      <w:tr w:rsidR="003F3858" w:rsidRPr="007D26DF" w14:paraId="69787585" w14:textId="77777777">
        <w:trPr>
          <w:trHeight w:val="264"/>
        </w:trPr>
        <w:tc>
          <w:tcPr>
            <w:tcW w:w="10095" w:type="dxa"/>
            <w:gridSpan w:val="4"/>
            <w:tcBorders>
              <w:left w:val="single" w:sz="4" w:space="0" w:color="auto"/>
              <w:right w:val="single" w:sz="4" w:space="0" w:color="auto"/>
            </w:tcBorders>
            <w:vAlign w:val="center"/>
          </w:tcPr>
          <w:p w14:paraId="4929F3BD" w14:textId="77777777" w:rsidR="003F3858" w:rsidRPr="007D26DF" w:rsidRDefault="003F3858" w:rsidP="003F3858">
            <w:pPr>
              <w:keepNext/>
              <w:rPr>
                <w:snapToGrid w:val="0"/>
              </w:rPr>
            </w:pPr>
            <w:r w:rsidRPr="007D26DF">
              <w:t>Article budgétaire: 3300/123-13/-534</w:t>
            </w:r>
          </w:p>
        </w:tc>
      </w:tr>
      <w:tr w:rsidR="003F3858" w:rsidRPr="007D26DF" w14:paraId="1A79F0FB" w14:textId="77777777">
        <w:tblPrEx>
          <w:tblBorders>
            <w:insideH w:val="single" w:sz="4" w:space="0" w:color="auto"/>
            <w:insideV w:val="single" w:sz="4" w:space="0" w:color="auto"/>
          </w:tblBorders>
        </w:tblPrEx>
        <w:trPr>
          <w:trHeight w:val="586"/>
        </w:trPr>
        <w:tc>
          <w:tcPr>
            <w:tcW w:w="6693" w:type="dxa"/>
            <w:tcBorders>
              <w:top w:val="single" w:sz="4" w:space="0" w:color="auto"/>
              <w:left w:val="single" w:sz="4" w:space="0" w:color="auto"/>
              <w:bottom w:val="single" w:sz="4" w:space="0" w:color="auto"/>
              <w:right w:val="single" w:sz="4" w:space="0" w:color="auto"/>
            </w:tcBorders>
            <w:vAlign w:val="center"/>
          </w:tcPr>
          <w:p w14:paraId="4D4163AE" w14:textId="77777777" w:rsidR="003F3858" w:rsidRPr="007D26DF" w:rsidRDefault="003F3858" w:rsidP="003F3858">
            <w:pPr>
              <w:keepNext/>
              <w:rPr>
                <w:snapToGrid w:val="0"/>
              </w:rPr>
            </w:pPr>
            <w:r w:rsidRPr="007D26DF">
              <w:t xml:space="preserve">Poste 2 : Entretien 'full omnium on site' des </w:t>
            </w:r>
            <w:proofErr w:type="spellStart"/>
            <w:r w:rsidRPr="007D26DF">
              <w:t>remote</w:t>
            </w:r>
            <w:proofErr w:type="spellEnd"/>
            <w:r w:rsidRPr="007D26DF">
              <w:t xml:space="preserve"> stations du poste 1 (pour 4 ans à partir de la 3è année)</w:t>
            </w:r>
          </w:p>
        </w:tc>
        <w:tc>
          <w:tcPr>
            <w:tcW w:w="850" w:type="dxa"/>
            <w:tcBorders>
              <w:top w:val="single" w:sz="4" w:space="0" w:color="auto"/>
              <w:left w:val="single" w:sz="4" w:space="0" w:color="auto"/>
              <w:bottom w:val="single" w:sz="4" w:space="0" w:color="auto"/>
              <w:right w:val="single" w:sz="4" w:space="0" w:color="auto"/>
            </w:tcBorders>
            <w:vAlign w:val="center"/>
          </w:tcPr>
          <w:p w14:paraId="6099E76C" w14:textId="77777777" w:rsidR="003F3858" w:rsidRPr="007D26DF" w:rsidRDefault="003F3858" w:rsidP="003F3858">
            <w:pPr>
              <w:keepNext/>
              <w:rPr>
                <w:snapToGrid w:val="0"/>
              </w:rPr>
            </w:pPr>
            <w:r w:rsidRPr="007D26DF">
              <w:t>4</w:t>
            </w:r>
          </w:p>
        </w:tc>
        <w:tc>
          <w:tcPr>
            <w:tcW w:w="1134" w:type="dxa"/>
            <w:tcBorders>
              <w:top w:val="single" w:sz="4" w:space="0" w:color="auto"/>
              <w:left w:val="single" w:sz="4" w:space="0" w:color="auto"/>
              <w:bottom w:val="single" w:sz="4" w:space="0" w:color="auto"/>
              <w:right w:val="single" w:sz="4" w:space="0" w:color="auto"/>
            </w:tcBorders>
            <w:vAlign w:val="center"/>
          </w:tcPr>
          <w:p w14:paraId="0B4FF294" w14:textId="77777777" w:rsidR="003F3858" w:rsidRPr="007D26DF" w:rsidRDefault="003F3858" w:rsidP="003F3858">
            <w:pPr>
              <w:keepNext/>
            </w:pPr>
            <w:r w:rsidRPr="007D26DF">
              <w:t>€ 4.340,73</w:t>
            </w:r>
          </w:p>
        </w:tc>
        <w:tc>
          <w:tcPr>
            <w:tcW w:w="1418" w:type="dxa"/>
            <w:tcBorders>
              <w:top w:val="single" w:sz="4" w:space="0" w:color="auto"/>
              <w:left w:val="single" w:sz="4" w:space="0" w:color="auto"/>
              <w:bottom w:val="single" w:sz="4" w:space="0" w:color="auto"/>
              <w:right w:val="single" w:sz="4" w:space="0" w:color="auto"/>
            </w:tcBorders>
            <w:vAlign w:val="center"/>
          </w:tcPr>
          <w:p w14:paraId="1519D12A" w14:textId="77777777" w:rsidR="003F3858" w:rsidRPr="007D26DF" w:rsidRDefault="003F3858" w:rsidP="003F3858">
            <w:pPr>
              <w:keepNext/>
              <w:rPr>
                <w:snapToGrid w:val="0"/>
              </w:rPr>
            </w:pPr>
            <w:r w:rsidRPr="007D26DF">
              <w:rPr>
                <w:noProof/>
              </w:rPr>
              <w:t>€ 21.009,13</w:t>
            </w:r>
          </w:p>
        </w:tc>
      </w:tr>
      <w:tr w:rsidR="003F3858" w:rsidRPr="007D26DF" w14:paraId="571D63D4" w14:textId="77777777">
        <w:trPr>
          <w:trHeight w:val="264"/>
        </w:trPr>
        <w:tc>
          <w:tcPr>
            <w:tcW w:w="10095" w:type="dxa"/>
            <w:gridSpan w:val="4"/>
            <w:tcBorders>
              <w:left w:val="single" w:sz="4" w:space="0" w:color="auto"/>
              <w:right w:val="single" w:sz="4" w:space="0" w:color="auto"/>
            </w:tcBorders>
            <w:vAlign w:val="center"/>
          </w:tcPr>
          <w:p w14:paraId="531E93EA" w14:textId="77777777" w:rsidR="003F3858" w:rsidRPr="007D26DF" w:rsidRDefault="003F3858" w:rsidP="003F3858">
            <w:pPr>
              <w:keepNext/>
              <w:rPr>
                <w:snapToGrid w:val="0"/>
              </w:rPr>
            </w:pPr>
            <w:r w:rsidRPr="007D26DF">
              <w:t>Article budgétaire: 3300/123-17/-534</w:t>
            </w:r>
          </w:p>
        </w:tc>
      </w:tr>
      <w:tr w:rsidR="003F3858" w:rsidRPr="007D26DF" w14:paraId="25F8D072" w14:textId="77777777">
        <w:tblPrEx>
          <w:tblBorders>
            <w:insideH w:val="single" w:sz="4" w:space="0" w:color="auto"/>
            <w:insideV w:val="single" w:sz="4" w:space="0" w:color="auto"/>
          </w:tblBorders>
        </w:tblPrEx>
        <w:trPr>
          <w:trHeight w:val="586"/>
        </w:trPr>
        <w:tc>
          <w:tcPr>
            <w:tcW w:w="6693" w:type="dxa"/>
            <w:tcBorders>
              <w:top w:val="single" w:sz="4" w:space="0" w:color="auto"/>
              <w:left w:val="single" w:sz="4" w:space="0" w:color="auto"/>
              <w:bottom w:val="single" w:sz="4" w:space="0" w:color="auto"/>
              <w:right w:val="single" w:sz="4" w:space="0" w:color="auto"/>
            </w:tcBorders>
            <w:vAlign w:val="center"/>
          </w:tcPr>
          <w:p w14:paraId="1D8BA478" w14:textId="77777777" w:rsidR="003F3858" w:rsidRPr="007D26DF" w:rsidRDefault="003F3858" w:rsidP="003F3858">
            <w:pPr>
              <w:keepNext/>
              <w:rPr>
                <w:snapToGrid w:val="0"/>
              </w:rPr>
            </w:pPr>
            <w:r w:rsidRPr="007D26DF">
              <w:t>Poste 3 : Formation par personne</w:t>
            </w:r>
          </w:p>
        </w:tc>
        <w:tc>
          <w:tcPr>
            <w:tcW w:w="850" w:type="dxa"/>
            <w:tcBorders>
              <w:top w:val="single" w:sz="4" w:space="0" w:color="auto"/>
              <w:left w:val="single" w:sz="4" w:space="0" w:color="auto"/>
              <w:bottom w:val="single" w:sz="4" w:space="0" w:color="auto"/>
              <w:right w:val="single" w:sz="4" w:space="0" w:color="auto"/>
            </w:tcBorders>
            <w:vAlign w:val="center"/>
          </w:tcPr>
          <w:p w14:paraId="11314B04" w14:textId="77777777" w:rsidR="003F3858" w:rsidRPr="007D26DF" w:rsidRDefault="003F3858" w:rsidP="003F3858">
            <w:pPr>
              <w:keepNext/>
              <w:rPr>
                <w:snapToGrid w:val="0"/>
              </w:rPr>
            </w:pPr>
            <w:r w:rsidRPr="007D26DF">
              <w:t>15</w:t>
            </w:r>
          </w:p>
        </w:tc>
        <w:tc>
          <w:tcPr>
            <w:tcW w:w="1134" w:type="dxa"/>
            <w:tcBorders>
              <w:top w:val="single" w:sz="4" w:space="0" w:color="auto"/>
              <w:left w:val="single" w:sz="4" w:space="0" w:color="auto"/>
              <w:bottom w:val="single" w:sz="4" w:space="0" w:color="auto"/>
              <w:right w:val="single" w:sz="4" w:space="0" w:color="auto"/>
            </w:tcBorders>
            <w:vAlign w:val="center"/>
          </w:tcPr>
          <w:p w14:paraId="2B178D81" w14:textId="77777777" w:rsidR="003F3858" w:rsidRPr="007D26DF" w:rsidRDefault="003F3858" w:rsidP="003F3858">
            <w:pPr>
              <w:keepNext/>
            </w:pPr>
            <w:r w:rsidRPr="007D26DF">
              <w:t>€ 870,00</w:t>
            </w:r>
          </w:p>
        </w:tc>
        <w:tc>
          <w:tcPr>
            <w:tcW w:w="1418" w:type="dxa"/>
            <w:tcBorders>
              <w:top w:val="single" w:sz="4" w:space="0" w:color="auto"/>
              <w:left w:val="single" w:sz="4" w:space="0" w:color="auto"/>
              <w:bottom w:val="single" w:sz="4" w:space="0" w:color="auto"/>
              <w:right w:val="single" w:sz="4" w:space="0" w:color="auto"/>
            </w:tcBorders>
            <w:vAlign w:val="center"/>
          </w:tcPr>
          <w:p w14:paraId="419C586B" w14:textId="77777777" w:rsidR="003F3858" w:rsidRPr="007D26DF" w:rsidRDefault="003F3858" w:rsidP="003F3858">
            <w:pPr>
              <w:keepNext/>
              <w:rPr>
                <w:snapToGrid w:val="0"/>
              </w:rPr>
            </w:pPr>
            <w:r w:rsidRPr="007D26DF">
              <w:rPr>
                <w:noProof/>
              </w:rPr>
              <w:t>€ 15.790,50</w:t>
            </w:r>
          </w:p>
        </w:tc>
      </w:tr>
      <w:tr w:rsidR="003F3858" w:rsidRPr="007D26DF" w14:paraId="17CBF8C1" w14:textId="77777777">
        <w:trPr>
          <w:trHeight w:val="264"/>
        </w:trPr>
        <w:tc>
          <w:tcPr>
            <w:tcW w:w="10095" w:type="dxa"/>
            <w:gridSpan w:val="4"/>
            <w:tcBorders>
              <w:left w:val="single" w:sz="4" w:space="0" w:color="auto"/>
              <w:right w:val="single" w:sz="4" w:space="0" w:color="auto"/>
            </w:tcBorders>
            <w:vAlign w:val="center"/>
          </w:tcPr>
          <w:p w14:paraId="55617B81" w14:textId="77777777" w:rsidR="003F3858" w:rsidRPr="007D26DF" w:rsidRDefault="003F3858" w:rsidP="003F3858">
            <w:pPr>
              <w:keepNext/>
              <w:rPr>
                <w:snapToGrid w:val="0"/>
              </w:rPr>
            </w:pPr>
            <w:r w:rsidRPr="007D26DF">
              <w:t>Article budgétaire: 3300/125-06/-534</w:t>
            </w:r>
          </w:p>
        </w:tc>
      </w:tr>
      <w:tr w:rsidR="003F3858" w:rsidRPr="007D26DF" w14:paraId="18779DBE" w14:textId="77777777">
        <w:tblPrEx>
          <w:tblBorders>
            <w:insideH w:val="single" w:sz="4" w:space="0" w:color="auto"/>
            <w:insideV w:val="single" w:sz="4" w:space="0" w:color="auto"/>
          </w:tblBorders>
        </w:tblPrEx>
        <w:trPr>
          <w:trHeight w:val="586"/>
        </w:trPr>
        <w:tc>
          <w:tcPr>
            <w:tcW w:w="6693" w:type="dxa"/>
            <w:tcBorders>
              <w:top w:val="single" w:sz="4" w:space="0" w:color="auto"/>
              <w:left w:val="single" w:sz="4" w:space="0" w:color="auto"/>
              <w:bottom w:val="single" w:sz="4" w:space="0" w:color="auto"/>
              <w:right w:val="single" w:sz="4" w:space="0" w:color="auto"/>
            </w:tcBorders>
            <w:vAlign w:val="center"/>
          </w:tcPr>
          <w:p w14:paraId="0712C561" w14:textId="77777777" w:rsidR="003F3858" w:rsidRPr="007D26DF" w:rsidRDefault="003F3858" w:rsidP="003F3858">
            <w:pPr>
              <w:keepNext/>
              <w:rPr>
                <w:snapToGrid w:val="0"/>
              </w:rPr>
            </w:pPr>
            <w:r w:rsidRPr="007D26DF">
              <w:t>Poste 4 : Démontage, déménagement et installation à la nouvelle maison de police d'Etterbeek (étage -1)</w:t>
            </w:r>
          </w:p>
        </w:tc>
        <w:tc>
          <w:tcPr>
            <w:tcW w:w="850" w:type="dxa"/>
            <w:tcBorders>
              <w:top w:val="single" w:sz="4" w:space="0" w:color="auto"/>
              <w:left w:val="single" w:sz="4" w:space="0" w:color="auto"/>
              <w:bottom w:val="single" w:sz="4" w:space="0" w:color="auto"/>
              <w:right w:val="single" w:sz="4" w:space="0" w:color="auto"/>
            </w:tcBorders>
            <w:vAlign w:val="center"/>
          </w:tcPr>
          <w:p w14:paraId="762AD5BA" w14:textId="77777777" w:rsidR="003F3858" w:rsidRPr="007D26DF" w:rsidRDefault="003F3858" w:rsidP="003F3858">
            <w:pPr>
              <w:keepNext/>
              <w:rPr>
                <w:snapToGrid w:val="0"/>
              </w:rPr>
            </w:pPr>
            <w:r w:rsidRPr="007D26DF">
              <w:t>1</w:t>
            </w:r>
          </w:p>
        </w:tc>
        <w:tc>
          <w:tcPr>
            <w:tcW w:w="1134" w:type="dxa"/>
            <w:tcBorders>
              <w:top w:val="single" w:sz="4" w:space="0" w:color="auto"/>
              <w:left w:val="single" w:sz="4" w:space="0" w:color="auto"/>
              <w:bottom w:val="single" w:sz="4" w:space="0" w:color="auto"/>
              <w:right w:val="single" w:sz="4" w:space="0" w:color="auto"/>
            </w:tcBorders>
            <w:vAlign w:val="center"/>
          </w:tcPr>
          <w:p w14:paraId="64564950" w14:textId="77777777" w:rsidR="003F3858" w:rsidRPr="007D26DF" w:rsidRDefault="003F3858" w:rsidP="003F3858">
            <w:pPr>
              <w:keepNext/>
            </w:pPr>
            <w:r w:rsidRPr="007D26DF">
              <w:t>€ 1.450,00</w:t>
            </w:r>
          </w:p>
        </w:tc>
        <w:tc>
          <w:tcPr>
            <w:tcW w:w="1418" w:type="dxa"/>
            <w:tcBorders>
              <w:top w:val="single" w:sz="4" w:space="0" w:color="auto"/>
              <w:left w:val="single" w:sz="4" w:space="0" w:color="auto"/>
              <w:bottom w:val="single" w:sz="4" w:space="0" w:color="auto"/>
              <w:right w:val="single" w:sz="4" w:space="0" w:color="auto"/>
            </w:tcBorders>
            <w:vAlign w:val="center"/>
          </w:tcPr>
          <w:p w14:paraId="5D476EEF" w14:textId="77777777" w:rsidR="003F3858" w:rsidRPr="007D26DF" w:rsidRDefault="003F3858" w:rsidP="003F3858">
            <w:pPr>
              <w:keepNext/>
              <w:rPr>
                <w:snapToGrid w:val="0"/>
              </w:rPr>
            </w:pPr>
            <w:r w:rsidRPr="007D26DF">
              <w:rPr>
                <w:noProof/>
              </w:rPr>
              <w:t>€ 1.754,50</w:t>
            </w:r>
          </w:p>
        </w:tc>
      </w:tr>
      <w:tr w:rsidR="003F3858" w:rsidRPr="007D26DF" w14:paraId="2985F704" w14:textId="77777777">
        <w:tblPrEx>
          <w:tblBorders>
            <w:insideH w:val="single" w:sz="4" w:space="0" w:color="auto"/>
            <w:insideV w:val="single" w:sz="4" w:space="0" w:color="auto"/>
          </w:tblBorders>
        </w:tblPrEx>
        <w:trPr>
          <w:trHeight w:val="586"/>
        </w:trPr>
        <w:tc>
          <w:tcPr>
            <w:tcW w:w="7543" w:type="dxa"/>
            <w:gridSpan w:val="2"/>
            <w:tcBorders>
              <w:top w:val="single" w:sz="4" w:space="0" w:color="auto"/>
              <w:left w:val="single" w:sz="4" w:space="0" w:color="auto"/>
              <w:bottom w:val="single" w:sz="4" w:space="0" w:color="auto"/>
              <w:right w:val="single" w:sz="4" w:space="0" w:color="auto"/>
            </w:tcBorders>
            <w:vAlign w:val="center"/>
          </w:tcPr>
          <w:p w14:paraId="3FEB5079" w14:textId="77777777" w:rsidR="003F3858" w:rsidRPr="007D26DF" w:rsidRDefault="003F3858" w:rsidP="003F3858">
            <w:pPr>
              <w:keepNext/>
              <w:rPr>
                <w:snapToGrid w:val="0"/>
              </w:rPr>
            </w:pPr>
            <w:r w:rsidRPr="007D26DF">
              <w:t>TOTAL</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417B129D" w14:textId="77777777" w:rsidR="003F3858" w:rsidRPr="007D26DF" w:rsidRDefault="003F3858" w:rsidP="003F3858">
            <w:pPr>
              <w:keepNext/>
              <w:rPr>
                <w:snapToGrid w:val="0"/>
              </w:rPr>
            </w:pPr>
            <w:r w:rsidRPr="007D26DF">
              <w:t>€ 82.914,48</w:t>
            </w:r>
          </w:p>
        </w:tc>
      </w:tr>
    </w:tbl>
    <w:p w14:paraId="13621019" w14:textId="77777777" w:rsidR="003F3858" w:rsidRPr="007D26DF" w:rsidRDefault="003F3858" w:rsidP="003F3858">
      <w:pPr>
        <w:ind w:right="567"/>
      </w:pPr>
      <w:r w:rsidRPr="007D26DF">
        <w:t>Attendu que la dépense s’élèvera à € 82.914,48 toutes taxes et options comprises et qu’elle sera imputée à l’article 3300/123-13 (21.009,13 €), 3300/123-17 (15.790,50 €), 3300/125-06 (1.450,00 €) et 3300/742-53 (44.360,34 €) du budget extraordinaire 2020;</w:t>
      </w:r>
    </w:p>
    <w:p w14:paraId="3410590A" w14:textId="77777777" w:rsidR="003F3858" w:rsidRPr="007D26DF" w:rsidRDefault="003F3858" w:rsidP="003F3858">
      <w:pPr>
        <w:pStyle w:val="Corpsdetexte"/>
        <w:ind w:right="567"/>
        <w:rPr>
          <w:rFonts w:ascii="Times New Roman" w:hAnsi="Times New Roman"/>
          <w:b w:val="0"/>
          <w:color w:val="auto"/>
          <w:sz w:val="20"/>
        </w:rPr>
      </w:pPr>
      <w:r w:rsidRPr="007D26DF">
        <w:rPr>
          <w:rFonts w:ascii="Times New Roman" w:hAnsi="Times New Roman"/>
          <w:b w:val="0"/>
          <w:color w:val="auto"/>
          <w:sz w:val="20"/>
        </w:rPr>
        <w:t>Vu les articles 33 et 34 de la loi du 07 décembre 1998 organisant un service de police intégré structuré à deux niveaux;</w:t>
      </w:r>
    </w:p>
    <w:p w14:paraId="723492D2" w14:textId="77777777" w:rsidR="003F3858" w:rsidRPr="007D26DF" w:rsidRDefault="003F3858" w:rsidP="003F3858">
      <w:pPr>
        <w:pStyle w:val="Corpsdetexte2"/>
        <w:ind w:right="567"/>
        <w:jc w:val="left"/>
        <w:rPr>
          <w:rFonts w:ascii="Times New Roman" w:hAnsi="Times New Roman"/>
          <w:color w:val="auto"/>
          <w:sz w:val="20"/>
        </w:rPr>
      </w:pPr>
      <w:r w:rsidRPr="007D26DF">
        <w:rPr>
          <w:rFonts w:ascii="Times New Roman" w:hAnsi="Times New Roman"/>
          <w:color w:val="auto"/>
          <w:sz w:val="20"/>
        </w:rPr>
        <w:t xml:space="preserve">DECIDE à l’unanimité des voix : </w:t>
      </w:r>
    </w:p>
    <w:p w14:paraId="65F17959" w14:textId="77777777" w:rsidR="003F3858" w:rsidRPr="007D26DF" w:rsidRDefault="003F3858" w:rsidP="003F3858">
      <w:pPr>
        <w:pStyle w:val="Corpsdetexte2"/>
        <w:ind w:right="567"/>
        <w:jc w:val="left"/>
        <w:rPr>
          <w:rFonts w:ascii="Times New Roman" w:hAnsi="Times New Roman"/>
          <w:color w:val="auto"/>
          <w:sz w:val="20"/>
        </w:rPr>
      </w:pPr>
      <w:r w:rsidRPr="007D26DF">
        <w:rPr>
          <w:rFonts w:ascii="Times New Roman" w:hAnsi="Times New Roman"/>
          <w:color w:val="auto"/>
          <w:sz w:val="20"/>
        </w:rPr>
        <w:t>D’approuver le programme d’acquisition de fournitures ci-dessus</w:t>
      </w:r>
    </w:p>
    <w:p w14:paraId="7BC93D4B" w14:textId="77777777" w:rsidR="00320063" w:rsidRPr="007D26DF" w:rsidRDefault="00320063" w:rsidP="00320063">
      <w:pPr>
        <w:ind w:left="360"/>
        <w:rPr>
          <w:b/>
          <w:i/>
          <w:iCs/>
        </w:rPr>
      </w:pPr>
    </w:p>
    <w:p w14:paraId="72417103" w14:textId="77777777" w:rsidR="00ED0656" w:rsidRPr="007D26DF" w:rsidRDefault="00ED0656" w:rsidP="00ED0656">
      <w:pPr>
        <w:ind w:right="567"/>
        <w:jc w:val="both"/>
        <w:rPr>
          <w:i/>
          <w:lang w:val="nl-NL"/>
        </w:rPr>
      </w:pPr>
      <w:r w:rsidRPr="007D26DF">
        <w:rPr>
          <w:i/>
          <w:lang w:val="nl-NL"/>
        </w:rPr>
        <w:t>De Politieraad,</w:t>
      </w:r>
    </w:p>
    <w:p w14:paraId="53996937" w14:textId="77777777" w:rsidR="00ED0656" w:rsidRPr="007D26DF" w:rsidRDefault="00ED0656" w:rsidP="00ED0656">
      <w:pPr>
        <w:rPr>
          <w:i/>
          <w:lang w:val="nl-NL"/>
        </w:rPr>
      </w:pPr>
      <w:r w:rsidRPr="007D26DF">
        <w:rPr>
          <w:i/>
          <w:lang w:val="nl-NL"/>
        </w:rPr>
        <w:t xml:space="preserve">Aangezien dat een krediet van </w:t>
      </w:r>
      <w:r w:rsidRPr="007D26DF">
        <w:rPr>
          <w:i/>
          <w:noProof/>
          <w:lang w:val="nl-NL"/>
        </w:rPr>
        <w:t>€ 705.000,00</w:t>
      </w:r>
      <w:r w:rsidRPr="007D26DF">
        <w:rPr>
          <w:i/>
          <w:lang w:val="nl-NL"/>
        </w:rPr>
        <w:t xml:space="preserve"> op artikel </w:t>
      </w:r>
      <w:r w:rsidRPr="007D26DF">
        <w:rPr>
          <w:i/>
          <w:noProof/>
          <w:lang w:val="nl-NL"/>
        </w:rPr>
        <w:t>3300/742-53</w:t>
      </w:r>
      <w:r w:rsidRPr="007D26DF">
        <w:rPr>
          <w:i/>
          <w:lang w:val="nl-NL"/>
        </w:rPr>
        <w:t xml:space="preserve"> van de </w:t>
      </w:r>
      <w:r w:rsidRPr="007D26DF">
        <w:rPr>
          <w:i/>
          <w:noProof/>
          <w:lang w:val="nl-NL"/>
        </w:rPr>
        <w:t>Buitengewone Dienst</w:t>
      </w:r>
      <w:r w:rsidRPr="007D26DF">
        <w:rPr>
          <w:i/>
          <w:lang w:val="nl-NL"/>
        </w:rPr>
        <w:t xml:space="preserve"> </w:t>
      </w:r>
      <w:r w:rsidRPr="007D26DF">
        <w:rPr>
          <w:i/>
          <w:noProof/>
          <w:lang w:val="nl-NL"/>
        </w:rPr>
        <w:t>2020</w:t>
      </w:r>
      <w:r w:rsidRPr="007D26DF">
        <w:rPr>
          <w:i/>
          <w:lang w:val="nl-NL"/>
        </w:rPr>
        <w:t xml:space="preserve"> ingeschreven is (</w:t>
      </w:r>
      <w:r w:rsidRPr="007D26DF">
        <w:rPr>
          <w:i/>
          <w:noProof/>
          <w:lang w:val="nl-NL"/>
        </w:rPr>
        <w:t>Aankoop informaticamaterieel</w:t>
      </w:r>
      <w:r w:rsidRPr="007D26DF">
        <w:rPr>
          <w:i/>
          <w:lang w:val="nl-NL"/>
        </w:rPr>
        <w:t>);</w:t>
      </w:r>
    </w:p>
    <w:p w14:paraId="3F6636D3" w14:textId="77777777" w:rsidR="00ED0656" w:rsidRPr="007D26DF" w:rsidRDefault="00ED0656" w:rsidP="00ED0656">
      <w:pPr>
        <w:rPr>
          <w:i/>
          <w:lang w:val="nl-NL"/>
        </w:rPr>
      </w:pPr>
      <w:r w:rsidRPr="007D26DF">
        <w:rPr>
          <w:i/>
          <w:lang w:val="nl-NL"/>
        </w:rPr>
        <w:t xml:space="preserve">Aangezien dat een krediet van </w:t>
      </w:r>
      <w:r w:rsidRPr="007D26DF">
        <w:rPr>
          <w:i/>
          <w:noProof/>
          <w:lang w:val="nl-NL"/>
        </w:rPr>
        <w:t>€ 437.100,00</w:t>
      </w:r>
      <w:r w:rsidRPr="007D26DF">
        <w:rPr>
          <w:i/>
          <w:lang w:val="nl-NL"/>
        </w:rPr>
        <w:t xml:space="preserve"> op artikel </w:t>
      </w:r>
      <w:r w:rsidRPr="007D26DF">
        <w:rPr>
          <w:i/>
          <w:noProof/>
          <w:lang w:val="nl-NL"/>
        </w:rPr>
        <w:t>3300/123-13</w:t>
      </w:r>
      <w:r w:rsidRPr="007D26DF">
        <w:rPr>
          <w:i/>
          <w:lang w:val="nl-NL"/>
        </w:rPr>
        <w:t xml:space="preserve"> van de </w:t>
      </w:r>
      <w:r w:rsidRPr="007D26DF">
        <w:rPr>
          <w:i/>
          <w:noProof/>
          <w:lang w:val="nl-NL"/>
        </w:rPr>
        <w:t>Gewone Dienst</w:t>
      </w:r>
      <w:r w:rsidRPr="007D26DF">
        <w:rPr>
          <w:i/>
          <w:lang w:val="nl-NL"/>
        </w:rPr>
        <w:t xml:space="preserve"> </w:t>
      </w:r>
      <w:r w:rsidRPr="007D26DF">
        <w:rPr>
          <w:i/>
          <w:noProof/>
          <w:lang w:val="nl-NL"/>
        </w:rPr>
        <w:t>2020</w:t>
      </w:r>
      <w:r w:rsidRPr="007D26DF">
        <w:rPr>
          <w:i/>
          <w:lang w:val="nl-NL"/>
        </w:rPr>
        <w:t xml:space="preserve"> ingeschreven is (</w:t>
      </w:r>
      <w:proofErr w:type="spellStart"/>
      <w:r w:rsidRPr="007D26DF">
        <w:rPr>
          <w:i/>
          <w:noProof/>
          <w:lang w:val="nl-NL"/>
        </w:rPr>
        <w:t>Frais</w:t>
      </w:r>
      <w:proofErr w:type="spellEnd"/>
      <w:r w:rsidRPr="007D26DF">
        <w:rPr>
          <w:i/>
          <w:noProof/>
          <w:lang w:val="nl-NL"/>
        </w:rPr>
        <w:t xml:space="preserve"> gestion - Fonctionnement de l'informatique</w:t>
      </w:r>
      <w:r w:rsidRPr="007D26DF">
        <w:rPr>
          <w:i/>
          <w:lang w:val="nl-NL"/>
        </w:rPr>
        <w:t>);</w:t>
      </w:r>
    </w:p>
    <w:p w14:paraId="4F52204E" w14:textId="77777777" w:rsidR="00ED0656" w:rsidRPr="007D26DF" w:rsidRDefault="00ED0656" w:rsidP="00ED0656">
      <w:pPr>
        <w:rPr>
          <w:i/>
          <w:lang w:val="nl-NL"/>
        </w:rPr>
      </w:pPr>
      <w:r w:rsidRPr="007D26DF">
        <w:rPr>
          <w:i/>
          <w:lang w:val="nl-NL"/>
        </w:rPr>
        <w:t xml:space="preserve">Aangezien dat een krediet van </w:t>
      </w:r>
      <w:r w:rsidRPr="007D26DF">
        <w:rPr>
          <w:i/>
          <w:noProof/>
          <w:lang w:val="nl-NL"/>
        </w:rPr>
        <w:t>€ 60.000,00</w:t>
      </w:r>
      <w:r w:rsidRPr="007D26DF">
        <w:rPr>
          <w:i/>
          <w:lang w:val="nl-NL"/>
        </w:rPr>
        <w:t xml:space="preserve"> op artikel </w:t>
      </w:r>
      <w:r w:rsidRPr="007D26DF">
        <w:rPr>
          <w:i/>
          <w:noProof/>
          <w:lang w:val="nl-NL"/>
        </w:rPr>
        <w:t>3300/123-17</w:t>
      </w:r>
      <w:r w:rsidRPr="007D26DF">
        <w:rPr>
          <w:i/>
          <w:lang w:val="nl-NL"/>
        </w:rPr>
        <w:t xml:space="preserve"> van de </w:t>
      </w:r>
      <w:r w:rsidRPr="007D26DF">
        <w:rPr>
          <w:i/>
          <w:noProof/>
          <w:lang w:val="nl-NL"/>
        </w:rPr>
        <w:t>Gewone Dienst</w:t>
      </w:r>
      <w:r w:rsidRPr="007D26DF">
        <w:rPr>
          <w:i/>
          <w:lang w:val="nl-NL"/>
        </w:rPr>
        <w:t xml:space="preserve"> </w:t>
      </w:r>
      <w:r w:rsidRPr="007D26DF">
        <w:rPr>
          <w:i/>
          <w:noProof/>
          <w:lang w:val="nl-NL"/>
        </w:rPr>
        <w:t>2020</w:t>
      </w:r>
      <w:r w:rsidRPr="007D26DF">
        <w:rPr>
          <w:i/>
          <w:lang w:val="nl-NL"/>
        </w:rPr>
        <w:t xml:space="preserve"> ingeschreven is (</w:t>
      </w:r>
      <w:r w:rsidRPr="007D26DF">
        <w:rPr>
          <w:i/>
          <w:noProof/>
          <w:lang w:val="nl-NL"/>
        </w:rPr>
        <w:t>Personeelsopleiding</w:t>
      </w:r>
      <w:r w:rsidRPr="007D26DF">
        <w:rPr>
          <w:i/>
          <w:lang w:val="nl-NL"/>
        </w:rPr>
        <w:t>);</w:t>
      </w:r>
    </w:p>
    <w:p w14:paraId="1CAE4082" w14:textId="77777777" w:rsidR="00ED0656" w:rsidRPr="007D26DF" w:rsidRDefault="00ED0656" w:rsidP="00ED0656">
      <w:pPr>
        <w:rPr>
          <w:i/>
          <w:lang w:val="nl-NL"/>
        </w:rPr>
      </w:pPr>
      <w:r w:rsidRPr="007D26DF">
        <w:rPr>
          <w:i/>
          <w:lang w:val="nl-NL"/>
        </w:rPr>
        <w:t xml:space="preserve">Aangezien dat een krediet van </w:t>
      </w:r>
      <w:r w:rsidRPr="007D26DF">
        <w:rPr>
          <w:i/>
          <w:noProof/>
          <w:lang w:val="nl-NL"/>
        </w:rPr>
        <w:t>€ 395.000,00</w:t>
      </w:r>
      <w:r w:rsidRPr="007D26DF">
        <w:rPr>
          <w:i/>
          <w:lang w:val="nl-NL"/>
        </w:rPr>
        <w:t xml:space="preserve"> op artikel </w:t>
      </w:r>
      <w:r w:rsidRPr="007D26DF">
        <w:rPr>
          <w:i/>
          <w:noProof/>
          <w:lang w:val="nl-NL"/>
        </w:rPr>
        <w:t>3300/125-06</w:t>
      </w:r>
      <w:r w:rsidRPr="007D26DF">
        <w:rPr>
          <w:i/>
          <w:lang w:val="nl-NL"/>
        </w:rPr>
        <w:t xml:space="preserve"> van de </w:t>
      </w:r>
      <w:r w:rsidRPr="007D26DF">
        <w:rPr>
          <w:i/>
          <w:noProof/>
          <w:lang w:val="nl-NL"/>
        </w:rPr>
        <w:t>Gewone Dienst</w:t>
      </w:r>
      <w:r w:rsidRPr="007D26DF">
        <w:rPr>
          <w:i/>
          <w:lang w:val="nl-NL"/>
        </w:rPr>
        <w:t xml:space="preserve"> </w:t>
      </w:r>
      <w:r w:rsidRPr="007D26DF">
        <w:rPr>
          <w:i/>
          <w:noProof/>
          <w:lang w:val="nl-NL"/>
        </w:rPr>
        <w:t>2020</w:t>
      </w:r>
      <w:r w:rsidRPr="007D26DF">
        <w:rPr>
          <w:i/>
          <w:lang w:val="nl-NL"/>
        </w:rPr>
        <w:t xml:space="preserve"> ingeschreven is (</w:t>
      </w:r>
      <w:r w:rsidRPr="007D26DF">
        <w:rPr>
          <w:i/>
          <w:noProof/>
          <w:lang w:val="nl-NL"/>
        </w:rPr>
        <w:t>Gebouwen : prestaties door derden met/zonder contract</w:t>
      </w:r>
      <w:r w:rsidRPr="007D26DF">
        <w:rPr>
          <w:i/>
          <w:lang w:val="nl-NL"/>
        </w:rPr>
        <w:t>);</w:t>
      </w:r>
    </w:p>
    <w:p w14:paraId="63ED6B7B" w14:textId="77777777" w:rsidR="00ED0656" w:rsidRPr="007D26DF" w:rsidRDefault="00ED0656" w:rsidP="00ED0656">
      <w:pPr>
        <w:pStyle w:val="Corpsdetexte"/>
        <w:ind w:right="567"/>
        <w:rPr>
          <w:rFonts w:ascii="Times New Roman" w:hAnsi="Times New Roman"/>
          <w:b w:val="0"/>
          <w:i/>
          <w:color w:val="auto"/>
          <w:sz w:val="20"/>
          <w:lang w:val="nl-BE"/>
        </w:rPr>
      </w:pPr>
      <w:r w:rsidRPr="007D26DF">
        <w:rPr>
          <w:rFonts w:ascii="Times New Roman" w:hAnsi="Times New Roman"/>
          <w:b w:val="0"/>
          <w:i/>
          <w:color w:val="auto"/>
          <w:sz w:val="20"/>
          <w:lang w:val="nl-BE"/>
        </w:rPr>
        <w:t xml:space="preserve">Aangezien dat de </w:t>
      </w:r>
      <w:r w:rsidRPr="007D26DF">
        <w:rPr>
          <w:rFonts w:ascii="Times New Roman" w:hAnsi="Times New Roman"/>
          <w:b w:val="0"/>
          <w:i/>
          <w:noProof/>
          <w:color w:val="auto"/>
          <w:sz w:val="20"/>
          <w:lang w:val="nl-BE"/>
        </w:rPr>
        <w:t>Leveringen</w:t>
      </w:r>
      <w:r w:rsidRPr="007D26DF">
        <w:rPr>
          <w:rFonts w:ascii="Times New Roman" w:hAnsi="Times New Roman"/>
          <w:b w:val="0"/>
          <w:i/>
          <w:color w:val="auto"/>
          <w:sz w:val="20"/>
          <w:lang w:val="nl-BE"/>
        </w:rPr>
        <w:t xml:space="preserve"> gekocht zullen worden via de Federale Politie (2017-R3 157);</w:t>
      </w:r>
    </w:p>
    <w:p w14:paraId="264126A0" w14:textId="77777777" w:rsidR="00ED0656" w:rsidRPr="007D26DF" w:rsidRDefault="00ED0656" w:rsidP="00ED0656">
      <w:pPr>
        <w:rPr>
          <w:i/>
          <w:lang w:val="nl-BE"/>
        </w:rPr>
      </w:pPr>
      <w:r w:rsidRPr="007D26DF">
        <w:rPr>
          <w:i/>
          <w:lang w:val="nl-BE"/>
        </w:rPr>
        <w:t xml:space="preserve">Aangezien dat de nodige </w:t>
      </w:r>
      <w:r w:rsidRPr="007D26DF">
        <w:rPr>
          <w:i/>
          <w:noProof/>
          <w:lang w:val="nl-BE"/>
        </w:rPr>
        <w:t>Leveringen</w:t>
      </w:r>
      <w:r w:rsidRPr="007D26DF">
        <w:rPr>
          <w:i/>
          <w:lang w:val="nl-BE"/>
        </w:rPr>
        <w:t xml:space="preserve"> zijn vastgesteld als volgt:</w:t>
      </w:r>
    </w:p>
    <w:tbl>
      <w:tblPr>
        <w:tblW w:w="0" w:type="auto"/>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6409"/>
        <w:gridCol w:w="1134"/>
        <w:gridCol w:w="1134"/>
        <w:gridCol w:w="1559"/>
      </w:tblGrid>
      <w:tr w:rsidR="00ED0656" w:rsidRPr="007D26DF" w14:paraId="68D78C65" w14:textId="77777777">
        <w:trPr>
          <w:trHeight w:val="264"/>
        </w:trPr>
        <w:tc>
          <w:tcPr>
            <w:tcW w:w="10236" w:type="dxa"/>
            <w:gridSpan w:val="4"/>
            <w:tcBorders>
              <w:top w:val="single" w:sz="4" w:space="0" w:color="auto"/>
              <w:left w:val="single" w:sz="4" w:space="0" w:color="auto"/>
              <w:bottom w:val="single" w:sz="4" w:space="0" w:color="auto"/>
              <w:right w:val="single" w:sz="4" w:space="0" w:color="auto"/>
            </w:tcBorders>
            <w:vAlign w:val="center"/>
          </w:tcPr>
          <w:p w14:paraId="2C7392E8" w14:textId="77777777" w:rsidR="00ED0656" w:rsidRPr="007D26DF" w:rsidRDefault="00ED0656" w:rsidP="00ED0656">
            <w:pPr>
              <w:keepNext/>
              <w:jc w:val="center"/>
              <w:rPr>
                <w:i/>
              </w:rPr>
            </w:pPr>
            <w:proofErr w:type="spellStart"/>
            <w:r w:rsidRPr="007D26DF">
              <w:rPr>
                <w:i/>
              </w:rPr>
              <w:t>Perceel</w:t>
            </w:r>
            <w:proofErr w:type="spellEnd"/>
            <w:r w:rsidRPr="007D26DF">
              <w:rPr>
                <w:i/>
              </w:rPr>
              <w:t xml:space="preserve"> n° 1</w:t>
            </w:r>
          </w:p>
        </w:tc>
      </w:tr>
      <w:tr w:rsidR="00ED0656" w:rsidRPr="007D26DF" w14:paraId="4CBEAA52" w14:textId="77777777">
        <w:trPr>
          <w:trHeight w:val="264"/>
        </w:trPr>
        <w:tc>
          <w:tcPr>
            <w:tcW w:w="6409" w:type="dxa"/>
            <w:tcBorders>
              <w:top w:val="single" w:sz="4" w:space="0" w:color="auto"/>
              <w:left w:val="single" w:sz="4" w:space="0" w:color="auto"/>
              <w:bottom w:val="single" w:sz="4" w:space="0" w:color="auto"/>
              <w:right w:val="single" w:sz="4" w:space="0" w:color="auto"/>
            </w:tcBorders>
            <w:vAlign w:val="center"/>
          </w:tcPr>
          <w:p w14:paraId="3031EEC9" w14:textId="77777777" w:rsidR="00ED0656" w:rsidRPr="007D26DF" w:rsidRDefault="00ED0656" w:rsidP="00ED0656">
            <w:pPr>
              <w:keepNext/>
              <w:jc w:val="center"/>
              <w:rPr>
                <w:i/>
                <w:snapToGrid w:val="0"/>
              </w:rPr>
            </w:pPr>
            <w:r w:rsidRPr="007D26DF">
              <w:rPr>
                <w:i/>
                <w:noProof/>
                <w:lang w:val="nl-BE"/>
              </w:rPr>
              <w:t>LEVERINGEN</w:t>
            </w:r>
          </w:p>
        </w:tc>
        <w:tc>
          <w:tcPr>
            <w:tcW w:w="1134" w:type="dxa"/>
            <w:tcBorders>
              <w:top w:val="single" w:sz="4" w:space="0" w:color="auto"/>
              <w:left w:val="single" w:sz="4" w:space="0" w:color="auto"/>
              <w:bottom w:val="single" w:sz="4" w:space="0" w:color="auto"/>
              <w:right w:val="single" w:sz="4" w:space="0" w:color="auto"/>
            </w:tcBorders>
            <w:vAlign w:val="center"/>
          </w:tcPr>
          <w:p w14:paraId="06A264AC" w14:textId="77777777" w:rsidR="00ED0656" w:rsidRPr="007D26DF" w:rsidRDefault="00ED0656" w:rsidP="00ED0656">
            <w:pPr>
              <w:keepNext/>
              <w:jc w:val="center"/>
              <w:rPr>
                <w:i/>
                <w:snapToGrid w:val="0"/>
              </w:rPr>
            </w:pPr>
            <w:proofErr w:type="spellStart"/>
            <w:r w:rsidRPr="007D26DF">
              <w:rPr>
                <w:i/>
                <w:snapToGrid w:val="0"/>
              </w:rPr>
              <w:t>Hoeveelheid</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EFCD12F" w14:textId="77777777" w:rsidR="00ED0656" w:rsidRPr="007D26DF" w:rsidRDefault="00ED0656" w:rsidP="00ED0656">
            <w:pPr>
              <w:keepNext/>
              <w:jc w:val="center"/>
              <w:rPr>
                <w:i/>
                <w:snapToGrid w:val="0"/>
              </w:rPr>
            </w:pPr>
            <w:r w:rsidRPr="007D26DF">
              <w:rPr>
                <w:i/>
                <w:snapToGrid w:val="0"/>
              </w:rPr>
              <w:t>EHP</w:t>
            </w:r>
          </w:p>
        </w:tc>
        <w:tc>
          <w:tcPr>
            <w:tcW w:w="1559" w:type="dxa"/>
            <w:tcBorders>
              <w:top w:val="single" w:sz="4" w:space="0" w:color="auto"/>
              <w:left w:val="single" w:sz="4" w:space="0" w:color="auto"/>
              <w:bottom w:val="single" w:sz="4" w:space="0" w:color="auto"/>
              <w:right w:val="single" w:sz="4" w:space="0" w:color="auto"/>
            </w:tcBorders>
            <w:vAlign w:val="center"/>
          </w:tcPr>
          <w:p w14:paraId="63F1C27A" w14:textId="77777777" w:rsidR="00ED0656" w:rsidRPr="007D26DF" w:rsidRDefault="00ED0656" w:rsidP="00ED0656">
            <w:pPr>
              <w:keepNext/>
              <w:jc w:val="center"/>
              <w:rPr>
                <w:i/>
                <w:snapToGrid w:val="0"/>
              </w:rPr>
            </w:pPr>
            <w:proofErr w:type="spellStart"/>
            <w:r w:rsidRPr="007D26DF">
              <w:rPr>
                <w:i/>
                <w:snapToGrid w:val="0"/>
              </w:rPr>
              <w:t>Totaalprijs</w:t>
            </w:r>
            <w:proofErr w:type="spellEnd"/>
            <w:r w:rsidRPr="007D26DF">
              <w:rPr>
                <w:i/>
                <w:snapToGrid w:val="0"/>
              </w:rPr>
              <w:t xml:space="preserve"> BTW </w:t>
            </w:r>
            <w:proofErr w:type="spellStart"/>
            <w:r w:rsidRPr="007D26DF">
              <w:rPr>
                <w:i/>
                <w:snapToGrid w:val="0"/>
              </w:rPr>
              <w:t>inbegrepen</w:t>
            </w:r>
            <w:proofErr w:type="spellEnd"/>
            <w:r w:rsidRPr="007D26DF">
              <w:rPr>
                <w:i/>
                <w:snapToGrid w:val="0"/>
              </w:rPr>
              <w:t xml:space="preserve"> </w:t>
            </w:r>
          </w:p>
        </w:tc>
      </w:tr>
      <w:tr w:rsidR="00ED0656" w:rsidRPr="007D26DF" w14:paraId="0A5A9B67" w14:textId="77777777">
        <w:trPr>
          <w:trHeight w:val="264"/>
        </w:trPr>
        <w:tc>
          <w:tcPr>
            <w:tcW w:w="10236" w:type="dxa"/>
            <w:gridSpan w:val="4"/>
            <w:tcBorders>
              <w:top w:val="single" w:sz="4" w:space="0" w:color="auto"/>
              <w:left w:val="single" w:sz="4" w:space="0" w:color="auto"/>
              <w:right w:val="single" w:sz="4" w:space="0" w:color="auto"/>
            </w:tcBorders>
            <w:vAlign w:val="center"/>
          </w:tcPr>
          <w:p w14:paraId="4998EA20" w14:textId="77777777" w:rsidR="00ED0656" w:rsidRPr="007D26DF" w:rsidRDefault="00ED0656" w:rsidP="00ED0656">
            <w:pPr>
              <w:keepNext/>
              <w:rPr>
                <w:i/>
                <w:snapToGrid w:val="0"/>
                <w:lang w:val="en-US"/>
              </w:rPr>
            </w:pPr>
            <w:proofErr w:type="spellStart"/>
            <w:r w:rsidRPr="007D26DF">
              <w:rPr>
                <w:i/>
                <w:lang w:val="en-US"/>
              </w:rPr>
              <w:t>Begrotingartikel</w:t>
            </w:r>
            <w:proofErr w:type="spellEnd"/>
            <w:r w:rsidRPr="007D26DF">
              <w:rPr>
                <w:i/>
                <w:lang w:val="en-US"/>
              </w:rPr>
              <w:t>: 3300/742-53/-534</w:t>
            </w:r>
          </w:p>
        </w:tc>
      </w:tr>
      <w:tr w:rsidR="00ED0656" w:rsidRPr="007D26DF" w14:paraId="07D64E3D" w14:textId="77777777">
        <w:tblPrEx>
          <w:tblBorders>
            <w:insideH w:val="single" w:sz="4" w:space="0" w:color="auto"/>
            <w:insideV w:val="single" w:sz="4" w:space="0" w:color="auto"/>
          </w:tblBorders>
        </w:tblPrEx>
        <w:trPr>
          <w:trHeight w:val="586"/>
        </w:trPr>
        <w:tc>
          <w:tcPr>
            <w:tcW w:w="6409" w:type="dxa"/>
            <w:tcBorders>
              <w:top w:val="single" w:sz="4" w:space="0" w:color="auto"/>
              <w:left w:val="single" w:sz="4" w:space="0" w:color="auto"/>
              <w:bottom w:val="single" w:sz="4" w:space="0" w:color="auto"/>
              <w:right w:val="single" w:sz="4" w:space="0" w:color="auto"/>
            </w:tcBorders>
            <w:vAlign w:val="center"/>
          </w:tcPr>
          <w:p w14:paraId="510886B9" w14:textId="77777777" w:rsidR="00ED0656" w:rsidRPr="007D26DF" w:rsidRDefault="00ED0656" w:rsidP="00ED0656">
            <w:pPr>
              <w:autoSpaceDE w:val="0"/>
              <w:autoSpaceDN w:val="0"/>
              <w:adjustRightInd w:val="0"/>
              <w:rPr>
                <w:i/>
                <w:lang w:val="nl-NL"/>
              </w:rPr>
            </w:pPr>
            <w:r w:rsidRPr="007D26DF">
              <w:rPr>
                <w:i/>
                <w:lang w:val="nl-NL"/>
              </w:rPr>
              <w:t>Post 1 : Levering/installatie van remote stations voor het nemen van beelden van vinger afdrukken, palmafdrukken zonder papier en voor het nemen van foto’s</w:t>
            </w:r>
          </w:p>
        </w:tc>
        <w:tc>
          <w:tcPr>
            <w:tcW w:w="1134" w:type="dxa"/>
            <w:tcBorders>
              <w:top w:val="single" w:sz="4" w:space="0" w:color="auto"/>
              <w:left w:val="single" w:sz="4" w:space="0" w:color="auto"/>
              <w:bottom w:val="single" w:sz="4" w:space="0" w:color="auto"/>
              <w:right w:val="single" w:sz="4" w:space="0" w:color="auto"/>
            </w:tcBorders>
            <w:vAlign w:val="center"/>
          </w:tcPr>
          <w:p w14:paraId="4F254BE9" w14:textId="77777777" w:rsidR="00ED0656" w:rsidRPr="007D26DF" w:rsidRDefault="00ED0656" w:rsidP="00ED0656">
            <w:pPr>
              <w:keepNext/>
              <w:jc w:val="center"/>
              <w:rPr>
                <w:i/>
                <w:snapToGrid w:val="0"/>
              </w:rPr>
            </w:pPr>
            <w:r w:rsidRPr="007D26DF">
              <w:rPr>
                <w:i/>
              </w:rPr>
              <w:t>1</w:t>
            </w:r>
          </w:p>
        </w:tc>
        <w:tc>
          <w:tcPr>
            <w:tcW w:w="1134" w:type="dxa"/>
            <w:tcBorders>
              <w:top w:val="single" w:sz="4" w:space="0" w:color="auto"/>
              <w:left w:val="single" w:sz="4" w:space="0" w:color="auto"/>
              <w:bottom w:val="single" w:sz="4" w:space="0" w:color="auto"/>
              <w:right w:val="single" w:sz="4" w:space="0" w:color="auto"/>
            </w:tcBorders>
            <w:vAlign w:val="center"/>
          </w:tcPr>
          <w:p w14:paraId="64DE0847" w14:textId="77777777" w:rsidR="00ED0656" w:rsidRPr="007D26DF" w:rsidRDefault="00ED0656" w:rsidP="00ED0656">
            <w:pPr>
              <w:keepNext/>
              <w:jc w:val="center"/>
              <w:rPr>
                <w:i/>
              </w:rPr>
            </w:pPr>
            <w:r w:rsidRPr="007D26DF">
              <w:rPr>
                <w:i/>
              </w:rPr>
              <w:t>€ 36.661,44</w:t>
            </w:r>
          </w:p>
        </w:tc>
        <w:tc>
          <w:tcPr>
            <w:tcW w:w="1559" w:type="dxa"/>
            <w:tcBorders>
              <w:top w:val="single" w:sz="4" w:space="0" w:color="auto"/>
              <w:left w:val="single" w:sz="4" w:space="0" w:color="auto"/>
              <w:bottom w:val="single" w:sz="4" w:space="0" w:color="auto"/>
              <w:right w:val="single" w:sz="4" w:space="0" w:color="auto"/>
            </w:tcBorders>
            <w:vAlign w:val="center"/>
          </w:tcPr>
          <w:p w14:paraId="34F07571" w14:textId="77777777" w:rsidR="00ED0656" w:rsidRPr="007D26DF" w:rsidRDefault="00ED0656" w:rsidP="00ED0656">
            <w:pPr>
              <w:keepNext/>
              <w:jc w:val="center"/>
              <w:rPr>
                <w:i/>
                <w:snapToGrid w:val="0"/>
              </w:rPr>
            </w:pPr>
            <w:r w:rsidRPr="007D26DF">
              <w:rPr>
                <w:i/>
                <w:noProof/>
              </w:rPr>
              <w:t>€ 44.360,34</w:t>
            </w:r>
          </w:p>
        </w:tc>
      </w:tr>
      <w:tr w:rsidR="00ED0656" w:rsidRPr="007D26DF" w14:paraId="42B1E28C" w14:textId="77777777">
        <w:trPr>
          <w:trHeight w:val="264"/>
        </w:trPr>
        <w:tc>
          <w:tcPr>
            <w:tcW w:w="10236" w:type="dxa"/>
            <w:gridSpan w:val="4"/>
            <w:tcBorders>
              <w:left w:val="single" w:sz="4" w:space="0" w:color="auto"/>
              <w:right w:val="single" w:sz="4" w:space="0" w:color="auto"/>
            </w:tcBorders>
            <w:vAlign w:val="center"/>
          </w:tcPr>
          <w:p w14:paraId="43843A00" w14:textId="77777777" w:rsidR="00ED0656" w:rsidRPr="007D26DF" w:rsidRDefault="00ED0656" w:rsidP="00ED0656">
            <w:pPr>
              <w:keepNext/>
              <w:rPr>
                <w:i/>
                <w:snapToGrid w:val="0"/>
                <w:lang w:val="en-US"/>
              </w:rPr>
            </w:pPr>
            <w:proofErr w:type="spellStart"/>
            <w:r w:rsidRPr="007D26DF">
              <w:rPr>
                <w:i/>
                <w:lang w:val="en-US"/>
              </w:rPr>
              <w:lastRenderedPageBreak/>
              <w:t>Begrotingartikel</w:t>
            </w:r>
            <w:proofErr w:type="spellEnd"/>
            <w:r w:rsidRPr="007D26DF">
              <w:rPr>
                <w:i/>
                <w:lang w:val="en-US"/>
              </w:rPr>
              <w:t>: 3300/123-13/-534</w:t>
            </w:r>
          </w:p>
        </w:tc>
      </w:tr>
      <w:tr w:rsidR="00ED0656" w:rsidRPr="007D26DF" w14:paraId="16DEC6A7" w14:textId="77777777">
        <w:tblPrEx>
          <w:tblBorders>
            <w:insideH w:val="single" w:sz="4" w:space="0" w:color="auto"/>
            <w:insideV w:val="single" w:sz="4" w:space="0" w:color="auto"/>
          </w:tblBorders>
        </w:tblPrEx>
        <w:trPr>
          <w:trHeight w:val="586"/>
        </w:trPr>
        <w:tc>
          <w:tcPr>
            <w:tcW w:w="6409" w:type="dxa"/>
            <w:tcBorders>
              <w:top w:val="single" w:sz="4" w:space="0" w:color="auto"/>
              <w:left w:val="single" w:sz="4" w:space="0" w:color="auto"/>
              <w:bottom w:val="single" w:sz="4" w:space="0" w:color="auto"/>
              <w:right w:val="single" w:sz="4" w:space="0" w:color="auto"/>
            </w:tcBorders>
            <w:vAlign w:val="center"/>
          </w:tcPr>
          <w:p w14:paraId="3D4CF8D0" w14:textId="77777777" w:rsidR="00ED0656" w:rsidRPr="007D26DF" w:rsidRDefault="00ED0656" w:rsidP="00ED0656">
            <w:pPr>
              <w:keepNext/>
              <w:rPr>
                <w:i/>
                <w:snapToGrid w:val="0"/>
                <w:lang w:val="nl-NL"/>
              </w:rPr>
            </w:pPr>
            <w:r w:rsidRPr="007D26DF">
              <w:rPr>
                <w:i/>
                <w:lang w:val="nl-NL"/>
              </w:rPr>
              <w:t xml:space="preserve">Post 2 : </w:t>
            </w:r>
            <w:r w:rsidRPr="007D26DF">
              <w:rPr>
                <w:i/>
                <w:lang w:val="nl-NL" w:eastAsia="fr-BE"/>
              </w:rPr>
              <w:t xml:space="preserve">Full omnium on site’ onderhoud van de remote stations van post 1 </w:t>
            </w:r>
            <w:r w:rsidRPr="007D26DF">
              <w:rPr>
                <w:i/>
                <w:lang w:val="nl-NL"/>
              </w:rPr>
              <w:t>(voor 4 jaar vanaf het derde jaar)</w:t>
            </w:r>
          </w:p>
        </w:tc>
        <w:tc>
          <w:tcPr>
            <w:tcW w:w="1134" w:type="dxa"/>
            <w:tcBorders>
              <w:top w:val="single" w:sz="4" w:space="0" w:color="auto"/>
              <w:left w:val="single" w:sz="4" w:space="0" w:color="auto"/>
              <w:bottom w:val="single" w:sz="4" w:space="0" w:color="auto"/>
              <w:right w:val="single" w:sz="4" w:space="0" w:color="auto"/>
            </w:tcBorders>
            <w:vAlign w:val="center"/>
          </w:tcPr>
          <w:p w14:paraId="4CF2293D" w14:textId="77777777" w:rsidR="00ED0656" w:rsidRPr="007D26DF" w:rsidRDefault="00ED0656" w:rsidP="00ED0656">
            <w:pPr>
              <w:keepNext/>
              <w:jc w:val="center"/>
              <w:rPr>
                <w:i/>
                <w:snapToGrid w:val="0"/>
              </w:rPr>
            </w:pPr>
            <w:r w:rsidRPr="007D26DF">
              <w:rPr>
                <w:i/>
              </w:rPr>
              <w:t>4</w:t>
            </w:r>
          </w:p>
        </w:tc>
        <w:tc>
          <w:tcPr>
            <w:tcW w:w="1134" w:type="dxa"/>
            <w:tcBorders>
              <w:top w:val="single" w:sz="4" w:space="0" w:color="auto"/>
              <w:left w:val="single" w:sz="4" w:space="0" w:color="auto"/>
              <w:bottom w:val="single" w:sz="4" w:space="0" w:color="auto"/>
              <w:right w:val="single" w:sz="4" w:space="0" w:color="auto"/>
            </w:tcBorders>
            <w:vAlign w:val="center"/>
          </w:tcPr>
          <w:p w14:paraId="0124F5A9" w14:textId="77777777" w:rsidR="00ED0656" w:rsidRPr="007D26DF" w:rsidRDefault="00ED0656" w:rsidP="00ED0656">
            <w:pPr>
              <w:keepNext/>
              <w:jc w:val="center"/>
              <w:rPr>
                <w:i/>
              </w:rPr>
            </w:pPr>
            <w:r w:rsidRPr="007D26DF">
              <w:rPr>
                <w:i/>
              </w:rPr>
              <w:t>€ 4.340,73</w:t>
            </w:r>
          </w:p>
        </w:tc>
        <w:tc>
          <w:tcPr>
            <w:tcW w:w="1559" w:type="dxa"/>
            <w:tcBorders>
              <w:top w:val="single" w:sz="4" w:space="0" w:color="auto"/>
              <w:left w:val="single" w:sz="4" w:space="0" w:color="auto"/>
              <w:bottom w:val="single" w:sz="4" w:space="0" w:color="auto"/>
              <w:right w:val="single" w:sz="4" w:space="0" w:color="auto"/>
            </w:tcBorders>
            <w:vAlign w:val="center"/>
          </w:tcPr>
          <w:p w14:paraId="01F10879" w14:textId="77777777" w:rsidR="00ED0656" w:rsidRPr="007D26DF" w:rsidRDefault="00ED0656" w:rsidP="00ED0656">
            <w:pPr>
              <w:keepNext/>
              <w:jc w:val="center"/>
              <w:rPr>
                <w:i/>
                <w:snapToGrid w:val="0"/>
              </w:rPr>
            </w:pPr>
            <w:r w:rsidRPr="007D26DF">
              <w:rPr>
                <w:i/>
                <w:noProof/>
              </w:rPr>
              <w:t>€ 21.009,13</w:t>
            </w:r>
          </w:p>
        </w:tc>
      </w:tr>
      <w:tr w:rsidR="00ED0656" w:rsidRPr="007D26DF" w14:paraId="3AF141B9" w14:textId="77777777">
        <w:trPr>
          <w:trHeight w:val="264"/>
        </w:trPr>
        <w:tc>
          <w:tcPr>
            <w:tcW w:w="10236" w:type="dxa"/>
            <w:gridSpan w:val="4"/>
            <w:tcBorders>
              <w:left w:val="single" w:sz="4" w:space="0" w:color="auto"/>
              <w:right w:val="single" w:sz="4" w:space="0" w:color="auto"/>
            </w:tcBorders>
            <w:vAlign w:val="center"/>
          </w:tcPr>
          <w:p w14:paraId="7B77B896" w14:textId="77777777" w:rsidR="00ED0656" w:rsidRPr="007D26DF" w:rsidRDefault="00ED0656" w:rsidP="00ED0656">
            <w:pPr>
              <w:keepNext/>
              <w:rPr>
                <w:i/>
                <w:snapToGrid w:val="0"/>
                <w:lang w:val="en-US"/>
              </w:rPr>
            </w:pPr>
            <w:proofErr w:type="spellStart"/>
            <w:r w:rsidRPr="007D26DF">
              <w:rPr>
                <w:i/>
                <w:lang w:val="en-US"/>
              </w:rPr>
              <w:t>Begrotingartikel</w:t>
            </w:r>
            <w:proofErr w:type="spellEnd"/>
            <w:r w:rsidRPr="007D26DF">
              <w:rPr>
                <w:i/>
                <w:lang w:val="en-US"/>
              </w:rPr>
              <w:t>: 3300/123-17/-534</w:t>
            </w:r>
          </w:p>
        </w:tc>
      </w:tr>
      <w:tr w:rsidR="00ED0656" w:rsidRPr="007D26DF" w14:paraId="09F34C8B" w14:textId="77777777">
        <w:tblPrEx>
          <w:tblBorders>
            <w:insideH w:val="single" w:sz="4" w:space="0" w:color="auto"/>
            <w:insideV w:val="single" w:sz="4" w:space="0" w:color="auto"/>
          </w:tblBorders>
        </w:tblPrEx>
        <w:trPr>
          <w:trHeight w:val="586"/>
        </w:trPr>
        <w:tc>
          <w:tcPr>
            <w:tcW w:w="6409" w:type="dxa"/>
            <w:tcBorders>
              <w:top w:val="single" w:sz="4" w:space="0" w:color="auto"/>
              <w:left w:val="single" w:sz="4" w:space="0" w:color="auto"/>
              <w:bottom w:val="single" w:sz="4" w:space="0" w:color="auto"/>
              <w:right w:val="single" w:sz="4" w:space="0" w:color="auto"/>
            </w:tcBorders>
            <w:vAlign w:val="center"/>
          </w:tcPr>
          <w:p w14:paraId="547335BD" w14:textId="77777777" w:rsidR="00ED0656" w:rsidRPr="007D26DF" w:rsidRDefault="00ED0656" w:rsidP="00ED0656">
            <w:pPr>
              <w:keepNext/>
              <w:rPr>
                <w:i/>
                <w:snapToGrid w:val="0"/>
              </w:rPr>
            </w:pPr>
            <w:r w:rsidRPr="007D26DF">
              <w:rPr>
                <w:i/>
              </w:rPr>
              <w:t xml:space="preserve">Post 3 : </w:t>
            </w:r>
            <w:proofErr w:type="spellStart"/>
            <w:r w:rsidRPr="007D26DF">
              <w:rPr>
                <w:i/>
              </w:rPr>
              <w:t>Opleiding</w:t>
            </w:r>
            <w:proofErr w:type="spellEnd"/>
            <w:r w:rsidRPr="007D26DF">
              <w:rPr>
                <w:i/>
              </w:rPr>
              <w:t xml:space="preserve"> per </w:t>
            </w:r>
            <w:proofErr w:type="spellStart"/>
            <w:r w:rsidRPr="007D26DF">
              <w:rPr>
                <w:i/>
              </w:rPr>
              <w:t>persoon</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2E18433" w14:textId="77777777" w:rsidR="00ED0656" w:rsidRPr="007D26DF" w:rsidRDefault="00ED0656" w:rsidP="00ED0656">
            <w:pPr>
              <w:keepNext/>
              <w:jc w:val="center"/>
              <w:rPr>
                <w:i/>
                <w:snapToGrid w:val="0"/>
              </w:rPr>
            </w:pPr>
            <w:r w:rsidRPr="007D26DF">
              <w:rPr>
                <w:i/>
              </w:rPr>
              <w:t>15</w:t>
            </w:r>
          </w:p>
        </w:tc>
        <w:tc>
          <w:tcPr>
            <w:tcW w:w="1134" w:type="dxa"/>
            <w:tcBorders>
              <w:top w:val="single" w:sz="4" w:space="0" w:color="auto"/>
              <w:left w:val="single" w:sz="4" w:space="0" w:color="auto"/>
              <w:bottom w:val="single" w:sz="4" w:space="0" w:color="auto"/>
              <w:right w:val="single" w:sz="4" w:space="0" w:color="auto"/>
            </w:tcBorders>
            <w:vAlign w:val="center"/>
          </w:tcPr>
          <w:p w14:paraId="009991FE" w14:textId="77777777" w:rsidR="00ED0656" w:rsidRPr="007D26DF" w:rsidRDefault="00ED0656" w:rsidP="00ED0656">
            <w:pPr>
              <w:keepNext/>
              <w:jc w:val="center"/>
              <w:rPr>
                <w:i/>
              </w:rPr>
            </w:pPr>
            <w:r w:rsidRPr="007D26DF">
              <w:rPr>
                <w:i/>
              </w:rPr>
              <w:t>€ 870,00</w:t>
            </w:r>
          </w:p>
        </w:tc>
        <w:tc>
          <w:tcPr>
            <w:tcW w:w="1559" w:type="dxa"/>
            <w:tcBorders>
              <w:top w:val="single" w:sz="4" w:space="0" w:color="auto"/>
              <w:left w:val="single" w:sz="4" w:space="0" w:color="auto"/>
              <w:bottom w:val="single" w:sz="4" w:space="0" w:color="auto"/>
              <w:right w:val="single" w:sz="4" w:space="0" w:color="auto"/>
            </w:tcBorders>
            <w:vAlign w:val="center"/>
          </w:tcPr>
          <w:p w14:paraId="1E825B3F" w14:textId="77777777" w:rsidR="00ED0656" w:rsidRPr="007D26DF" w:rsidRDefault="00ED0656" w:rsidP="00ED0656">
            <w:pPr>
              <w:keepNext/>
              <w:jc w:val="center"/>
              <w:rPr>
                <w:i/>
                <w:snapToGrid w:val="0"/>
              </w:rPr>
            </w:pPr>
            <w:r w:rsidRPr="007D26DF">
              <w:rPr>
                <w:i/>
                <w:noProof/>
              </w:rPr>
              <w:t>€ 15.790,50</w:t>
            </w:r>
          </w:p>
        </w:tc>
      </w:tr>
      <w:tr w:rsidR="00ED0656" w:rsidRPr="007D26DF" w14:paraId="143AC14F" w14:textId="77777777">
        <w:trPr>
          <w:trHeight w:val="264"/>
        </w:trPr>
        <w:tc>
          <w:tcPr>
            <w:tcW w:w="10236" w:type="dxa"/>
            <w:gridSpan w:val="4"/>
            <w:tcBorders>
              <w:left w:val="single" w:sz="4" w:space="0" w:color="auto"/>
              <w:right w:val="single" w:sz="4" w:space="0" w:color="auto"/>
            </w:tcBorders>
            <w:vAlign w:val="center"/>
          </w:tcPr>
          <w:p w14:paraId="55CC2881" w14:textId="77777777" w:rsidR="00ED0656" w:rsidRPr="007D26DF" w:rsidRDefault="00ED0656" w:rsidP="00ED0656">
            <w:pPr>
              <w:keepNext/>
              <w:rPr>
                <w:i/>
                <w:snapToGrid w:val="0"/>
                <w:lang w:val="en-US"/>
              </w:rPr>
            </w:pPr>
            <w:proofErr w:type="spellStart"/>
            <w:r w:rsidRPr="007D26DF">
              <w:rPr>
                <w:i/>
                <w:lang w:val="en-US"/>
              </w:rPr>
              <w:t>Begrotingartikel</w:t>
            </w:r>
            <w:proofErr w:type="spellEnd"/>
            <w:r w:rsidRPr="007D26DF">
              <w:rPr>
                <w:i/>
                <w:lang w:val="en-US"/>
              </w:rPr>
              <w:t>: 3300/125-06/-534</w:t>
            </w:r>
          </w:p>
        </w:tc>
      </w:tr>
      <w:tr w:rsidR="00ED0656" w:rsidRPr="007D26DF" w14:paraId="2011B098" w14:textId="77777777">
        <w:tblPrEx>
          <w:tblBorders>
            <w:insideH w:val="single" w:sz="4" w:space="0" w:color="auto"/>
            <w:insideV w:val="single" w:sz="4" w:space="0" w:color="auto"/>
          </w:tblBorders>
        </w:tblPrEx>
        <w:trPr>
          <w:trHeight w:val="586"/>
        </w:trPr>
        <w:tc>
          <w:tcPr>
            <w:tcW w:w="6409" w:type="dxa"/>
            <w:tcBorders>
              <w:top w:val="single" w:sz="4" w:space="0" w:color="auto"/>
              <w:left w:val="single" w:sz="4" w:space="0" w:color="auto"/>
              <w:bottom w:val="single" w:sz="4" w:space="0" w:color="auto"/>
              <w:right w:val="single" w:sz="4" w:space="0" w:color="auto"/>
            </w:tcBorders>
            <w:vAlign w:val="center"/>
          </w:tcPr>
          <w:p w14:paraId="2D16A6CD" w14:textId="77777777" w:rsidR="00ED0656" w:rsidRPr="007D26DF" w:rsidRDefault="00ED0656" w:rsidP="00ED0656">
            <w:pPr>
              <w:keepNext/>
              <w:rPr>
                <w:i/>
                <w:snapToGrid w:val="0"/>
                <w:lang w:val="nl-NL"/>
              </w:rPr>
            </w:pPr>
            <w:r w:rsidRPr="007D26DF">
              <w:rPr>
                <w:i/>
                <w:lang w:val="nl-NL"/>
              </w:rPr>
              <w:t>Pose 4: Demonstratie, verhuizing e  installatie in het nieuwe politiehuis van Etterbeek (verdieping -1)</w:t>
            </w:r>
          </w:p>
        </w:tc>
        <w:tc>
          <w:tcPr>
            <w:tcW w:w="1134" w:type="dxa"/>
            <w:tcBorders>
              <w:top w:val="single" w:sz="4" w:space="0" w:color="auto"/>
              <w:left w:val="single" w:sz="4" w:space="0" w:color="auto"/>
              <w:bottom w:val="single" w:sz="4" w:space="0" w:color="auto"/>
              <w:right w:val="single" w:sz="4" w:space="0" w:color="auto"/>
            </w:tcBorders>
            <w:vAlign w:val="center"/>
          </w:tcPr>
          <w:p w14:paraId="5909DBAA" w14:textId="77777777" w:rsidR="00ED0656" w:rsidRPr="007D26DF" w:rsidRDefault="00ED0656" w:rsidP="00ED0656">
            <w:pPr>
              <w:keepNext/>
              <w:jc w:val="center"/>
              <w:rPr>
                <w:i/>
                <w:snapToGrid w:val="0"/>
              </w:rPr>
            </w:pPr>
            <w:r w:rsidRPr="007D26DF">
              <w:rPr>
                <w:i/>
              </w:rPr>
              <w:t>1</w:t>
            </w:r>
          </w:p>
        </w:tc>
        <w:tc>
          <w:tcPr>
            <w:tcW w:w="1134" w:type="dxa"/>
            <w:tcBorders>
              <w:top w:val="single" w:sz="4" w:space="0" w:color="auto"/>
              <w:left w:val="single" w:sz="4" w:space="0" w:color="auto"/>
              <w:bottom w:val="single" w:sz="4" w:space="0" w:color="auto"/>
              <w:right w:val="single" w:sz="4" w:space="0" w:color="auto"/>
            </w:tcBorders>
            <w:vAlign w:val="center"/>
          </w:tcPr>
          <w:p w14:paraId="6A3CF6C0" w14:textId="77777777" w:rsidR="00ED0656" w:rsidRPr="007D26DF" w:rsidRDefault="00ED0656" w:rsidP="00ED0656">
            <w:pPr>
              <w:keepNext/>
              <w:jc w:val="center"/>
              <w:rPr>
                <w:i/>
              </w:rPr>
            </w:pPr>
            <w:r w:rsidRPr="007D26DF">
              <w:rPr>
                <w:i/>
              </w:rPr>
              <w:t>€ 1.450,00</w:t>
            </w:r>
          </w:p>
        </w:tc>
        <w:tc>
          <w:tcPr>
            <w:tcW w:w="1559" w:type="dxa"/>
            <w:tcBorders>
              <w:top w:val="single" w:sz="4" w:space="0" w:color="auto"/>
              <w:left w:val="single" w:sz="4" w:space="0" w:color="auto"/>
              <w:bottom w:val="single" w:sz="4" w:space="0" w:color="auto"/>
              <w:right w:val="single" w:sz="4" w:space="0" w:color="auto"/>
            </w:tcBorders>
            <w:vAlign w:val="center"/>
          </w:tcPr>
          <w:p w14:paraId="3FD31677" w14:textId="77777777" w:rsidR="00ED0656" w:rsidRPr="007D26DF" w:rsidRDefault="00ED0656" w:rsidP="00ED0656">
            <w:pPr>
              <w:keepNext/>
              <w:jc w:val="center"/>
              <w:rPr>
                <w:i/>
                <w:snapToGrid w:val="0"/>
              </w:rPr>
            </w:pPr>
            <w:r w:rsidRPr="007D26DF">
              <w:rPr>
                <w:i/>
                <w:noProof/>
              </w:rPr>
              <w:t>€ 1.754,50</w:t>
            </w:r>
          </w:p>
        </w:tc>
      </w:tr>
      <w:tr w:rsidR="00ED0656" w:rsidRPr="007D26DF" w14:paraId="5E94667B" w14:textId="77777777">
        <w:tblPrEx>
          <w:tblBorders>
            <w:insideH w:val="single" w:sz="4" w:space="0" w:color="auto"/>
            <w:insideV w:val="single" w:sz="4" w:space="0" w:color="auto"/>
          </w:tblBorders>
        </w:tblPrEx>
        <w:trPr>
          <w:trHeight w:val="586"/>
        </w:trPr>
        <w:tc>
          <w:tcPr>
            <w:tcW w:w="7543" w:type="dxa"/>
            <w:gridSpan w:val="2"/>
            <w:tcBorders>
              <w:top w:val="single" w:sz="4" w:space="0" w:color="auto"/>
              <w:left w:val="single" w:sz="4" w:space="0" w:color="auto"/>
              <w:bottom w:val="single" w:sz="4" w:space="0" w:color="auto"/>
              <w:right w:val="single" w:sz="4" w:space="0" w:color="auto"/>
            </w:tcBorders>
            <w:vAlign w:val="center"/>
          </w:tcPr>
          <w:p w14:paraId="61B07721" w14:textId="77777777" w:rsidR="00ED0656" w:rsidRPr="007D26DF" w:rsidRDefault="00ED0656" w:rsidP="00ED0656">
            <w:pPr>
              <w:keepNext/>
              <w:rPr>
                <w:i/>
                <w:snapToGrid w:val="0"/>
              </w:rPr>
            </w:pPr>
            <w:r w:rsidRPr="007D26DF">
              <w:rPr>
                <w:i/>
              </w:rPr>
              <w:t>TOTAAL</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9D72ADE" w14:textId="77777777" w:rsidR="00ED0656" w:rsidRPr="007D26DF" w:rsidRDefault="00ED0656" w:rsidP="00ED0656">
            <w:pPr>
              <w:keepNext/>
              <w:jc w:val="center"/>
              <w:rPr>
                <w:i/>
                <w:snapToGrid w:val="0"/>
              </w:rPr>
            </w:pPr>
            <w:r w:rsidRPr="007D26DF">
              <w:rPr>
                <w:i/>
              </w:rPr>
              <w:t>€ 82.914,48</w:t>
            </w:r>
          </w:p>
        </w:tc>
      </w:tr>
    </w:tbl>
    <w:p w14:paraId="7E2C62BC" w14:textId="77777777" w:rsidR="00ED0656" w:rsidRPr="007D26DF" w:rsidRDefault="00ED0656" w:rsidP="00ED0656">
      <w:pPr>
        <w:ind w:right="567"/>
        <w:jc w:val="both"/>
        <w:rPr>
          <w:i/>
          <w:lang w:val="nl-BE"/>
        </w:rPr>
      </w:pPr>
      <w:r w:rsidRPr="007D26DF">
        <w:rPr>
          <w:i/>
          <w:lang w:val="nl-BE"/>
        </w:rPr>
        <w:t xml:space="preserve">Aangezien dat de uitgave € 82.914,48 alle taksen en opties inbegrepen zal bedragen en dat zij op artikel </w:t>
      </w:r>
      <w:r w:rsidRPr="007D26DF">
        <w:rPr>
          <w:i/>
          <w:lang w:val="nl-NL"/>
        </w:rPr>
        <w:t xml:space="preserve">3300/123-13 (21.009,13 €), 3300/123-17 (15.790,50 €), 3300/125-06 (1.450,00 €) et 3300/742-53 (44.360,34 €) </w:t>
      </w:r>
      <w:r w:rsidRPr="007D26DF">
        <w:rPr>
          <w:i/>
          <w:lang w:val="nl-BE"/>
        </w:rPr>
        <w:t>van de buitengewone dienst 2020 geboekt zal worden;</w:t>
      </w:r>
    </w:p>
    <w:p w14:paraId="07D4AF46" w14:textId="77777777" w:rsidR="00ED0656" w:rsidRPr="007D26DF" w:rsidRDefault="00ED0656" w:rsidP="00ED0656">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 xml:space="preserve">Gelet op artikels 33 en 34 van de wet </w:t>
      </w:r>
      <w:proofErr w:type="spellStart"/>
      <w:r w:rsidRPr="007D26DF">
        <w:rPr>
          <w:rFonts w:ascii="Times New Roman" w:hAnsi="Times New Roman"/>
          <w:b w:val="0"/>
          <w:i/>
          <w:color w:val="auto"/>
          <w:sz w:val="20"/>
          <w:lang w:val="nl-NL"/>
        </w:rPr>
        <w:t>dd</w:t>
      </w:r>
      <w:proofErr w:type="spellEnd"/>
      <w:r w:rsidRPr="007D26DF">
        <w:rPr>
          <w:rFonts w:ascii="Times New Roman" w:hAnsi="Times New Roman"/>
          <w:b w:val="0"/>
          <w:i/>
          <w:color w:val="auto"/>
          <w:sz w:val="20"/>
          <w:lang w:val="nl-NL"/>
        </w:rPr>
        <w:t xml:space="preserve"> 7 december 1998 betreffende de organisatie van een geïntegreerde politiedienst gestructureerd op twee niveaus;</w:t>
      </w:r>
    </w:p>
    <w:p w14:paraId="0554D657" w14:textId="77777777" w:rsidR="00ED0656" w:rsidRPr="007D26DF" w:rsidRDefault="00ED0656" w:rsidP="00ED0656">
      <w:pPr>
        <w:rPr>
          <w:i/>
          <w:lang w:val="nl-NL"/>
        </w:rPr>
      </w:pPr>
      <w:r w:rsidRPr="007D26DF">
        <w:rPr>
          <w:i/>
          <w:lang w:val="nl-NL"/>
        </w:rPr>
        <w:t xml:space="preserve">BESLIST met éénparigheid van stemmen : </w:t>
      </w:r>
    </w:p>
    <w:p w14:paraId="22AF8D24" w14:textId="77777777" w:rsidR="00ED0656" w:rsidRPr="007D26DF" w:rsidRDefault="00ED0656" w:rsidP="00ED0656">
      <w:pPr>
        <w:jc w:val="both"/>
        <w:rPr>
          <w:i/>
          <w:lang w:val="nl-NL"/>
        </w:rPr>
      </w:pPr>
      <w:r w:rsidRPr="007D26DF">
        <w:rPr>
          <w:i/>
          <w:lang w:val="nl-NL"/>
        </w:rPr>
        <w:t>Hiervoor vermeld programma van deze aankopen goed te keuren.</w:t>
      </w:r>
    </w:p>
    <w:p w14:paraId="43C66722" w14:textId="77777777" w:rsidR="003F3858" w:rsidRPr="007D26DF" w:rsidRDefault="003F3858" w:rsidP="00320063">
      <w:pPr>
        <w:ind w:left="360"/>
        <w:rPr>
          <w:b/>
          <w:i/>
          <w:iCs/>
          <w:lang w:val="nl-NL"/>
        </w:rPr>
      </w:pPr>
    </w:p>
    <w:p w14:paraId="2D6F6103" w14:textId="77777777" w:rsidR="00320063" w:rsidRPr="007D26DF" w:rsidRDefault="00320063" w:rsidP="00320063">
      <w:pPr>
        <w:numPr>
          <w:ilvl w:val="0"/>
          <w:numId w:val="45"/>
        </w:numPr>
        <w:rPr>
          <w:b/>
          <w:iCs/>
        </w:rPr>
      </w:pPr>
      <w:r w:rsidRPr="007D26DF">
        <w:rPr>
          <w:b/>
          <w:iCs/>
        </w:rPr>
        <w:t>Entretien et dépannage des portes sectionnelles des garages pour une durée de 48 mois – approbation des conditions et du mode de passation</w:t>
      </w:r>
    </w:p>
    <w:p w14:paraId="24E98BE1" w14:textId="77777777" w:rsidR="00320063" w:rsidRPr="007D26DF" w:rsidRDefault="00320063" w:rsidP="00320063">
      <w:pPr>
        <w:ind w:left="360"/>
        <w:rPr>
          <w:b/>
          <w:i/>
          <w:iCs/>
          <w:lang w:val="nl-BE"/>
        </w:rPr>
      </w:pPr>
      <w:r w:rsidRPr="007D26DF">
        <w:rPr>
          <w:b/>
          <w:iCs/>
        </w:rPr>
        <w:tab/>
      </w:r>
      <w:r w:rsidRPr="007D26DF">
        <w:rPr>
          <w:b/>
          <w:i/>
          <w:iCs/>
          <w:lang w:val="nl-BE"/>
        </w:rPr>
        <w:t xml:space="preserve">Onderhoud van de </w:t>
      </w:r>
      <w:proofErr w:type="spellStart"/>
      <w:r w:rsidRPr="007D26DF">
        <w:rPr>
          <w:b/>
          <w:i/>
          <w:iCs/>
          <w:lang w:val="nl-BE"/>
        </w:rPr>
        <w:t>sectionaalpoorten</w:t>
      </w:r>
      <w:proofErr w:type="spellEnd"/>
      <w:r w:rsidRPr="007D26DF">
        <w:rPr>
          <w:b/>
          <w:i/>
          <w:iCs/>
          <w:lang w:val="nl-BE"/>
        </w:rPr>
        <w:t xml:space="preserve"> van de garages voor een duur van 48 maanden – goedkeuring </w:t>
      </w:r>
      <w:r w:rsidRPr="007D26DF">
        <w:rPr>
          <w:b/>
          <w:i/>
          <w:iCs/>
          <w:lang w:val="nl-BE"/>
        </w:rPr>
        <w:tab/>
        <w:t>lastvoorwaarden en gunningswijze</w:t>
      </w:r>
    </w:p>
    <w:p w14:paraId="2EA7FDC6" w14:textId="77777777" w:rsidR="00831890" w:rsidRPr="007D26DF" w:rsidRDefault="00831890" w:rsidP="00831890">
      <w:pPr>
        <w:ind w:right="567"/>
      </w:pPr>
      <w:r w:rsidRPr="007D26DF">
        <w:t>Le Conseil de police,</w:t>
      </w:r>
    </w:p>
    <w:p w14:paraId="7DBF4FE5" w14:textId="77777777" w:rsidR="00831890" w:rsidRPr="007D26DF" w:rsidRDefault="00831890" w:rsidP="00831890">
      <w:pPr>
        <w:rPr>
          <w:noProof/>
        </w:rPr>
      </w:pPr>
      <w:r w:rsidRPr="007D26DF">
        <w:rPr>
          <w:noProof/>
        </w:rPr>
        <w:t>Attendu qu’un crédit de € 395.000,00 est inscrit à l’article 3300/125-06 du budget ordinaire 2020 (Bâtiments : prestations de tiers avec/sans contrat);</w:t>
      </w:r>
    </w:p>
    <w:p w14:paraId="2F690286" w14:textId="77777777" w:rsidR="00831890" w:rsidRPr="007D26DF" w:rsidRDefault="00831890" w:rsidP="00831890">
      <w:pPr>
        <w:rPr>
          <w:noProof/>
        </w:rPr>
      </w:pPr>
      <w:r w:rsidRPr="007D26DF">
        <w:rPr>
          <w:noProof/>
        </w:rPr>
        <w:t>Vu les articles 33 et 34 de la loi du 07 décembre 1998 organisant un service de police intégré structuré à deux niveaux;</w:t>
      </w:r>
    </w:p>
    <w:p w14:paraId="6A928BBE" w14:textId="77777777" w:rsidR="00831890" w:rsidRPr="007D26DF" w:rsidRDefault="00831890" w:rsidP="00831890">
      <w:pPr>
        <w:rPr>
          <w:noProof/>
        </w:rPr>
      </w:pPr>
      <w:r w:rsidRPr="007D26DF">
        <w:rPr>
          <w:noProof/>
        </w:rPr>
        <w:t>Vu la loi du 17 juin 2013 relative à la motivation, à l'information et aux voies de recours en matière de marchés publics, de certains marchés de travaux, de fournitures et de services et de concessions et ses modifications ultérieures;</w:t>
      </w:r>
    </w:p>
    <w:p w14:paraId="1307F9A7" w14:textId="77777777" w:rsidR="00831890" w:rsidRPr="007D26DF" w:rsidRDefault="00831890" w:rsidP="00831890">
      <w:pPr>
        <w:rPr>
          <w:noProof/>
        </w:rPr>
      </w:pPr>
      <w:r w:rsidRPr="007D26DF">
        <w:rPr>
          <w:noProof/>
        </w:rPr>
        <w:t>Vu la loi du 17 juin 2016 relative aux marchés publics, notamment l’article 42, § 1, 1° a) (la dépense à approuver HTVA n'atteint pas le seuil de € 139.000,00);</w:t>
      </w:r>
    </w:p>
    <w:p w14:paraId="34013849" w14:textId="77777777" w:rsidR="00831890" w:rsidRPr="007D26DF" w:rsidRDefault="00831890" w:rsidP="00831890">
      <w:pPr>
        <w:rPr>
          <w:noProof/>
        </w:rPr>
      </w:pPr>
      <w:r w:rsidRPr="007D26DF">
        <w:rPr>
          <w:noProof/>
        </w:rPr>
        <w:t>Vu l'arrêté royal du 14 janvier 2013 établissant les règles générales d'exécution des marchés publics et ses modifications ultérieures;</w:t>
      </w:r>
    </w:p>
    <w:p w14:paraId="2DD92056" w14:textId="77777777" w:rsidR="00831890" w:rsidRPr="007D26DF" w:rsidRDefault="00831890" w:rsidP="00831890">
      <w:pPr>
        <w:rPr>
          <w:noProof/>
        </w:rPr>
      </w:pPr>
      <w:r w:rsidRPr="007D26DF">
        <w:rPr>
          <w:noProof/>
        </w:rPr>
        <w:t>Vu l'arrêté royal du 18 avril 2017 relatif à la passation des marchés publics dans les secteurs classiques et ses modifications ultérieures, notamment l'article 90, 1°;</w:t>
      </w:r>
    </w:p>
    <w:p w14:paraId="7DBA5895" w14:textId="77777777" w:rsidR="00831890" w:rsidRPr="007D26DF" w:rsidRDefault="00831890" w:rsidP="00831890">
      <w:pPr>
        <w:rPr>
          <w:noProof/>
        </w:rPr>
      </w:pPr>
      <w:r w:rsidRPr="007D26DF">
        <w:rPr>
          <w:noProof/>
        </w:rPr>
        <w:t>Considérant le cahier des charges N° 2020-1552 relatif au marché “Entretien et dépannage des portes sectionnelles des garages de la zone de police Montgomery pour une durée de 48 mois” établi par la cellule Infrastructure;</w:t>
      </w:r>
    </w:p>
    <w:p w14:paraId="70E5480F" w14:textId="77777777" w:rsidR="00831890" w:rsidRPr="007D26DF" w:rsidRDefault="00831890" w:rsidP="00831890">
      <w:pPr>
        <w:rPr>
          <w:noProof/>
        </w:rPr>
      </w:pPr>
      <w:r w:rsidRPr="007D26DF">
        <w:rPr>
          <w:noProof/>
        </w:rPr>
        <w:t>Considérant que le montant estimé de ce marché s'élève à € 38.300,13 TVAC;</w:t>
      </w:r>
    </w:p>
    <w:p w14:paraId="270A5213" w14:textId="77777777" w:rsidR="00831890" w:rsidRPr="007D26DF" w:rsidRDefault="00831890" w:rsidP="00831890">
      <w:pPr>
        <w:rPr>
          <w:noProof/>
        </w:rPr>
      </w:pPr>
      <w:r w:rsidRPr="007D26DF">
        <w:rPr>
          <w:noProof/>
        </w:rPr>
        <w:t>Considérant que le marché sera conclu pour une durée de 48 mois;</w:t>
      </w:r>
    </w:p>
    <w:p w14:paraId="51FB68A9" w14:textId="77777777" w:rsidR="00831890" w:rsidRPr="007D26DF" w:rsidRDefault="00831890" w:rsidP="00831890">
      <w:pPr>
        <w:rPr>
          <w:noProof/>
        </w:rPr>
      </w:pPr>
      <w:r w:rsidRPr="007D26DF">
        <w:rPr>
          <w:noProof/>
        </w:rPr>
        <w:t>Considérant qu'il est proposé de passer le marché par procédure négociée sans publication préalable;</w:t>
      </w:r>
    </w:p>
    <w:p w14:paraId="34EAF95B" w14:textId="77777777" w:rsidR="00831890" w:rsidRPr="007D26DF" w:rsidRDefault="00831890" w:rsidP="00831890">
      <w:pPr>
        <w:ind w:right="567"/>
        <w:rPr>
          <w:noProof/>
        </w:rPr>
      </w:pPr>
      <w:r w:rsidRPr="007D26DF">
        <w:rPr>
          <w:noProof/>
        </w:rPr>
        <w:t>Considérant que le crédit permettant cette dépense est inscrit au budget ordinaire de l’exercice 2020, article 3300/125-06 et au budget des exercices suivants.</w:t>
      </w:r>
    </w:p>
    <w:p w14:paraId="356CE95B" w14:textId="77777777" w:rsidR="00831890" w:rsidRPr="007D26DF" w:rsidRDefault="00831890" w:rsidP="00831890">
      <w:pPr>
        <w:pStyle w:val="Corpsdetexte2"/>
        <w:ind w:right="567"/>
        <w:jc w:val="left"/>
        <w:rPr>
          <w:rFonts w:ascii="Times New Roman" w:hAnsi="Times New Roman"/>
          <w:color w:val="auto"/>
          <w:sz w:val="20"/>
        </w:rPr>
      </w:pPr>
      <w:r w:rsidRPr="007D26DF">
        <w:rPr>
          <w:rFonts w:ascii="Times New Roman" w:hAnsi="Times New Roman"/>
          <w:color w:val="auto"/>
          <w:sz w:val="20"/>
        </w:rPr>
        <w:t xml:space="preserve">DECIDE à l’unanimité des voix : </w:t>
      </w:r>
    </w:p>
    <w:p w14:paraId="2E4124F9" w14:textId="77777777" w:rsidR="00831890" w:rsidRPr="007D26DF" w:rsidRDefault="00831890" w:rsidP="00831890">
      <w:pPr>
        <w:rPr>
          <w:noProof/>
        </w:rPr>
      </w:pPr>
      <w:r w:rsidRPr="007D26DF">
        <w:rPr>
          <w:noProof/>
          <w:u w:val="single"/>
        </w:rPr>
        <w:t>Article 1</w:t>
      </w:r>
      <w:r w:rsidRPr="007D26DF">
        <w:rPr>
          <w:noProof/>
          <w:u w:val="single"/>
          <w:vertAlign w:val="superscript"/>
        </w:rPr>
        <w:t>er</w:t>
      </w:r>
      <w:r w:rsidRPr="007D26DF">
        <w:rPr>
          <w:noProof/>
        </w:rPr>
        <w:t>: D'approuver le cahier des charges N° 2020-1552 et le montant estimé du marché “Entretien et dépannage des portes sectionnelles des garages de la zone de police Montgomery pour une durée de 48 mois”, établis par la cellule Infrastructure. Les conditions sont fixées comme prévu au cahier des charges et par les règles générales d'exécution des marchés publics. Le montant estimé s'élève à € 38.300,13 TVAC.</w:t>
      </w:r>
    </w:p>
    <w:p w14:paraId="143420ED" w14:textId="77777777" w:rsidR="00831890" w:rsidRPr="007D26DF" w:rsidRDefault="00831890" w:rsidP="00831890">
      <w:pPr>
        <w:rPr>
          <w:noProof/>
        </w:rPr>
      </w:pPr>
      <w:r w:rsidRPr="007D26DF">
        <w:rPr>
          <w:noProof/>
          <w:u w:val="single"/>
        </w:rPr>
        <w:t>Article 2</w:t>
      </w:r>
      <w:r w:rsidRPr="007D26DF">
        <w:rPr>
          <w:noProof/>
        </w:rPr>
        <w:t>: De passer le marché par la procédure négociée sans publication préalable.</w:t>
      </w:r>
    </w:p>
    <w:p w14:paraId="2EDFEDFA" w14:textId="77777777" w:rsidR="00831890" w:rsidRPr="007D26DF" w:rsidRDefault="00831890" w:rsidP="00831890">
      <w:pPr>
        <w:rPr>
          <w:noProof/>
        </w:rPr>
      </w:pPr>
      <w:r w:rsidRPr="007D26DF">
        <w:rPr>
          <w:noProof/>
          <w:u w:val="single"/>
        </w:rPr>
        <w:t>Article 3</w:t>
      </w:r>
      <w:r w:rsidRPr="007D26DF">
        <w:rPr>
          <w:noProof/>
        </w:rPr>
        <w:t>: De financer cette dépense par le crédit inscrit au budget ordinaire de l’exercice 2020, article 3300/125-06 et au budget des exercices suivants.</w:t>
      </w:r>
    </w:p>
    <w:p w14:paraId="5FB96D67" w14:textId="77777777" w:rsidR="00320063" w:rsidRPr="007D26DF" w:rsidRDefault="00320063" w:rsidP="00320063">
      <w:pPr>
        <w:ind w:left="360"/>
        <w:rPr>
          <w:b/>
          <w:i/>
          <w:iCs/>
        </w:rPr>
      </w:pPr>
    </w:p>
    <w:p w14:paraId="67A70399" w14:textId="77777777" w:rsidR="00131DD9" w:rsidRPr="007D26DF" w:rsidRDefault="00131DD9" w:rsidP="00131DD9">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De Politieraad,</w:t>
      </w:r>
    </w:p>
    <w:p w14:paraId="0D41F61A" w14:textId="77777777" w:rsidR="00131DD9" w:rsidRPr="007D26DF" w:rsidRDefault="00131DD9" w:rsidP="00131DD9">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Aangezien dat een krediet van € 395.000,00 op artikel 3300/125-06 van de gewone dienst 2020; ingeschreven is (Gebouwen : prestaties door derden met/zonder contract);</w:t>
      </w:r>
    </w:p>
    <w:p w14:paraId="368AFE0A" w14:textId="77777777" w:rsidR="00131DD9" w:rsidRPr="007D26DF" w:rsidRDefault="00131DD9" w:rsidP="00131DD9">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artikels 33 en 34 van de wet dd 7 december 1998 betreffende de organisatie van een geïntegreerde politiedienst gestructureerd op twee niveaus;</w:t>
      </w:r>
    </w:p>
    <w:p w14:paraId="0D40A120" w14:textId="77777777" w:rsidR="00131DD9" w:rsidRPr="007D26DF" w:rsidRDefault="00131DD9" w:rsidP="00131DD9">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 xml:space="preserve">Gelet op de wet van 17 juni 2013 betreffende de motivering, de informatie en de rechtsmiddelen inzake </w:t>
      </w:r>
      <w:r w:rsidRPr="007D26DF">
        <w:rPr>
          <w:rFonts w:ascii="Times New Roman" w:hAnsi="Times New Roman"/>
          <w:b w:val="0"/>
          <w:i/>
          <w:noProof/>
          <w:color w:val="auto"/>
          <w:sz w:val="20"/>
          <w:lang w:val="nl-NL"/>
        </w:rPr>
        <w:lastRenderedPageBreak/>
        <w:t>overheidsopdrachten, bepaalde opdrachten voor werken, leveringen en diensten en concessies, en latere wijzigingen;</w:t>
      </w:r>
    </w:p>
    <w:p w14:paraId="0371F3CA" w14:textId="77777777" w:rsidR="00131DD9" w:rsidRPr="007D26DF" w:rsidRDefault="00131DD9" w:rsidP="00131DD9">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de wet van 17 juni 2016 inzake overheidsopdrachten, inzonderheid artikel 42, § 1, 1° a) (de goed te keuren uitgave excl. btw bereikt de drempel van € 139.000,00 niet);</w:t>
      </w:r>
    </w:p>
    <w:p w14:paraId="45A23179" w14:textId="77777777" w:rsidR="00131DD9" w:rsidRPr="007D26DF" w:rsidRDefault="00131DD9" w:rsidP="00131DD9">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het koninklijk besluit van 14 januari 2013 tot bepaling van de algemene uitvoeringsregels van de overheidsopdrachten, en latere wijzigingen;</w:t>
      </w:r>
    </w:p>
    <w:p w14:paraId="7A50C56C" w14:textId="77777777" w:rsidR="00131DD9" w:rsidRPr="007D26DF" w:rsidRDefault="00131DD9" w:rsidP="00131DD9">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het koninklijk besluit van 18 april 2017 betreffende plaatsing overheidsopdrachten klassieke sectoren, en latere wijzigingen, inzonderheid artikel 90, 1°;</w:t>
      </w:r>
    </w:p>
    <w:p w14:paraId="07B2B19B" w14:textId="77777777" w:rsidR="00131DD9" w:rsidRPr="007D26DF" w:rsidRDefault="00131DD9" w:rsidP="00131DD9">
      <w:pPr>
        <w:rPr>
          <w:i/>
          <w:noProof/>
          <w:lang w:val="nl-NL"/>
        </w:rPr>
      </w:pPr>
      <w:r w:rsidRPr="007D26DF">
        <w:rPr>
          <w:i/>
          <w:noProof/>
          <w:lang w:val="nl-NL"/>
        </w:rPr>
        <w:t>Overwegende dat in het kader van de opdracht “Onderhoud van de sectionaalpoorten van de garages van de politiezone Montgomery voor een duur van 48 maanden” een bestek met nr. 2020-1552 werd opgesteld door de cel Infrastructuur;</w:t>
      </w:r>
    </w:p>
    <w:p w14:paraId="6D54340A" w14:textId="77777777" w:rsidR="00131DD9" w:rsidRPr="007D26DF" w:rsidRDefault="00131DD9" w:rsidP="00131DD9">
      <w:pPr>
        <w:rPr>
          <w:i/>
          <w:noProof/>
          <w:lang w:val="nl-NL"/>
        </w:rPr>
      </w:pPr>
      <w:r w:rsidRPr="007D26DF">
        <w:rPr>
          <w:i/>
          <w:noProof/>
          <w:lang w:val="nl-NL"/>
        </w:rPr>
        <w:t>Overwegende dat de uitgave voor deze opdracht wordt geraamd op € 38.300,13 BTW inb.;</w:t>
      </w:r>
    </w:p>
    <w:p w14:paraId="525D4E54" w14:textId="77777777" w:rsidR="00131DD9" w:rsidRPr="007D26DF" w:rsidRDefault="00131DD9" w:rsidP="00131DD9">
      <w:pPr>
        <w:rPr>
          <w:i/>
          <w:noProof/>
          <w:lang w:val="nl-NL"/>
        </w:rPr>
      </w:pPr>
      <w:r w:rsidRPr="007D26DF">
        <w:rPr>
          <w:i/>
          <w:noProof/>
          <w:lang w:val="nl-NL"/>
        </w:rPr>
        <w:t>Overwegende dat de opdracht zal worden afgesloten voor een duur van 48 maanden;</w:t>
      </w:r>
    </w:p>
    <w:p w14:paraId="6092DF87" w14:textId="77777777" w:rsidR="00131DD9" w:rsidRPr="007D26DF" w:rsidRDefault="00131DD9" w:rsidP="00131DD9">
      <w:pPr>
        <w:rPr>
          <w:i/>
          <w:noProof/>
          <w:lang w:val="nl-NL"/>
        </w:rPr>
      </w:pPr>
      <w:r w:rsidRPr="007D26DF">
        <w:rPr>
          <w:i/>
          <w:noProof/>
          <w:lang w:val="nl-NL"/>
        </w:rPr>
        <w:t>Overwegende dat voorgesteld wordt de opdracht te gunnen bij wijze van de onderhandelingsprocedure zonder voorafgaande bekendmaking;</w:t>
      </w:r>
    </w:p>
    <w:p w14:paraId="7D963746" w14:textId="77777777" w:rsidR="00131DD9" w:rsidRPr="007D26DF" w:rsidRDefault="00131DD9" w:rsidP="00131DD9">
      <w:pPr>
        <w:ind w:right="567"/>
        <w:jc w:val="both"/>
        <w:rPr>
          <w:i/>
          <w:noProof/>
          <w:lang w:val="nl-NL"/>
        </w:rPr>
      </w:pPr>
      <w:r w:rsidRPr="007D26DF">
        <w:rPr>
          <w:i/>
          <w:noProof/>
          <w:lang w:val="nl-NL"/>
        </w:rPr>
        <w:t>Overwegende dat de uitgave voor deze opdracht voorzien is in het budget van 2020, op artikel 3300/125-06 van de gewone dienst en in het budget van de volgende jaren.</w:t>
      </w:r>
    </w:p>
    <w:p w14:paraId="06D37497" w14:textId="77777777" w:rsidR="00131DD9" w:rsidRPr="007D26DF" w:rsidRDefault="00131DD9" w:rsidP="00131DD9">
      <w:pPr>
        <w:rPr>
          <w:i/>
          <w:lang w:val="nl-NL"/>
        </w:rPr>
      </w:pPr>
      <w:r w:rsidRPr="007D26DF">
        <w:rPr>
          <w:i/>
          <w:lang w:val="nl-NL"/>
        </w:rPr>
        <w:t xml:space="preserve">BESLIST met éénparigheid van stemmen : </w:t>
      </w:r>
    </w:p>
    <w:p w14:paraId="792C7794" w14:textId="77777777" w:rsidR="00131DD9" w:rsidRPr="007D26DF" w:rsidRDefault="00131DD9" w:rsidP="00131DD9">
      <w:pPr>
        <w:rPr>
          <w:i/>
          <w:noProof/>
          <w:lang w:val="nl-NL"/>
        </w:rPr>
      </w:pPr>
      <w:r w:rsidRPr="007D26DF">
        <w:rPr>
          <w:i/>
          <w:noProof/>
          <w:u w:val="single"/>
          <w:lang w:val="nl-NL"/>
        </w:rPr>
        <w:t>Artikel 1</w:t>
      </w:r>
      <w:r w:rsidRPr="007D26DF">
        <w:rPr>
          <w:i/>
          <w:noProof/>
          <w:lang w:val="nl-NL"/>
        </w:rPr>
        <w:t>: Goedkeuring wordt verleend aan het bestek met nr. 2020-1552 en de raming voor de opdracht “Onderhoud van de sectionaalpoorten van de garages van de politiezone Montgomery voor een duur van 48 maanden”, opgesteld door de cel Infrastructuur. De lastvoorwaarden worden vastgesteld zoals voorzien in het bestek en zoals opgenomen in de algemene uitvoeringsregels van de overheidsopdrachten. De raming bedraagt € 38.300,13 BTW inb.</w:t>
      </w:r>
    </w:p>
    <w:p w14:paraId="39F467D8" w14:textId="77777777" w:rsidR="00131DD9" w:rsidRPr="007D26DF" w:rsidRDefault="00131DD9" w:rsidP="00131DD9">
      <w:pPr>
        <w:rPr>
          <w:i/>
          <w:noProof/>
          <w:lang w:val="nl-NL"/>
        </w:rPr>
      </w:pPr>
      <w:r w:rsidRPr="007D26DF">
        <w:rPr>
          <w:i/>
          <w:noProof/>
          <w:u w:val="single"/>
          <w:lang w:val="nl-NL"/>
        </w:rPr>
        <w:t>Artikel 2</w:t>
      </w:r>
      <w:r w:rsidRPr="007D26DF">
        <w:rPr>
          <w:i/>
          <w:noProof/>
          <w:lang w:val="nl-NL"/>
        </w:rPr>
        <w:t>: Bovengenoemde opdracht wordt gegund bij wijze van de onderhandelingsprocedure zonder voorafgaande bekendmaking.</w:t>
      </w:r>
    </w:p>
    <w:p w14:paraId="7040A5B4" w14:textId="77777777" w:rsidR="00131DD9" w:rsidRPr="007D26DF" w:rsidRDefault="00131DD9" w:rsidP="00131DD9">
      <w:pPr>
        <w:rPr>
          <w:i/>
          <w:noProof/>
          <w:lang w:val="nl-NL"/>
        </w:rPr>
      </w:pPr>
      <w:r w:rsidRPr="007D26DF">
        <w:rPr>
          <w:i/>
          <w:noProof/>
          <w:u w:val="single"/>
          <w:lang w:val="nl-NL"/>
        </w:rPr>
        <w:t>Artikel 3</w:t>
      </w:r>
      <w:r w:rsidRPr="007D26DF">
        <w:rPr>
          <w:i/>
          <w:noProof/>
          <w:lang w:val="nl-NL"/>
        </w:rPr>
        <w:t>: De uitgave voor deze opdracht is voorzien in het budget van 2020, op artikel 3300/125-06 van de gewone dienst en in het budget van de volgende jaren.</w:t>
      </w:r>
    </w:p>
    <w:p w14:paraId="7B21DB3B" w14:textId="77777777" w:rsidR="00831890" w:rsidRPr="007D26DF" w:rsidRDefault="00831890" w:rsidP="00320063">
      <w:pPr>
        <w:ind w:left="360"/>
        <w:rPr>
          <w:b/>
          <w:i/>
          <w:iCs/>
          <w:lang w:val="nl-NL"/>
        </w:rPr>
      </w:pPr>
    </w:p>
    <w:p w14:paraId="5CE4558D" w14:textId="77777777" w:rsidR="00320063" w:rsidRPr="007D26DF" w:rsidRDefault="00320063" w:rsidP="00320063">
      <w:pPr>
        <w:numPr>
          <w:ilvl w:val="0"/>
          <w:numId w:val="45"/>
        </w:numPr>
        <w:rPr>
          <w:b/>
          <w:iCs/>
        </w:rPr>
      </w:pPr>
      <w:r w:rsidRPr="007D26DF">
        <w:rPr>
          <w:b/>
          <w:iCs/>
        </w:rPr>
        <w:t>Revente d’armes déclassées – programme 2020</w:t>
      </w:r>
    </w:p>
    <w:p w14:paraId="3EB2EA73" w14:textId="77777777" w:rsidR="00320063" w:rsidRPr="007D26DF" w:rsidRDefault="00320063" w:rsidP="00320063">
      <w:pPr>
        <w:ind w:left="360"/>
        <w:rPr>
          <w:b/>
          <w:i/>
          <w:iCs/>
          <w:lang w:val="nl-BE"/>
        </w:rPr>
      </w:pPr>
      <w:r w:rsidRPr="007D26DF">
        <w:rPr>
          <w:b/>
          <w:iCs/>
          <w:lang w:val="nl-BE"/>
        </w:rPr>
        <w:tab/>
      </w:r>
      <w:r w:rsidRPr="007D26DF">
        <w:rPr>
          <w:b/>
          <w:i/>
          <w:iCs/>
          <w:lang w:val="nl-BE"/>
        </w:rPr>
        <w:t>Verkoop van gedeclasseerde wapens – programma 2020</w:t>
      </w:r>
    </w:p>
    <w:p w14:paraId="70D90AA7" w14:textId="77777777" w:rsidR="00213F98" w:rsidRPr="007D26DF" w:rsidRDefault="00213F98" w:rsidP="00213F98">
      <w:pPr>
        <w:tabs>
          <w:tab w:val="left" w:pos="2565"/>
        </w:tabs>
        <w:ind w:right="567"/>
      </w:pPr>
      <w:r w:rsidRPr="007D26DF">
        <w:t xml:space="preserve">Monsieur DEBROUX </w:t>
      </w:r>
      <w:r w:rsidR="008921EC" w:rsidRPr="007D26DF">
        <w:t>s’inquiète de la procédure et des armes qui pourraient être utilisées à des fins dangereuses.</w:t>
      </w:r>
    </w:p>
    <w:p w14:paraId="517A9071" w14:textId="77777777" w:rsidR="00FF5C8A" w:rsidRPr="007D26DF" w:rsidRDefault="00FF5C8A" w:rsidP="00FF5C8A">
      <w:pPr>
        <w:tabs>
          <w:tab w:val="left" w:pos="2565"/>
        </w:tabs>
        <w:ind w:right="567"/>
        <w:rPr>
          <w:i/>
          <w:iCs/>
          <w:lang w:val="nl-BE"/>
        </w:rPr>
      </w:pPr>
      <w:r w:rsidRPr="007D26DF">
        <w:rPr>
          <w:i/>
          <w:iCs/>
          <w:lang w:val="nl-BE"/>
        </w:rPr>
        <w:t>De heer DEBROUX maakt zich zorgen over de procedure en de wapens die voor gevaarlijke doeleinden gebruikt zouden kunnen worden.</w:t>
      </w:r>
    </w:p>
    <w:p w14:paraId="66042EEB" w14:textId="77777777" w:rsidR="00213F98" w:rsidRPr="007D26DF" w:rsidRDefault="00213F98" w:rsidP="00213F98">
      <w:pPr>
        <w:tabs>
          <w:tab w:val="left" w:pos="2565"/>
        </w:tabs>
        <w:ind w:right="567"/>
        <w:rPr>
          <w:lang w:val="nl-BE"/>
        </w:rPr>
      </w:pPr>
    </w:p>
    <w:p w14:paraId="4988CE7A" w14:textId="77777777" w:rsidR="00FF5C8A" w:rsidRPr="007D26DF" w:rsidRDefault="00213F98" w:rsidP="00FF5C8A">
      <w:pPr>
        <w:tabs>
          <w:tab w:val="left" w:pos="2565"/>
        </w:tabs>
        <w:ind w:right="567"/>
      </w:pPr>
      <w:r w:rsidRPr="007D26DF">
        <w:t>Le Chef de Corps précise que ces armes sont vendues de manière tout à fait officielle.  Ces armes sont enregistrées, comme toute les autres armes, dans le Registre central des Armes (RCA).  L’armu</w:t>
      </w:r>
      <w:r w:rsidR="00580849" w:rsidRPr="007D26DF">
        <w:t>r</w:t>
      </w:r>
      <w:r w:rsidRPr="007D26DF">
        <w:t>ier doit à son tour enregistr</w:t>
      </w:r>
      <w:r w:rsidR="003E3501" w:rsidRPr="007D26DF">
        <w:t>er</w:t>
      </w:r>
      <w:r w:rsidRPr="007D26DF">
        <w:t xml:space="preserve"> </w:t>
      </w:r>
      <w:r w:rsidR="008921EC" w:rsidRPr="007D26DF">
        <w:t>les armes à son nom dans le RCA.  Il s’agit d’armes déclassées qui sont souvent utilisées pour des pièces.</w:t>
      </w:r>
    </w:p>
    <w:p w14:paraId="206607BF" w14:textId="77777777" w:rsidR="00FF5C8A" w:rsidRPr="007D26DF" w:rsidRDefault="00FF5C8A" w:rsidP="00FF5C8A">
      <w:pPr>
        <w:tabs>
          <w:tab w:val="left" w:pos="2565"/>
        </w:tabs>
        <w:ind w:right="567"/>
        <w:rPr>
          <w:i/>
          <w:iCs/>
          <w:lang w:val="nl-BE"/>
        </w:rPr>
      </w:pPr>
      <w:r w:rsidRPr="007D26DF">
        <w:rPr>
          <w:i/>
          <w:iCs/>
          <w:lang w:val="nl-BE"/>
        </w:rPr>
        <w:t xml:space="preserve">De Korpschef geeft aan dat deze wapens op een volledig officiële manier worden verkocht.  Deze wapens </w:t>
      </w:r>
      <w:r w:rsidR="004A6224" w:rsidRPr="007D26DF">
        <w:rPr>
          <w:i/>
          <w:iCs/>
          <w:lang w:val="nl-BE"/>
        </w:rPr>
        <w:t>worden</w:t>
      </w:r>
      <w:r w:rsidRPr="007D26DF">
        <w:rPr>
          <w:i/>
          <w:iCs/>
          <w:lang w:val="nl-BE"/>
        </w:rPr>
        <w:t>, net als alle andere wapens, geregistreerd in het Centraal Wapenregister (CWR).  De wapenmeester moet op zijn beurt de wapens op zijn naam registreren in het CWR.  Dit zijn gedeclasseerde wapens die vaak voor de onderdelen worden gebruikt.</w:t>
      </w:r>
    </w:p>
    <w:p w14:paraId="0543F3AC" w14:textId="77777777" w:rsidR="00213F98" w:rsidRPr="007D26DF" w:rsidRDefault="00213F98" w:rsidP="00E57F2C">
      <w:pPr>
        <w:ind w:right="567"/>
        <w:rPr>
          <w:lang w:val="nl-BE"/>
        </w:rPr>
      </w:pPr>
    </w:p>
    <w:p w14:paraId="1AE7B353" w14:textId="77777777" w:rsidR="00E57F2C" w:rsidRPr="007D26DF" w:rsidRDefault="00E57F2C" w:rsidP="00E57F2C">
      <w:pPr>
        <w:ind w:right="567"/>
      </w:pPr>
      <w:r w:rsidRPr="007D26DF">
        <w:t>Le Conseil de police,</w:t>
      </w:r>
    </w:p>
    <w:p w14:paraId="45D74694" w14:textId="77777777" w:rsidR="00E57F2C" w:rsidRPr="007D26DF" w:rsidRDefault="00E57F2C" w:rsidP="00E57F2C">
      <w:pPr>
        <w:ind w:right="567"/>
      </w:pPr>
      <w:r w:rsidRPr="007D26DF">
        <w:t>Attendu qu'au cours de l'année 2020 un certain nombre d’armes de poing ne répondent plus aux normes et qu'il convient dès lors de les déclasser;</w:t>
      </w:r>
    </w:p>
    <w:p w14:paraId="6EBB63EB" w14:textId="77777777" w:rsidR="00E57F2C" w:rsidRPr="007D26DF" w:rsidRDefault="00E57F2C" w:rsidP="00E57F2C">
      <w:pPr>
        <w:pStyle w:val="Corpsdetexte"/>
        <w:rPr>
          <w:rFonts w:ascii="Times New Roman" w:hAnsi="Times New Roman"/>
          <w:b w:val="0"/>
          <w:color w:val="auto"/>
          <w:sz w:val="20"/>
        </w:rPr>
      </w:pPr>
      <w:r w:rsidRPr="007D26DF">
        <w:rPr>
          <w:rFonts w:ascii="Times New Roman" w:hAnsi="Times New Roman"/>
          <w:b w:val="0"/>
          <w:color w:val="auto"/>
          <w:sz w:val="20"/>
        </w:rPr>
        <w:t>Vu la circulaire GPI 51 relative au traitement du matériel de police mis hors service Art.2 § 2 concernant le traitement des armes usées;</w:t>
      </w:r>
    </w:p>
    <w:p w14:paraId="25F52B81" w14:textId="77777777" w:rsidR="00E57F2C" w:rsidRPr="007D26DF" w:rsidRDefault="00E57F2C" w:rsidP="00E57F2C">
      <w:pPr>
        <w:pStyle w:val="Corpsdetexte"/>
        <w:rPr>
          <w:rFonts w:ascii="Times New Roman" w:hAnsi="Times New Roman"/>
          <w:b w:val="0"/>
          <w:color w:val="auto"/>
          <w:sz w:val="20"/>
        </w:rPr>
      </w:pPr>
      <w:r w:rsidRPr="007D26DF">
        <w:rPr>
          <w:rFonts w:ascii="Times New Roman" w:hAnsi="Times New Roman"/>
          <w:b w:val="0"/>
          <w:color w:val="auto"/>
          <w:sz w:val="20"/>
        </w:rPr>
        <w:t>Attendu que la revente des armes de poing se fera par lots;</w:t>
      </w:r>
    </w:p>
    <w:p w14:paraId="4992B487" w14:textId="77777777" w:rsidR="00E57F2C" w:rsidRPr="007D26DF" w:rsidRDefault="00E57F2C" w:rsidP="00E57F2C">
      <w:pPr>
        <w:pStyle w:val="Corpsdetexte"/>
        <w:rPr>
          <w:rFonts w:ascii="Times New Roman" w:hAnsi="Times New Roman"/>
          <w:b w:val="0"/>
          <w:color w:val="auto"/>
          <w:sz w:val="20"/>
        </w:rPr>
      </w:pPr>
      <w:r w:rsidRPr="007D26DF">
        <w:rPr>
          <w:rFonts w:ascii="Times New Roman" w:hAnsi="Times New Roman"/>
          <w:b w:val="0"/>
          <w:color w:val="auto"/>
          <w:sz w:val="20"/>
        </w:rPr>
        <w:t>Attendu que les lots s’établissent comme suit:</w:t>
      </w:r>
    </w:p>
    <w:p w14:paraId="1C246F85" w14:textId="77777777" w:rsidR="00E57F2C" w:rsidRPr="007D26DF" w:rsidRDefault="00E57F2C" w:rsidP="00E57F2C">
      <w:pPr>
        <w:pBdr>
          <w:bottom w:val="single" w:sz="4" w:space="1" w:color="auto"/>
        </w:pBdr>
        <w:ind w:right="567"/>
        <w:rPr>
          <w:lang w:val="en-US"/>
        </w:rPr>
      </w:pPr>
      <w:r w:rsidRPr="007D26DF">
        <w:rPr>
          <w:lang w:val="en-US"/>
        </w:rPr>
        <w:t xml:space="preserve">Lot 1 : Revolver  S&amp;W (8 </w:t>
      </w:r>
      <w:proofErr w:type="spellStart"/>
      <w:r w:rsidRPr="007D26DF">
        <w:rPr>
          <w:lang w:val="en-US"/>
        </w:rPr>
        <w:t>armes</w:t>
      </w:r>
      <w:proofErr w:type="spellEnd"/>
      <w:r w:rsidRPr="007D26DF">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306"/>
        <w:gridCol w:w="2257"/>
        <w:gridCol w:w="2421"/>
      </w:tblGrid>
      <w:tr w:rsidR="007D26DF" w:rsidRPr="007D26DF" w14:paraId="65932B13" w14:textId="77777777">
        <w:trPr>
          <w:jc w:val="center"/>
        </w:trPr>
        <w:tc>
          <w:tcPr>
            <w:tcW w:w="2277" w:type="dxa"/>
            <w:shd w:val="clear" w:color="auto" w:fill="auto"/>
          </w:tcPr>
          <w:p w14:paraId="3CD6F7F1" w14:textId="77777777" w:rsidR="00E57F2C" w:rsidRPr="007D26DF" w:rsidRDefault="00E57F2C" w:rsidP="00E57F2C">
            <w:pPr>
              <w:ind w:right="567"/>
              <w:rPr>
                <w:bCs/>
              </w:rPr>
            </w:pPr>
            <w:r w:rsidRPr="007D26DF">
              <w:rPr>
                <w:bCs/>
              </w:rPr>
              <w:t>Modèle</w:t>
            </w:r>
          </w:p>
        </w:tc>
        <w:tc>
          <w:tcPr>
            <w:tcW w:w="2361" w:type="dxa"/>
            <w:shd w:val="clear" w:color="auto" w:fill="auto"/>
          </w:tcPr>
          <w:p w14:paraId="1DF29BFD" w14:textId="77777777" w:rsidR="00E57F2C" w:rsidRPr="007D26DF" w:rsidRDefault="00E57F2C" w:rsidP="00E57F2C">
            <w:pPr>
              <w:ind w:right="567"/>
              <w:rPr>
                <w:bCs/>
              </w:rPr>
            </w:pPr>
            <w:r w:rsidRPr="007D26DF">
              <w:rPr>
                <w:bCs/>
              </w:rPr>
              <w:t>Calibre</w:t>
            </w:r>
          </w:p>
        </w:tc>
        <w:tc>
          <w:tcPr>
            <w:tcW w:w="2321" w:type="dxa"/>
            <w:shd w:val="clear" w:color="auto" w:fill="auto"/>
          </w:tcPr>
          <w:p w14:paraId="7F56FEAA" w14:textId="77777777" w:rsidR="00E57F2C" w:rsidRPr="007D26DF" w:rsidRDefault="00E57F2C" w:rsidP="00E57F2C">
            <w:pPr>
              <w:ind w:right="567"/>
              <w:rPr>
                <w:bCs/>
              </w:rPr>
            </w:pPr>
            <w:r w:rsidRPr="007D26DF">
              <w:rPr>
                <w:bCs/>
              </w:rPr>
              <w:t>Longueur du canon</w:t>
            </w:r>
          </w:p>
        </w:tc>
        <w:tc>
          <w:tcPr>
            <w:tcW w:w="2453" w:type="dxa"/>
            <w:shd w:val="clear" w:color="auto" w:fill="auto"/>
          </w:tcPr>
          <w:p w14:paraId="4774C415" w14:textId="77777777" w:rsidR="00E57F2C" w:rsidRPr="007D26DF" w:rsidRDefault="00E57F2C" w:rsidP="00E57F2C">
            <w:pPr>
              <w:ind w:right="567"/>
              <w:rPr>
                <w:bCs/>
              </w:rPr>
            </w:pPr>
            <w:r w:rsidRPr="007D26DF">
              <w:rPr>
                <w:bCs/>
              </w:rPr>
              <w:t>Immatriculation</w:t>
            </w:r>
          </w:p>
        </w:tc>
      </w:tr>
      <w:tr w:rsidR="007D26DF" w:rsidRPr="007D26DF" w14:paraId="474175A7" w14:textId="77777777">
        <w:trPr>
          <w:jc w:val="center"/>
        </w:trPr>
        <w:tc>
          <w:tcPr>
            <w:tcW w:w="2277" w:type="dxa"/>
            <w:shd w:val="clear" w:color="auto" w:fill="auto"/>
          </w:tcPr>
          <w:p w14:paraId="59E862C0" w14:textId="77777777" w:rsidR="00E57F2C" w:rsidRPr="007D26DF" w:rsidRDefault="00E57F2C" w:rsidP="00E57F2C">
            <w:pPr>
              <w:ind w:right="567"/>
            </w:pPr>
            <w:r w:rsidRPr="007D26DF">
              <w:t>MOD 10-8</w:t>
            </w:r>
          </w:p>
        </w:tc>
        <w:tc>
          <w:tcPr>
            <w:tcW w:w="2361" w:type="dxa"/>
            <w:shd w:val="clear" w:color="auto" w:fill="auto"/>
          </w:tcPr>
          <w:p w14:paraId="43213A57" w14:textId="77777777" w:rsidR="00E57F2C" w:rsidRPr="007D26DF" w:rsidRDefault="00E57F2C" w:rsidP="00E57F2C">
            <w:pPr>
              <w:ind w:right="567"/>
            </w:pPr>
            <w:r w:rsidRPr="007D26DF">
              <w:t>.38 SP</w:t>
            </w:r>
          </w:p>
        </w:tc>
        <w:tc>
          <w:tcPr>
            <w:tcW w:w="2321" w:type="dxa"/>
            <w:shd w:val="clear" w:color="auto" w:fill="auto"/>
          </w:tcPr>
          <w:p w14:paraId="6CC7E63B" w14:textId="77777777" w:rsidR="00E57F2C" w:rsidRPr="007D26DF" w:rsidRDefault="00E57F2C" w:rsidP="00E57F2C">
            <w:pPr>
              <w:ind w:right="567"/>
            </w:pPr>
            <w:smartTag w:uri="urn:schemas-microsoft-com:office:smarttags" w:element="metricconverter">
              <w:smartTagPr>
                <w:attr w:name="ProductID" w:val="3ﾠpouces"/>
              </w:smartTagPr>
              <w:r w:rsidRPr="007D26DF">
                <w:t>3 pouces</w:t>
              </w:r>
            </w:smartTag>
            <w:r w:rsidRPr="007D26DF">
              <w:t xml:space="preserve"> 1/4</w:t>
            </w:r>
          </w:p>
        </w:tc>
        <w:tc>
          <w:tcPr>
            <w:tcW w:w="2453" w:type="dxa"/>
            <w:shd w:val="clear" w:color="auto" w:fill="auto"/>
          </w:tcPr>
          <w:p w14:paraId="4BD86257" w14:textId="77777777" w:rsidR="00E57F2C" w:rsidRPr="007D26DF" w:rsidRDefault="00E57F2C" w:rsidP="00E57F2C">
            <w:pPr>
              <w:ind w:right="567"/>
            </w:pPr>
            <w:r w:rsidRPr="007D26DF">
              <w:t>5D92580</w:t>
            </w:r>
          </w:p>
        </w:tc>
      </w:tr>
      <w:tr w:rsidR="007D26DF" w:rsidRPr="007D26DF" w14:paraId="390DA146" w14:textId="77777777">
        <w:trPr>
          <w:jc w:val="center"/>
        </w:trPr>
        <w:tc>
          <w:tcPr>
            <w:tcW w:w="2277" w:type="dxa"/>
            <w:shd w:val="clear" w:color="auto" w:fill="auto"/>
          </w:tcPr>
          <w:p w14:paraId="354B5D89" w14:textId="77777777" w:rsidR="00E57F2C" w:rsidRPr="007D26DF" w:rsidRDefault="00E57F2C" w:rsidP="00E57F2C">
            <w:pPr>
              <w:ind w:right="567"/>
            </w:pPr>
            <w:r w:rsidRPr="007D26DF">
              <w:t>MOD 10-8</w:t>
            </w:r>
          </w:p>
        </w:tc>
        <w:tc>
          <w:tcPr>
            <w:tcW w:w="2361" w:type="dxa"/>
            <w:shd w:val="clear" w:color="auto" w:fill="auto"/>
          </w:tcPr>
          <w:p w14:paraId="275030C1" w14:textId="77777777" w:rsidR="00E57F2C" w:rsidRPr="007D26DF" w:rsidRDefault="00E57F2C" w:rsidP="00E57F2C">
            <w:pPr>
              <w:ind w:right="567"/>
            </w:pPr>
            <w:r w:rsidRPr="007D26DF">
              <w:t>.38 SP</w:t>
            </w:r>
          </w:p>
        </w:tc>
        <w:tc>
          <w:tcPr>
            <w:tcW w:w="2321" w:type="dxa"/>
            <w:shd w:val="clear" w:color="auto" w:fill="auto"/>
          </w:tcPr>
          <w:p w14:paraId="4A6B29BD" w14:textId="77777777" w:rsidR="00E57F2C" w:rsidRPr="007D26DF" w:rsidRDefault="00E57F2C" w:rsidP="00E57F2C">
            <w:pPr>
              <w:ind w:right="567"/>
            </w:pPr>
            <w:smartTag w:uri="urn:schemas-microsoft-com:office:smarttags" w:element="metricconverter">
              <w:smartTagPr>
                <w:attr w:name="ProductID" w:val="3ﾠpouces"/>
              </w:smartTagPr>
              <w:r w:rsidRPr="007D26DF">
                <w:t>3 pouces</w:t>
              </w:r>
            </w:smartTag>
            <w:r w:rsidRPr="007D26DF">
              <w:t xml:space="preserve"> 1/4</w:t>
            </w:r>
          </w:p>
        </w:tc>
        <w:tc>
          <w:tcPr>
            <w:tcW w:w="2453" w:type="dxa"/>
            <w:shd w:val="clear" w:color="auto" w:fill="auto"/>
          </w:tcPr>
          <w:p w14:paraId="0C2D1865" w14:textId="77777777" w:rsidR="00E57F2C" w:rsidRPr="007D26DF" w:rsidRDefault="00E57F2C" w:rsidP="00E57F2C">
            <w:pPr>
              <w:ind w:right="567"/>
            </w:pPr>
            <w:r w:rsidRPr="007D26DF">
              <w:t>5D91911</w:t>
            </w:r>
          </w:p>
        </w:tc>
      </w:tr>
      <w:tr w:rsidR="007D26DF" w:rsidRPr="007D26DF" w14:paraId="4D66CBF5" w14:textId="77777777">
        <w:trPr>
          <w:jc w:val="center"/>
        </w:trPr>
        <w:tc>
          <w:tcPr>
            <w:tcW w:w="2277" w:type="dxa"/>
            <w:shd w:val="clear" w:color="auto" w:fill="auto"/>
          </w:tcPr>
          <w:p w14:paraId="5AF0D850" w14:textId="77777777" w:rsidR="00E57F2C" w:rsidRPr="007D26DF" w:rsidRDefault="00E57F2C" w:rsidP="00E57F2C">
            <w:pPr>
              <w:ind w:right="567"/>
            </w:pPr>
            <w:r w:rsidRPr="007D26DF">
              <w:t>MOD 10-8</w:t>
            </w:r>
          </w:p>
        </w:tc>
        <w:tc>
          <w:tcPr>
            <w:tcW w:w="2361" w:type="dxa"/>
            <w:shd w:val="clear" w:color="auto" w:fill="auto"/>
          </w:tcPr>
          <w:p w14:paraId="64A765C1" w14:textId="77777777" w:rsidR="00E57F2C" w:rsidRPr="007D26DF" w:rsidRDefault="00E57F2C" w:rsidP="00E57F2C">
            <w:pPr>
              <w:ind w:right="567"/>
            </w:pPr>
            <w:r w:rsidRPr="007D26DF">
              <w:t>.38 SP</w:t>
            </w:r>
          </w:p>
        </w:tc>
        <w:tc>
          <w:tcPr>
            <w:tcW w:w="2321" w:type="dxa"/>
            <w:shd w:val="clear" w:color="auto" w:fill="auto"/>
          </w:tcPr>
          <w:p w14:paraId="04F77E26" w14:textId="77777777" w:rsidR="00E57F2C" w:rsidRPr="007D26DF" w:rsidRDefault="00E57F2C" w:rsidP="00E57F2C">
            <w:pPr>
              <w:ind w:right="567"/>
            </w:pPr>
            <w:smartTag w:uri="urn:schemas-microsoft-com:office:smarttags" w:element="metricconverter">
              <w:smartTagPr>
                <w:attr w:name="ProductID" w:val="3ﾠpouces"/>
              </w:smartTagPr>
              <w:r w:rsidRPr="007D26DF">
                <w:t>3 pouces</w:t>
              </w:r>
            </w:smartTag>
            <w:r w:rsidRPr="007D26DF">
              <w:t xml:space="preserve"> 1/4</w:t>
            </w:r>
          </w:p>
        </w:tc>
        <w:tc>
          <w:tcPr>
            <w:tcW w:w="2453" w:type="dxa"/>
            <w:shd w:val="clear" w:color="auto" w:fill="auto"/>
          </w:tcPr>
          <w:p w14:paraId="25AF33E6" w14:textId="77777777" w:rsidR="00E57F2C" w:rsidRPr="007D26DF" w:rsidRDefault="00E57F2C" w:rsidP="00E57F2C">
            <w:pPr>
              <w:ind w:right="567"/>
            </w:pPr>
            <w:r w:rsidRPr="007D26DF">
              <w:t>5D94880</w:t>
            </w:r>
          </w:p>
        </w:tc>
      </w:tr>
      <w:tr w:rsidR="007D26DF" w:rsidRPr="007D26DF" w14:paraId="421C5DCD" w14:textId="77777777">
        <w:trPr>
          <w:jc w:val="center"/>
        </w:trPr>
        <w:tc>
          <w:tcPr>
            <w:tcW w:w="2277" w:type="dxa"/>
            <w:shd w:val="clear" w:color="auto" w:fill="auto"/>
          </w:tcPr>
          <w:p w14:paraId="7BAB41D4" w14:textId="77777777" w:rsidR="00E57F2C" w:rsidRPr="007D26DF" w:rsidRDefault="00E57F2C" w:rsidP="00E57F2C">
            <w:pPr>
              <w:ind w:right="567"/>
            </w:pPr>
            <w:r w:rsidRPr="007D26DF">
              <w:t>MOD 10-8</w:t>
            </w:r>
          </w:p>
        </w:tc>
        <w:tc>
          <w:tcPr>
            <w:tcW w:w="2361" w:type="dxa"/>
            <w:shd w:val="clear" w:color="auto" w:fill="auto"/>
          </w:tcPr>
          <w:p w14:paraId="74095B52" w14:textId="77777777" w:rsidR="00E57F2C" w:rsidRPr="007D26DF" w:rsidRDefault="00E57F2C" w:rsidP="00E57F2C">
            <w:pPr>
              <w:ind w:right="567"/>
            </w:pPr>
            <w:r w:rsidRPr="007D26DF">
              <w:t>.38 SP</w:t>
            </w:r>
          </w:p>
        </w:tc>
        <w:tc>
          <w:tcPr>
            <w:tcW w:w="2321" w:type="dxa"/>
            <w:shd w:val="clear" w:color="auto" w:fill="auto"/>
          </w:tcPr>
          <w:p w14:paraId="26015BFE" w14:textId="77777777" w:rsidR="00E57F2C" w:rsidRPr="007D26DF" w:rsidRDefault="00E57F2C" w:rsidP="00E57F2C">
            <w:pPr>
              <w:ind w:right="567"/>
            </w:pPr>
            <w:smartTag w:uri="urn:schemas-microsoft-com:office:smarttags" w:element="metricconverter">
              <w:smartTagPr>
                <w:attr w:name="ProductID" w:val="3ﾠpouces"/>
              </w:smartTagPr>
              <w:r w:rsidRPr="007D26DF">
                <w:t>3 pouces</w:t>
              </w:r>
            </w:smartTag>
            <w:r w:rsidRPr="007D26DF">
              <w:t xml:space="preserve"> 1/4</w:t>
            </w:r>
          </w:p>
        </w:tc>
        <w:tc>
          <w:tcPr>
            <w:tcW w:w="2453" w:type="dxa"/>
            <w:shd w:val="clear" w:color="auto" w:fill="auto"/>
          </w:tcPr>
          <w:p w14:paraId="1D32D4DA" w14:textId="77777777" w:rsidR="00E57F2C" w:rsidRPr="007D26DF" w:rsidRDefault="00E57F2C" w:rsidP="00E57F2C">
            <w:pPr>
              <w:ind w:right="567"/>
            </w:pPr>
            <w:r w:rsidRPr="007D26DF">
              <w:t>AJH9159</w:t>
            </w:r>
          </w:p>
        </w:tc>
      </w:tr>
      <w:tr w:rsidR="007D26DF" w:rsidRPr="007D26DF" w14:paraId="450AA152" w14:textId="77777777">
        <w:trPr>
          <w:jc w:val="center"/>
        </w:trPr>
        <w:tc>
          <w:tcPr>
            <w:tcW w:w="2277" w:type="dxa"/>
            <w:shd w:val="clear" w:color="auto" w:fill="auto"/>
          </w:tcPr>
          <w:p w14:paraId="55475A90" w14:textId="77777777" w:rsidR="00E57F2C" w:rsidRPr="007D26DF" w:rsidRDefault="00E57F2C" w:rsidP="00E57F2C">
            <w:pPr>
              <w:ind w:right="567"/>
            </w:pPr>
            <w:r w:rsidRPr="007D26DF">
              <w:t>MOD 65-5</w:t>
            </w:r>
          </w:p>
        </w:tc>
        <w:tc>
          <w:tcPr>
            <w:tcW w:w="2361" w:type="dxa"/>
            <w:shd w:val="clear" w:color="auto" w:fill="auto"/>
          </w:tcPr>
          <w:p w14:paraId="2D6A1F07" w14:textId="77777777" w:rsidR="00E57F2C" w:rsidRPr="007D26DF" w:rsidRDefault="00E57F2C" w:rsidP="00E57F2C">
            <w:pPr>
              <w:ind w:right="567"/>
            </w:pPr>
            <w:r w:rsidRPr="007D26DF">
              <w:t>.357 MAGNUM</w:t>
            </w:r>
          </w:p>
        </w:tc>
        <w:tc>
          <w:tcPr>
            <w:tcW w:w="2321" w:type="dxa"/>
            <w:shd w:val="clear" w:color="auto" w:fill="auto"/>
          </w:tcPr>
          <w:p w14:paraId="5B352BC7" w14:textId="77777777" w:rsidR="00E57F2C" w:rsidRPr="007D26DF" w:rsidRDefault="00E57F2C" w:rsidP="00E57F2C">
            <w:pPr>
              <w:ind w:right="567"/>
            </w:pPr>
            <w:smartTag w:uri="urn:schemas-microsoft-com:office:smarttags" w:element="metricconverter">
              <w:smartTagPr>
                <w:attr w:name="ProductID" w:val="3 pouces"/>
              </w:smartTagPr>
              <w:r w:rsidRPr="007D26DF">
                <w:t>3 pouces</w:t>
              </w:r>
            </w:smartTag>
          </w:p>
        </w:tc>
        <w:tc>
          <w:tcPr>
            <w:tcW w:w="2453" w:type="dxa"/>
            <w:shd w:val="clear" w:color="auto" w:fill="auto"/>
          </w:tcPr>
          <w:p w14:paraId="21DD6223" w14:textId="77777777" w:rsidR="00E57F2C" w:rsidRPr="007D26DF" w:rsidRDefault="00E57F2C" w:rsidP="00E57F2C">
            <w:pPr>
              <w:ind w:right="567"/>
            </w:pPr>
            <w:r w:rsidRPr="007D26DF">
              <w:t>CAJ2239</w:t>
            </w:r>
          </w:p>
        </w:tc>
      </w:tr>
      <w:tr w:rsidR="007D26DF" w:rsidRPr="007D26DF" w14:paraId="02076DFD" w14:textId="77777777">
        <w:trPr>
          <w:jc w:val="center"/>
        </w:trPr>
        <w:tc>
          <w:tcPr>
            <w:tcW w:w="2277" w:type="dxa"/>
            <w:shd w:val="clear" w:color="auto" w:fill="auto"/>
          </w:tcPr>
          <w:p w14:paraId="43DBA101" w14:textId="77777777" w:rsidR="00E57F2C" w:rsidRPr="007D26DF" w:rsidRDefault="00E57F2C" w:rsidP="00E57F2C">
            <w:pPr>
              <w:ind w:right="567"/>
            </w:pPr>
            <w:r w:rsidRPr="007D26DF">
              <w:t>Mod 64-3</w:t>
            </w:r>
          </w:p>
        </w:tc>
        <w:tc>
          <w:tcPr>
            <w:tcW w:w="2361" w:type="dxa"/>
            <w:shd w:val="clear" w:color="auto" w:fill="auto"/>
          </w:tcPr>
          <w:p w14:paraId="5BBC7183" w14:textId="77777777" w:rsidR="00E57F2C" w:rsidRPr="007D26DF" w:rsidRDefault="00E57F2C" w:rsidP="00E57F2C">
            <w:pPr>
              <w:ind w:right="567"/>
            </w:pPr>
            <w:r w:rsidRPr="007D26DF">
              <w:t>.38 SP</w:t>
            </w:r>
          </w:p>
        </w:tc>
        <w:tc>
          <w:tcPr>
            <w:tcW w:w="2321" w:type="dxa"/>
            <w:shd w:val="clear" w:color="auto" w:fill="auto"/>
          </w:tcPr>
          <w:p w14:paraId="675B99BC" w14:textId="77777777" w:rsidR="00E57F2C" w:rsidRPr="007D26DF" w:rsidRDefault="00E57F2C" w:rsidP="00E57F2C">
            <w:pPr>
              <w:ind w:right="567"/>
            </w:pPr>
            <w:smartTag w:uri="urn:schemas-microsoft-com:office:smarttags" w:element="metricconverter">
              <w:smartTagPr>
                <w:attr w:name="ProductID" w:val="4 pouces"/>
              </w:smartTagPr>
              <w:r w:rsidRPr="007D26DF">
                <w:t>4 pouces</w:t>
              </w:r>
            </w:smartTag>
          </w:p>
        </w:tc>
        <w:tc>
          <w:tcPr>
            <w:tcW w:w="2453" w:type="dxa"/>
            <w:shd w:val="clear" w:color="auto" w:fill="auto"/>
          </w:tcPr>
          <w:p w14:paraId="4025B7C2" w14:textId="77777777" w:rsidR="00E57F2C" w:rsidRPr="007D26DF" w:rsidRDefault="00E57F2C" w:rsidP="00E57F2C">
            <w:pPr>
              <w:ind w:right="567"/>
            </w:pPr>
            <w:r w:rsidRPr="007D26DF">
              <w:t>ALU7781</w:t>
            </w:r>
          </w:p>
        </w:tc>
      </w:tr>
      <w:tr w:rsidR="007D26DF" w:rsidRPr="007D26DF" w14:paraId="5068BFFD" w14:textId="77777777">
        <w:trPr>
          <w:jc w:val="center"/>
        </w:trPr>
        <w:tc>
          <w:tcPr>
            <w:tcW w:w="2277" w:type="dxa"/>
            <w:shd w:val="clear" w:color="auto" w:fill="auto"/>
          </w:tcPr>
          <w:p w14:paraId="72133496" w14:textId="77777777" w:rsidR="00E57F2C" w:rsidRPr="007D26DF" w:rsidRDefault="00E57F2C" w:rsidP="00E57F2C">
            <w:pPr>
              <w:ind w:right="567"/>
            </w:pPr>
            <w:r w:rsidRPr="007D26DF">
              <w:t>Mod 64-3</w:t>
            </w:r>
          </w:p>
        </w:tc>
        <w:tc>
          <w:tcPr>
            <w:tcW w:w="2361" w:type="dxa"/>
            <w:shd w:val="clear" w:color="auto" w:fill="auto"/>
          </w:tcPr>
          <w:p w14:paraId="65D548BE" w14:textId="77777777" w:rsidR="00E57F2C" w:rsidRPr="007D26DF" w:rsidRDefault="00E57F2C" w:rsidP="00E57F2C">
            <w:pPr>
              <w:ind w:right="567"/>
            </w:pPr>
            <w:r w:rsidRPr="007D26DF">
              <w:t>.38 SP</w:t>
            </w:r>
          </w:p>
        </w:tc>
        <w:tc>
          <w:tcPr>
            <w:tcW w:w="2321" w:type="dxa"/>
            <w:shd w:val="clear" w:color="auto" w:fill="auto"/>
          </w:tcPr>
          <w:p w14:paraId="4254814E" w14:textId="77777777" w:rsidR="00E57F2C" w:rsidRPr="007D26DF" w:rsidRDefault="00E57F2C" w:rsidP="00E57F2C">
            <w:pPr>
              <w:ind w:right="567"/>
            </w:pPr>
            <w:smartTag w:uri="urn:schemas-microsoft-com:office:smarttags" w:element="metricconverter">
              <w:smartTagPr>
                <w:attr w:name="ProductID" w:val="4 pouces"/>
              </w:smartTagPr>
              <w:r w:rsidRPr="007D26DF">
                <w:t>4 pouces</w:t>
              </w:r>
            </w:smartTag>
          </w:p>
        </w:tc>
        <w:tc>
          <w:tcPr>
            <w:tcW w:w="2453" w:type="dxa"/>
            <w:shd w:val="clear" w:color="auto" w:fill="auto"/>
          </w:tcPr>
          <w:p w14:paraId="3EF176D6" w14:textId="77777777" w:rsidR="00E57F2C" w:rsidRPr="007D26DF" w:rsidRDefault="00E57F2C" w:rsidP="00E57F2C">
            <w:pPr>
              <w:ind w:right="567"/>
            </w:pPr>
            <w:r w:rsidRPr="007D26DF">
              <w:t>ACE4529</w:t>
            </w:r>
          </w:p>
        </w:tc>
      </w:tr>
      <w:tr w:rsidR="007D26DF" w:rsidRPr="007D26DF" w14:paraId="678C9762" w14:textId="77777777">
        <w:trPr>
          <w:jc w:val="center"/>
        </w:trPr>
        <w:tc>
          <w:tcPr>
            <w:tcW w:w="2277" w:type="dxa"/>
            <w:shd w:val="clear" w:color="auto" w:fill="auto"/>
          </w:tcPr>
          <w:p w14:paraId="5D9A3B5A" w14:textId="77777777" w:rsidR="00E57F2C" w:rsidRPr="007D26DF" w:rsidRDefault="00E57F2C" w:rsidP="00E57F2C">
            <w:pPr>
              <w:ind w:right="567"/>
            </w:pPr>
            <w:r w:rsidRPr="007D26DF">
              <w:lastRenderedPageBreak/>
              <w:t>Mod 36</w:t>
            </w:r>
          </w:p>
        </w:tc>
        <w:tc>
          <w:tcPr>
            <w:tcW w:w="2361" w:type="dxa"/>
            <w:shd w:val="clear" w:color="auto" w:fill="auto"/>
          </w:tcPr>
          <w:p w14:paraId="00E3E1DD" w14:textId="77777777" w:rsidR="00E57F2C" w:rsidRPr="007D26DF" w:rsidRDefault="00E57F2C" w:rsidP="00E57F2C">
            <w:pPr>
              <w:ind w:right="567"/>
            </w:pPr>
            <w:r w:rsidRPr="007D26DF">
              <w:t>.38 SP</w:t>
            </w:r>
          </w:p>
        </w:tc>
        <w:tc>
          <w:tcPr>
            <w:tcW w:w="2321" w:type="dxa"/>
            <w:shd w:val="clear" w:color="auto" w:fill="auto"/>
          </w:tcPr>
          <w:p w14:paraId="415C798E" w14:textId="77777777" w:rsidR="00E57F2C" w:rsidRPr="007D26DF" w:rsidRDefault="00E57F2C" w:rsidP="00E57F2C">
            <w:pPr>
              <w:ind w:right="567"/>
            </w:pPr>
            <w:smartTag w:uri="urn:schemas-microsoft-com:office:smarttags" w:element="metricconverter">
              <w:smartTagPr>
                <w:attr w:name="ProductID" w:val="2 pouces"/>
              </w:smartTagPr>
              <w:r w:rsidRPr="007D26DF">
                <w:t>2 pouces</w:t>
              </w:r>
            </w:smartTag>
          </w:p>
        </w:tc>
        <w:tc>
          <w:tcPr>
            <w:tcW w:w="2453" w:type="dxa"/>
            <w:shd w:val="clear" w:color="auto" w:fill="auto"/>
          </w:tcPr>
          <w:p w14:paraId="13B0251D" w14:textId="77777777" w:rsidR="00E57F2C" w:rsidRPr="007D26DF" w:rsidRDefault="00E57F2C" w:rsidP="00E57F2C">
            <w:pPr>
              <w:ind w:right="567"/>
            </w:pPr>
            <w:r w:rsidRPr="007D26DF">
              <w:t>J886014</w:t>
            </w:r>
          </w:p>
        </w:tc>
      </w:tr>
    </w:tbl>
    <w:p w14:paraId="1798803E" w14:textId="77777777" w:rsidR="00E57F2C" w:rsidRPr="007D26DF" w:rsidRDefault="00E57F2C" w:rsidP="00E57F2C">
      <w:pPr>
        <w:pBdr>
          <w:bottom w:val="single" w:sz="4" w:space="1" w:color="auto"/>
        </w:pBdr>
        <w:ind w:right="567"/>
        <w:rPr>
          <w:lang w:val="en-US"/>
        </w:rPr>
      </w:pPr>
      <w:r w:rsidRPr="007D26DF">
        <w:rPr>
          <w:lang w:val="en-US"/>
        </w:rPr>
        <w:t xml:space="preserve">Lot 2: Browning FN (45 </w:t>
      </w:r>
      <w:proofErr w:type="spellStart"/>
      <w:r w:rsidRPr="007D26DF">
        <w:rPr>
          <w:lang w:val="en-US"/>
        </w:rPr>
        <w:t>armes</w:t>
      </w:r>
      <w:proofErr w:type="spellEnd"/>
      <w:r w:rsidRPr="007D26DF">
        <w:rPr>
          <w:lang w:val="en-US"/>
        </w:rPr>
        <w:t>)</w:t>
      </w:r>
    </w:p>
    <w:p w14:paraId="507C84BE" w14:textId="77777777" w:rsidR="00E57F2C" w:rsidRPr="007D26DF" w:rsidRDefault="00E57F2C" w:rsidP="00E57F2C">
      <w:pPr>
        <w:ind w:right="567"/>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012"/>
        <w:gridCol w:w="3159"/>
      </w:tblGrid>
      <w:tr w:rsidR="007D26DF" w:rsidRPr="007D26DF" w14:paraId="0134E3E9" w14:textId="77777777">
        <w:tc>
          <w:tcPr>
            <w:tcW w:w="3448" w:type="dxa"/>
            <w:shd w:val="clear" w:color="auto" w:fill="auto"/>
          </w:tcPr>
          <w:p w14:paraId="53FD4C08" w14:textId="77777777" w:rsidR="00E57F2C" w:rsidRPr="007D26DF" w:rsidRDefault="00E57F2C" w:rsidP="00E57F2C">
            <w:pPr>
              <w:ind w:right="567"/>
              <w:rPr>
                <w:lang w:val="en-US"/>
              </w:rPr>
            </w:pPr>
            <w:r w:rsidRPr="007D26DF">
              <w:rPr>
                <w:bCs/>
              </w:rPr>
              <w:t>Modèle</w:t>
            </w:r>
          </w:p>
        </w:tc>
        <w:tc>
          <w:tcPr>
            <w:tcW w:w="3449" w:type="dxa"/>
            <w:shd w:val="clear" w:color="auto" w:fill="auto"/>
          </w:tcPr>
          <w:p w14:paraId="375AB509" w14:textId="77777777" w:rsidR="00E57F2C" w:rsidRPr="007D26DF" w:rsidRDefault="00E57F2C" w:rsidP="00E57F2C">
            <w:pPr>
              <w:ind w:right="567"/>
              <w:rPr>
                <w:lang w:val="en-US"/>
              </w:rPr>
            </w:pPr>
            <w:r w:rsidRPr="007D26DF">
              <w:rPr>
                <w:bCs/>
              </w:rPr>
              <w:t>Calibre</w:t>
            </w:r>
          </w:p>
        </w:tc>
        <w:tc>
          <w:tcPr>
            <w:tcW w:w="3449" w:type="dxa"/>
            <w:shd w:val="clear" w:color="auto" w:fill="auto"/>
          </w:tcPr>
          <w:p w14:paraId="2DDFE3DA" w14:textId="77777777" w:rsidR="00E57F2C" w:rsidRPr="007D26DF" w:rsidRDefault="00E57F2C" w:rsidP="00E57F2C">
            <w:pPr>
              <w:ind w:right="567"/>
              <w:rPr>
                <w:lang w:val="en-US"/>
              </w:rPr>
            </w:pPr>
            <w:r w:rsidRPr="007D26DF">
              <w:rPr>
                <w:bCs/>
              </w:rPr>
              <w:t>Immatriculation</w:t>
            </w:r>
          </w:p>
        </w:tc>
      </w:tr>
      <w:tr w:rsidR="007D26DF" w:rsidRPr="007D26DF" w14:paraId="77069870" w14:textId="77777777">
        <w:tc>
          <w:tcPr>
            <w:tcW w:w="3448" w:type="dxa"/>
            <w:shd w:val="clear" w:color="auto" w:fill="auto"/>
          </w:tcPr>
          <w:p w14:paraId="65182095"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69A6E425"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428B59F3" w14:textId="77777777" w:rsidR="00E57F2C" w:rsidRPr="007D26DF" w:rsidRDefault="00E57F2C" w:rsidP="00E57F2C">
            <w:pPr>
              <w:ind w:right="567"/>
              <w:rPr>
                <w:lang w:val="en-US"/>
              </w:rPr>
            </w:pPr>
            <w:r w:rsidRPr="007D26DF">
              <w:rPr>
                <w:lang w:val="en-US"/>
              </w:rPr>
              <w:t>382MV01243</w:t>
            </w:r>
          </w:p>
        </w:tc>
      </w:tr>
      <w:tr w:rsidR="007D26DF" w:rsidRPr="007D26DF" w14:paraId="29B139C3" w14:textId="77777777">
        <w:tc>
          <w:tcPr>
            <w:tcW w:w="3448" w:type="dxa"/>
            <w:shd w:val="clear" w:color="auto" w:fill="auto"/>
          </w:tcPr>
          <w:p w14:paraId="531306BC"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1BF6327D"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4EFBB73B" w14:textId="77777777" w:rsidR="00E57F2C" w:rsidRPr="007D26DF" w:rsidRDefault="00E57F2C" w:rsidP="00E57F2C">
            <w:pPr>
              <w:ind w:right="567"/>
              <w:rPr>
                <w:lang w:val="en-US"/>
              </w:rPr>
            </w:pPr>
            <w:r w:rsidRPr="007D26DF">
              <w:rPr>
                <w:lang w:val="en-US"/>
              </w:rPr>
              <w:t>382MV01274</w:t>
            </w:r>
          </w:p>
        </w:tc>
      </w:tr>
      <w:tr w:rsidR="007D26DF" w:rsidRPr="007D26DF" w14:paraId="57A10C44" w14:textId="77777777">
        <w:tc>
          <w:tcPr>
            <w:tcW w:w="3448" w:type="dxa"/>
            <w:shd w:val="clear" w:color="auto" w:fill="auto"/>
          </w:tcPr>
          <w:p w14:paraId="0F01B3D4"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4F5C7227"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28942D78" w14:textId="77777777" w:rsidR="00E57F2C" w:rsidRPr="007D26DF" w:rsidRDefault="00E57F2C" w:rsidP="00E57F2C">
            <w:pPr>
              <w:ind w:right="567"/>
              <w:rPr>
                <w:lang w:val="en-US"/>
              </w:rPr>
            </w:pPr>
            <w:r w:rsidRPr="007D26DF">
              <w:rPr>
                <w:lang w:val="en-US"/>
              </w:rPr>
              <w:t>382MV01207</w:t>
            </w:r>
          </w:p>
        </w:tc>
      </w:tr>
      <w:tr w:rsidR="007D26DF" w:rsidRPr="007D26DF" w14:paraId="237A400F" w14:textId="77777777">
        <w:tc>
          <w:tcPr>
            <w:tcW w:w="3448" w:type="dxa"/>
            <w:shd w:val="clear" w:color="auto" w:fill="auto"/>
          </w:tcPr>
          <w:p w14:paraId="586064F8"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050E56E3"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1227FF4F" w14:textId="77777777" w:rsidR="00E57F2C" w:rsidRPr="007D26DF" w:rsidRDefault="00E57F2C" w:rsidP="00E57F2C">
            <w:pPr>
              <w:ind w:right="567"/>
              <w:rPr>
                <w:lang w:val="en-US"/>
              </w:rPr>
            </w:pPr>
            <w:r w:rsidRPr="007D26DF">
              <w:rPr>
                <w:lang w:val="en-US"/>
              </w:rPr>
              <w:t>382MV02196</w:t>
            </w:r>
          </w:p>
        </w:tc>
      </w:tr>
      <w:tr w:rsidR="007D26DF" w:rsidRPr="007D26DF" w14:paraId="39B44C6C" w14:textId="77777777">
        <w:tc>
          <w:tcPr>
            <w:tcW w:w="3448" w:type="dxa"/>
            <w:shd w:val="clear" w:color="auto" w:fill="auto"/>
          </w:tcPr>
          <w:p w14:paraId="23F8486E"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06FF7AA8"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12113894" w14:textId="77777777" w:rsidR="00E57F2C" w:rsidRPr="007D26DF" w:rsidRDefault="00E57F2C" w:rsidP="00E57F2C">
            <w:pPr>
              <w:ind w:right="567"/>
              <w:rPr>
                <w:lang w:val="en-US"/>
              </w:rPr>
            </w:pPr>
            <w:r w:rsidRPr="007D26DF">
              <w:rPr>
                <w:lang w:val="en-US"/>
              </w:rPr>
              <w:t>382MW02190</w:t>
            </w:r>
          </w:p>
        </w:tc>
      </w:tr>
      <w:tr w:rsidR="007D26DF" w:rsidRPr="007D26DF" w14:paraId="77165AC6" w14:textId="77777777">
        <w:tc>
          <w:tcPr>
            <w:tcW w:w="3448" w:type="dxa"/>
            <w:shd w:val="clear" w:color="auto" w:fill="auto"/>
          </w:tcPr>
          <w:p w14:paraId="54E4B016"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64442890"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25D4FDB9" w14:textId="77777777" w:rsidR="00E57F2C" w:rsidRPr="007D26DF" w:rsidRDefault="00E57F2C" w:rsidP="00E57F2C">
            <w:pPr>
              <w:ind w:right="567"/>
              <w:rPr>
                <w:lang w:val="en-US"/>
              </w:rPr>
            </w:pPr>
            <w:r w:rsidRPr="007D26DF">
              <w:rPr>
                <w:lang w:val="en-US"/>
              </w:rPr>
              <w:t>382MV01202</w:t>
            </w:r>
          </w:p>
        </w:tc>
      </w:tr>
      <w:tr w:rsidR="007D26DF" w:rsidRPr="007D26DF" w14:paraId="6AAFB497" w14:textId="77777777">
        <w:tc>
          <w:tcPr>
            <w:tcW w:w="3448" w:type="dxa"/>
            <w:shd w:val="clear" w:color="auto" w:fill="auto"/>
          </w:tcPr>
          <w:p w14:paraId="2FA56374"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76E526FD"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5015AD8C" w14:textId="77777777" w:rsidR="00E57F2C" w:rsidRPr="007D26DF" w:rsidRDefault="00E57F2C" w:rsidP="00E57F2C">
            <w:pPr>
              <w:ind w:right="567"/>
              <w:rPr>
                <w:lang w:val="en-US"/>
              </w:rPr>
            </w:pPr>
            <w:r w:rsidRPr="007D26DF">
              <w:rPr>
                <w:lang w:val="en-US"/>
              </w:rPr>
              <w:t>382MV01206</w:t>
            </w:r>
          </w:p>
        </w:tc>
      </w:tr>
      <w:tr w:rsidR="007D26DF" w:rsidRPr="007D26DF" w14:paraId="225468A8" w14:textId="77777777">
        <w:tc>
          <w:tcPr>
            <w:tcW w:w="3448" w:type="dxa"/>
            <w:shd w:val="clear" w:color="auto" w:fill="auto"/>
          </w:tcPr>
          <w:p w14:paraId="71AFF1CC"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05DC235D"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69454AD3" w14:textId="77777777" w:rsidR="00E57F2C" w:rsidRPr="007D26DF" w:rsidRDefault="00E57F2C" w:rsidP="00E57F2C">
            <w:pPr>
              <w:ind w:right="567"/>
              <w:rPr>
                <w:lang w:val="en-US"/>
              </w:rPr>
            </w:pPr>
            <w:r w:rsidRPr="007D26DF">
              <w:rPr>
                <w:lang w:val="en-US"/>
              </w:rPr>
              <w:t>382MV01322</w:t>
            </w:r>
          </w:p>
        </w:tc>
      </w:tr>
      <w:tr w:rsidR="007D26DF" w:rsidRPr="007D26DF" w14:paraId="5B19E261" w14:textId="77777777">
        <w:tc>
          <w:tcPr>
            <w:tcW w:w="3448" w:type="dxa"/>
            <w:shd w:val="clear" w:color="auto" w:fill="auto"/>
          </w:tcPr>
          <w:p w14:paraId="1B3FAD01"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74DCCD23"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55B6A662" w14:textId="77777777" w:rsidR="00E57F2C" w:rsidRPr="007D26DF" w:rsidRDefault="00E57F2C" w:rsidP="00E57F2C">
            <w:pPr>
              <w:ind w:right="567"/>
              <w:rPr>
                <w:lang w:val="en-US"/>
              </w:rPr>
            </w:pPr>
            <w:r w:rsidRPr="007D26DF">
              <w:rPr>
                <w:lang w:val="en-US"/>
              </w:rPr>
              <w:t>382MV01225</w:t>
            </w:r>
          </w:p>
        </w:tc>
      </w:tr>
      <w:tr w:rsidR="007D26DF" w:rsidRPr="007D26DF" w14:paraId="6C767CD3" w14:textId="77777777">
        <w:tc>
          <w:tcPr>
            <w:tcW w:w="3448" w:type="dxa"/>
            <w:shd w:val="clear" w:color="auto" w:fill="auto"/>
          </w:tcPr>
          <w:p w14:paraId="0B0E88D8" w14:textId="77777777" w:rsidR="00E57F2C" w:rsidRPr="007D26DF" w:rsidRDefault="00E57F2C" w:rsidP="00E57F2C">
            <w:pPr>
              <w:ind w:right="567"/>
              <w:rPr>
                <w:lang w:val="en-US"/>
              </w:rPr>
            </w:pPr>
            <w:r w:rsidRPr="007D26DF">
              <w:rPr>
                <w:lang w:val="en-US"/>
              </w:rPr>
              <w:t>BDA</w:t>
            </w:r>
          </w:p>
        </w:tc>
        <w:tc>
          <w:tcPr>
            <w:tcW w:w="3449" w:type="dxa"/>
            <w:shd w:val="clear" w:color="auto" w:fill="auto"/>
          </w:tcPr>
          <w:p w14:paraId="47A485A2"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0DA7766A" w14:textId="77777777" w:rsidR="00E57F2C" w:rsidRPr="007D26DF" w:rsidRDefault="00E57F2C" w:rsidP="00E57F2C">
            <w:pPr>
              <w:ind w:right="567"/>
              <w:rPr>
                <w:lang w:val="en-US"/>
              </w:rPr>
            </w:pPr>
            <w:r w:rsidRPr="007D26DF">
              <w:rPr>
                <w:lang w:val="en-US"/>
              </w:rPr>
              <w:t>382MV01271</w:t>
            </w:r>
          </w:p>
        </w:tc>
      </w:tr>
      <w:tr w:rsidR="007D26DF" w:rsidRPr="007D26DF" w14:paraId="0156A8FA" w14:textId="77777777">
        <w:tc>
          <w:tcPr>
            <w:tcW w:w="3448" w:type="dxa"/>
            <w:shd w:val="clear" w:color="auto" w:fill="auto"/>
          </w:tcPr>
          <w:p w14:paraId="189F8CF6"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3BEF78D5"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6CFB5772" w14:textId="77777777" w:rsidR="00E57F2C" w:rsidRPr="007D26DF" w:rsidRDefault="00E57F2C" w:rsidP="00E57F2C">
            <w:pPr>
              <w:ind w:right="567"/>
              <w:rPr>
                <w:lang w:val="en-US"/>
              </w:rPr>
            </w:pPr>
            <w:r w:rsidRPr="007D26DF">
              <w:rPr>
                <w:lang w:val="en-US"/>
              </w:rPr>
              <w:t>382MV01263</w:t>
            </w:r>
          </w:p>
        </w:tc>
      </w:tr>
      <w:tr w:rsidR="007D26DF" w:rsidRPr="007D26DF" w14:paraId="2CDB3E57" w14:textId="77777777">
        <w:tc>
          <w:tcPr>
            <w:tcW w:w="3448" w:type="dxa"/>
            <w:shd w:val="clear" w:color="auto" w:fill="auto"/>
          </w:tcPr>
          <w:p w14:paraId="749D3C55"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4F208DF4"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2EF29F6F" w14:textId="77777777" w:rsidR="00E57F2C" w:rsidRPr="007D26DF" w:rsidRDefault="00E57F2C" w:rsidP="00E57F2C">
            <w:pPr>
              <w:ind w:right="567"/>
              <w:rPr>
                <w:lang w:val="en-US"/>
              </w:rPr>
            </w:pPr>
            <w:r w:rsidRPr="007D26DF">
              <w:rPr>
                <w:lang w:val="en-US"/>
              </w:rPr>
              <w:t>382MW02199</w:t>
            </w:r>
          </w:p>
        </w:tc>
      </w:tr>
      <w:tr w:rsidR="007D26DF" w:rsidRPr="007D26DF" w14:paraId="171944AC" w14:textId="77777777">
        <w:tc>
          <w:tcPr>
            <w:tcW w:w="3448" w:type="dxa"/>
            <w:shd w:val="clear" w:color="auto" w:fill="auto"/>
          </w:tcPr>
          <w:p w14:paraId="71F36159"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20EA9A0E"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6324D557" w14:textId="77777777" w:rsidR="00E57F2C" w:rsidRPr="007D26DF" w:rsidRDefault="00E57F2C" w:rsidP="00E57F2C">
            <w:pPr>
              <w:ind w:right="567"/>
              <w:rPr>
                <w:lang w:val="en-US"/>
              </w:rPr>
            </w:pPr>
            <w:r w:rsidRPr="007D26DF">
              <w:rPr>
                <w:lang w:val="en-US"/>
              </w:rPr>
              <w:t>382MV01203</w:t>
            </w:r>
          </w:p>
        </w:tc>
      </w:tr>
      <w:tr w:rsidR="007D26DF" w:rsidRPr="007D26DF" w14:paraId="31A193E0" w14:textId="77777777">
        <w:tc>
          <w:tcPr>
            <w:tcW w:w="3448" w:type="dxa"/>
            <w:shd w:val="clear" w:color="auto" w:fill="auto"/>
          </w:tcPr>
          <w:p w14:paraId="3F6C3AB3"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3614B20E"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52FF926F" w14:textId="77777777" w:rsidR="00E57F2C" w:rsidRPr="007D26DF" w:rsidRDefault="00E57F2C" w:rsidP="00E57F2C">
            <w:pPr>
              <w:ind w:right="567"/>
              <w:rPr>
                <w:lang w:val="en-US"/>
              </w:rPr>
            </w:pPr>
            <w:r w:rsidRPr="007D26DF">
              <w:rPr>
                <w:lang w:val="en-US"/>
              </w:rPr>
              <w:t>382MV01295</w:t>
            </w:r>
          </w:p>
        </w:tc>
      </w:tr>
      <w:tr w:rsidR="007D26DF" w:rsidRPr="007D26DF" w14:paraId="2967B184" w14:textId="77777777">
        <w:tc>
          <w:tcPr>
            <w:tcW w:w="3448" w:type="dxa"/>
            <w:shd w:val="clear" w:color="auto" w:fill="auto"/>
          </w:tcPr>
          <w:p w14:paraId="1EB2D344"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4D5F97D7"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6750FF86" w14:textId="77777777" w:rsidR="00E57F2C" w:rsidRPr="007D26DF" w:rsidRDefault="00E57F2C" w:rsidP="00E57F2C">
            <w:pPr>
              <w:ind w:right="567"/>
              <w:rPr>
                <w:lang w:val="en-US"/>
              </w:rPr>
            </w:pPr>
            <w:r w:rsidRPr="007D26DF">
              <w:rPr>
                <w:lang w:val="en-US"/>
              </w:rPr>
              <w:t>382MV01324</w:t>
            </w:r>
          </w:p>
        </w:tc>
      </w:tr>
      <w:tr w:rsidR="007D26DF" w:rsidRPr="007D26DF" w14:paraId="12D5D9D8" w14:textId="77777777">
        <w:tc>
          <w:tcPr>
            <w:tcW w:w="3448" w:type="dxa"/>
            <w:shd w:val="clear" w:color="auto" w:fill="auto"/>
          </w:tcPr>
          <w:p w14:paraId="0A11D5C5"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69429E9C"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3BCBC1C8" w14:textId="77777777" w:rsidR="00E57F2C" w:rsidRPr="007D26DF" w:rsidRDefault="00E57F2C" w:rsidP="00E57F2C">
            <w:pPr>
              <w:ind w:right="567"/>
              <w:rPr>
                <w:lang w:val="en-US"/>
              </w:rPr>
            </w:pPr>
            <w:r w:rsidRPr="007D26DF">
              <w:rPr>
                <w:lang w:val="en-US"/>
              </w:rPr>
              <w:t>382MV01284</w:t>
            </w:r>
          </w:p>
        </w:tc>
      </w:tr>
      <w:tr w:rsidR="007D26DF" w:rsidRPr="007D26DF" w14:paraId="3025CCBE" w14:textId="77777777">
        <w:tc>
          <w:tcPr>
            <w:tcW w:w="3448" w:type="dxa"/>
            <w:shd w:val="clear" w:color="auto" w:fill="auto"/>
          </w:tcPr>
          <w:p w14:paraId="3112F22F"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3EE1D030"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77FC967A" w14:textId="77777777" w:rsidR="00E57F2C" w:rsidRPr="007D26DF" w:rsidRDefault="00E57F2C" w:rsidP="00E57F2C">
            <w:pPr>
              <w:ind w:right="567"/>
              <w:rPr>
                <w:lang w:val="en-US"/>
              </w:rPr>
            </w:pPr>
            <w:r w:rsidRPr="007D26DF">
              <w:rPr>
                <w:lang w:val="en-US"/>
              </w:rPr>
              <w:t>382MW02192</w:t>
            </w:r>
          </w:p>
        </w:tc>
      </w:tr>
      <w:tr w:rsidR="007D26DF" w:rsidRPr="007D26DF" w14:paraId="7289C020" w14:textId="77777777">
        <w:tc>
          <w:tcPr>
            <w:tcW w:w="3448" w:type="dxa"/>
            <w:shd w:val="clear" w:color="auto" w:fill="auto"/>
          </w:tcPr>
          <w:p w14:paraId="352C69C5"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03E26EC1"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20BFA0D5" w14:textId="77777777" w:rsidR="00E57F2C" w:rsidRPr="007D26DF" w:rsidRDefault="00E57F2C" w:rsidP="00E57F2C">
            <w:pPr>
              <w:ind w:right="567"/>
              <w:rPr>
                <w:lang w:val="en-US"/>
              </w:rPr>
            </w:pPr>
            <w:r w:rsidRPr="007D26DF">
              <w:rPr>
                <w:lang w:val="en-US"/>
              </w:rPr>
              <w:t>382MW02198</w:t>
            </w:r>
          </w:p>
        </w:tc>
      </w:tr>
      <w:tr w:rsidR="007D26DF" w:rsidRPr="007D26DF" w14:paraId="3E67F3CE" w14:textId="77777777">
        <w:tc>
          <w:tcPr>
            <w:tcW w:w="3448" w:type="dxa"/>
            <w:shd w:val="clear" w:color="auto" w:fill="auto"/>
          </w:tcPr>
          <w:p w14:paraId="299C8709"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74F51E09"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7A8E4131" w14:textId="77777777" w:rsidR="00E57F2C" w:rsidRPr="007D26DF" w:rsidRDefault="00E57F2C" w:rsidP="00E57F2C">
            <w:pPr>
              <w:ind w:right="567"/>
              <w:rPr>
                <w:lang w:val="en-US"/>
              </w:rPr>
            </w:pPr>
            <w:r w:rsidRPr="007D26DF">
              <w:rPr>
                <w:lang w:val="en-US"/>
              </w:rPr>
              <w:t>382MV01330</w:t>
            </w:r>
          </w:p>
        </w:tc>
      </w:tr>
      <w:tr w:rsidR="007D26DF" w:rsidRPr="007D26DF" w14:paraId="38A595D1" w14:textId="77777777">
        <w:tc>
          <w:tcPr>
            <w:tcW w:w="3448" w:type="dxa"/>
            <w:shd w:val="clear" w:color="auto" w:fill="auto"/>
          </w:tcPr>
          <w:p w14:paraId="3500FB2E"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01B0E948"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7AF23343" w14:textId="77777777" w:rsidR="00E57F2C" w:rsidRPr="007D26DF" w:rsidRDefault="00E57F2C" w:rsidP="00E57F2C">
            <w:pPr>
              <w:ind w:right="567"/>
              <w:rPr>
                <w:lang w:val="en-US"/>
              </w:rPr>
            </w:pPr>
            <w:r w:rsidRPr="007D26DF">
              <w:rPr>
                <w:lang w:val="en-US"/>
              </w:rPr>
              <w:t>382MV01270</w:t>
            </w:r>
          </w:p>
        </w:tc>
      </w:tr>
      <w:tr w:rsidR="007D26DF" w:rsidRPr="007D26DF" w14:paraId="6D8F80BC" w14:textId="77777777">
        <w:tc>
          <w:tcPr>
            <w:tcW w:w="3448" w:type="dxa"/>
            <w:shd w:val="clear" w:color="auto" w:fill="auto"/>
          </w:tcPr>
          <w:p w14:paraId="437142E0"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6B1F5DF2"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2D63ED33" w14:textId="77777777" w:rsidR="00E57F2C" w:rsidRPr="007D26DF" w:rsidRDefault="00E57F2C" w:rsidP="00E57F2C">
            <w:pPr>
              <w:ind w:right="567"/>
              <w:rPr>
                <w:lang w:val="en-US"/>
              </w:rPr>
            </w:pPr>
            <w:r w:rsidRPr="007D26DF">
              <w:rPr>
                <w:lang w:val="en-US"/>
              </w:rPr>
              <w:t>382MW02194</w:t>
            </w:r>
          </w:p>
        </w:tc>
      </w:tr>
      <w:tr w:rsidR="007D26DF" w:rsidRPr="007D26DF" w14:paraId="7177A300" w14:textId="77777777">
        <w:tc>
          <w:tcPr>
            <w:tcW w:w="3448" w:type="dxa"/>
            <w:shd w:val="clear" w:color="auto" w:fill="auto"/>
          </w:tcPr>
          <w:p w14:paraId="354AA9E1"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0C63E0B4"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6EB00333" w14:textId="77777777" w:rsidR="00E57F2C" w:rsidRPr="007D26DF" w:rsidRDefault="00E57F2C" w:rsidP="00E57F2C">
            <w:pPr>
              <w:ind w:right="567"/>
              <w:rPr>
                <w:lang w:val="en-US"/>
              </w:rPr>
            </w:pPr>
            <w:r w:rsidRPr="007D26DF">
              <w:rPr>
                <w:lang w:val="en-US"/>
              </w:rPr>
              <w:t>382MW02189</w:t>
            </w:r>
          </w:p>
        </w:tc>
      </w:tr>
      <w:tr w:rsidR="007D26DF" w:rsidRPr="007D26DF" w14:paraId="32B9E9B1" w14:textId="77777777">
        <w:tc>
          <w:tcPr>
            <w:tcW w:w="3448" w:type="dxa"/>
            <w:shd w:val="clear" w:color="auto" w:fill="auto"/>
          </w:tcPr>
          <w:p w14:paraId="15B5315C"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633361B9"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4538E51A" w14:textId="77777777" w:rsidR="00E57F2C" w:rsidRPr="007D26DF" w:rsidRDefault="00E57F2C" w:rsidP="00E57F2C">
            <w:pPr>
              <w:ind w:right="567"/>
              <w:rPr>
                <w:lang w:val="en-US"/>
              </w:rPr>
            </w:pPr>
            <w:r w:rsidRPr="007D26DF">
              <w:rPr>
                <w:lang w:val="en-US"/>
              </w:rPr>
              <w:t>382MV01283</w:t>
            </w:r>
          </w:p>
        </w:tc>
      </w:tr>
      <w:tr w:rsidR="007D26DF" w:rsidRPr="007D26DF" w14:paraId="1824D0D4" w14:textId="77777777">
        <w:tc>
          <w:tcPr>
            <w:tcW w:w="3448" w:type="dxa"/>
            <w:shd w:val="clear" w:color="auto" w:fill="auto"/>
          </w:tcPr>
          <w:p w14:paraId="2146FD93"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3B7AB4D0"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6D77632E" w14:textId="77777777" w:rsidR="00E57F2C" w:rsidRPr="007D26DF" w:rsidRDefault="00E57F2C" w:rsidP="00E57F2C">
            <w:pPr>
              <w:ind w:right="567"/>
              <w:rPr>
                <w:lang w:val="en-US"/>
              </w:rPr>
            </w:pPr>
            <w:r w:rsidRPr="007D26DF">
              <w:rPr>
                <w:lang w:val="en-US"/>
              </w:rPr>
              <w:t>382MV01249</w:t>
            </w:r>
          </w:p>
        </w:tc>
      </w:tr>
      <w:tr w:rsidR="007D26DF" w:rsidRPr="007D26DF" w14:paraId="3B76CC54" w14:textId="77777777">
        <w:tc>
          <w:tcPr>
            <w:tcW w:w="3448" w:type="dxa"/>
            <w:shd w:val="clear" w:color="auto" w:fill="auto"/>
          </w:tcPr>
          <w:p w14:paraId="576C04E5"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6604A1A7"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5ABA630D" w14:textId="77777777" w:rsidR="00E57F2C" w:rsidRPr="007D26DF" w:rsidRDefault="00E57F2C" w:rsidP="00E57F2C">
            <w:pPr>
              <w:ind w:right="567"/>
              <w:rPr>
                <w:lang w:val="en-US"/>
              </w:rPr>
            </w:pPr>
            <w:r w:rsidRPr="007D26DF">
              <w:rPr>
                <w:lang w:val="en-US"/>
              </w:rPr>
              <w:t>382MW02184</w:t>
            </w:r>
          </w:p>
        </w:tc>
      </w:tr>
      <w:tr w:rsidR="007D26DF" w:rsidRPr="007D26DF" w14:paraId="367B556F" w14:textId="77777777">
        <w:tc>
          <w:tcPr>
            <w:tcW w:w="3448" w:type="dxa"/>
            <w:shd w:val="clear" w:color="auto" w:fill="auto"/>
          </w:tcPr>
          <w:p w14:paraId="57898DDA"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5313CE25"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39D83523" w14:textId="77777777" w:rsidR="00E57F2C" w:rsidRPr="007D26DF" w:rsidRDefault="00E57F2C" w:rsidP="00E57F2C">
            <w:pPr>
              <w:ind w:right="567"/>
              <w:rPr>
                <w:lang w:val="en-US"/>
              </w:rPr>
            </w:pPr>
            <w:r w:rsidRPr="007D26DF">
              <w:rPr>
                <w:lang w:val="en-US"/>
              </w:rPr>
              <w:t>382MW02178</w:t>
            </w:r>
          </w:p>
        </w:tc>
      </w:tr>
      <w:tr w:rsidR="007D26DF" w:rsidRPr="007D26DF" w14:paraId="18424856" w14:textId="77777777">
        <w:tc>
          <w:tcPr>
            <w:tcW w:w="3448" w:type="dxa"/>
            <w:shd w:val="clear" w:color="auto" w:fill="auto"/>
          </w:tcPr>
          <w:p w14:paraId="3489555F"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139CF362"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0731B03A" w14:textId="77777777" w:rsidR="00E57F2C" w:rsidRPr="007D26DF" w:rsidRDefault="00E57F2C" w:rsidP="00E57F2C">
            <w:pPr>
              <w:ind w:right="567"/>
              <w:rPr>
                <w:lang w:val="en-US"/>
              </w:rPr>
            </w:pPr>
            <w:r w:rsidRPr="007D26DF">
              <w:rPr>
                <w:lang w:val="en-US"/>
              </w:rPr>
              <w:t>382MV01262</w:t>
            </w:r>
          </w:p>
        </w:tc>
      </w:tr>
      <w:tr w:rsidR="007D26DF" w:rsidRPr="007D26DF" w14:paraId="5D9687EC" w14:textId="77777777">
        <w:tc>
          <w:tcPr>
            <w:tcW w:w="3448" w:type="dxa"/>
            <w:shd w:val="clear" w:color="auto" w:fill="auto"/>
          </w:tcPr>
          <w:p w14:paraId="41DDC59D"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73F2DE9D"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47533149" w14:textId="77777777" w:rsidR="00E57F2C" w:rsidRPr="007D26DF" w:rsidRDefault="00E57F2C" w:rsidP="00E57F2C">
            <w:pPr>
              <w:ind w:right="567"/>
              <w:rPr>
                <w:lang w:val="en-US"/>
              </w:rPr>
            </w:pPr>
            <w:r w:rsidRPr="007D26DF">
              <w:rPr>
                <w:lang w:val="en-US"/>
              </w:rPr>
              <w:t>382MV01329</w:t>
            </w:r>
          </w:p>
        </w:tc>
      </w:tr>
      <w:tr w:rsidR="007D26DF" w:rsidRPr="007D26DF" w14:paraId="034176BE" w14:textId="77777777">
        <w:tc>
          <w:tcPr>
            <w:tcW w:w="3448" w:type="dxa"/>
            <w:shd w:val="clear" w:color="auto" w:fill="auto"/>
          </w:tcPr>
          <w:p w14:paraId="72E950BB"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7BCB1AA1"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39C986B4" w14:textId="77777777" w:rsidR="00E57F2C" w:rsidRPr="007D26DF" w:rsidRDefault="00E57F2C" w:rsidP="00E57F2C">
            <w:pPr>
              <w:ind w:right="567"/>
              <w:rPr>
                <w:lang w:val="en-US"/>
              </w:rPr>
            </w:pPr>
            <w:r w:rsidRPr="007D26DF">
              <w:rPr>
                <w:lang w:val="en-US"/>
              </w:rPr>
              <w:t>382MV02183</w:t>
            </w:r>
          </w:p>
        </w:tc>
      </w:tr>
      <w:tr w:rsidR="007D26DF" w:rsidRPr="007D26DF" w14:paraId="542A0404" w14:textId="77777777">
        <w:tc>
          <w:tcPr>
            <w:tcW w:w="3448" w:type="dxa"/>
            <w:shd w:val="clear" w:color="auto" w:fill="auto"/>
          </w:tcPr>
          <w:p w14:paraId="01751837"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042EAA83"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0D50145E" w14:textId="77777777" w:rsidR="00E57F2C" w:rsidRPr="007D26DF" w:rsidRDefault="00E57F2C" w:rsidP="00E57F2C">
            <w:pPr>
              <w:ind w:right="567"/>
              <w:rPr>
                <w:lang w:val="en-US"/>
              </w:rPr>
            </w:pPr>
            <w:r w:rsidRPr="007D26DF">
              <w:rPr>
                <w:lang w:val="en-US"/>
              </w:rPr>
              <w:t>382MV01276</w:t>
            </w:r>
          </w:p>
        </w:tc>
      </w:tr>
      <w:tr w:rsidR="007D26DF" w:rsidRPr="007D26DF" w14:paraId="4FA56398" w14:textId="77777777">
        <w:tc>
          <w:tcPr>
            <w:tcW w:w="3448" w:type="dxa"/>
            <w:shd w:val="clear" w:color="auto" w:fill="auto"/>
          </w:tcPr>
          <w:p w14:paraId="6AE8DD61"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0281D30B"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498A09C3" w14:textId="77777777" w:rsidR="00E57F2C" w:rsidRPr="007D26DF" w:rsidRDefault="00E57F2C" w:rsidP="00E57F2C">
            <w:pPr>
              <w:ind w:right="567"/>
              <w:rPr>
                <w:lang w:val="en-US"/>
              </w:rPr>
            </w:pPr>
            <w:r w:rsidRPr="007D26DF">
              <w:rPr>
                <w:lang w:val="en-US"/>
              </w:rPr>
              <w:t>382MV01229</w:t>
            </w:r>
          </w:p>
        </w:tc>
      </w:tr>
      <w:tr w:rsidR="007D26DF" w:rsidRPr="007D26DF" w14:paraId="5BC1D7AC" w14:textId="77777777">
        <w:tc>
          <w:tcPr>
            <w:tcW w:w="3448" w:type="dxa"/>
            <w:shd w:val="clear" w:color="auto" w:fill="auto"/>
          </w:tcPr>
          <w:p w14:paraId="16EAA253"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42621767"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4828AEAC" w14:textId="77777777" w:rsidR="00E57F2C" w:rsidRPr="007D26DF" w:rsidRDefault="00E57F2C" w:rsidP="00E57F2C">
            <w:pPr>
              <w:ind w:right="567"/>
              <w:rPr>
                <w:lang w:val="en-US"/>
              </w:rPr>
            </w:pPr>
            <w:r w:rsidRPr="007D26DF">
              <w:rPr>
                <w:lang w:val="en-US"/>
              </w:rPr>
              <w:t>382MV01227</w:t>
            </w:r>
          </w:p>
        </w:tc>
      </w:tr>
      <w:tr w:rsidR="007D26DF" w:rsidRPr="007D26DF" w14:paraId="39FED21A" w14:textId="77777777">
        <w:tc>
          <w:tcPr>
            <w:tcW w:w="3448" w:type="dxa"/>
            <w:shd w:val="clear" w:color="auto" w:fill="auto"/>
          </w:tcPr>
          <w:p w14:paraId="367BBD7F"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44218D13"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562DE6DF" w14:textId="77777777" w:rsidR="00E57F2C" w:rsidRPr="007D26DF" w:rsidRDefault="00E57F2C" w:rsidP="00E57F2C">
            <w:pPr>
              <w:ind w:right="567"/>
              <w:rPr>
                <w:lang w:val="en-US"/>
              </w:rPr>
            </w:pPr>
            <w:r w:rsidRPr="007D26DF">
              <w:rPr>
                <w:lang w:val="en-US"/>
              </w:rPr>
              <w:t>382MV01216</w:t>
            </w:r>
          </w:p>
        </w:tc>
      </w:tr>
      <w:tr w:rsidR="007D26DF" w:rsidRPr="007D26DF" w14:paraId="762E9EDA" w14:textId="77777777">
        <w:tc>
          <w:tcPr>
            <w:tcW w:w="3448" w:type="dxa"/>
            <w:shd w:val="clear" w:color="auto" w:fill="auto"/>
          </w:tcPr>
          <w:p w14:paraId="7FCF0828"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4478E922"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6D9487E7" w14:textId="77777777" w:rsidR="00E57F2C" w:rsidRPr="007D26DF" w:rsidRDefault="00E57F2C" w:rsidP="00E57F2C">
            <w:pPr>
              <w:ind w:right="567"/>
              <w:rPr>
                <w:lang w:val="en-US"/>
              </w:rPr>
            </w:pPr>
            <w:r w:rsidRPr="007D26DF">
              <w:rPr>
                <w:lang w:val="en-US"/>
              </w:rPr>
              <w:t>382MV01226</w:t>
            </w:r>
          </w:p>
        </w:tc>
      </w:tr>
      <w:tr w:rsidR="007D26DF" w:rsidRPr="007D26DF" w14:paraId="66A6829E" w14:textId="77777777">
        <w:tc>
          <w:tcPr>
            <w:tcW w:w="3448" w:type="dxa"/>
            <w:shd w:val="clear" w:color="auto" w:fill="auto"/>
          </w:tcPr>
          <w:p w14:paraId="75910DCC"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58CB4E02"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0A7C8928" w14:textId="77777777" w:rsidR="00E57F2C" w:rsidRPr="007D26DF" w:rsidRDefault="00E57F2C" w:rsidP="00E57F2C">
            <w:pPr>
              <w:ind w:right="567"/>
              <w:rPr>
                <w:lang w:val="en-US"/>
              </w:rPr>
            </w:pPr>
            <w:r w:rsidRPr="007D26DF">
              <w:rPr>
                <w:lang w:val="en-US"/>
              </w:rPr>
              <w:t>382MV01219</w:t>
            </w:r>
          </w:p>
        </w:tc>
      </w:tr>
      <w:tr w:rsidR="007D26DF" w:rsidRPr="007D26DF" w14:paraId="7CBFAB99" w14:textId="77777777">
        <w:tc>
          <w:tcPr>
            <w:tcW w:w="3448" w:type="dxa"/>
            <w:shd w:val="clear" w:color="auto" w:fill="auto"/>
          </w:tcPr>
          <w:p w14:paraId="1CEDE55B"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6D84947F"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1241AE12" w14:textId="77777777" w:rsidR="00E57F2C" w:rsidRPr="007D26DF" w:rsidRDefault="00E57F2C" w:rsidP="00E57F2C">
            <w:pPr>
              <w:ind w:right="567"/>
              <w:rPr>
                <w:lang w:val="en-US"/>
              </w:rPr>
            </w:pPr>
            <w:r w:rsidRPr="007D26DF">
              <w:rPr>
                <w:lang w:val="en-US"/>
              </w:rPr>
              <w:t>382MV01220</w:t>
            </w:r>
          </w:p>
        </w:tc>
      </w:tr>
      <w:tr w:rsidR="007D26DF" w:rsidRPr="007D26DF" w14:paraId="32441A7F" w14:textId="77777777">
        <w:tc>
          <w:tcPr>
            <w:tcW w:w="3448" w:type="dxa"/>
            <w:shd w:val="clear" w:color="auto" w:fill="auto"/>
          </w:tcPr>
          <w:p w14:paraId="6026FC39"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52A7096C"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6D215198" w14:textId="77777777" w:rsidR="00E57F2C" w:rsidRPr="007D26DF" w:rsidRDefault="00E57F2C" w:rsidP="00E57F2C">
            <w:pPr>
              <w:ind w:right="567"/>
              <w:rPr>
                <w:lang w:val="en-US"/>
              </w:rPr>
            </w:pPr>
            <w:r w:rsidRPr="007D26DF">
              <w:rPr>
                <w:lang w:val="en-US"/>
              </w:rPr>
              <w:t>382MV01306</w:t>
            </w:r>
          </w:p>
        </w:tc>
      </w:tr>
      <w:tr w:rsidR="007D26DF" w:rsidRPr="007D26DF" w14:paraId="0C83C967" w14:textId="77777777">
        <w:tc>
          <w:tcPr>
            <w:tcW w:w="3448" w:type="dxa"/>
            <w:shd w:val="clear" w:color="auto" w:fill="auto"/>
          </w:tcPr>
          <w:p w14:paraId="79B951BA"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5581335F"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589CA571" w14:textId="77777777" w:rsidR="00E57F2C" w:rsidRPr="007D26DF" w:rsidRDefault="00E57F2C" w:rsidP="00E57F2C">
            <w:pPr>
              <w:ind w:right="567"/>
              <w:rPr>
                <w:lang w:val="en-US"/>
              </w:rPr>
            </w:pPr>
            <w:r w:rsidRPr="007D26DF">
              <w:rPr>
                <w:lang w:val="en-US"/>
              </w:rPr>
              <w:t>382MV01209</w:t>
            </w:r>
          </w:p>
        </w:tc>
      </w:tr>
      <w:tr w:rsidR="007D26DF" w:rsidRPr="007D26DF" w14:paraId="4237F339" w14:textId="77777777">
        <w:tc>
          <w:tcPr>
            <w:tcW w:w="3448" w:type="dxa"/>
            <w:shd w:val="clear" w:color="auto" w:fill="auto"/>
          </w:tcPr>
          <w:p w14:paraId="36D236BB"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398A7442"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0F9AD707" w14:textId="77777777" w:rsidR="00E57F2C" w:rsidRPr="007D26DF" w:rsidRDefault="00E57F2C" w:rsidP="00E57F2C">
            <w:pPr>
              <w:ind w:right="567"/>
              <w:rPr>
                <w:lang w:val="en-US"/>
              </w:rPr>
            </w:pPr>
            <w:r w:rsidRPr="007D26DF">
              <w:rPr>
                <w:lang w:val="en-US"/>
              </w:rPr>
              <w:t>382MW02176</w:t>
            </w:r>
          </w:p>
        </w:tc>
      </w:tr>
      <w:tr w:rsidR="007D26DF" w:rsidRPr="007D26DF" w14:paraId="611CDCF7" w14:textId="77777777">
        <w:tc>
          <w:tcPr>
            <w:tcW w:w="3448" w:type="dxa"/>
            <w:shd w:val="clear" w:color="auto" w:fill="auto"/>
          </w:tcPr>
          <w:p w14:paraId="777A96B7"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34F4CF7C"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2EC89C31" w14:textId="77777777" w:rsidR="00E57F2C" w:rsidRPr="007D26DF" w:rsidRDefault="00E57F2C" w:rsidP="00E57F2C">
            <w:pPr>
              <w:ind w:right="567"/>
              <w:rPr>
                <w:lang w:val="en-US"/>
              </w:rPr>
            </w:pPr>
            <w:r w:rsidRPr="007D26DF">
              <w:rPr>
                <w:lang w:val="en-US"/>
              </w:rPr>
              <w:t>382MV01248</w:t>
            </w:r>
          </w:p>
        </w:tc>
      </w:tr>
      <w:tr w:rsidR="007D26DF" w:rsidRPr="007D26DF" w14:paraId="30EAAB45" w14:textId="77777777">
        <w:tc>
          <w:tcPr>
            <w:tcW w:w="3448" w:type="dxa"/>
            <w:shd w:val="clear" w:color="auto" w:fill="auto"/>
          </w:tcPr>
          <w:p w14:paraId="2B55CF6A"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1602EDA0"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0962DDFB" w14:textId="77777777" w:rsidR="00E57F2C" w:rsidRPr="007D26DF" w:rsidRDefault="00E57F2C" w:rsidP="00E57F2C">
            <w:pPr>
              <w:ind w:right="567"/>
              <w:rPr>
                <w:lang w:val="en-US"/>
              </w:rPr>
            </w:pPr>
            <w:r w:rsidRPr="007D26DF">
              <w:rPr>
                <w:lang w:val="en-US"/>
              </w:rPr>
              <w:t>382MV01268</w:t>
            </w:r>
          </w:p>
        </w:tc>
      </w:tr>
      <w:tr w:rsidR="007D26DF" w:rsidRPr="007D26DF" w14:paraId="6AF47462" w14:textId="77777777">
        <w:tc>
          <w:tcPr>
            <w:tcW w:w="3448" w:type="dxa"/>
            <w:shd w:val="clear" w:color="auto" w:fill="auto"/>
          </w:tcPr>
          <w:p w14:paraId="35B93BAD"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1E332BE0"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2C26E38D" w14:textId="77777777" w:rsidR="00E57F2C" w:rsidRPr="007D26DF" w:rsidRDefault="00E57F2C" w:rsidP="00E57F2C">
            <w:pPr>
              <w:ind w:right="567"/>
              <w:rPr>
                <w:lang w:val="en-US"/>
              </w:rPr>
            </w:pPr>
            <w:r w:rsidRPr="007D26DF">
              <w:rPr>
                <w:lang w:val="en-US"/>
              </w:rPr>
              <w:t>382MV01230</w:t>
            </w:r>
          </w:p>
        </w:tc>
      </w:tr>
      <w:tr w:rsidR="007D26DF" w:rsidRPr="007D26DF" w14:paraId="518A5C17" w14:textId="77777777">
        <w:tc>
          <w:tcPr>
            <w:tcW w:w="3448" w:type="dxa"/>
            <w:shd w:val="clear" w:color="auto" w:fill="auto"/>
          </w:tcPr>
          <w:p w14:paraId="3F21BD7A"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0C6EBE20"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0F808C13" w14:textId="77777777" w:rsidR="00E57F2C" w:rsidRPr="007D26DF" w:rsidRDefault="00E57F2C" w:rsidP="00E57F2C">
            <w:pPr>
              <w:ind w:right="567"/>
              <w:rPr>
                <w:lang w:val="en-US"/>
              </w:rPr>
            </w:pPr>
            <w:r w:rsidRPr="007D26DF">
              <w:rPr>
                <w:lang w:val="en-US"/>
              </w:rPr>
              <w:t>382MV01254</w:t>
            </w:r>
          </w:p>
        </w:tc>
      </w:tr>
      <w:tr w:rsidR="007D26DF" w:rsidRPr="007D26DF" w14:paraId="77E8945F" w14:textId="77777777">
        <w:tc>
          <w:tcPr>
            <w:tcW w:w="3448" w:type="dxa"/>
            <w:shd w:val="clear" w:color="auto" w:fill="auto"/>
          </w:tcPr>
          <w:p w14:paraId="43FBB81F"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2AD347F8"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067CAC3F" w14:textId="77777777" w:rsidR="00E57F2C" w:rsidRPr="007D26DF" w:rsidRDefault="00E57F2C" w:rsidP="00E57F2C">
            <w:pPr>
              <w:ind w:right="567"/>
              <w:rPr>
                <w:lang w:val="en-US"/>
              </w:rPr>
            </w:pPr>
            <w:r w:rsidRPr="007D26DF">
              <w:rPr>
                <w:lang w:val="en-US"/>
              </w:rPr>
              <w:t>382MV01327</w:t>
            </w:r>
          </w:p>
        </w:tc>
      </w:tr>
      <w:tr w:rsidR="007D26DF" w:rsidRPr="007D26DF" w14:paraId="47EADE5E" w14:textId="77777777">
        <w:tc>
          <w:tcPr>
            <w:tcW w:w="3448" w:type="dxa"/>
            <w:shd w:val="clear" w:color="auto" w:fill="auto"/>
          </w:tcPr>
          <w:p w14:paraId="3090F627" w14:textId="77777777" w:rsidR="00E57F2C" w:rsidRPr="007D26DF" w:rsidRDefault="00E57F2C" w:rsidP="00E57F2C">
            <w:pPr>
              <w:ind w:right="567"/>
              <w:rPr>
                <w:lang w:val="en-US"/>
              </w:rPr>
            </w:pPr>
            <w:r w:rsidRPr="007D26DF">
              <w:rPr>
                <w:lang w:val="en-US"/>
              </w:rPr>
              <w:t xml:space="preserve">BDA </w:t>
            </w:r>
          </w:p>
        </w:tc>
        <w:tc>
          <w:tcPr>
            <w:tcW w:w="3449" w:type="dxa"/>
            <w:shd w:val="clear" w:color="auto" w:fill="auto"/>
          </w:tcPr>
          <w:p w14:paraId="443FF08A" w14:textId="77777777" w:rsidR="00E57F2C" w:rsidRPr="007D26DF" w:rsidRDefault="00E57F2C" w:rsidP="00E57F2C">
            <w:pPr>
              <w:ind w:right="567"/>
              <w:rPr>
                <w:lang w:val="en-US"/>
              </w:rPr>
            </w:pPr>
            <w:r w:rsidRPr="007D26DF">
              <w:rPr>
                <w:lang w:val="en-US"/>
              </w:rPr>
              <w:t>9mm</w:t>
            </w:r>
          </w:p>
        </w:tc>
        <w:tc>
          <w:tcPr>
            <w:tcW w:w="3449" w:type="dxa"/>
            <w:shd w:val="clear" w:color="auto" w:fill="auto"/>
          </w:tcPr>
          <w:p w14:paraId="63FBA4B7" w14:textId="77777777" w:rsidR="00E57F2C" w:rsidRPr="007D26DF" w:rsidRDefault="00E57F2C" w:rsidP="00E57F2C">
            <w:pPr>
              <w:ind w:right="567"/>
              <w:rPr>
                <w:lang w:val="en-US"/>
              </w:rPr>
            </w:pPr>
            <w:r w:rsidRPr="007D26DF">
              <w:rPr>
                <w:lang w:val="en-US"/>
              </w:rPr>
              <w:t>382MV01291</w:t>
            </w:r>
          </w:p>
        </w:tc>
      </w:tr>
    </w:tbl>
    <w:p w14:paraId="1861867B" w14:textId="77777777" w:rsidR="00E57F2C" w:rsidRPr="007D26DF" w:rsidRDefault="00E57F2C" w:rsidP="00E57F2C">
      <w:pPr>
        <w:pBdr>
          <w:bottom w:val="single" w:sz="4" w:space="1" w:color="auto"/>
        </w:pBdr>
        <w:ind w:right="567"/>
        <w:rPr>
          <w:lang w:val="en-US"/>
        </w:rPr>
      </w:pPr>
      <w:r w:rsidRPr="007D26DF">
        <w:rPr>
          <w:lang w:val="en-US"/>
        </w:rPr>
        <w:t xml:space="preserve">Lot 3: Beretta (13 </w:t>
      </w:r>
      <w:proofErr w:type="spellStart"/>
      <w:r w:rsidRPr="007D26DF">
        <w:rPr>
          <w:lang w:val="en-US"/>
        </w:rPr>
        <w:t>armes</w:t>
      </w:r>
      <w:proofErr w:type="spellEnd"/>
      <w:r w:rsidRPr="007D26DF">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012"/>
        <w:gridCol w:w="3159"/>
      </w:tblGrid>
      <w:tr w:rsidR="007D26DF" w:rsidRPr="007D26DF" w14:paraId="6570279B" w14:textId="77777777">
        <w:tc>
          <w:tcPr>
            <w:tcW w:w="3100" w:type="dxa"/>
            <w:shd w:val="clear" w:color="auto" w:fill="auto"/>
          </w:tcPr>
          <w:p w14:paraId="7070D75A" w14:textId="77777777" w:rsidR="00E57F2C" w:rsidRPr="007D26DF" w:rsidRDefault="00E57F2C" w:rsidP="00E57F2C">
            <w:pPr>
              <w:ind w:right="567"/>
              <w:rPr>
                <w:lang w:val="en-US"/>
              </w:rPr>
            </w:pPr>
            <w:r w:rsidRPr="007D26DF">
              <w:rPr>
                <w:bCs/>
              </w:rPr>
              <w:t>Modèle</w:t>
            </w:r>
          </w:p>
        </w:tc>
        <w:tc>
          <w:tcPr>
            <w:tcW w:w="3097" w:type="dxa"/>
            <w:shd w:val="clear" w:color="auto" w:fill="auto"/>
          </w:tcPr>
          <w:p w14:paraId="34027A27" w14:textId="77777777" w:rsidR="00E57F2C" w:rsidRPr="007D26DF" w:rsidRDefault="00E57F2C" w:rsidP="00E57F2C">
            <w:pPr>
              <w:ind w:right="567"/>
              <w:rPr>
                <w:lang w:val="en-US"/>
              </w:rPr>
            </w:pPr>
            <w:r w:rsidRPr="007D26DF">
              <w:rPr>
                <w:bCs/>
              </w:rPr>
              <w:t>Calibre</w:t>
            </w:r>
          </w:p>
        </w:tc>
        <w:tc>
          <w:tcPr>
            <w:tcW w:w="3215" w:type="dxa"/>
            <w:shd w:val="clear" w:color="auto" w:fill="auto"/>
          </w:tcPr>
          <w:p w14:paraId="5E14F7B8" w14:textId="77777777" w:rsidR="00E57F2C" w:rsidRPr="007D26DF" w:rsidRDefault="00E57F2C" w:rsidP="00E57F2C">
            <w:pPr>
              <w:ind w:right="567"/>
              <w:rPr>
                <w:lang w:val="en-US"/>
              </w:rPr>
            </w:pPr>
            <w:r w:rsidRPr="007D26DF">
              <w:rPr>
                <w:bCs/>
              </w:rPr>
              <w:t>Immatriculation</w:t>
            </w:r>
          </w:p>
        </w:tc>
      </w:tr>
      <w:tr w:rsidR="007D26DF" w:rsidRPr="007D26DF" w14:paraId="3F9B4633" w14:textId="77777777">
        <w:tc>
          <w:tcPr>
            <w:tcW w:w="3100" w:type="dxa"/>
            <w:shd w:val="clear" w:color="auto" w:fill="auto"/>
          </w:tcPr>
          <w:p w14:paraId="1AAC5661" w14:textId="77777777" w:rsidR="00E57F2C" w:rsidRPr="007D26DF" w:rsidRDefault="00E57F2C" w:rsidP="00E57F2C">
            <w:pPr>
              <w:ind w:right="567"/>
            </w:pPr>
            <w:r w:rsidRPr="007D26DF">
              <w:t>MOD 92-D</w:t>
            </w:r>
          </w:p>
        </w:tc>
        <w:tc>
          <w:tcPr>
            <w:tcW w:w="3097" w:type="dxa"/>
            <w:shd w:val="clear" w:color="auto" w:fill="auto"/>
          </w:tcPr>
          <w:p w14:paraId="607A7E62" w14:textId="77777777" w:rsidR="00E57F2C" w:rsidRPr="007D26DF" w:rsidRDefault="00E57F2C" w:rsidP="00E57F2C">
            <w:pPr>
              <w:ind w:right="567"/>
            </w:pPr>
            <w:smartTag w:uri="urn:schemas-microsoft-com:office:smarttags" w:element="metricconverter">
              <w:smartTagPr>
                <w:attr w:name="ProductID" w:val="9 mm"/>
              </w:smartTagPr>
              <w:r w:rsidRPr="007D26DF">
                <w:t>9 MM</w:t>
              </w:r>
            </w:smartTag>
          </w:p>
        </w:tc>
        <w:tc>
          <w:tcPr>
            <w:tcW w:w="3215" w:type="dxa"/>
            <w:shd w:val="clear" w:color="auto" w:fill="auto"/>
          </w:tcPr>
          <w:p w14:paraId="564F69D0" w14:textId="77777777" w:rsidR="00E57F2C" w:rsidRPr="007D26DF" w:rsidRDefault="00E57F2C" w:rsidP="00E57F2C">
            <w:pPr>
              <w:ind w:right="567"/>
            </w:pPr>
            <w:r w:rsidRPr="007D26DF">
              <w:t>BER004703</w:t>
            </w:r>
          </w:p>
        </w:tc>
      </w:tr>
      <w:tr w:rsidR="007D26DF" w:rsidRPr="007D26DF" w14:paraId="3F897BAF" w14:textId="77777777">
        <w:tc>
          <w:tcPr>
            <w:tcW w:w="3100" w:type="dxa"/>
            <w:shd w:val="clear" w:color="auto" w:fill="auto"/>
          </w:tcPr>
          <w:p w14:paraId="42E0F31C" w14:textId="77777777" w:rsidR="00E57F2C" w:rsidRPr="007D26DF" w:rsidRDefault="00E57F2C" w:rsidP="00E57F2C">
            <w:pPr>
              <w:ind w:right="567"/>
            </w:pPr>
            <w:r w:rsidRPr="007D26DF">
              <w:t>MOD 92-D</w:t>
            </w:r>
          </w:p>
        </w:tc>
        <w:tc>
          <w:tcPr>
            <w:tcW w:w="3097" w:type="dxa"/>
            <w:shd w:val="clear" w:color="auto" w:fill="auto"/>
          </w:tcPr>
          <w:p w14:paraId="4ADB582E" w14:textId="77777777" w:rsidR="00E57F2C" w:rsidRPr="007D26DF" w:rsidRDefault="00E57F2C" w:rsidP="00E57F2C">
            <w:pPr>
              <w:ind w:right="567"/>
            </w:pPr>
            <w:smartTag w:uri="urn:schemas-microsoft-com:office:smarttags" w:element="metricconverter">
              <w:smartTagPr>
                <w:attr w:name="ProductID" w:val="9 mm"/>
              </w:smartTagPr>
              <w:r w:rsidRPr="007D26DF">
                <w:t>9 MM</w:t>
              </w:r>
            </w:smartTag>
          </w:p>
        </w:tc>
        <w:tc>
          <w:tcPr>
            <w:tcW w:w="3215" w:type="dxa"/>
            <w:shd w:val="clear" w:color="auto" w:fill="auto"/>
          </w:tcPr>
          <w:p w14:paraId="5BD2C2D6" w14:textId="77777777" w:rsidR="00E57F2C" w:rsidRPr="007D26DF" w:rsidRDefault="00E57F2C" w:rsidP="00E57F2C">
            <w:pPr>
              <w:ind w:right="567"/>
            </w:pPr>
            <w:r w:rsidRPr="007D26DF">
              <w:t>BER397162Z</w:t>
            </w:r>
          </w:p>
        </w:tc>
      </w:tr>
      <w:tr w:rsidR="007D26DF" w:rsidRPr="007D26DF" w14:paraId="5FD75E45" w14:textId="77777777">
        <w:tc>
          <w:tcPr>
            <w:tcW w:w="3100" w:type="dxa"/>
            <w:shd w:val="clear" w:color="auto" w:fill="auto"/>
          </w:tcPr>
          <w:p w14:paraId="185AD0A7" w14:textId="77777777" w:rsidR="00E57F2C" w:rsidRPr="007D26DF" w:rsidRDefault="00E57F2C" w:rsidP="00E57F2C">
            <w:pPr>
              <w:ind w:right="567"/>
            </w:pPr>
            <w:r w:rsidRPr="007D26DF">
              <w:t xml:space="preserve">MOD </w:t>
            </w:r>
            <w:smartTag w:uri="urn:schemas-microsoft-com:office:smarttags" w:element="metricconverter">
              <w:smartTagPr>
                <w:attr w:name="ProductID" w:val="92 F"/>
              </w:smartTagPr>
              <w:r w:rsidRPr="007D26DF">
                <w:t>92 F</w:t>
              </w:r>
            </w:smartTag>
            <w:r w:rsidRPr="007D26DF">
              <w:t xml:space="preserve"> TYPE S</w:t>
            </w:r>
          </w:p>
        </w:tc>
        <w:tc>
          <w:tcPr>
            <w:tcW w:w="3097" w:type="dxa"/>
            <w:shd w:val="clear" w:color="auto" w:fill="auto"/>
          </w:tcPr>
          <w:p w14:paraId="6F03559B" w14:textId="77777777" w:rsidR="00E57F2C" w:rsidRPr="007D26DF" w:rsidRDefault="00E57F2C" w:rsidP="00E57F2C">
            <w:pPr>
              <w:ind w:right="567"/>
            </w:pPr>
            <w:smartTag w:uri="urn:schemas-microsoft-com:office:smarttags" w:element="metricconverter">
              <w:smartTagPr>
                <w:attr w:name="ProductID" w:val="9 mm"/>
              </w:smartTagPr>
              <w:r w:rsidRPr="007D26DF">
                <w:t>9 MM</w:t>
              </w:r>
            </w:smartTag>
          </w:p>
        </w:tc>
        <w:tc>
          <w:tcPr>
            <w:tcW w:w="3215" w:type="dxa"/>
            <w:shd w:val="clear" w:color="auto" w:fill="auto"/>
          </w:tcPr>
          <w:p w14:paraId="6DF80B53" w14:textId="77777777" w:rsidR="00E57F2C" w:rsidRPr="007D26DF" w:rsidRDefault="00E57F2C" w:rsidP="00E57F2C">
            <w:pPr>
              <w:ind w:right="567"/>
            </w:pPr>
            <w:r w:rsidRPr="007D26DF">
              <w:t>C95297Z</w:t>
            </w:r>
          </w:p>
        </w:tc>
      </w:tr>
      <w:tr w:rsidR="007D26DF" w:rsidRPr="007D26DF" w14:paraId="49F05510" w14:textId="77777777">
        <w:tc>
          <w:tcPr>
            <w:tcW w:w="3100" w:type="dxa"/>
            <w:shd w:val="clear" w:color="auto" w:fill="auto"/>
          </w:tcPr>
          <w:p w14:paraId="6448654A" w14:textId="77777777" w:rsidR="00E57F2C" w:rsidRPr="007D26DF" w:rsidRDefault="00E57F2C" w:rsidP="00E57F2C">
            <w:pPr>
              <w:ind w:right="567"/>
            </w:pPr>
            <w:r w:rsidRPr="007D26DF">
              <w:t xml:space="preserve">MOD </w:t>
            </w:r>
            <w:smartTag w:uri="urn:schemas-microsoft-com:office:smarttags" w:element="metricconverter">
              <w:smartTagPr>
                <w:attr w:name="ProductID" w:val="92 F"/>
              </w:smartTagPr>
              <w:r w:rsidRPr="007D26DF">
                <w:t>92 F</w:t>
              </w:r>
            </w:smartTag>
            <w:r w:rsidRPr="007D26DF">
              <w:t xml:space="preserve"> TYPE S</w:t>
            </w:r>
          </w:p>
        </w:tc>
        <w:tc>
          <w:tcPr>
            <w:tcW w:w="3097" w:type="dxa"/>
            <w:shd w:val="clear" w:color="auto" w:fill="auto"/>
          </w:tcPr>
          <w:p w14:paraId="4862BB1F" w14:textId="77777777" w:rsidR="00E57F2C" w:rsidRPr="007D26DF" w:rsidRDefault="00E57F2C" w:rsidP="00E57F2C">
            <w:pPr>
              <w:ind w:right="567"/>
            </w:pPr>
            <w:smartTag w:uri="urn:schemas-microsoft-com:office:smarttags" w:element="metricconverter">
              <w:smartTagPr>
                <w:attr w:name="ProductID" w:val="9 mm"/>
              </w:smartTagPr>
              <w:r w:rsidRPr="007D26DF">
                <w:t>9 MM</w:t>
              </w:r>
            </w:smartTag>
          </w:p>
        </w:tc>
        <w:tc>
          <w:tcPr>
            <w:tcW w:w="3215" w:type="dxa"/>
            <w:shd w:val="clear" w:color="auto" w:fill="auto"/>
          </w:tcPr>
          <w:p w14:paraId="0EB17C0A" w14:textId="77777777" w:rsidR="00E57F2C" w:rsidRPr="007D26DF" w:rsidRDefault="00E57F2C" w:rsidP="00E57F2C">
            <w:pPr>
              <w:ind w:right="567"/>
            </w:pPr>
            <w:r w:rsidRPr="007D26DF">
              <w:t>D37354Z</w:t>
            </w:r>
          </w:p>
        </w:tc>
      </w:tr>
      <w:tr w:rsidR="007D26DF" w:rsidRPr="007D26DF" w14:paraId="4E7297AC" w14:textId="77777777">
        <w:tc>
          <w:tcPr>
            <w:tcW w:w="3100" w:type="dxa"/>
            <w:shd w:val="clear" w:color="auto" w:fill="auto"/>
          </w:tcPr>
          <w:p w14:paraId="23FC20F4" w14:textId="77777777" w:rsidR="00E57F2C" w:rsidRPr="007D26DF" w:rsidRDefault="00E57F2C" w:rsidP="00E57F2C">
            <w:pPr>
              <w:ind w:right="567"/>
            </w:pPr>
            <w:r w:rsidRPr="007D26DF">
              <w:t xml:space="preserve">MOD </w:t>
            </w:r>
            <w:smartTag w:uri="urn:schemas-microsoft-com:office:smarttags" w:element="metricconverter">
              <w:smartTagPr>
                <w:attr w:name="ProductID" w:val="92 F"/>
              </w:smartTagPr>
              <w:r w:rsidRPr="007D26DF">
                <w:t>92 F</w:t>
              </w:r>
            </w:smartTag>
            <w:r w:rsidRPr="007D26DF">
              <w:t xml:space="preserve"> TYPE S</w:t>
            </w:r>
          </w:p>
        </w:tc>
        <w:tc>
          <w:tcPr>
            <w:tcW w:w="3097" w:type="dxa"/>
            <w:shd w:val="clear" w:color="auto" w:fill="auto"/>
          </w:tcPr>
          <w:p w14:paraId="1A88F7D3" w14:textId="77777777" w:rsidR="00E57F2C" w:rsidRPr="007D26DF" w:rsidRDefault="00E57F2C" w:rsidP="00E57F2C">
            <w:pPr>
              <w:ind w:right="567"/>
            </w:pPr>
            <w:smartTag w:uri="urn:schemas-microsoft-com:office:smarttags" w:element="metricconverter">
              <w:smartTagPr>
                <w:attr w:name="ProductID" w:val="9 mm"/>
              </w:smartTagPr>
              <w:r w:rsidRPr="007D26DF">
                <w:t>9 MM</w:t>
              </w:r>
            </w:smartTag>
          </w:p>
        </w:tc>
        <w:tc>
          <w:tcPr>
            <w:tcW w:w="3215" w:type="dxa"/>
            <w:shd w:val="clear" w:color="auto" w:fill="auto"/>
          </w:tcPr>
          <w:p w14:paraId="13982290" w14:textId="77777777" w:rsidR="00E57F2C" w:rsidRPr="007D26DF" w:rsidRDefault="00E57F2C" w:rsidP="00E57F2C">
            <w:pPr>
              <w:ind w:right="567"/>
            </w:pPr>
            <w:r w:rsidRPr="007D26DF">
              <w:t>D40580Z</w:t>
            </w:r>
          </w:p>
        </w:tc>
      </w:tr>
      <w:tr w:rsidR="007D26DF" w:rsidRPr="007D26DF" w14:paraId="5A7117CC" w14:textId="77777777">
        <w:tc>
          <w:tcPr>
            <w:tcW w:w="3100" w:type="dxa"/>
            <w:shd w:val="clear" w:color="auto" w:fill="auto"/>
          </w:tcPr>
          <w:p w14:paraId="1D318584" w14:textId="77777777" w:rsidR="00E57F2C" w:rsidRPr="007D26DF" w:rsidRDefault="00E57F2C" w:rsidP="00E57F2C">
            <w:pPr>
              <w:ind w:right="567"/>
            </w:pPr>
            <w:r w:rsidRPr="007D26DF">
              <w:t xml:space="preserve">MOD </w:t>
            </w:r>
            <w:smartTag w:uri="urn:schemas-microsoft-com:office:smarttags" w:element="metricconverter">
              <w:smartTagPr>
                <w:attr w:name="ProductID" w:val="92 F"/>
              </w:smartTagPr>
              <w:r w:rsidRPr="007D26DF">
                <w:t>92 F</w:t>
              </w:r>
            </w:smartTag>
            <w:r w:rsidRPr="007D26DF">
              <w:t xml:space="preserve"> TYPE S</w:t>
            </w:r>
          </w:p>
        </w:tc>
        <w:tc>
          <w:tcPr>
            <w:tcW w:w="3097" w:type="dxa"/>
            <w:shd w:val="clear" w:color="auto" w:fill="auto"/>
          </w:tcPr>
          <w:p w14:paraId="0FDBDF3D" w14:textId="77777777" w:rsidR="00E57F2C" w:rsidRPr="007D26DF" w:rsidRDefault="00E57F2C" w:rsidP="00E57F2C">
            <w:pPr>
              <w:ind w:right="567"/>
            </w:pPr>
            <w:smartTag w:uri="urn:schemas-microsoft-com:office:smarttags" w:element="metricconverter">
              <w:smartTagPr>
                <w:attr w:name="ProductID" w:val="9 mm"/>
              </w:smartTagPr>
              <w:r w:rsidRPr="007D26DF">
                <w:t>9 MM</w:t>
              </w:r>
            </w:smartTag>
          </w:p>
        </w:tc>
        <w:tc>
          <w:tcPr>
            <w:tcW w:w="3215" w:type="dxa"/>
            <w:shd w:val="clear" w:color="auto" w:fill="auto"/>
          </w:tcPr>
          <w:p w14:paraId="010FE92D" w14:textId="77777777" w:rsidR="00E57F2C" w:rsidRPr="007D26DF" w:rsidRDefault="00E57F2C" w:rsidP="00E57F2C">
            <w:pPr>
              <w:ind w:right="567"/>
            </w:pPr>
            <w:r w:rsidRPr="007D26DF">
              <w:t>F52961Z</w:t>
            </w:r>
          </w:p>
        </w:tc>
      </w:tr>
      <w:tr w:rsidR="007D26DF" w:rsidRPr="007D26DF" w14:paraId="40F70F07" w14:textId="77777777">
        <w:tc>
          <w:tcPr>
            <w:tcW w:w="3100" w:type="dxa"/>
            <w:shd w:val="clear" w:color="auto" w:fill="auto"/>
          </w:tcPr>
          <w:p w14:paraId="3FAACCA5" w14:textId="77777777" w:rsidR="00E57F2C" w:rsidRPr="007D26DF" w:rsidRDefault="00E57F2C" w:rsidP="00E57F2C">
            <w:pPr>
              <w:ind w:right="567"/>
            </w:pPr>
            <w:r w:rsidRPr="007D26DF">
              <w:t xml:space="preserve">MOD </w:t>
            </w:r>
            <w:smartTag w:uri="urn:schemas-microsoft-com:office:smarttags" w:element="metricconverter">
              <w:smartTagPr>
                <w:attr w:name="ProductID" w:val="92 F"/>
              </w:smartTagPr>
              <w:r w:rsidRPr="007D26DF">
                <w:t>92 F</w:t>
              </w:r>
            </w:smartTag>
            <w:r w:rsidRPr="007D26DF">
              <w:t xml:space="preserve"> TYPE S</w:t>
            </w:r>
          </w:p>
        </w:tc>
        <w:tc>
          <w:tcPr>
            <w:tcW w:w="3097" w:type="dxa"/>
            <w:shd w:val="clear" w:color="auto" w:fill="auto"/>
          </w:tcPr>
          <w:p w14:paraId="1679AB96" w14:textId="77777777" w:rsidR="00E57F2C" w:rsidRPr="007D26DF" w:rsidRDefault="00E57F2C" w:rsidP="00E57F2C">
            <w:pPr>
              <w:ind w:right="567"/>
            </w:pPr>
            <w:smartTag w:uri="urn:schemas-microsoft-com:office:smarttags" w:element="metricconverter">
              <w:smartTagPr>
                <w:attr w:name="ProductID" w:val="9 mm"/>
              </w:smartTagPr>
              <w:r w:rsidRPr="007D26DF">
                <w:t>9 MM</w:t>
              </w:r>
            </w:smartTag>
          </w:p>
        </w:tc>
        <w:tc>
          <w:tcPr>
            <w:tcW w:w="3215" w:type="dxa"/>
            <w:shd w:val="clear" w:color="auto" w:fill="auto"/>
          </w:tcPr>
          <w:p w14:paraId="54B86492" w14:textId="77777777" w:rsidR="00E57F2C" w:rsidRPr="007D26DF" w:rsidRDefault="00E57F2C" w:rsidP="00E57F2C">
            <w:pPr>
              <w:ind w:right="567"/>
            </w:pPr>
            <w:r w:rsidRPr="007D26DF">
              <w:t>D34236Z</w:t>
            </w:r>
          </w:p>
        </w:tc>
      </w:tr>
      <w:tr w:rsidR="007D26DF" w:rsidRPr="007D26DF" w14:paraId="02E5AA22" w14:textId="77777777">
        <w:tc>
          <w:tcPr>
            <w:tcW w:w="3100" w:type="dxa"/>
            <w:shd w:val="clear" w:color="auto" w:fill="auto"/>
          </w:tcPr>
          <w:p w14:paraId="61085F26" w14:textId="77777777" w:rsidR="00E57F2C" w:rsidRPr="007D26DF" w:rsidRDefault="00E57F2C" w:rsidP="00E57F2C">
            <w:pPr>
              <w:ind w:right="567"/>
            </w:pPr>
            <w:r w:rsidRPr="007D26DF">
              <w:t xml:space="preserve">MOD </w:t>
            </w:r>
            <w:smartTag w:uri="urn:schemas-microsoft-com:office:smarttags" w:element="metricconverter">
              <w:smartTagPr>
                <w:attr w:name="ProductID" w:val="92 F"/>
              </w:smartTagPr>
              <w:r w:rsidRPr="007D26DF">
                <w:t>92 F</w:t>
              </w:r>
            </w:smartTag>
            <w:r w:rsidRPr="007D26DF">
              <w:t xml:space="preserve"> TYPE S</w:t>
            </w:r>
          </w:p>
        </w:tc>
        <w:tc>
          <w:tcPr>
            <w:tcW w:w="3097" w:type="dxa"/>
            <w:shd w:val="clear" w:color="auto" w:fill="auto"/>
          </w:tcPr>
          <w:p w14:paraId="19372C51" w14:textId="77777777" w:rsidR="00E57F2C" w:rsidRPr="007D26DF" w:rsidRDefault="00E57F2C" w:rsidP="00E57F2C">
            <w:pPr>
              <w:ind w:right="567"/>
            </w:pPr>
            <w:smartTag w:uri="urn:schemas-microsoft-com:office:smarttags" w:element="metricconverter">
              <w:smartTagPr>
                <w:attr w:name="ProductID" w:val="9 mm"/>
              </w:smartTagPr>
              <w:r w:rsidRPr="007D26DF">
                <w:t>9 MM</w:t>
              </w:r>
            </w:smartTag>
          </w:p>
        </w:tc>
        <w:tc>
          <w:tcPr>
            <w:tcW w:w="3215" w:type="dxa"/>
            <w:shd w:val="clear" w:color="auto" w:fill="auto"/>
          </w:tcPr>
          <w:p w14:paraId="74ABEE66" w14:textId="77777777" w:rsidR="00E57F2C" w:rsidRPr="007D26DF" w:rsidRDefault="00E57F2C" w:rsidP="00E57F2C">
            <w:pPr>
              <w:ind w:right="567"/>
            </w:pPr>
            <w:r w:rsidRPr="007D26DF">
              <w:t>F63591Z</w:t>
            </w:r>
          </w:p>
        </w:tc>
      </w:tr>
      <w:tr w:rsidR="007D26DF" w:rsidRPr="007D26DF" w14:paraId="60AA8C06" w14:textId="77777777">
        <w:tc>
          <w:tcPr>
            <w:tcW w:w="3100" w:type="dxa"/>
            <w:shd w:val="clear" w:color="auto" w:fill="auto"/>
          </w:tcPr>
          <w:p w14:paraId="3FBC7D32" w14:textId="77777777" w:rsidR="00E57F2C" w:rsidRPr="007D26DF" w:rsidRDefault="00E57F2C" w:rsidP="00E57F2C">
            <w:pPr>
              <w:ind w:right="567"/>
            </w:pPr>
            <w:r w:rsidRPr="007D26DF">
              <w:lastRenderedPageBreak/>
              <w:t xml:space="preserve">MOD </w:t>
            </w:r>
            <w:smartTag w:uri="urn:schemas-microsoft-com:office:smarttags" w:element="metricconverter">
              <w:smartTagPr>
                <w:attr w:name="ProductID" w:val="92 F"/>
              </w:smartTagPr>
              <w:r w:rsidRPr="007D26DF">
                <w:t>92 F</w:t>
              </w:r>
            </w:smartTag>
            <w:r w:rsidRPr="007D26DF">
              <w:t xml:space="preserve"> TYPE S</w:t>
            </w:r>
          </w:p>
        </w:tc>
        <w:tc>
          <w:tcPr>
            <w:tcW w:w="3097" w:type="dxa"/>
            <w:shd w:val="clear" w:color="auto" w:fill="auto"/>
          </w:tcPr>
          <w:p w14:paraId="3D1BAC67" w14:textId="77777777" w:rsidR="00E57F2C" w:rsidRPr="007D26DF" w:rsidRDefault="00E57F2C" w:rsidP="00E57F2C">
            <w:pPr>
              <w:ind w:right="567"/>
            </w:pPr>
            <w:smartTag w:uri="urn:schemas-microsoft-com:office:smarttags" w:element="metricconverter">
              <w:smartTagPr>
                <w:attr w:name="ProductID" w:val="9 mm"/>
              </w:smartTagPr>
              <w:r w:rsidRPr="007D26DF">
                <w:t>9 MM</w:t>
              </w:r>
            </w:smartTag>
          </w:p>
        </w:tc>
        <w:tc>
          <w:tcPr>
            <w:tcW w:w="3215" w:type="dxa"/>
            <w:shd w:val="clear" w:color="auto" w:fill="auto"/>
          </w:tcPr>
          <w:p w14:paraId="69B1AF9A" w14:textId="77777777" w:rsidR="00E57F2C" w:rsidRPr="007D26DF" w:rsidRDefault="00E57F2C" w:rsidP="00E57F2C">
            <w:pPr>
              <w:ind w:right="567"/>
            </w:pPr>
            <w:r w:rsidRPr="007D26DF">
              <w:t>F63386Z</w:t>
            </w:r>
          </w:p>
        </w:tc>
      </w:tr>
      <w:tr w:rsidR="007D26DF" w:rsidRPr="007D26DF" w14:paraId="5D368325" w14:textId="77777777">
        <w:tc>
          <w:tcPr>
            <w:tcW w:w="3100" w:type="dxa"/>
            <w:shd w:val="clear" w:color="auto" w:fill="auto"/>
          </w:tcPr>
          <w:p w14:paraId="09CA9D4C" w14:textId="77777777" w:rsidR="00E57F2C" w:rsidRPr="007D26DF" w:rsidRDefault="00E57F2C" w:rsidP="00E57F2C">
            <w:pPr>
              <w:ind w:right="567"/>
            </w:pPr>
            <w:r w:rsidRPr="007D26DF">
              <w:t xml:space="preserve">MOD </w:t>
            </w:r>
            <w:smartTag w:uri="urn:schemas-microsoft-com:office:smarttags" w:element="metricconverter">
              <w:smartTagPr>
                <w:attr w:name="ProductID" w:val="92 F"/>
              </w:smartTagPr>
              <w:r w:rsidRPr="007D26DF">
                <w:t>92 F</w:t>
              </w:r>
            </w:smartTag>
            <w:r w:rsidRPr="007D26DF">
              <w:t xml:space="preserve"> TYPE S</w:t>
            </w:r>
          </w:p>
        </w:tc>
        <w:tc>
          <w:tcPr>
            <w:tcW w:w="3097" w:type="dxa"/>
            <w:shd w:val="clear" w:color="auto" w:fill="auto"/>
          </w:tcPr>
          <w:p w14:paraId="3D011B4A" w14:textId="77777777" w:rsidR="00E57F2C" w:rsidRPr="007D26DF" w:rsidRDefault="00E57F2C" w:rsidP="00E57F2C">
            <w:pPr>
              <w:ind w:right="567"/>
            </w:pPr>
            <w:smartTag w:uri="urn:schemas-microsoft-com:office:smarttags" w:element="metricconverter">
              <w:smartTagPr>
                <w:attr w:name="ProductID" w:val="9 mm"/>
              </w:smartTagPr>
              <w:r w:rsidRPr="007D26DF">
                <w:t>9 MM</w:t>
              </w:r>
            </w:smartTag>
          </w:p>
        </w:tc>
        <w:tc>
          <w:tcPr>
            <w:tcW w:w="3215" w:type="dxa"/>
            <w:shd w:val="clear" w:color="auto" w:fill="auto"/>
          </w:tcPr>
          <w:p w14:paraId="6E80C5F0" w14:textId="77777777" w:rsidR="00E57F2C" w:rsidRPr="007D26DF" w:rsidRDefault="00E57F2C" w:rsidP="00E57F2C">
            <w:pPr>
              <w:ind w:right="567"/>
            </w:pPr>
            <w:r w:rsidRPr="007D26DF">
              <w:t>E38490Z</w:t>
            </w:r>
          </w:p>
        </w:tc>
      </w:tr>
      <w:tr w:rsidR="007D26DF" w:rsidRPr="007D26DF" w14:paraId="7C8B50B5" w14:textId="77777777">
        <w:tc>
          <w:tcPr>
            <w:tcW w:w="3100" w:type="dxa"/>
            <w:shd w:val="clear" w:color="auto" w:fill="auto"/>
          </w:tcPr>
          <w:p w14:paraId="0F51FF22" w14:textId="77777777" w:rsidR="00E57F2C" w:rsidRPr="007D26DF" w:rsidRDefault="00E57F2C" w:rsidP="00E57F2C">
            <w:pPr>
              <w:ind w:right="567"/>
            </w:pPr>
            <w:r w:rsidRPr="007D26DF">
              <w:t xml:space="preserve">MOD </w:t>
            </w:r>
            <w:smartTag w:uri="urn:schemas-microsoft-com:office:smarttags" w:element="metricconverter">
              <w:smartTagPr>
                <w:attr w:name="ProductID" w:val="92 F"/>
              </w:smartTagPr>
              <w:r w:rsidRPr="007D26DF">
                <w:t>92 F</w:t>
              </w:r>
            </w:smartTag>
            <w:r w:rsidRPr="007D26DF">
              <w:t xml:space="preserve"> TYPE S</w:t>
            </w:r>
          </w:p>
        </w:tc>
        <w:tc>
          <w:tcPr>
            <w:tcW w:w="3097" w:type="dxa"/>
            <w:shd w:val="clear" w:color="auto" w:fill="auto"/>
          </w:tcPr>
          <w:p w14:paraId="57B562EA" w14:textId="77777777" w:rsidR="00E57F2C" w:rsidRPr="007D26DF" w:rsidRDefault="00E57F2C" w:rsidP="00E57F2C">
            <w:pPr>
              <w:ind w:right="567"/>
            </w:pPr>
            <w:smartTag w:uri="urn:schemas-microsoft-com:office:smarttags" w:element="metricconverter">
              <w:smartTagPr>
                <w:attr w:name="ProductID" w:val="9 mm"/>
              </w:smartTagPr>
              <w:r w:rsidRPr="007D26DF">
                <w:t>9 MM</w:t>
              </w:r>
            </w:smartTag>
          </w:p>
        </w:tc>
        <w:tc>
          <w:tcPr>
            <w:tcW w:w="3215" w:type="dxa"/>
            <w:shd w:val="clear" w:color="auto" w:fill="auto"/>
          </w:tcPr>
          <w:p w14:paraId="64A08140" w14:textId="77777777" w:rsidR="00E57F2C" w:rsidRPr="007D26DF" w:rsidRDefault="00E57F2C" w:rsidP="00E57F2C">
            <w:pPr>
              <w:ind w:right="567"/>
            </w:pPr>
            <w:r w:rsidRPr="007D26DF">
              <w:t>F63388Z</w:t>
            </w:r>
          </w:p>
        </w:tc>
      </w:tr>
      <w:tr w:rsidR="007D26DF" w:rsidRPr="007D26DF" w14:paraId="271E2C48" w14:textId="77777777">
        <w:tc>
          <w:tcPr>
            <w:tcW w:w="3100" w:type="dxa"/>
            <w:shd w:val="clear" w:color="auto" w:fill="auto"/>
          </w:tcPr>
          <w:p w14:paraId="07A43581" w14:textId="77777777" w:rsidR="00E57F2C" w:rsidRPr="007D26DF" w:rsidRDefault="00E57F2C" w:rsidP="00E57F2C">
            <w:pPr>
              <w:ind w:right="567"/>
            </w:pPr>
            <w:r w:rsidRPr="007D26DF">
              <w:t xml:space="preserve">MOD </w:t>
            </w:r>
            <w:smartTag w:uri="urn:schemas-microsoft-com:office:smarttags" w:element="metricconverter">
              <w:smartTagPr>
                <w:attr w:name="ProductID" w:val="92 F"/>
              </w:smartTagPr>
              <w:r w:rsidRPr="007D26DF">
                <w:t>92 F</w:t>
              </w:r>
            </w:smartTag>
            <w:r w:rsidRPr="007D26DF">
              <w:t xml:space="preserve"> TYPE S</w:t>
            </w:r>
          </w:p>
        </w:tc>
        <w:tc>
          <w:tcPr>
            <w:tcW w:w="3097" w:type="dxa"/>
            <w:shd w:val="clear" w:color="auto" w:fill="auto"/>
          </w:tcPr>
          <w:p w14:paraId="41A5522E" w14:textId="77777777" w:rsidR="00E57F2C" w:rsidRPr="007D26DF" w:rsidRDefault="00E57F2C" w:rsidP="00E57F2C">
            <w:pPr>
              <w:ind w:right="567"/>
            </w:pPr>
            <w:smartTag w:uri="urn:schemas-microsoft-com:office:smarttags" w:element="metricconverter">
              <w:smartTagPr>
                <w:attr w:name="ProductID" w:val="9 mm"/>
              </w:smartTagPr>
              <w:r w:rsidRPr="007D26DF">
                <w:t>9 MM</w:t>
              </w:r>
            </w:smartTag>
          </w:p>
        </w:tc>
        <w:tc>
          <w:tcPr>
            <w:tcW w:w="3215" w:type="dxa"/>
            <w:shd w:val="clear" w:color="auto" w:fill="auto"/>
          </w:tcPr>
          <w:p w14:paraId="7E4E9103" w14:textId="77777777" w:rsidR="00E57F2C" w:rsidRPr="007D26DF" w:rsidRDefault="00E57F2C" w:rsidP="00E57F2C">
            <w:pPr>
              <w:ind w:right="567"/>
            </w:pPr>
            <w:r w:rsidRPr="007D26DF">
              <w:t>F63582Z</w:t>
            </w:r>
          </w:p>
        </w:tc>
      </w:tr>
      <w:tr w:rsidR="007D26DF" w:rsidRPr="007D26DF" w14:paraId="0D9DC42C" w14:textId="77777777">
        <w:tc>
          <w:tcPr>
            <w:tcW w:w="3100" w:type="dxa"/>
            <w:shd w:val="clear" w:color="auto" w:fill="auto"/>
          </w:tcPr>
          <w:p w14:paraId="4B959A4D" w14:textId="77777777" w:rsidR="00E57F2C" w:rsidRPr="007D26DF" w:rsidRDefault="00E57F2C" w:rsidP="00E57F2C">
            <w:pPr>
              <w:ind w:right="567"/>
            </w:pPr>
            <w:r w:rsidRPr="007D26DF">
              <w:t xml:space="preserve">MOD </w:t>
            </w:r>
            <w:smartTag w:uri="urn:schemas-microsoft-com:office:smarttags" w:element="metricconverter">
              <w:smartTagPr>
                <w:attr w:name="ProductID" w:val="92 F"/>
              </w:smartTagPr>
              <w:r w:rsidRPr="007D26DF">
                <w:t>92 F</w:t>
              </w:r>
            </w:smartTag>
            <w:r w:rsidRPr="007D26DF">
              <w:t xml:space="preserve"> TYPE S</w:t>
            </w:r>
          </w:p>
        </w:tc>
        <w:tc>
          <w:tcPr>
            <w:tcW w:w="3097" w:type="dxa"/>
            <w:shd w:val="clear" w:color="auto" w:fill="auto"/>
          </w:tcPr>
          <w:p w14:paraId="454D5523" w14:textId="77777777" w:rsidR="00E57F2C" w:rsidRPr="007D26DF" w:rsidRDefault="00E57F2C" w:rsidP="00E57F2C">
            <w:pPr>
              <w:ind w:right="567"/>
            </w:pPr>
            <w:smartTag w:uri="urn:schemas-microsoft-com:office:smarttags" w:element="metricconverter">
              <w:smartTagPr>
                <w:attr w:name="ProductID" w:val="9 mm"/>
              </w:smartTagPr>
              <w:r w:rsidRPr="007D26DF">
                <w:t>9 MM</w:t>
              </w:r>
            </w:smartTag>
          </w:p>
        </w:tc>
        <w:tc>
          <w:tcPr>
            <w:tcW w:w="3215" w:type="dxa"/>
            <w:shd w:val="clear" w:color="auto" w:fill="auto"/>
          </w:tcPr>
          <w:p w14:paraId="42C7FF66" w14:textId="77777777" w:rsidR="00E57F2C" w:rsidRPr="007D26DF" w:rsidRDefault="00E57F2C" w:rsidP="00E57F2C">
            <w:pPr>
              <w:ind w:right="567"/>
            </w:pPr>
            <w:r w:rsidRPr="007D26DF">
              <w:t>F529432</w:t>
            </w:r>
          </w:p>
        </w:tc>
      </w:tr>
    </w:tbl>
    <w:p w14:paraId="787B96D6" w14:textId="77777777" w:rsidR="00E57F2C" w:rsidRPr="007D26DF" w:rsidRDefault="00E57F2C" w:rsidP="00E57F2C">
      <w:pPr>
        <w:pBdr>
          <w:bottom w:val="single" w:sz="4" w:space="1" w:color="auto"/>
        </w:pBdr>
        <w:ind w:right="567"/>
        <w:rPr>
          <w:lang w:val="en-US"/>
        </w:rPr>
      </w:pPr>
      <w:r w:rsidRPr="007D26DF">
        <w:rPr>
          <w:lang w:val="en-US"/>
        </w:rPr>
        <w:t xml:space="preserve">Lot 4: Glock (3 </w:t>
      </w:r>
      <w:proofErr w:type="spellStart"/>
      <w:r w:rsidRPr="007D26DF">
        <w:rPr>
          <w:lang w:val="en-US"/>
        </w:rPr>
        <w:t>armes</w:t>
      </w:r>
      <w:proofErr w:type="spellEnd"/>
      <w:r w:rsidRPr="007D26DF">
        <w:rPr>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012"/>
        <w:gridCol w:w="3159"/>
      </w:tblGrid>
      <w:tr w:rsidR="007D26DF" w:rsidRPr="007D26DF" w14:paraId="57C326F1" w14:textId="77777777">
        <w:tc>
          <w:tcPr>
            <w:tcW w:w="3100" w:type="dxa"/>
            <w:shd w:val="clear" w:color="auto" w:fill="auto"/>
          </w:tcPr>
          <w:p w14:paraId="38567B31" w14:textId="77777777" w:rsidR="00E57F2C" w:rsidRPr="007D26DF" w:rsidRDefault="00E57F2C" w:rsidP="00E57F2C">
            <w:pPr>
              <w:ind w:right="567"/>
              <w:rPr>
                <w:lang w:val="en-US"/>
              </w:rPr>
            </w:pPr>
            <w:r w:rsidRPr="007D26DF">
              <w:rPr>
                <w:bCs/>
              </w:rPr>
              <w:t>Modèle</w:t>
            </w:r>
          </w:p>
        </w:tc>
        <w:tc>
          <w:tcPr>
            <w:tcW w:w="3097" w:type="dxa"/>
            <w:shd w:val="clear" w:color="auto" w:fill="auto"/>
          </w:tcPr>
          <w:p w14:paraId="68C0CC8F" w14:textId="77777777" w:rsidR="00E57F2C" w:rsidRPr="007D26DF" w:rsidRDefault="00E57F2C" w:rsidP="00E57F2C">
            <w:pPr>
              <w:ind w:right="567"/>
              <w:rPr>
                <w:lang w:val="en-US"/>
              </w:rPr>
            </w:pPr>
            <w:r w:rsidRPr="007D26DF">
              <w:rPr>
                <w:bCs/>
              </w:rPr>
              <w:t>Calibre</w:t>
            </w:r>
          </w:p>
        </w:tc>
        <w:tc>
          <w:tcPr>
            <w:tcW w:w="3215" w:type="dxa"/>
            <w:shd w:val="clear" w:color="auto" w:fill="auto"/>
          </w:tcPr>
          <w:p w14:paraId="477467E9" w14:textId="77777777" w:rsidR="00E57F2C" w:rsidRPr="007D26DF" w:rsidRDefault="00E57F2C" w:rsidP="00E57F2C">
            <w:pPr>
              <w:ind w:right="567"/>
              <w:rPr>
                <w:lang w:val="en-US"/>
              </w:rPr>
            </w:pPr>
            <w:r w:rsidRPr="007D26DF">
              <w:rPr>
                <w:bCs/>
              </w:rPr>
              <w:t>Immatriculation</w:t>
            </w:r>
          </w:p>
        </w:tc>
      </w:tr>
      <w:tr w:rsidR="007D26DF" w:rsidRPr="007D26DF" w14:paraId="28ABEEBD" w14:textId="77777777">
        <w:tc>
          <w:tcPr>
            <w:tcW w:w="3100" w:type="dxa"/>
            <w:shd w:val="clear" w:color="auto" w:fill="auto"/>
          </w:tcPr>
          <w:p w14:paraId="74B9C875" w14:textId="77777777" w:rsidR="00E57F2C" w:rsidRPr="007D26DF" w:rsidRDefault="00E57F2C" w:rsidP="00E57F2C">
            <w:pPr>
              <w:ind w:right="567"/>
            </w:pPr>
            <w:r w:rsidRPr="007D26DF">
              <w:t>26</w:t>
            </w:r>
          </w:p>
        </w:tc>
        <w:tc>
          <w:tcPr>
            <w:tcW w:w="3097" w:type="dxa"/>
            <w:shd w:val="clear" w:color="auto" w:fill="auto"/>
          </w:tcPr>
          <w:p w14:paraId="164C39B3" w14:textId="77777777" w:rsidR="00E57F2C" w:rsidRPr="007D26DF" w:rsidRDefault="00E57F2C" w:rsidP="00E57F2C">
            <w:pPr>
              <w:ind w:right="567"/>
            </w:pPr>
            <w:smartTag w:uri="urn:schemas-microsoft-com:office:smarttags" w:element="metricconverter">
              <w:smartTagPr>
                <w:attr w:name="ProductID" w:val="9 mm"/>
              </w:smartTagPr>
              <w:r w:rsidRPr="007D26DF">
                <w:t>9 mm</w:t>
              </w:r>
            </w:smartTag>
          </w:p>
        </w:tc>
        <w:tc>
          <w:tcPr>
            <w:tcW w:w="3215" w:type="dxa"/>
            <w:shd w:val="clear" w:color="auto" w:fill="auto"/>
          </w:tcPr>
          <w:p w14:paraId="054E51FC" w14:textId="77777777" w:rsidR="00E57F2C" w:rsidRPr="007D26DF" w:rsidRDefault="00E57F2C" w:rsidP="00E57F2C">
            <w:pPr>
              <w:ind w:right="567"/>
            </w:pPr>
            <w:r w:rsidRPr="007D26DF">
              <w:t>CHS732</w:t>
            </w:r>
          </w:p>
        </w:tc>
      </w:tr>
      <w:tr w:rsidR="007D26DF" w:rsidRPr="007D26DF" w14:paraId="45002F5D" w14:textId="77777777">
        <w:tc>
          <w:tcPr>
            <w:tcW w:w="3100" w:type="dxa"/>
            <w:shd w:val="clear" w:color="auto" w:fill="auto"/>
          </w:tcPr>
          <w:p w14:paraId="66F2995B" w14:textId="77777777" w:rsidR="00E57F2C" w:rsidRPr="007D26DF" w:rsidRDefault="00E57F2C" w:rsidP="00E57F2C">
            <w:pPr>
              <w:ind w:right="567"/>
            </w:pPr>
            <w:r w:rsidRPr="007D26DF">
              <w:t>19 GEN 1</w:t>
            </w:r>
          </w:p>
        </w:tc>
        <w:tc>
          <w:tcPr>
            <w:tcW w:w="3097" w:type="dxa"/>
            <w:shd w:val="clear" w:color="auto" w:fill="auto"/>
          </w:tcPr>
          <w:p w14:paraId="03F229F4" w14:textId="77777777" w:rsidR="00E57F2C" w:rsidRPr="007D26DF" w:rsidRDefault="00E57F2C" w:rsidP="00E57F2C">
            <w:pPr>
              <w:ind w:right="567"/>
            </w:pPr>
            <w:smartTag w:uri="urn:schemas-microsoft-com:office:smarttags" w:element="metricconverter">
              <w:smartTagPr>
                <w:attr w:name="ProductID" w:val="9 mm"/>
              </w:smartTagPr>
              <w:r w:rsidRPr="007D26DF">
                <w:t>9 mm</w:t>
              </w:r>
            </w:smartTag>
          </w:p>
        </w:tc>
        <w:tc>
          <w:tcPr>
            <w:tcW w:w="3215" w:type="dxa"/>
            <w:shd w:val="clear" w:color="auto" w:fill="auto"/>
          </w:tcPr>
          <w:p w14:paraId="7C402CB6" w14:textId="77777777" w:rsidR="00E57F2C" w:rsidRPr="007D26DF" w:rsidRDefault="00E57F2C" w:rsidP="00E57F2C">
            <w:pPr>
              <w:ind w:right="567"/>
            </w:pPr>
            <w:r w:rsidRPr="007D26DF">
              <w:t>BLC429</w:t>
            </w:r>
          </w:p>
        </w:tc>
      </w:tr>
      <w:tr w:rsidR="007D26DF" w:rsidRPr="007D26DF" w14:paraId="2D1D39B2" w14:textId="77777777">
        <w:tc>
          <w:tcPr>
            <w:tcW w:w="3100" w:type="dxa"/>
            <w:shd w:val="clear" w:color="auto" w:fill="auto"/>
          </w:tcPr>
          <w:p w14:paraId="3325D655" w14:textId="77777777" w:rsidR="00E57F2C" w:rsidRPr="007D26DF" w:rsidRDefault="00E57F2C" w:rsidP="00E57F2C">
            <w:pPr>
              <w:ind w:right="567"/>
            </w:pPr>
            <w:r w:rsidRPr="007D26DF">
              <w:t>17 GEN 1</w:t>
            </w:r>
          </w:p>
        </w:tc>
        <w:tc>
          <w:tcPr>
            <w:tcW w:w="3097" w:type="dxa"/>
            <w:shd w:val="clear" w:color="auto" w:fill="auto"/>
          </w:tcPr>
          <w:p w14:paraId="4D9C42A9" w14:textId="77777777" w:rsidR="00E57F2C" w:rsidRPr="007D26DF" w:rsidRDefault="00E57F2C" w:rsidP="00E57F2C">
            <w:pPr>
              <w:ind w:right="567"/>
            </w:pPr>
            <w:smartTag w:uri="urn:schemas-microsoft-com:office:smarttags" w:element="metricconverter">
              <w:smartTagPr>
                <w:attr w:name="ProductID" w:val="9 mm"/>
              </w:smartTagPr>
              <w:r w:rsidRPr="007D26DF">
                <w:t>9 mm</w:t>
              </w:r>
            </w:smartTag>
          </w:p>
        </w:tc>
        <w:tc>
          <w:tcPr>
            <w:tcW w:w="3215" w:type="dxa"/>
            <w:shd w:val="clear" w:color="auto" w:fill="auto"/>
          </w:tcPr>
          <w:p w14:paraId="7EB627AE" w14:textId="77777777" w:rsidR="00E57F2C" w:rsidRPr="007D26DF" w:rsidRDefault="00E57F2C" w:rsidP="00E57F2C">
            <w:pPr>
              <w:ind w:right="567"/>
            </w:pPr>
            <w:r w:rsidRPr="007D26DF">
              <w:t>BSC338</w:t>
            </w:r>
          </w:p>
        </w:tc>
      </w:tr>
    </w:tbl>
    <w:p w14:paraId="553B2254" w14:textId="77777777" w:rsidR="00E57F2C" w:rsidRPr="007D26DF" w:rsidRDefault="00E57F2C" w:rsidP="00E57F2C">
      <w:pPr>
        <w:pStyle w:val="Corpsdetexte"/>
        <w:rPr>
          <w:rFonts w:ascii="Times New Roman" w:hAnsi="Times New Roman"/>
          <w:b w:val="0"/>
          <w:color w:val="auto"/>
          <w:sz w:val="20"/>
        </w:rPr>
      </w:pPr>
      <w:r w:rsidRPr="007D26DF">
        <w:rPr>
          <w:rFonts w:ascii="Times New Roman" w:hAnsi="Times New Roman"/>
          <w:b w:val="0"/>
          <w:color w:val="auto"/>
          <w:sz w:val="20"/>
        </w:rPr>
        <w:t>Attendu que la revente des armes de poing sera effectuée uniquement auprès d’armuriers agréés;</w:t>
      </w:r>
    </w:p>
    <w:p w14:paraId="58A0C0FD" w14:textId="77777777" w:rsidR="00E57F2C" w:rsidRPr="007D26DF" w:rsidRDefault="00E57F2C" w:rsidP="00E57F2C">
      <w:pPr>
        <w:pStyle w:val="Corpsdetexte"/>
        <w:rPr>
          <w:rFonts w:ascii="Times New Roman" w:hAnsi="Times New Roman"/>
          <w:b w:val="0"/>
          <w:color w:val="auto"/>
          <w:sz w:val="20"/>
        </w:rPr>
      </w:pPr>
      <w:r w:rsidRPr="007D26DF">
        <w:rPr>
          <w:rFonts w:ascii="Times New Roman" w:hAnsi="Times New Roman"/>
          <w:b w:val="0"/>
          <w:color w:val="auto"/>
          <w:sz w:val="20"/>
        </w:rPr>
        <w:t>Attendu que ce recours constitue l’assurance de pouvoir bénéficier d’une récupération financière;</w:t>
      </w:r>
    </w:p>
    <w:p w14:paraId="2A1886E6" w14:textId="77777777" w:rsidR="00E57F2C" w:rsidRPr="007D26DF" w:rsidRDefault="00E57F2C" w:rsidP="00E57F2C">
      <w:pPr>
        <w:pStyle w:val="Corpsdetexte"/>
        <w:rPr>
          <w:rFonts w:ascii="Times New Roman" w:hAnsi="Times New Roman"/>
          <w:b w:val="0"/>
          <w:color w:val="auto"/>
          <w:sz w:val="20"/>
        </w:rPr>
      </w:pPr>
      <w:r w:rsidRPr="007D26DF">
        <w:rPr>
          <w:rFonts w:ascii="Times New Roman" w:hAnsi="Times New Roman"/>
          <w:b w:val="0"/>
          <w:color w:val="auto"/>
          <w:sz w:val="20"/>
        </w:rPr>
        <w:t xml:space="preserve">Vu les articles 33 et 34 de la loi du </w:t>
      </w:r>
      <w:smartTag w:uri="urn:schemas-microsoft-com:office:smarttags" w:element="date">
        <w:smartTagPr>
          <w:attr w:name="Year" w:val="1998"/>
          <w:attr w:name="Day" w:val="07"/>
          <w:attr w:name="Month" w:val="12"/>
          <w:attr w:name="ls" w:val="trans"/>
        </w:smartTagPr>
        <w:r w:rsidRPr="007D26DF">
          <w:rPr>
            <w:rFonts w:ascii="Times New Roman" w:hAnsi="Times New Roman"/>
            <w:b w:val="0"/>
            <w:color w:val="auto"/>
            <w:sz w:val="20"/>
          </w:rPr>
          <w:t>07 décembre 1998</w:t>
        </w:r>
      </w:smartTag>
      <w:r w:rsidRPr="007D26DF">
        <w:rPr>
          <w:rFonts w:ascii="Times New Roman" w:hAnsi="Times New Roman"/>
          <w:b w:val="0"/>
          <w:color w:val="auto"/>
          <w:sz w:val="20"/>
        </w:rPr>
        <w:t xml:space="preserve"> organisant un service de police intégré structuré à deux niveaux;</w:t>
      </w:r>
    </w:p>
    <w:p w14:paraId="09FBE8FE" w14:textId="77777777" w:rsidR="00E57F2C" w:rsidRPr="007D26DF" w:rsidRDefault="00E57F2C" w:rsidP="00E57F2C">
      <w:pPr>
        <w:pStyle w:val="Corpsdetexte2"/>
        <w:ind w:right="567"/>
        <w:jc w:val="left"/>
        <w:rPr>
          <w:rFonts w:ascii="Times New Roman" w:hAnsi="Times New Roman"/>
          <w:color w:val="auto"/>
          <w:sz w:val="20"/>
        </w:rPr>
      </w:pPr>
      <w:r w:rsidRPr="007D26DF">
        <w:rPr>
          <w:rFonts w:ascii="Times New Roman" w:hAnsi="Times New Roman"/>
          <w:color w:val="auto"/>
          <w:sz w:val="20"/>
        </w:rPr>
        <w:t>DECIDE à l’unanimité des voix :</w:t>
      </w:r>
    </w:p>
    <w:p w14:paraId="20261E09" w14:textId="77777777" w:rsidR="00E57F2C" w:rsidRPr="007D26DF" w:rsidRDefault="00E57F2C" w:rsidP="00E57F2C">
      <w:pPr>
        <w:pStyle w:val="Corpsdetexte2"/>
        <w:ind w:right="567"/>
        <w:jc w:val="left"/>
        <w:rPr>
          <w:rFonts w:ascii="Times New Roman" w:hAnsi="Times New Roman"/>
          <w:color w:val="auto"/>
          <w:sz w:val="20"/>
        </w:rPr>
      </w:pPr>
      <w:r w:rsidRPr="007D26DF">
        <w:rPr>
          <w:rFonts w:ascii="Times New Roman" w:hAnsi="Times New Roman"/>
          <w:color w:val="auto"/>
          <w:sz w:val="20"/>
        </w:rPr>
        <w:t>D’approuver le programme de revente ci-dessus.</w:t>
      </w:r>
    </w:p>
    <w:p w14:paraId="715AF6DD" w14:textId="77777777" w:rsidR="008C0224" w:rsidRPr="007D26DF" w:rsidRDefault="008C0224" w:rsidP="008C0224">
      <w:pPr>
        <w:ind w:right="567"/>
        <w:jc w:val="both"/>
        <w:rPr>
          <w:i/>
          <w:lang w:val="fr-FR"/>
        </w:rPr>
      </w:pPr>
    </w:p>
    <w:p w14:paraId="49BD73F2" w14:textId="77777777" w:rsidR="008C0224" w:rsidRPr="007D26DF" w:rsidRDefault="008C0224" w:rsidP="008C0224">
      <w:pPr>
        <w:ind w:right="567"/>
        <w:jc w:val="both"/>
        <w:rPr>
          <w:i/>
          <w:lang w:val="nl-NL"/>
        </w:rPr>
      </w:pPr>
      <w:r w:rsidRPr="007D26DF">
        <w:rPr>
          <w:i/>
          <w:lang w:val="nl-NL"/>
        </w:rPr>
        <w:t>De Politieraad,</w:t>
      </w:r>
    </w:p>
    <w:p w14:paraId="0415E7E7" w14:textId="77777777" w:rsidR="008C0224" w:rsidRPr="007D26DF" w:rsidRDefault="008C0224" w:rsidP="008C0224">
      <w:pPr>
        <w:rPr>
          <w:i/>
          <w:lang w:val="nl-NL"/>
        </w:rPr>
      </w:pPr>
      <w:r w:rsidRPr="007D26DF">
        <w:rPr>
          <w:i/>
          <w:lang w:val="nl-NL"/>
        </w:rPr>
        <w:t xml:space="preserve">Aangezien dat een krediet van </w:t>
      </w:r>
      <w:r w:rsidRPr="007D26DF">
        <w:rPr>
          <w:i/>
          <w:noProof/>
          <w:lang w:val="nl-NL"/>
        </w:rPr>
        <w:t>€ 705.000,00</w:t>
      </w:r>
      <w:r w:rsidRPr="007D26DF">
        <w:rPr>
          <w:i/>
          <w:lang w:val="nl-NL"/>
        </w:rPr>
        <w:t xml:space="preserve"> op artikel </w:t>
      </w:r>
      <w:r w:rsidRPr="007D26DF">
        <w:rPr>
          <w:i/>
          <w:noProof/>
          <w:lang w:val="nl-NL"/>
        </w:rPr>
        <w:t>3300/742-53</w:t>
      </w:r>
      <w:r w:rsidRPr="007D26DF">
        <w:rPr>
          <w:i/>
          <w:lang w:val="nl-NL"/>
        </w:rPr>
        <w:t xml:space="preserve"> van de </w:t>
      </w:r>
      <w:r w:rsidRPr="007D26DF">
        <w:rPr>
          <w:i/>
          <w:noProof/>
          <w:lang w:val="nl-NL"/>
        </w:rPr>
        <w:t>Buitengewone Dienst</w:t>
      </w:r>
      <w:r w:rsidRPr="007D26DF">
        <w:rPr>
          <w:i/>
          <w:lang w:val="nl-NL"/>
        </w:rPr>
        <w:t xml:space="preserve"> </w:t>
      </w:r>
      <w:r w:rsidRPr="007D26DF">
        <w:rPr>
          <w:i/>
          <w:noProof/>
          <w:lang w:val="nl-NL"/>
        </w:rPr>
        <w:t>2020</w:t>
      </w:r>
      <w:r w:rsidRPr="007D26DF">
        <w:rPr>
          <w:i/>
          <w:lang w:val="nl-NL"/>
        </w:rPr>
        <w:t xml:space="preserve"> ingeschreven is (</w:t>
      </w:r>
      <w:r w:rsidRPr="007D26DF">
        <w:rPr>
          <w:i/>
          <w:noProof/>
          <w:lang w:val="nl-NL"/>
        </w:rPr>
        <w:t>Aankoop informaticamaterieel</w:t>
      </w:r>
      <w:r w:rsidRPr="007D26DF">
        <w:rPr>
          <w:i/>
          <w:lang w:val="nl-NL"/>
        </w:rPr>
        <w:t>) ;</w:t>
      </w:r>
    </w:p>
    <w:p w14:paraId="576E4C5A" w14:textId="77777777" w:rsidR="008C0224" w:rsidRPr="007D26DF" w:rsidRDefault="008C0224" w:rsidP="008C0224">
      <w:pPr>
        <w:rPr>
          <w:i/>
          <w:lang w:val="nl-NL"/>
        </w:rPr>
      </w:pPr>
      <w:r w:rsidRPr="007D26DF">
        <w:rPr>
          <w:i/>
          <w:lang w:val="nl-NL"/>
        </w:rPr>
        <w:t xml:space="preserve">Aangezien dat een krediet van </w:t>
      </w:r>
      <w:r w:rsidRPr="007D26DF">
        <w:rPr>
          <w:i/>
          <w:noProof/>
          <w:lang w:val="nl-NL"/>
        </w:rPr>
        <w:t>€ 437.100,00</w:t>
      </w:r>
      <w:r w:rsidRPr="007D26DF">
        <w:rPr>
          <w:i/>
          <w:lang w:val="nl-NL"/>
        </w:rPr>
        <w:t xml:space="preserve"> op artikel </w:t>
      </w:r>
      <w:r w:rsidRPr="007D26DF">
        <w:rPr>
          <w:i/>
          <w:noProof/>
          <w:lang w:val="nl-NL"/>
        </w:rPr>
        <w:t>3300/123-13</w:t>
      </w:r>
      <w:r w:rsidRPr="007D26DF">
        <w:rPr>
          <w:i/>
          <w:lang w:val="nl-NL"/>
        </w:rPr>
        <w:t xml:space="preserve"> van de </w:t>
      </w:r>
      <w:r w:rsidRPr="007D26DF">
        <w:rPr>
          <w:i/>
          <w:noProof/>
          <w:lang w:val="nl-NL"/>
        </w:rPr>
        <w:t>Gewone Dienst</w:t>
      </w:r>
      <w:r w:rsidRPr="007D26DF">
        <w:rPr>
          <w:i/>
          <w:lang w:val="nl-NL"/>
        </w:rPr>
        <w:t xml:space="preserve"> </w:t>
      </w:r>
      <w:r w:rsidRPr="007D26DF">
        <w:rPr>
          <w:i/>
          <w:noProof/>
          <w:lang w:val="nl-NL"/>
        </w:rPr>
        <w:t>2020</w:t>
      </w:r>
      <w:r w:rsidRPr="007D26DF">
        <w:rPr>
          <w:i/>
          <w:lang w:val="nl-NL"/>
        </w:rPr>
        <w:t xml:space="preserve"> ingeschreven is (</w:t>
      </w:r>
      <w:proofErr w:type="spellStart"/>
      <w:r w:rsidRPr="007D26DF">
        <w:rPr>
          <w:i/>
          <w:noProof/>
          <w:lang w:val="nl-NL"/>
        </w:rPr>
        <w:t>Beheers-en</w:t>
      </w:r>
      <w:proofErr w:type="spellEnd"/>
      <w:r w:rsidRPr="007D26DF">
        <w:rPr>
          <w:i/>
          <w:noProof/>
          <w:lang w:val="nl-NL"/>
        </w:rPr>
        <w:t xml:space="preserve"> werkingskost van de informatica</w:t>
      </w:r>
      <w:r w:rsidRPr="007D26DF">
        <w:rPr>
          <w:i/>
          <w:lang w:val="nl-NL"/>
        </w:rPr>
        <w:t>) ;</w:t>
      </w:r>
    </w:p>
    <w:p w14:paraId="3D7404D1" w14:textId="77777777" w:rsidR="008C0224" w:rsidRPr="007D26DF" w:rsidRDefault="008C0224" w:rsidP="008C0224">
      <w:pPr>
        <w:pStyle w:val="Corpsdetexte"/>
        <w:ind w:right="567"/>
        <w:rPr>
          <w:rFonts w:ascii="Times New Roman" w:hAnsi="Times New Roman"/>
          <w:b w:val="0"/>
          <w:i/>
          <w:color w:val="auto"/>
          <w:sz w:val="20"/>
          <w:lang w:val="nl-BE"/>
        </w:rPr>
      </w:pPr>
      <w:r w:rsidRPr="007D26DF">
        <w:rPr>
          <w:rFonts w:ascii="Times New Roman" w:hAnsi="Times New Roman"/>
          <w:b w:val="0"/>
          <w:i/>
          <w:color w:val="auto"/>
          <w:sz w:val="20"/>
          <w:lang w:val="nl-BE"/>
        </w:rPr>
        <w:t xml:space="preserve">Aangezien dat de </w:t>
      </w:r>
      <w:r w:rsidRPr="007D26DF">
        <w:rPr>
          <w:rFonts w:ascii="Times New Roman" w:hAnsi="Times New Roman"/>
          <w:b w:val="0"/>
          <w:i/>
          <w:noProof/>
          <w:color w:val="auto"/>
          <w:sz w:val="20"/>
          <w:lang w:val="nl-BE"/>
        </w:rPr>
        <w:t>Leveringen</w:t>
      </w:r>
      <w:r w:rsidRPr="007D26DF">
        <w:rPr>
          <w:rFonts w:ascii="Times New Roman" w:hAnsi="Times New Roman"/>
          <w:b w:val="0"/>
          <w:i/>
          <w:color w:val="auto"/>
          <w:sz w:val="20"/>
          <w:lang w:val="nl-BE"/>
        </w:rPr>
        <w:t xml:space="preserve"> gekocht zullen worden via een raamovereenkomst </w:t>
      </w:r>
      <w:proofErr w:type="spellStart"/>
      <w:r w:rsidRPr="007D26DF">
        <w:rPr>
          <w:rFonts w:ascii="Times New Roman" w:hAnsi="Times New Roman"/>
          <w:b w:val="0"/>
          <w:i/>
          <w:color w:val="auto"/>
          <w:sz w:val="20"/>
          <w:lang w:val="nl-BE"/>
        </w:rPr>
        <w:t>IRISnet</w:t>
      </w:r>
      <w:proofErr w:type="spellEnd"/>
      <w:r w:rsidRPr="007D26DF">
        <w:rPr>
          <w:rFonts w:ascii="Times New Roman" w:hAnsi="Times New Roman"/>
          <w:b w:val="0"/>
          <w:i/>
          <w:color w:val="auto"/>
          <w:sz w:val="20"/>
          <w:lang w:val="nl-BE"/>
        </w:rPr>
        <w:t xml:space="preserve"> (mandaat CM-001342);</w:t>
      </w:r>
    </w:p>
    <w:p w14:paraId="26E9A3E3" w14:textId="77777777" w:rsidR="008C0224" w:rsidRPr="007D26DF" w:rsidRDefault="008C0224" w:rsidP="008C0224">
      <w:pPr>
        <w:rPr>
          <w:i/>
          <w:lang w:val="nl-BE"/>
        </w:rPr>
      </w:pPr>
      <w:r w:rsidRPr="007D26DF">
        <w:rPr>
          <w:i/>
          <w:lang w:val="nl-BE"/>
        </w:rPr>
        <w:t xml:space="preserve">Aangezien dat de nodige </w:t>
      </w:r>
      <w:r w:rsidRPr="007D26DF">
        <w:rPr>
          <w:i/>
          <w:noProof/>
          <w:lang w:val="nl-BE"/>
        </w:rPr>
        <w:t>Leveringen</w:t>
      </w:r>
      <w:r w:rsidRPr="007D26DF">
        <w:rPr>
          <w:i/>
          <w:lang w:val="nl-BE"/>
        </w:rPr>
        <w:t xml:space="preserve"> zijn vastgesteld als volgt:</w:t>
      </w:r>
    </w:p>
    <w:tbl>
      <w:tblPr>
        <w:tblW w:w="9311"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8C0224" w:rsidRPr="007D26DF" w14:paraId="5E292D4F" w14:textId="77777777">
        <w:trPr>
          <w:trHeight w:val="264"/>
        </w:trPr>
        <w:tc>
          <w:tcPr>
            <w:tcW w:w="4018" w:type="dxa"/>
            <w:tcBorders>
              <w:top w:val="single" w:sz="4" w:space="0" w:color="auto"/>
              <w:left w:val="single" w:sz="4" w:space="0" w:color="auto"/>
              <w:bottom w:val="single" w:sz="4" w:space="0" w:color="auto"/>
              <w:right w:val="single" w:sz="4" w:space="0" w:color="auto"/>
            </w:tcBorders>
            <w:vAlign w:val="center"/>
          </w:tcPr>
          <w:p w14:paraId="6C410CC2" w14:textId="77777777" w:rsidR="008C0224" w:rsidRPr="007D26DF" w:rsidRDefault="008C0224" w:rsidP="008C0224">
            <w:pPr>
              <w:keepNext/>
              <w:jc w:val="center"/>
              <w:rPr>
                <w:i/>
                <w:snapToGrid w:val="0"/>
              </w:rPr>
            </w:pPr>
            <w:r w:rsidRPr="007D26DF">
              <w:rPr>
                <w:i/>
                <w:noProof/>
                <w:lang w:val="nl-BE"/>
              </w:rPr>
              <w:t>LEVERINGEN</w:t>
            </w:r>
          </w:p>
        </w:tc>
        <w:tc>
          <w:tcPr>
            <w:tcW w:w="1264" w:type="dxa"/>
            <w:tcBorders>
              <w:top w:val="single" w:sz="4" w:space="0" w:color="auto"/>
              <w:left w:val="single" w:sz="4" w:space="0" w:color="auto"/>
              <w:bottom w:val="single" w:sz="4" w:space="0" w:color="auto"/>
              <w:right w:val="single" w:sz="4" w:space="0" w:color="auto"/>
            </w:tcBorders>
            <w:vAlign w:val="center"/>
          </w:tcPr>
          <w:p w14:paraId="169371C1" w14:textId="77777777" w:rsidR="008C0224" w:rsidRPr="007D26DF" w:rsidRDefault="008C0224" w:rsidP="008C0224">
            <w:pPr>
              <w:keepNext/>
              <w:jc w:val="center"/>
              <w:rPr>
                <w:i/>
                <w:snapToGrid w:val="0"/>
              </w:rPr>
            </w:pPr>
            <w:proofErr w:type="spellStart"/>
            <w:r w:rsidRPr="007D26DF">
              <w:rPr>
                <w:i/>
                <w:snapToGrid w:val="0"/>
              </w:rPr>
              <w:t>Hoeveelheid</w:t>
            </w:r>
            <w:proofErr w:type="spellEnd"/>
          </w:p>
        </w:tc>
        <w:tc>
          <w:tcPr>
            <w:tcW w:w="1538" w:type="dxa"/>
            <w:tcBorders>
              <w:top w:val="single" w:sz="4" w:space="0" w:color="auto"/>
              <w:left w:val="single" w:sz="4" w:space="0" w:color="auto"/>
              <w:bottom w:val="single" w:sz="4" w:space="0" w:color="auto"/>
              <w:right w:val="single" w:sz="4" w:space="0" w:color="auto"/>
            </w:tcBorders>
            <w:vAlign w:val="center"/>
          </w:tcPr>
          <w:p w14:paraId="317FB595" w14:textId="77777777" w:rsidR="008C0224" w:rsidRPr="007D26DF" w:rsidRDefault="008C0224" w:rsidP="008C0224">
            <w:pPr>
              <w:keepNext/>
              <w:jc w:val="center"/>
              <w:rPr>
                <w:i/>
                <w:snapToGrid w:val="0"/>
              </w:rPr>
            </w:pPr>
            <w:r w:rsidRPr="007D26DF">
              <w:rPr>
                <w:i/>
                <w:snapToGrid w:val="0"/>
              </w:rPr>
              <w:t xml:space="preserve">EHP BTW niet </w:t>
            </w:r>
            <w:proofErr w:type="spellStart"/>
            <w:r w:rsidRPr="007D26DF">
              <w:rPr>
                <w:i/>
                <w:snapToGrid w:val="0"/>
              </w:rPr>
              <w:t>inbegrepen</w:t>
            </w:r>
            <w:proofErr w:type="spellEnd"/>
          </w:p>
        </w:tc>
        <w:tc>
          <w:tcPr>
            <w:tcW w:w="2491" w:type="dxa"/>
            <w:gridSpan w:val="2"/>
            <w:tcBorders>
              <w:top w:val="single" w:sz="4" w:space="0" w:color="auto"/>
              <w:left w:val="single" w:sz="4" w:space="0" w:color="auto"/>
              <w:bottom w:val="single" w:sz="4" w:space="0" w:color="auto"/>
              <w:right w:val="single" w:sz="4" w:space="0" w:color="auto"/>
            </w:tcBorders>
            <w:vAlign w:val="center"/>
          </w:tcPr>
          <w:p w14:paraId="0B65DF03" w14:textId="77777777" w:rsidR="008C0224" w:rsidRPr="007D26DF" w:rsidRDefault="008C0224" w:rsidP="008C0224">
            <w:pPr>
              <w:keepNext/>
              <w:jc w:val="center"/>
              <w:rPr>
                <w:i/>
                <w:snapToGrid w:val="0"/>
              </w:rPr>
            </w:pPr>
            <w:proofErr w:type="spellStart"/>
            <w:r w:rsidRPr="007D26DF">
              <w:rPr>
                <w:i/>
                <w:snapToGrid w:val="0"/>
              </w:rPr>
              <w:t>Totaalprijs</w:t>
            </w:r>
            <w:proofErr w:type="spellEnd"/>
            <w:r w:rsidRPr="007D26DF">
              <w:rPr>
                <w:i/>
                <w:snapToGrid w:val="0"/>
              </w:rPr>
              <w:t xml:space="preserve"> BTW </w:t>
            </w:r>
            <w:proofErr w:type="spellStart"/>
            <w:r w:rsidRPr="007D26DF">
              <w:rPr>
                <w:i/>
                <w:snapToGrid w:val="0"/>
              </w:rPr>
              <w:t>inbegrepen</w:t>
            </w:r>
            <w:proofErr w:type="spellEnd"/>
            <w:r w:rsidRPr="007D26DF">
              <w:rPr>
                <w:i/>
                <w:snapToGrid w:val="0"/>
              </w:rPr>
              <w:t xml:space="preserve"> </w:t>
            </w:r>
          </w:p>
        </w:tc>
      </w:tr>
      <w:tr w:rsidR="008C0224" w:rsidRPr="007D26DF" w14:paraId="09C5EB42" w14:textId="77777777">
        <w:trPr>
          <w:trHeight w:val="264"/>
        </w:trPr>
        <w:tc>
          <w:tcPr>
            <w:tcW w:w="9311" w:type="dxa"/>
            <w:gridSpan w:val="5"/>
            <w:tcBorders>
              <w:top w:val="single" w:sz="4" w:space="0" w:color="auto"/>
              <w:left w:val="single" w:sz="4" w:space="0" w:color="auto"/>
              <w:right w:val="single" w:sz="4" w:space="0" w:color="auto"/>
            </w:tcBorders>
            <w:vAlign w:val="center"/>
          </w:tcPr>
          <w:p w14:paraId="6CBC2AE1" w14:textId="77777777" w:rsidR="008C0224" w:rsidRPr="007D26DF" w:rsidRDefault="008C0224" w:rsidP="008C0224">
            <w:pPr>
              <w:keepNext/>
              <w:rPr>
                <w:i/>
                <w:snapToGrid w:val="0"/>
                <w:lang w:val="en-US"/>
              </w:rPr>
            </w:pPr>
            <w:proofErr w:type="spellStart"/>
            <w:r w:rsidRPr="007D26DF">
              <w:rPr>
                <w:i/>
                <w:lang w:val="en-US"/>
              </w:rPr>
              <w:t>Vaste</w:t>
            </w:r>
            <w:proofErr w:type="spellEnd"/>
            <w:r w:rsidRPr="007D26DF">
              <w:rPr>
                <w:i/>
                <w:lang w:val="en-US"/>
              </w:rPr>
              <w:t xml:space="preserve"> </w:t>
            </w:r>
            <w:proofErr w:type="spellStart"/>
            <w:r w:rsidRPr="007D26DF">
              <w:rPr>
                <w:i/>
                <w:lang w:val="en-US"/>
              </w:rPr>
              <w:t>kosten</w:t>
            </w:r>
            <w:proofErr w:type="spellEnd"/>
            <w:r w:rsidRPr="007D26DF">
              <w:rPr>
                <w:i/>
                <w:lang w:val="en-US"/>
              </w:rPr>
              <w:t xml:space="preserve"> </w:t>
            </w:r>
          </w:p>
        </w:tc>
      </w:tr>
      <w:tr w:rsidR="008C0224" w:rsidRPr="007D26DF" w14:paraId="7857D2B1" w14:textId="77777777">
        <w:tblPrEx>
          <w:tblBorders>
            <w:insideH w:val="single" w:sz="4" w:space="0" w:color="auto"/>
            <w:insideV w:val="single" w:sz="4" w:space="0" w:color="auto"/>
          </w:tblBorders>
        </w:tblPrEx>
        <w:trPr>
          <w:trHeight w:val="586"/>
        </w:trPr>
        <w:tc>
          <w:tcPr>
            <w:tcW w:w="4018" w:type="dxa"/>
            <w:tcBorders>
              <w:top w:val="single" w:sz="4" w:space="0" w:color="auto"/>
              <w:left w:val="single" w:sz="4" w:space="0" w:color="auto"/>
              <w:bottom w:val="single" w:sz="4" w:space="0" w:color="auto"/>
              <w:right w:val="single" w:sz="4" w:space="0" w:color="auto"/>
            </w:tcBorders>
            <w:vAlign w:val="center"/>
          </w:tcPr>
          <w:p w14:paraId="08DEFDA6" w14:textId="77777777" w:rsidR="008C0224" w:rsidRPr="007D26DF" w:rsidRDefault="008C0224" w:rsidP="008C0224">
            <w:pPr>
              <w:keepNext/>
              <w:rPr>
                <w:i/>
                <w:snapToGrid w:val="0"/>
                <w:lang w:val="nl-NL"/>
              </w:rPr>
            </w:pPr>
            <w:r w:rsidRPr="007D26DF">
              <w:rPr>
                <w:i/>
                <w:lang w:val="nl-NL"/>
              </w:rPr>
              <w:t xml:space="preserve">Aankoop van microswitches en </w:t>
            </w:r>
            <w:proofErr w:type="spellStart"/>
            <w:r w:rsidRPr="007D26DF">
              <w:rPr>
                <w:i/>
                <w:lang w:val="nl-NL"/>
              </w:rPr>
              <w:t>concentrator</w:t>
            </w:r>
            <w:proofErr w:type="spellEnd"/>
            <w:r w:rsidRPr="007D26DF">
              <w:rPr>
                <w:i/>
                <w:lang w:val="nl-NL"/>
              </w:rPr>
              <w:t xml:space="preserve"> voor het nieuw politiehuis van Etterbeek</w:t>
            </w:r>
          </w:p>
        </w:tc>
        <w:tc>
          <w:tcPr>
            <w:tcW w:w="1264" w:type="dxa"/>
            <w:tcBorders>
              <w:top w:val="single" w:sz="4" w:space="0" w:color="auto"/>
              <w:left w:val="single" w:sz="4" w:space="0" w:color="auto"/>
              <w:bottom w:val="single" w:sz="4" w:space="0" w:color="auto"/>
              <w:right w:val="single" w:sz="4" w:space="0" w:color="auto"/>
            </w:tcBorders>
            <w:vAlign w:val="center"/>
          </w:tcPr>
          <w:p w14:paraId="6DB58565" w14:textId="77777777" w:rsidR="008C0224" w:rsidRPr="007D26DF" w:rsidRDefault="008C0224" w:rsidP="008C0224">
            <w:pPr>
              <w:keepNext/>
              <w:jc w:val="center"/>
              <w:rPr>
                <w:i/>
                <w:snapToGrid w:val="0"/>
              </w:rPr>
            </w:pPr>
            <w:r w:rsidRPr="007D26DF">
              <w:rPr>
                <w:i/>
              </w:rPr>
              <w:t>1</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67CB6774" w14:textId="77777777" w:rsidR="008C0224" w:rsidRPr="007D26DF" w:rsidRDefault="008C0224" w:rsidP="008C0224">
            <w:pPr>
              <w:keepNext/>
              <w:jc w:val="center"/>
              <w:rPr>
                <w:i/>
              </w:rPr>
            </w:pPr>
            <w:r w:rsidRPr="007D26DF">
              <w:rPr>
                <w:i/>
              </w:rPr>
              <w:t>€ 92.000,00</w:t>
            </w:r>
          </w:p>
        </w:tc>
        <w:tc>
          <w:tcPr>
            <w:tcW w:w="2476" w:type="dxa"/>
            <w:tcBorders>
              <w:top w:val="single" w:sz="4" w:space="0" w:color="auto"/>
              <w:left w:val="single" w:sz="4" w:space="0" w:color="auto"/>
              <w:bottom w:val="single" w:sz="4" w:space="0" w:color="auto"/>
              <w:right w:val="single" w:sz="4" w:space="0" w:color="auto"/>
            </w:tcBorders>
            <w:vAlign w:val="center"/>
          </w:tcPr>
          <w:p w14:paraId="014CBF69" w14:textId="77777777" w:rsidR="008C0224" w:rsidRPr="007D26DF" w:rsidRDefault="008C0224" w:rsidP="008C0224">
            <w:pPr>
              <w:keepNext/>
              <w:jc w:val="center"/>
              <w:rPr>
                <w:i/>
                <w:snapToGrid w:val="0"/>
              </w:rPr>
            </w:pPr>
            <w:r w:rsidRPr="007D26DF">
              <w:rPr>
                <w:i/>
                <w:noProof/>
              </w:rPr>
              <w:t>€ 111.320,00</w:t>
            </w:r>
          </w:p>
        </w:tc>
      </w:tr>
      <w:tr w:rsidR="008C0224" w:rsidRPr="007D26DF" w14:paraId="572FC438" w14:textId="77777777">
        <w:trPr>
          <w:trHeight w:val="264"/>
        </w:trPr>
        <w:tc>
          <w:tcPr>
            <w:tcW w:w="9311" w:type="dxa"/>
            <w:gridSpan w:val="5"/>
            <w:tcBorders>
              <w:left w:val="single" w:sz="4" w:space="0" w:color="auto"/>
              <w:right w:val="single" w:sz="4" w:space="0" w:color="auto"/>
            </w:tcBorders>
            <w:vAlign w:val="center"/>
          </w:tcPr>
          <w:p w14:paraId="5C3ACF4E" w14:textId="77777777" w:rsidR="008C0224" w:rsidRPr="007D26DF" w:rsidRDefault="008C0224" w:rsidP="008C0224">
            <w:pPr>
              <w:keepNext/>
              <w:rPr>
                <w:i/>
                <w:snapToGrid w:val="0"/>
                <w:lang w:val="en-US"/>
              </w:rPr>
            </w:pPr>
            <w:proofErr w:type="spellStart"/>
            <w:r w:rsidRPr="007D26DF">
              <w:rPr>
                <w:i/>
                <w:lang w:val="en-US"/>
              </w:rPr>
              <w:t>Jaarlijkse</w:t>
            </w:r>
            <w:proofErr w:type="spellEnd"/>
            <w:r w:rsidRPr="007D26DF">
              <w:rPr>
                <w:i/>
                <w:lang w:val="en-US"/>
              </w:rPr>
              <w:t xml:space="preserve"> </w:t>
            </w:r>
            <w:proofErr w:type="spellStart"/>
            <w:r w:rsidRPr="007D26DF">
              <w:rPr>
                <w:i/>
                <w:lang w:val="en-US"/>
              </w:rPr>
              <w:t>kosten</w:t>
            </w:r>
            <w:proofErr w:type="spellEnd"/>
            <w:r w:rsidRPr="007D26DF">
              <w:rPr>
                <w:i/>
                <w:lang w:val="en-US"/>
              </w:rPr>
              <w:t xml:space="preserve"> </w:t>
            </w:r>
          </w:p>
        </w:tc>
      </w:tr>
      <w:tr w:rsidR="008C0224" w:rsidRPr="007D26DF" w14:paraId="3A9DB4DF" w14:textId="77777777">
        <w:tblPrEx>
          <w:tblBorders>
            <w:insideH w:val="single" w:sz="4" w:space="0" w:color="auto"/>
            <w:insideV w:val="single" w:sz="4" w:space="0" w:color="auto"/>
          </w:tblBorders>
        </w:tblPrEx>
        <w:trPr>
          <w:trHeight w:val="586"/>
        </w:trPr>
        <w:tc>
          <w:tcPr>
            <w:tcW w:w="4018" w:type="dxa"/>
            <w:tcBorders>
              <w:top w:val="single" w:sz="4" w:space="0" w:color="auto"/>
              <w:left w:val="single" w:sz="4" w:space="0" w:color="auto"/>
              <w:bottom w:val="single" w:sz="4" w:space="0" w:color="auto"/>
              <w:right w:val="single" w:sz="4" w:space="0" w:color="auto"/>
            </w:tcBorders>
            <w:vAlign w:val="center"/>
          </w:tcPr>
          <w:p w14:paraId="5E876CDC" w14:textId="77777777" w:rsidR="008C0224" w:rsidRPr="007D26DF" w:rsidRDefault="008C0224" w:rsidP="008C0224">
            <w:pPr>
              <w:keepNext/>
              <w:rPr>
                <w:i/>
                <w:snapToGrid w:val="0"/>
              </w:rPr>
            </w:pPr>
            <w:proofErr w:type="spellStart"/>
            <w:r w:rsidRPr="007D26DF">
              <w:rPr>
                <w:i/>
              </w:rPr>
              <w:t>Jaarlijkse</w:t>
            </w:r>
            <w:proofErr w:type="spellEnd"/>
            <w:r w:rsidRPr="007D26DF">
              <w:rPr>
                <w:i/>
              </w:rPr>
              <w:t xml:space="preserve"> </w:t>
            </w:r>
            <w:proofErr w:type="spellStart"/>
            <w:r w:rsidRPr="007D26DF">
              <w:rPr>
                <w:i/>
              </w:rPr>
              <w:t>onderhoud</w:t>
            </w:r>
            <w:proofErr w:type="spellEnd"/>
          </w:p>
        </w:tc>
        <w:tc>
          <w:tcPr>
            <w:tcW w:w="1264" w:type="dxa"/>
            <w:tcBorders>
              <w:top w:val="single" w:sz="4" w:space="0" w:color="auto"/>
              <w:left w:val="single" w:sz="4" w:space="0" w:color="auto"/>
              <w:bottom w:val="single" w:sz="4" w:space="0" w:color="auto"/>
              <w:right w:val="single" w:sz="4" w:space="0" w:color="auto"/>
            </w:tcBorders>
            <w:vAlign w:val="center"/>
          </w:tcPr>
          <w:p w14:paraId="0C682FEF" w14:textId="77777777" w:rsidR="008C0224" w:rsidRPr="007D26DF" w:rsidRDefault="008C0224" w:rsidP="008C0224">
            <w:pPr>
              <w:keepNext/>
              <w:jc w:val="center"/>
              <w:rPr>
                <w:i/>
                <w:snapToGrid w:val="0"/>
              </w:rPr>
            </w:pPr>
            <w:r w:rsidRPr="007D26DF">
              <w:rPr>
                <w:i/>
              </w:rPr>
              <w:t>5</w:t>
            </w:r>
          </w:p>
        </w:tc>
        <w:tc>
          <w:tcPr>
            <w:tcW w:w="1553" w:type="dxa"/>
            <w:gridSpan w:val="2"/>
            <w:tcBorders>
              <w:top w:val="single" w:sz="4" w:space="0" w:color="auto"/>
              <w:left w:val="single" w:sz="4" w:space="0" w:color="auto"/>
              <w:bottom w:val="single" w:sz="4" w:space="0" w:color="auto"/>
              <w:right w:val="single" w:sz="4" w:space="0" w:color="auto"/>
            </w:tcBorders>
            <w:vAlign w:val="center"/>
          </w:tcPr>
          <w:p w14:paraId="1403888B" w14:textId="77777777" w:rsidR="008C0224" w:rsidRPr="007D26DF" w:rsidRDefault="008C0224" w:rsidP="008C0224">
            <w:pPr>
              <w:keepNext/>
              <w:jc w:val="center"/>
              <w:rPr>
                <w:i/>
              </w:rPr>
            </w:pPr>
            <w:r w:rsidRPr="007D26DF">
              <w:rPr>
                <w:i/>
              </w:rPr>
              <w:t>€ 11.300,00</w:t>
            </w:r>
          </w:p>
        </w:tc>
        <w:tc>
          <w:tcPr>
            <w:tcW w:w="2476" w:type="dxa"/>
            <w:tcBorders>
              <w:top w:val="single" w:sz="4" w:space="0" w:color="auto"/>
              <w:left w:val="single" w:sz="4" w:space="0" w:color="auto"/>
              <w:bottom w:val="single" w:sz="4" w:space="0" w:color="auto"/>
              <w:right w:val="single" w:sz="4" w:space="0" w:color="auto"/>
            </w:tcBorders>
            <w:vAlign w:val="center"/>
          </w:tcPr>
          <w:p w14:paraId="6699F01F" w14:textId="77777777" w:rsidR="008C0224" w:rsidRPr="007D26DF" w:rsidRDefault="008C0224" w:rsidP="008C0224">
            <w:pPr>
              <w:keepNext/>
              <w:jc w:val="center"/>
              <w:rPr>
                <w:i/>
                <w:snapToGrid w:val="0"/>
              </w:rPr>
            </w:pPr>
            <w:r w:rsidRPr="007D26DF">
              <w:rPr>
                <w:i/>
                <w:noProof/>
              </w:rPr>
              <w:t>€ 68.365,00</w:t>
            </w:r>
          </w:p>
        </w:tc>
      </w:tr>
      <w:tr w:rsidR="008C0224" w:rsidRPr="007D26DF" w14:paraId="347016B9" w14:textId="77777777">
        <w:tblPrEx>
          <w:tblBorders>
            <w:insideH w:val="single" w:sz="4" w:space="0" w:color="auto"/>
            <w:insideV w:val="single" w:sz="4" w:space="0" w:color="auto"/>
          </w:tblBorders>
        </w:tblPrEx>
        <w:trPr>
          <w:trHeight w:val="586"/>
        </w:trPr>
        <w:tc>
          <w:tcPr>
            <w:tcW w:w="5282" w:type="dxa"/>
            <w:gridSpan w:val="2"/>
            <w:tcBorders>
              <w:top w:val="single" w:sz="4" w:space="0" w:color="auto"/>
              <w:left w:val="single" w:sz="4" w:space="0" w:color="auto"/>
              <w:bottom w:val="single" w:sz="4" w:space="0" w:color="auto"/>
              <w:right w:val="single" w:sz="4" w:space="0" w:color="auto"/>
            </w:tcBorders>
            <w:vAlign w:val="center"/>
          </w:tcPr>
          <w:p w14:paraId="4F30A029" w14:textId="77777777" w:rsidR="008C0224" w:rsidRPr="007D26DF" w:rsidRDefault="008C0224" w:rsidP="008C0224">
            <w:pPr>
              <w:keepNext/>
              <w:rPr>
                <w:i/>
                <w:snapToGrid w:val="0"/>
              </w:rPr>
            </w:pPr>
            <w:r w:rsidRPr="007D26DF">
              <w:rPr>
                <w:i/>
              </w:rPr>
              <w:t>TOTAAL</w:t>
            </w:r>
          </w:p>
        </w:tc>
        <w:tc>
          <w:tcPr>
            <w:tcW w:w="4029" w:type="dxa"/>
            <w:gridSpan w:val="3"/>
            <w:tcBorders>
              <w:top w:val="single" w:sz="4" w:space="0" w:color="auto"/>
              <w:left w:val="single" w:sz="4" w:space="0" w:color="auto"/>
              <w:bottom w:val="single" w:sz="4" w:space="0" w:color="auto"/>
              <w:right w:val="single" w:sz="4" w:space="0" w:color="auto"/>
            </w:tcBorders>
            <w:vAlign w:val="center"/>
          </w:tcPr>
          <w:p w14:paraId="177D13DF" w14:textId="77777777" w:rsidR="008C0224" w:rsidRPr="007D26DF" w:rsidRDefault="008C0224" w:rsidP="008C0224">
            <w:pPr>
              <w:keepNext/>
              <w:jc w:val="center"/>
              <w:rPr>
                <w:i/>
                <w:snapToGrid w:val="0"/>
              </w:rPr>
            </w:pPr>
            <w:r w:rsidRPr="007D26DF">
              <w:rPr>
                <w:i/>
              </w:rPr>
              <w:t>€ 179.685,00</w:t>
            </w:r>
          </w:p>
        </w:tc>
      </w:tr>
    </w:tbl>
    <w:p w14:paraId="4B248056" w14:textId="77777777" w:rsidR="008C0224" w:rsidRPr="007D26DF" w:rsidRDefault="008C0224" w:rsidP="008C0224">
      <w:pPr>
        <w:rPr>
          <w:i/>
          <w:lang w:val="nl-NL"/>
        </w:rPr>
      </w:pPr>
      <w:r w:rsidRPr="007D26DF">
        <w:rPr>
          <w:i/>
          <w:lang w:val="nl-BE"/>
        </w:rPr>
        <w:t>Aangezien dat de uitgave € 179.685,00 alle taksen en opties inbegrepen zal bedragen en dat zij op artikel 3300/742-53 (</w:t>
      </w:r>
      <w:r w:rsidRPr="007D26DF">
        <w:rPr>
          <w:i/>
          <w:noProof/>
          <w:lang w:val="nl-NL"/>
        </w:rPr>
        <w:t xml:space="preserve">€ 111.320,00) </w:t>
      </w:r>
      <w:r w:rsidRPr="007D26DF">
        <w:rPr>
          <w:i/>
          <w:lang w:val="nl-BE"/>
        </w:rPr>
        <w:t>van de buitengewone dienst en 3300/123-13 (</w:t>
      </w:r>
      <w:r w:rsidRPr="007D26DF">
        <w:rPr>
          <w:i/>
          <w:noProof/>
          <w:lang w:val="nl-NL"/>
        </w:rPr>
        <w:t>€ 68.365,00)</w:t>
      </w:r>
      <w:r w:rsidRPr="007D26DF">
        <w:rPr>
          <w:i/>
          <w:lang w:val="nl-BE"/>
        </w:rPr>
        <w:t xml:space="preserve"> van gewone dienst 2020 geboekt zal worden;</w:t>
      </w:r>
    </w:p>
    <w:p w14:paraId="525C47DF" w14:textId="77777777" w:rsidR="008C0224" w:rsidRPr="007D26DF" w:rsidRDefault="008C0224" w:rsidP="008C0224">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 xml:space="preserve">Gelet op artikels 33 en 34 van de wet </w:t>
      </w:r>
      <w:proofErr w:type="spellStart"/>
      <w:r w:rsidRPr="007D26DF">
        <w:rPr>
          <w:rFonts w:ascii="Times New Roman" w:hAnsi="Times New Roman"/>
          <w:b w:val="0"/>
          <w:i/>
          <w:color w:val="auto"/>
          <w:sz w:val="20"/>
          <w:lang w:val="nl-NL"/>
        </w:rPr>
        <w:t>dd</w:t>
      </w:r>
      <w:proofErr w:type="spellEnd"/>
      <w:r w:rsidRPr="007D26DF">
        <w:rPr>
          <w:rFonts w:ascii="Times New Roman" w:hAnsi="Times New Roman"/>
          <w:b w:val="0"/>
          <w:i/>
          <w:color w:val="auto"/>
          <w:sz w:val="20"/>
          <w:lang w:val="nl-NL"/>
        </w:rPr>
        <w:t xml:space="preserve"> 7 december 1998 betreffende de organisatie van een geïntegreerde politiedienst gestructureerd op twee niveaus.</w:t>
      </w:r>
    </w:p>
    <w:p w14:paraId="393E0DAE" w14:textId="77777777" w:rsidR="008C0224" w:rsidRPr="007D26DF" w:rsidRDefault="008C0224" w:rsidP="008C0224">
      <w:pPr>
        <w:rPr>
          <w:i/>
          <w:lang w:val="nl-NL"/>
        </w:rPr>
      </w:pPr>
      <w:r w:rsidRPr="007D26DF">
        <w:rPr>
          <w:i/>
          <w:lang w:val="nl-NL"/>
        </w:rPr>
        <w:t xml:space="preserve">BESLIST met éénparigheid van stemmen : </w:t>
      </w:r>
    </w:p>
    <w:p w14:paraId="1C9F939F" w14:textId="77777777" w:rsidR="008C0224" w:rsidRPr="007D26DF" w:rsidRDefault="008C0224" w:rsidP="008C0224">
      <w:pPr>
        <w:jc w:val="both"/>
        <w:rPr>
          <w:i/>
          <w:lang w:val="nl-NL"/>
        </w:rPr>
      </w:pPr>
      <w:r w:rsidRPr="007D26DF">
        <w:rPr>
          <w:i/>
          <w:lang w:val="nl-NL"/>
        </w:rPr>
        <w:t>Hiervoor vermeld programma van deze aankopen goed te keuren.</w:t>
      </w:r>
    </w:p>
    <w:p w14:paraId="30EEF236" w14:textId="77777777" w:rsidR="00320063" w:rsidRPr="007D26DF" w:rsidRDefault="00320063" w:rsidP="00320063">
      <w:pPr>
        <w:ind w:left="360"/>
        <w:rPr>
          <w:b/>
          <w:i/>
          <w:iCs/>
          <w:lang w:val="nl-NL"/>
        </w:rPr>
      </w:pPr>
    </w:p>
    <w:p w14:paraId="59CEC4FA" w14:textId="77777777" w:rsidR="00320063" w:rsidRPr="007D26DF" w:rsidRDefault="00320063" w:rsidP="00320063">
      <w:pPr>
        <w:numPr>
          <w:ilvl w:val="0"/>
          <w:numId w:val="45"/>
        </w:numPr>
        <w:rPr>
          <w:b/>
          <w:iCs/>
        </w:rPr>
      </w:pPr>
      <w:r w:rsidRPr="007D26DF">
        <w:rPr>
          <w:b/>
          <w:iCs/>
        </w:rPr>
        <w:t xml:space="preserve">Acquisition de </w:t>
      </w:r>
      <w:proofErr w:type="spellStart"/>
      <w:r w:rsidRPr="007D26DF">
        <w:rPr>
          <w:b/>
          <w:iCs/>
        </w:rPr>
        <w:t>microswitchs</w:t>
      </w:r>
      <w:proofErr w:type="spellEnd"/>
      <w:r w:rsidRPr="007D26DF">
        <w:rPr>
          <w:b/>
          <w:iCs/>
        </w:rPr>
        <w:t xml:space="preserve"> et concentrateur pour le nouveau commissariat d’Etterbeek – programme 2020 – recours au contrat-cadre </w:t>
      </w:r>
      <w:proofErr w:type="spellStart"/>
      <w:r w:rsidRPr="007D26DF">
        <w:rPr>
          <w:b/>
          <w:iCs/>
        </w:rPr>
        <w:t>Irisnet</w:t>
      </w:r>
      <w:proofErr w:type="spellEnd"/>
    </w:p>
    <w:p w14:paraId="6C678FF9" w14:textId="77777777" w:rsidR="00320063" w:rsidRPr="007D26DF" w:rsidRDefault="00320063" w:rsidP="00320063">
      <w:pPr>
        <w:ind w:left="360"/>
        <w:rPr>
          <w:b/>
          <w:i/>
          <w:iCs/>
          <w:lang w:val="nl-BE"/>
        </w:rPr>
      </w:pPr>
      <w:r w:rsidRPr="007D26DF">
        <w:rPr>
          <w:b/>
          <w:iCs/>
        </w:rPr>
        <w:tab/>
      </w:r>
      <w:r w:rsidRPr="007D26DF">
        <w:rPr>
          <w:b/>
          <w:i/>
          <w:iCs/>
          <w:lang w:val="nl-BE"/>
        </w:rPr>
        <w:t xml:space="preserve">Aankoop van microswitches en </w:t>
      </w:r>
      <w:proofErr w:type="spellStart"/>
      <w:r w:rsidRPr="007D26DF">
        <w:rPr>
          <w:b/>
          <w:i/>
          <w:iCs/>
          <w:lang w:val="nl-BE"/>
        </w:rPr>
        <w:t>concentrator</w:t>
      </w:r>
      <w:proofErr w:type="spellEnd"/>
      <w:r w:rsidRPr="007D26DF">
        <w:rPr>
          <w:b/>
          <w:i/>
          <w:iCs/>
          <w:lang w:val="nl-BE"/>
        </w:rPr>
        <w:t xml:space="preserve"> voor het nieuw</w:t>
      </w:r>
      <w:r w:rsidR="00D42730" w:rsidRPr="007D26DF">
        <w:rPr>
          <w:b/>
          <w:i/>
          <w:iCs/>
          <w:lang w:val="nl-BE"/>
        </w:rPr>
        <w:t>e</w:t>
      </w:r>
      <w:r w:rsidRPr="007D26DF">
        <w:rPr>
          <w:b/>
          <w:i/>
          <w:iCs/>
          <w:lang w:val="nl-BE"/>
        </w:rPr>
        <w:t xml:space="preserve"> politiehuis van Etterbeek – programma </w:t>
      </w:r>
      <w:r w:rsidRPr="007D26DF">
        <w:rPr>
          <w:b/>
          <w:i/>
          <w:iCs/>
          <w:lang w:val="nl-BE"/>
        </w:rPr>
        <w:tab/>
        <w:t>2020 – beroep op federale aankoopdienst</w:t>
      </w:r>
    </w:p>
    <w:p w14:paraId="5C0B2589" w14:textId="77777777" w:rsidR="00155835" w:rsidRPr="007D26DF" w:rsidRDefault="003C7309" w:rsidP="003C7309">
      <w:pPr>
        <w:rPr>
          <w:iCs/>
          <w:lang w:val="nl-NL"/>
        </w:rPr>
      </w:pPr>
      <w:r w:rsidRPr="007D26DF">
        <w:rPr>
          <w:iCs/>
          <w:lang w:val="nl-NL"/>
        </w:rPr>
        <w:t xml:space="preserve">Le point </w:t>
      </w:r>
      <w:proofErr w:type="spellStart"/>
      <w:r w:rsidRPr="007D26DF">
        <w:rPr>
          <w:iCs/>
          <w:lang w:val="nl-NL"/>
        </w:rPr>
        <w:t>est</w:t>
      </w:r>
      <w:proofErr w:type="spellEnd"/>
      <w:r w:rsidRPr="007D26DF">
        <w:rPr>
          <w:iCs/>
          <w:lang w:val="nl-NL"/>
        </w:rPr>
        <w:t xml:space="preserve"> </w:t>
      </w:r>
      <w:proofErr w:type="spellStart"/>
      <w:r w:rsidRPr="007D26DF">
        <w:rPr>
          <w:iCs/>
          <w:lang w:val="nl-NL"/>
        </w:rPr>
        <w:t>retiré</w:t>
      </w:r>
      <w:proofErr w:type="spellEnd"/>
      <w:r w:rsidRPr="007D26DF">
        <w:rPr>
          <w:iCs/>
          <w:lang w:val="nl-NL"/>
        </w:rPr>
        <w:t>.</w:t>
      </w:r>
    </w:p>
    <w:p w14:paraId="32ABF022" w14:textId="77777777" w:rsidR="00F741DD" w:rsidRPr="007D26DF" w:rsidRDefault="00F741DD" w:rsidP="003C7309">
      <w:pPr>
        <w:rPr>
          <w:i/>
          <w:lang w:val="nl-NL"/>
        </w:rPr>
      </w:pPr>
      <w:r w:rsidRPr="007D26DF">
        <w:rPr>
          <w:i/>
          <w:lang w:val="nl-NL"/>
        </w:rPr>
        <w:t>Het punt is ingetrokken.</w:t>
      </w:r>
    </w:p>
    <w:p w14:paraId="09280965" w14:textId="77777777" w:rsidR="003C7309" w:rsidRPr="007D26DF" w:rsidRDefault="003C7309" w:rsidP="003C7309">
      <w:pPr>
        <w:rPr>
          <w:iCs/>
          <w:lang w:val="nl-NL"/>
        </w:rPr>
      </w:pPr>
    </w:p>
    <w:p w14:paraId="5FFD0E47" w14:textId="77777777" w:rsidR="00320063" w:rsidRPr="007D26DF" w:rsidRDefault="00320063" w:rsidP="00320063">
      <w:pPr>
        <w:numPr>
          <w:ilvl w:val="0"/>
          <w:numId w:val="45"/>
        </w:numPr>
        <w:rPr>
          <w:b/>
          <w:iCs/>
        </w:rPr>
      </w:pPr>
      <w:r w:rsidRPr="007D26DF">
        <w:rPr>
          <w:b/>
          <w:iCs/>
        </w:rPr>
        <w:t>Equipement Wifi de la nouvelle maison de police d’Etterbeek – programme 2020 – recours au bureau fédéral des achats</w:t>
      </w:r>
    </w:p>
    <w:p w14:paraId="0A19A88A" w14:textId="77777777" w:rsidR="00320063" w:rsidRPr="007D26DF" w:rsidRDefault="00320063" w:rsidP="00320063">
      <w:pPr>
        <w:ind w:left="360"/>
        <w:rPr>
          <w:b/>
          <w:i/>
          <w:iCs/>
          <w:lang w:val="nl-BE"/>
        </w:rPr>
      </w:pPr>
      <w:r w:rsidRPr="007D26DF">
        <w:rPr>
          <w:b/>
          <w:iCs/>
        </w:rPr>
        <w:tab/>
      </w:r>
      <w:r w:rsidRPr="007D26DF">
        <w:rPr>
          <w:b/>
          <w:i/>
          <w:iCs/>
          <w:lang w:val="nl-BE"/>
        </w:rPr>
        <w:t xml:space="preserve">Wifi-apparatuur van het nieuwe politiehuis van Etterbeek – programma 2020 – beroep op federale </w:t>
      </w:r>
      <w:r w:rsidRPr="007D26DF">
        <w:rPr>
          <w:b/>
          <w:i/>
          <w:iCs/>
          <w:lang w:val="nl-BE"/>
        </w:rPr>
        <w:tab/>
        <w:t>aankoopdienst</w:t>
      </w:r>
    </w:p>
    <w:p w14:paraId="15637B72" w14:textId="77777777" w:rsidR="00EF104D" w:rsidRPr="007D26DF" w:rsidRDefault="00EF104D" w:rsidP="00EF104D">
      <w:pPr>
        <w:ind w:right="567"/>
      </w:pPr>
      <w:r w:rsidRPr="007D26DF">
        <w:t>Le Conseil de police,</w:t>
      </w:r>
    </w:p>
    <w:p w14:paraId="24837891" w14:textId="77777777" w:rsidR="00EF104D" w:rsidRPr="007D26DF" w:rsidRDefault="00EF104D" w:rsidP="00EF104D">
      <w:r w:rsidRPr="007D26DF">
        <w:t xml:space="preserve">Attendu qu’un crédit de </w:t>
      </w:r>
      <w:r w:rsidRPr="007D26DF">
        <w:rPr>
          <w:noProof/>
        </w:rPr>
        <w:t>€ 705.000,00</w:t>
      </w:r>
      <w:r w:rsidRPr="007D26DF">
        <w:t xml:space="preserve"> est inscrit à l’article </w:t>
      </w:r>
      <w:r w:rsidRPr="007D26DF">
        <w:rPr>
          <w:noProof/>
        </w:rPr>
        <w:t>3300/742-53</w:t>
      </w:r>
      <w:r w:rsidRPr="007D26DF">
        <w:t xml:space="preserve"> du </w:t>
      </w:r>
      <w:r w:rsidRPr="007D26DF">
        <w:rPr>
          <w:noProof/>
        </w:rPr>
        <w:t>Budget Extraordinaire</w:t>
      </w:r>
      <w:r w:rsidRPr="007D26DF">
        <w:t xml:space="preserve"> de l’année </w:t>
      </w:r>
      <w:r w:rsidRPr="007D26DF">
        <w:rPr>
          <w:noProof/>
        </w:rPr>
        <w:t>2020</w:t>
      </w:r>
      <w:r w:rsidRPr="007D26DF">
        <w:t xml:space="preserve"> (</w:t>
      </w:r>
      <w:r w:rsidRPr="007D26DF">
        <w:rPr>
          <w:noProof/>
        </w:rPr>
        <w:t>Achat de matériel informatique</w:t>
      </w:r>
      <w:r w:rsidRPr="007D26DF">
        <w:t>);</w:t>
      </w:r>
    </w:p>
    <w:p w14:paraId="62B51656" w14:textId="77777777" w:rsidR="00EF104D" w:rsidRPr="007D26DF" w:rsidRDefault="00EF104D" w:rsidP="00EF104D">
      <w:r w:rsidRPr="007D26DF">
        <w:t xml:space="preserve">Attendu qu’un crédit de </w:t>
      </w:r>
      <w:r w:rsidRPr="007D26DF">
        <w:rPr>
          <w:noProof/>
        </w:rPr>
        <w:t>€ 437.100,00</w:t>
      </w:r>
      <w:r w:rsidRPr="007D26DF">
        <w:t xml:space="preserve"> est inscrit à l’article </w:t>
      </w:r>
      <w:r w:rsidRPr="007D26DF">
        <w:rPr>
          <w:noProof/>
        </w:rPr>
        <w:t>3300/123-13</w:t>
      </w:r>
      <w:r w:rsidRPr="007D26DF">
        <w:t xml:space="preserve"> du </w:t>
      </w:r>
      <w:r w:rsidRPr="007D26DF">
        <w:rPr>
          <w:noProof/>
        </w:rPr>
        <w:t>Budget Ordinaire</w:t>
      </w:r>
      <w:r w:rsidRPr="007D26DF">
        <w:t xml:space="preserve"> de l’année </w:t>
      </w:r>
      <w:r w:rsidRPr="007D26DF">
        <w:rPr>
          <w:noProof/>
        </w:rPr>
        <w:t>2020</w:t>
      </w:r>
      <w:r w:rsidRPr="007D26DF">
        <w:t xml:space="preserve"> (</w:t>
      </w:r>
      <w:r w:rsidRPr="007D26DF">
        <w:rPr>
          <w:noProof/>
        </w:rPr>
        <w:t>Frais gestion - Fonctionnement de l'informatique</w:t>
      </w:r>
      <w:r w:rsidRPr="007D26DF">
        <w:t>);</w:t>
      </w:r>
    </w:p>
    <w:p w14:paraId="5826BBE7" w14:textId="77777777" w:rsidR="00EF104D" w:rsidRPr="007D26DF" w:rsidRDefault="00EF104D" w:rsidP="00EF104D">
      <w:pPr>
        <w:pStyle w:val="Corpsdetexte"/>
        <w:ind w:right="567"/>
        <w:rPr>
          <w:rFonts w:ascii="Times New Roman" w:hAnsi="Times New Roman"/>
          <w:b w:val="0"/>
          <w:color w:val="auto"/>
          <w:sz w:val="20"/>
        </w:rPr>
      </w:pPr>
      <w:r w:rsidRPr="007D26DF">
        <w:rPr>
          <w:rFonts w:ascii="Times New Roman" w:hAnsi="Times New Roman"/>
          <w:b w:val="0"/>
          <w:color w:val="auto"/>
          <w:sz w:val="20"/>
        </w:rPr>
        <w:lastRenderedPageBreak/>
        <w:t xml:space="preserve">Attendu que ces </w:t>
      </w:r>
      <w:r w:rsidRPr="007D26DF">
        <w:rPr>
          <w:rFonts w:ascii="Times New Roman" w:hAnsi="Times New Roman"/>
          <w:b w:val="0"/>
          <w:noProof/>
          <w:color w:val="auto"/>
          <w:sz w:val="20"/>
        </w:rPr>
        <w:t>Fournitures</w:t>
      </w:r>
      <w:r w:rsidRPr="007D26DF">
        <w:rPr>
          <w:rFonts w:ascii="Times New Roman" w:hAnsi="Times New Roman"/>
          <w:b w:val="0"/>
          <w:color w:val="auto"/>
          <w:sz w:val="20"/>
        </w:rPr>
        <w:t xml:space="preserve"> seront acquises par le biais du contrat-cadre </w:t>
      </w:r>
      <w:proofErr w:type="spellStart"/>
      <w:r w:rsidRPr="007D26DF">
        <w:rPr>
          <w:rFonts w:ascii="Times New Roman" w:hAnsi="Times New Roman"/>
          <w:b w:val="0"/>
          <w:color w:val="auto"/>
          <w:sz w:val="20"/>
        </w:rPr>
        <w:t>IRISnet</w:t>
      </w:r>
      <w:proofErr w:type="spellEnd"/>
      <w:r w:rsidRPr="007D26DF">
        <w:rPr>
          <w:rFonts w:ascii="Times New Roman" w:hAnsi="Times New Roman"/>
          <w:b w:val="0"/>
          <w:color w:val="auto"/>
          <w:sz w:val="20"/>
        </w:rPr>
        <w:t xml:space="preserve"> (mandant CIRB);</w:t>
      </w:r>
    </w:p>
    <w:p w14:paraId="610384E0" w14:textId="77777777" w:rsidR="00EF104D" w:rsidRPr="007D26DF" w:rsidRDefault="00EF104D" w:rsidP="00EF104D">
      <w:r w:rsidRPr="007D26DF">
        <w:t xml:space="preserve">Attendu que les </w:t>
      </w:r>
      <w:r w:rsidRPr="007D26DF">
        <w:rPr>
          <w:noProof/>
        </w:rPr>
        <w:t>Fournitures</w:t>
      </w:r>
      <w:r w:rsidRPr="007D26DF">
        <w:t xml:space="preserve"> nécessaires s’établissent comme suit: </w:t>
      </w:r>
    </w:p>
    <w:tbl>
      <w:tblPr>
        <w:tblW w:w="9311"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018"/>
        <w:gridCol w:w="1264"/>
        <w:gridCol w:w="1538"/>
        <w:gridCol w:w="15"/>
        <w:gridCol w:w="2476"/>
      </w:tblGrid>
      <w:tr w:rsidR="00EF104D" w:rsidRPr="007D26DF" w14:paraId="77699EFE" w14:textId="77777777">
        <w:trPr>
          <w:trHeight w:val="264"/>
        </w:trPr>
        <w:tc>
          <w:tcPr>
            <w:tcW w:w="4020" w:type="dxa"/>
            <w:tcBorders>
              <w:top w:val="single" w:sz="4" w:space="0" w:color="auto"/>
              <w:left w:val="single" w:sz="4" w:space="0" w:color="auto"/>
              <w:bottom w:val="single" w:sz="4" w:space="0" w:color="auto"/>
              <w:right w:val="single" w:sz="4" w:space="0" w:color="auto"/>
            </w:tcBorders>
            <w:vAlign w:val="center"/>
          </w:tcPr>
          <w:p w14:paraId="5F0D7E28" w14:textId="77777777" w:rsidR="00EF104D" w:rsidRPr="007D26DF" w:rsidRDefault="00EF104D" w:rsidP="00EF104D">
            <w:pPr>
              <w:keepNext/>
              <w:rPr>
                <w:snapToGrid w:val="0"/>
              </w:rPr>
            </w:pPr>
            <w:r w:rsidRPr="007D26DF">
              <w:rPr>
                <w:noProof/>
                <w:lang w:val="nl-BE"/>
              </w:rPr>
              <w:t>FOURNITURES</w:t>
            </w:r>
          </w:p>
        </w:tc>
        <w:tc>
          <w:tcPr>
            <w:tcW w:w="1260" w:type="dxa"/>
            <w:tcBorders>
              <w:top w:val="single" w:sz="4" w:space="0" w:color="auto"/>
              <w:left w:val="single" w:sz="4" w:space="0" w:color="auto"/>
              <w:bottom w:val="single" w:sz="4" w:space="0" w:color="auto"/>
              <w:right w:val="single" w:sz="4" w:space="0" w:color="auto"/>
            </w:tcBorders>
            <w:vAlign w:val="center"/>
          </w:tcPr>
          <w:p w14:paraId="23ADBD3E" w14:textId="77777777" w:rsidR="00EF104D" w:rsidRPr="007D26DF" w:rsidRDefault="00EF104D" w:rsidP="00EF104D">
            <w:pPr>
              <w:keepNext/>
              <w:rPr>
                <w:snapToGrid w:val="0"/>
              </w:rPr>
            </w:pPr>
            <w:r w:rsidRPr="007D26DF">
              <w:rPr>
                <w:snapToGrid w:val="0"/>
              </w:rPr>
              <w:t>Nombre</w:t>
            </w:r>
          </w:p>
        </w:tc>
        <w:tc>
          <w:tcPr>
            <w:tcW w:w="1539" w:type="dxa"/>
            <w:tcBorders>
              <w:top w:val="single" w:sz="4" w:space="0" w:color="auto"/>
              <w:left w:val="single" w:sz="4" w:space="0" w:color="auto"/>
              <w:bottom w:val="single" w:sz="4" w:space="0" w:color="auto"/>
              <w:right w:val="single" w:sz="4" w:space="0" w:color="auto"/>
            </w:tcBorders>
            <w:vAlign w:val="center"/>
          </w:tcPr>
          <w:p w14:paraId="5B41BEE6" w14:textId="77777777" w:rsidR="00EF104D" w:rsidRPr="007D26DF" w:rsidRDefault="00EF104D" w:rsidP="00EF104D">
            <w:pPr>
              <w:keepNext/>
              <w:rPr>
                <w:snapToGrid w:val="0"/>
              </w:rPr>
            </w:pPr>
            <w:r w:rsidRPr="007D26DF">
              <w:rPr>
                <w:snapToGrid w:val="0"/>
              </w:rPr>
              <w:t>PU</w:t>
            </w:r>
          </w:p>
        </w:tc>
        <w:tc>
          <w:tcPr>
            <w:tcW w:w="2492" w:type="dxa"/>
            <w:gridSpan w:val="2"/>
            <w:tcBorders>
              <w:top w:val="single" w:sz="4" w:space="0" w:color="auto"/>
              <w:left w:val="single" w:sz="4" w:space="0" w:color="auto"/>
              <w:bottom w:val="single" w:sz="4" w:space="0" w:color="auto"/>
              <w:right w:val="single" w:sz="4" w:space="0" w:color="auto"/>
            </w:tcBorders>
            <w:vAlign w:val="center"/>
          </w:tcPr>
          <w:p w14:paraId="0445736C" w14:textId="77777777" w:rsidR="00EF104D" w:rsidRPr="007D26DF" w:rsidRDefault="00EF104D" w:rsidP="00EF104D">
            <w:pPr>
              <w:keepNext/>
              <w:rPr>
                <w:snapToGrid w:val="0"/>
              </w:rPr>
            </w:pPr>
            <w:r w:rsidRPr="007D26DF">
              <w:rPr>
                <w:snapToGrid w:val="0"/>
              </w:rPr>
              <w:t>PRIX TOTAL TTC</w:t>
            </w:r>
          </w:p>
        </w:tc>
      </w:tr>
      <w:tr w:rsidR="00EF104D" w:rsidRPr="007D26DF" w14:paraId="2D8B047C" w14:textId="77777777">
        <w:trPr>
          <w:trHeight w:val="264"/>
        </w:trPr>
        <w:tc>
          <w:tcPr>
            <w:tcW w:w="9311" w:type="dxa"/>
            <w:gridSpan w:val="5"/>
            <w:tcBorders>
              <w:top w:val="single" w:sz="4" w:space="0" w:color="auto"/>
              <w:left w:val="single" w:sz="4" w:space="0" w:color="auto"/>
              <w:right w:val="single" w:sz="4" w:space="0" w:color="auto"/>
            </w:tcBorders>
            <w:vAlign w:val="center"/>
          </w:tcPr>
          <w:p w14:paraId="2A056F49" w14:textId="77777777" w:rsidR="00EF104D" w:rsidRPr="007D26DF" w:rsidRDefault="00EF104D" w:rsidP="00EF104D">
            <w:pPr>
              <w:keepNext/>
              <w:rPr>
                <w:snapToGrid w:val="0"/>
              </w:rPr>
            </w:pPr>
            <w:r w:rsidRPr="007D26DF">
              <w:t>Frais fixes - Article 3300/742-53</w:t>
            </w:r>
          </w:p>
        </w:tc>
      </w:tr>
      <w:tr w:rsidR="00EF104D" w:rsidRPr="007D26DF" w14:paraId="1C9EEE3E" w14:textId="77777777">
        <w:tblPrEx>
          <w:tblBorders>
            <w:insideH w:val="single" w:sz="4" w:space="0" w:color="auto"/>
            <w:insideV w:val="single" w:sz="4" w:space="0" w:color="auto"/>
          </w:tblBorders>
        </w:tblPrEx>
        <w:trPr>
          <w:trHeight w:val="586"/>
        </w:trPr>
        <w:tc>
          <w:tcPr>
            <w:tcW w:w="4020" w:type="dxa"/>
            <w:tcBorders>
              <w:top w:val="single" w:sz="4" w:space="0" w:color="auto"/>
              <w:left w:val="single" w:sz="4" w:space="0" w:color="auto"/>
              <w:bottom w:val="single" w:sz="4" w:space="0" w:color="auto"/>
              <w:right w:val="single" w:sz="4" w:space="0" w:color="auto"/>
            </w:tcBorders>
            <w:vAlign w:val="center"/>
          </w:tcPr>
          <w:p w14:paraId="4937CF08" w14:textId="77777777" w:rsidR="00EF104D" w:rsidRPr="007D26DF" w:rsidRDefault="00EF104D" w:rsidP="00EF104D">
            <w:pPr>
              <w:keepNext/>
              <w:rPr>
                <w:snapToGrid w:val="0"/>
              </w:rPr>
            </w:pPr>
            <w:proofErr w:type="spellStart"/>
            <w:r w:rsidRPr="007D26DF">
              <w:t>Consultancy</w:t>
            </w:r>
            <w:proofErr w:type="spellEnd"/>
            <w:r w:rsidRPr="007D26DF">
              <w:t xml:space="preserve"> - Project Manager</w:t>
            </w:r>
          </w:p>
        </w:tc>
        <w:tc>
          <w:tcPr>
            <w:tcW w:w="1260" w:type="dxa"/>
            <w:tcBorders>
              <w:top w:val="single" w:sz="4" w:space="0" w:color="auto"/>
              <w:left w:val="single" w:sz="4" w:space="0" w:color="auto"/>
              <w:bottom w:val="single" w:sz="4" w:space="0" w:color="auto"/>
              <w:right w:val="single" w:sz="4" w:space="0" w:color="auto"/>
            </w:tcBorders>
            <w:vAlign w:val="center"/>
          </w:tcPr>
          <w:p w14:paraId="7D0E3268" w14:textId="77777777" w:rsidR="00EF104D" w:rsidRPr="007D26DF" w:rsidRDefault="00EF104D" w:rsidP="00EF104D">
            <w:pPr>
              <w:keepNext/>
              <w:rPr>
                <w:snapToGrid w:val="0"/>
              </w:rPr>
            </w:pPr>
            <w:r w:rsidRPr="007D26DF">
              <w:t>1</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24B0AB15" w14:textId="77777777" w:rsidR="00EF104D" w:rsidRPr="007D26DF" w:rsidRDefault="00EF104D" w:rsidP="00EF104D">
            <w:pPr>
              <w:keepNext/>
            </w:pPr>
            <w:r w:rsidRPr="007D26DF">
              <w:t>€ 850,00</w:t>
            </w:r>
          </w:p>
        </w:tc>
        <w:tc>
          <w:tcPr>
            <w:tcW w:w="2477" w:type="dxa"/>
            <w:tcBorders>
              <w:top w:val="single" w:sz="4" w:space="0" w:color="auto"/>
              <w:left w:val="single" w:sz="4" w:space="0" w:color="auto"/>
              <w:bottom w:val="single" w:sz="4" w:space="0" w:color="auto"/>
              <w:right w:val="single" w:sz="4" w:space="0" w:color="auto"/>
            </w:tcBorders>
            <w:vAlign w:val="center"/>
          </w:tcPr>
          <w:p w14:paraId="289FFC4D" w14:textId="77777777" w:rsidR="00EF104D" w:rsidRPr="007D26DF" w:rsidRDefault="00EF104D" w:rsidP="00EF104D">
            <w:pPr>
              <w:keepNext/>
              <w:rPr>
                <w:snapToGrid w:val="0"/>
              </w:rPr>
            </w:pPr>
            <w:r w:rsidRPr="007D26DF">
              <w:rPr>
                <w:noProof/>
              </w:rPr>
              <w:t>€ 1.028,50</w:t>
            </w:r>
          </w:p>
        </w:tc>
      </w:tr>
      <w:tr w:rsidR="00EF104D" w:rsidRPr="007D26DF" w14:paraId="73993B87" w14:textId="77777777">
        <w:tblPrEx>
          <w:tblBorders>
            <w:insideH w:val="single" w:sz="4" w:space="0" w:color="auto"/>
            <w:insideV w:val="single" w:sz="4" w:space="0" w:color="auto"/>
          </w:tblBorders>
        </w:tblPrEx>
        <w:trPr>
          <w:trHeight w:val="586"/>
        </w:trPr>
        <w:tc>
          <w:tcPr>
            <w:tcW w:w="4020" w:type="dxa"/>
            <w:tcBorders>
              <w:top w:val="single" w:sz="4" w:space="0" w:color="auto"/>
              <w:left w:val="single" w:sz="4" w:space="0" w:color="auto"/>
              <w:bottom w:val="single" w:sz="4" w:space="0" w:color="auto"/>
              <w:right w:val="single" w:sz="4" w:space="0" w:color="auto"/>
            </w:tcBorders>
            <w:vAlign w:val="center"/>
          </w:tcPr>
          <w:p w14:paraId="182672F4" w14:textId="77777777" w:rsidR="00EF104D" w:rsidRPr="007D26DF" w:rsidRDefault="00EF104D" w:rsidP="00EF104D">
            <w:pPr>
              <w:keepNext/>
              <w:rPr>
                <w:snapToGrid w:val="0"/>
              </w:rPr>
            </w:pPr>
            <w:proofErr w:type="spellStart"/>
            <w:r w:rsidRPr="007D26DF">
              <w:t>Technical</w:t>
            </w:r>
            <w:proofErr w:type="spellEnd"/>
            <w:r w:rsidRPr="007D26DF">
              <w:t xml:space="preserve"> Intervention</w:t>
            </w:r>
          </w:p>
        </w:tc>
        <w:tc>
          <w:tcPr>
            <w:tcW w:w="1260" w:type="dxa"/>
            <w:tcBorders>
              <w:top w:val="single" w:sz="4" w:space="0" w:color="auto"/>
              <w:left w:val="single" w:sz="4" w:space="0" w:color="auto"/>
              <w:bottom w:val="single" w:sz="4" w:space="0" w:color="auto"/>
              <w:right w:val="single" w:sz="4" w:space="0" w:color="auto"/>
            </w:tcBorders>
            <w:vAlign w:val="center"/>
          </w:tcPr>
          <w:p w14:paraId="1614B77C" w14:textId="77777777" w:rsidR="00EF104D" w:rsidRPr="007D26DF" w:rsidRDefault="00EF104D" w:rsidP="00EF104D">
            <w:pPr>
              <w:keepNext/>
              <w:rPr>
                <w:snapToGrid w:val="0"/>
              </w:rPr>
            </w:pPr>
            <w:r w:rsidRPr="007D26DF">
              <w:t>1</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33CFD668" w14:textId="77777777" w:rsidR="00EF104D" w:rsidRPr="007D26DF" w:rsidRDefault="00EF104D" w:rsidP="00EF104D">
            <w:pPr>
              <w:keepNext/>
            </w:pPr>
            <w:r w:rsidRPr="007D26DF">
              <w:t>€ 735,00</w:t>
            </w:r>
          </w:p>
        </w:tc>
        <w:tc>
          <w:tcPr>
            <w:tcW w:w="2477" w:type="dxa"/>
            <w:tcBorders>
              <w:top w:val="single" w:sz="4" w:space="0" w:color="auto"/>
              <w:left w:val="single" w:sz="4" w:space="0" w:color="auto"/>
              <w:bottom w:val="single" w:sz="4" w:space="0" w:color="auto"/>
              <w:right w:val="single" w:sz="4" w:space="0" w:color="auto"/>
            </w:tcBorders>
            <w:vAlign w:val="center"/>
          </w:tcPr>
          <w:p w14:paraId="47611CC3" w14:textId="77777777" w:rsidR="00EF104D" w:rsidRPr="007D26DF" w:rsidRDefault="00EF104D" w:rsidP="00EF104D">
            <w:pPr>
              <w:keepNext/>
              <w:rPr>
                <w:snapToGrid w:val="0"/>
              </w:rPr>
            </w:pPr>
            <w:r w:rsidRPr="007D26DF">
              <w:rPr>
                <w:noProof/>
              </w:rPr>
              <w:t>€ 889,35</w:t>
            </w:r>
          </w:p>
        </w:tc>
      </w:tr>
      <w:tr w:rsidR="00EF104D" w:rsidRPr="007D26DF" w14:paraId="53BFCA05" w14:textId="77777777">
        <w:tblPrEx>
          <w:tblBorders>
            <w:insideH w:val="single" w:sz="4" w:space="0" w:color="auto"/>
            <w:insideV w:val="single" w:sz="4" w:space="0" w:color="auto"/>
          </w:tblBorders>
        </w:tblPrEx>
        <w:trPr>
          <w:trHeight w:val="586"/>
        </w:trPr>
        <w:tc>
          <w:tcPr>
            <w:tcW w:w="4020" w:type="dxa"/>
            <w:tcBorders>
              <w:top w:val="single" w:sz="4" w:space="0" w:color="auto"/>
              <w:left w:val="single" w:sz="4" w:space="0" w:color="auto"/>
              <w:bottom w:val="single" w:sz="4" w:space="0" w:color="auto"/>
              <w:right w:val="single" w:sz="4" w:space="0" w:color="auto"/>
            </w:tcBorders>
            <w:vAlign w:val="center"/>
          </w:tcPr>
          <w:p w14:paraId="588DB050" w14:textId="77777777" w:rsidR="00EF104D" w:rsidRPr="007D26DF" w:rsidRDefault="00EF104D" w:rsidP="00EF104D">
            <w:pPr>
              <w:keepNext/>
              <w:rPr>
                <w:snapToGrid w:val="0"/>
              </w:rPr>
            </w:pPr>
            <w:proofErr w:type="spellStart"/>
            <w:r w:rsidRPr="007D26DF">
              <w:t>Cabling</w:t>
            </w:r>
            <w:proofErr w:type="spellEnd"/>
            <w:r w:rsidRPr="007D26DF">
              <w:t xml:space="preserve"> &amp; accessoires</w:t>
            </w:r>
          </w:p>
        </w:tc>
        <w:tc>
          <w:tcPr>
            <w:tcW w:w="1260" w:type="dxa"/>
            <w:tcBorders>
              <w:top w:val="single" w:sz="4" w:space="0" w:color="auto"/>
              <w:left w:val="single" w:sz="4" w:space="0" w:color="auto"/>
              <w:bottom w:val="single" w:sz="4" w:space="0" w:color="auto"/>
              <w:right w:val="single" w:sz="4" w:space="0" w:color="auto"/>
            </w:tcBorders>
            <w:vAlign w:val="center"/>
          </w:tcPr>
          <w:p w14:paraId="4EB1DA15" w14:textId="77777777" w:rsidR="00EF104D" w:rsidRPr="007D26DF" w:rsidRDefault="00EF104D" w:rsidP="00EF104D">
            <w:pPr>
              <w:keepNext/>
              <w:rPr>
                <w:snapToGrid w:val="0"/>
              </w:rPr>
            </w:pPr>
            <w:r w:rsidRPr="007D26DF">
              <w:t>9</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18083C7C" w14:textId="77777777" w:rsidR="00EF104D" w:rsidRPr="007D26DF" w:rsidRDefault="00EF104D" w:rsidP="00EF104D">
            <w:pPr>
              <w:keepNext/>
            </w:pPr>
            <w:r w:rsidRPr="007D26DF">
              <w:t>€ 120,00</w:t>
            </w:r>
          </w:p>
        </w:tc>
        <w:tc>
          <w:tcPr>
            <w:tcW w:w="2477" w:type="dxa"/>
            <w:tcBorders>
              <w:top w:val="single" w:sz="4" w:space="0" w:color="auto"/>
              <w:left w:val="single" w:sz="4" w:space="0" w:color="auto"/>
              <w:bottom w:val="single" w:sz="4" w:space="0" w:color="auto"/>
              <w:right w:val="single" w:sz="4" w:space="0" w:color="auto"/>
            </w:tcBorders>
            <w:vAlign w:val="center"/>
          </w:tcPr>
          <w:p w14:paraId="0F052742" w14:textId="77777777" w:rsidR="00EF104D" w:rsidRPr="007D26DF" w:rsidRDefault="00EF104D" w:rsidP="00EF104D">
            <w:pPr>
              <w:keepNext/>
              <w:rPr>
                <w:snapToGrid w:val="0"/>
              </w:rPr>
            </w:pPr>
            <w:r w:rsidRPr="007D26DF">
              <w:rPr>
                <w:noProof/>
              </w:rPr>
              <w:t>€ 1.306,80</w:t>
            </w:r>
          </w:p>
        </w:tc>
      </w:tr>
      <w:tr w:rsidR="00EF104D" w:rsidRPr="007D26DF" w14:paraId="446D63BA" w14:textId="77777777">
        <w:tblPrEx>
          <w:tblBorders>
            <w:insideH w:val="single" w:sz="4" w:space="0" w:color="auto"/>
            <w:insideV w:val="single" w:sz="4" w:space="0" w:color="auto"/>
          </w:tblBorders>
        </w:tblPrEx>
        <w:trPr>
          <w:trHeight w:val="586"/>
        </w:trPr>
        <w:tc>
          <w:tcPr>
            <w:tcW w:w="4020" w:type="dxa"/>
            <w:tcBorders>
              <w:top w:val="single" w:sz="4" w:space="0" w:color="auto"/>
              <w:left w:val="single" w:sz="4" w:space="0" w:color="auto"/>
              <w:bottom w:val="single" w:sz="4" w:space="0" w:color="auto"/>
              <w:right w:val="single" w:sz="4" w:space="0" w:color="auto"/>
            </w:tcBorders>
            <w:vAlign w:val="center"/>
          </w:tcPr>
          <w:p w14:paraId="7FB600BF" w14:textId="77777777" w:rsidR="00EF104D" w:rsidRPr="007D26DF" w:rsidRDefault="00EF104D" w:rsidP="00EF104D">
            <w:pPr>
              <w:keepNext/>
              <w:rPr>
                <w:snapToGrid w:val="0"/>
              </w:rPr>
            </w:pPr>
            <w:r w:rsidRPr="007D26DF">
              <w:t>AIR - AP28021 - E - K9</w:t>
            </w:r>
          </w:p>
        </w:tc>
        <w:tc>
          <w:tcPr>
            <w:tcW w:w="1260" w:type="dxa"/>
            <w:tcBorders>
              <w:top w:val="single" w:sz="4" w:space="0" w:color="auto"/>
              <w:left w:val="single" w:sz="4" w:space="0" w:color="auto"/>
              <w:bottom w:val="single" w:sz="4" w:space="0" w:color="auto"/>
              <w:right w:val="single" w:sz="4" w:space="0" w:color="auto"/>
            </w:tcBorders>
            <w:vAlign w:val="center"/>
          </w:tcPr>
          <w:p w14:paraId="0447A4EA" w14:textId="77777777" w:rsidR="00EF104D" w:rsidRPr="007D26DF" w:rsidRDefault="00EF104D" w:rsidP="00EF104D">
            <w:pPr>
              <w:keepNext/>
              <w:rPr>
                <w:snapToGrid w:val="0"/>
              </w:rPr>
            </w:pPr>
            <w:r w:rsidRPr="007D26DF">
              <w:t>9</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4B8E4C7F" w14:textId="77777777" w:rsidR="00EF104D" w:rsidRPr="007D26DF" w:rsidRDefault="00EF104D" w:rsidP="00EF104D">
            <w:pPr>
              <w:keepNext/>
            </w:pPr>
            <w:r w:rsidRPr="007D26DF">
              <w:t>€ 626,49</w:t>
            </w:r>
          </w:p>
        </w:tc>
        <w:tc>
          <w:tcPr>
            <w:tcW w:w="2477" w:type="dxa"/>
            <w:tcBorders>
              <w:top w:val="single" w:sz="4" w:space="0" w:color="auto"/>
              <w:left w:val="single" w:sz="4" w:space="0" w:color="auto"/>
              <w:bottom w:val="single" w:sz="4" w:space="0" w:color="auto"/>
              <w:right w:val="single" w:sz="4" w:space="0" w:color="auto"/>
            </w:tcBorders>
            <w:vAlign w:val="center"/>
          </w:tcPr>
          <w:p w14:paraId="2D19736A" w14:textId="77777777" w:rsidR="00EF104D" w:rsidRPr="007D26DF" w:rsidRDefault="00EF104D" w:rsidP="00EF104D">
            <w:pPr>
              <w:keepNext/>
              <w:rPr>
                <w:snapToGrid w:val="0"/>
              </w:rPr>
            </w:pPr>
            <w:r w:rsidRPr="007D26DF">
              <w:rPr>
                <w:noProof/>
              </w:rPr>
              <w:t>€ 6.822,48</w:t>
            </w:r>
          </w:p>
        </w:tc>
      </w:tr>
      <w:tr w:rsidR="00EF104D" w:rsidRPr="007D26DF" w14:paraId="2A1F9FE2" w14:textId="77777777">
        <w:tblPrEx>
          <w:tblBorders>
            <w:insideH w:val="single" w:sz="4" w:space="0" w:color="auto"/>
            <w:insideV w:val="single" w:sz="4" w:space="0" w:color="auto"/>
          </w:tblBorders>
        </w:tblPrEx>
        <w:trPr>
          <w:trHeight w:val="586"/>
        </w:trPr>
        <w:tc>
          <w:tcPr>
            <w:tcW w:w="4020" w:type="dxa"/>
            <w:tcBorders>
              <w:top w:val="single" w:sz="4" w:space="0" w:color="auto"/>
              <w:left w:val="single" w:sz="4" w:space="0" w:color="auto"/>
              <w:bottom w:val="single" w:sz="4" w:space="0" w:color="auto"/>
              <w:right w:val="single" w:sz="4" w:space="0" w:color="auto"/>
            </w:tcBorders>
            <w:vAlign w:val="center"/>
          </w:tcPr>
          <w:p w14:paraId="3397B595" w14:textId="77777777" w:rsidR="00EF104D" w:rsidRPr="007D26DF" w:rsidRDefault="00EF104D" w:rsidP="00EF104D">
            <w:pPr>
              <w:keepNext/>
              <w:rPr>
                <w:snapToGrid w:val="0"/>
              </w:rPr>
            </w:pPr>
            <w:r w:rsidRPr="007D26DF">
              <w:t>LIC-CT3504-1A</w:t>
            </w:r>
          </w:p>
        </w:tc>
        <w:tc>
          <w:tcPr>
            <w:tcW w:w="1260" w:type="dxa"/>
            <w:tcBorders>
              <w:top w:val="single" w:sz="4" w:space="0" w:color="auto"/>
              <w:left w:val="single" w:sz="4" w:space="0" w:color="auto"/>
              <w:bottom w:val="single" w:sz="4" w:space="0" w:color="auto"/>
              <w:right w:val="single" w:sz="4" w:space="0" w:color="auto"/>
            </w:tcBorders>
            <w:vAlign w:val="center"/>
          </w:tcPr>
          <w:p w14:paraId="5E1DD4E4" w14:textId="77777777" w:rsidR="00EF104D" w:rsidRPr="007D26DF" w:rsidRDefault="00EF104D" w:rsidP="00EF104D">
            <w:pPr>
              <w:keepNext/>
              <w:rPr>
                <w:snapToGrid w:val="0"/>
              </w:rPr>
            </w:pPr>
            <w:r w:rsidRPr="007D26DF">
              <w:t>9</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397D1EC6" w14:textId="77777777" w:rsidR="00EF104D" w:rsidRPr="007D26DF" w:rsidRDefault="00EF104D" w:rsidP="00EF104D">
            <w:pPr>
              <w:keepNext/>
            </w:pPr>
            <w:r w:rsidRPr="007D26DF">
              <w:t>€ 83,81</w:t>
            </w:r>
          </w:p>
        </w:tc>
        <w:tc>
          <w:tcPr>
            <w:tcW w:w="2477" w:type="dxa"/>
            <w:tcBorders>
              <w:top w:val="single" w:sz="4" w:space="0" w:color="auto"/>
              <w:left w:val="single" w:sz="4" w:space="0" w:color="auto"/>
              <w:bottom w:val="single" w:sz="4" w:space="0" w:color="auto"/>
              <w:right w:val="single" w:sz="4" w:space="0" w:color="auto"/>
            </w:tcBorders>
            <w:vAlign w:val="center"/>
          </w:tcPr>
          <w:p w14:paraId="101253A5" w14:textId="77777777" w:rsidR="00EF104D" w:rsidRPr="007D26DF" w:rsidRDefault="00EF104D" w:rsidP="00EF104D">
            <w:pPr>
              <w:keepNext/>
              <w:rPr>
                <w:snapToGrid w:val="0"/>
              </w:rPr>
            </w:pPr>
            <w:r w:rsidRPr="007D26DF">
              <w:rPr>
                <w:noProof/>
              </w:rPr>
              <w:t>€ 912,69</w:t>
            </w:r>
          </w:p>
        </w:tc>
      </w:tr>
      <w:tr w:rsidR="00EF104D" w:rsidRPr="007D26DF" w14:paraId="5E71CC9E" w14:textId="77777777">
        <w:tblPrEx>
          <w:tblBorders>
            <w:insideH w:val="single" w:sz="4" w:space="0" w:color="auto"/>
            <w:insideV w:val="single" w:sz="4" w:space="0" w:color="auto"/>
          </w:tblBorders>
        </w:tblPrEx>
        <w:trPr>
          <w:trHeight w:val="586"/>
        </w:trPr>
        <w:tc>
          <w:tcPr>
            <w:tcW w:w="4020" w:type="dxa"/>
            <w:tcBorders>
              <w:top w:val="single" w:sz="4" w:space="0" w:color="auto"/>
              <w:left w:val="single" w:sz="4" w:space="0" w:color="auto"/>
              <w:bottom w:val="single" w:sz="4" w:space="0" w:color="auto"/>
              <w:right w:val="single" w:sz="4" w:space="0" w:color="auto"/>
            </w:tcBorders>
            <w:vAlign w:val="center"/>
          </w:tcPr>
          <w:p w14:paraId="1A456AC2" w14:textId="77777777" w:rsidR="00EF104D" w:rsidRPr="007D26DF" w:rsidRDefault="00EF104D" w:rsidP="00EF104D">
            <w:pPr>
              <w:keepNext/>
              <w:rPr>
                <w:snapToGrid w:val="0"/>
              </w:rPr>
            </w:pPr>
            <w:r w:rsidRPr="007D26DF">
              <w:t>WLAN MGMT Activation Access Point</w:t>
            </w:r>
          </w:p>
        </w:tc>
        <w:tc>
          <w:tcPr>
            <w:tcW w:w="1260" w:type="dxa"/>
            <w:tcBorders>
              <w:top w:val="single" w:sz="4" w:space="0" w:color="auto"/>
              <w:left w:val="single" w:sz="4" w:space="0" w:color="auto"/>
              <w:bottom w:val="single" w:sz="4" w:space="0" w:color="auto"/>
              <w:right w:val="single" w:sz="4" w:space="0" w:color="auto"/>
            </w:tcBorders>
            <w:vAlign w:val="center"/>
          </w:tcPr>
          <w:p w14:paraId="741D5D27" w14:textId="77777777" w:rsidR="00EF104D" w:rsidRPr="007D26DF" w:rsidRDefault="00EF104D" w:rsidP="00EF104D">
            <w:pPr>
              <w:keepNext/>
              <w:rPr>
                <w:snapToGrid w:val="0"/>
              </w:rPr>
            </w:pPr>
            <w:r w:rsidRPr="007D26DF">
              <w:t>10</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258BA8B7" w14:textId="77777777" w:rsidR="00EF104D" w:rsidRPr="007D26DF" w:rsidRDefault="00EF104D" w:rsidP="00EF104D">
            <w:pPr>
              <w:keepNext/>
            </w:pPr>
            <w:r w:rsidRPr="007D26DF">
              <w:t>€ 20,00</w:t>
            </w:r>
          </w:p>
        </w:tc>
        <w:tc>
          <w:tcPr>
            <w:tcW w:w="2477" w:type="dxa"/>
            <w:tcBorders>
              <w:top w:val="single" w:sz="4" w:space="0" w:color="auto"/>
              <w:left w:val="single" w:sz="4" w:space="0" w:color="auto"/>
              <w:bottom w:val="single" w:sz="4" w:space="0" w:color="auto"/>
              <w:right w:val="single" w:sz="4" w:space="0" w:color="auto"/>
            </w:tcBorders>
            <w:vAlign w:val="center"/>
          </w:tcPr>
          <w:p w14:paraId="79D43E95" w14:textId="77777777" w:rsidR="00EF104D" w:rsidRPr="007D26DF" w:rsidRDefault="00EF104D" w:rsidP="00EF104D">
            <w:pPr>
              <w:keepNext/>
              <w:rPr>
                <w:snapToGrid w:val="0"/>
              </w:rPr>
            </w:pPr>
            <w:r w:rsidRPr="007D26DF">
              <w:rPr>
                <w:noProof/>
              </w:rPr>
              <w:t>€ 242,00</w:t>
            </w:r>
          </w:p>
        </w:tc>
      </w:tr>
      <w:tr w:rsidR="00EF104D" w:rsidRPr="007D26DF" w14:paraId="457F089F" w14:textId="77777777">
        <w:trPr>
          <w:trHeight w:val="264"/>
        </w:trPr>
        <w:tc>
          <w:tcPr>
            <w:tcW w:w="9311" w:type="dxa"/>
            <w:gridSpan w:val="5"/>
            <w:tcBorders>
              <w:left w:val="single" w:sz="4" w:space="0" w:color="auto"/>
              <w:right w:val="single" w:sz="4" w:space="0" w:color="auto"/>
            </w:tcBorders>
            <w:vAlign w:val="center"/>
          </w:tcPr>
          <w:p w14:paraId="4EC3B838" w14:textId="77777777" w:rsidR="00EF104D" w:rsidRPr="007D26DF" w:rsidRDefault="00EF104D" w:rsidP="00EF104D">
            <w:pPr>
              <w:keepNext/>
              <w:rPr>
                <w:snapToGrid w:val="0"/>
              </w:rPr>
            </w:pPr>
            <w:r w:rsidRPr="007D26DF">
              <w:t>Facturé par mois - Article 3300/123-13</w:t>
            </w:r>
          </w:p>
        </w:tc>
      </w:tr>
      <w:tr w:rsidR="00EF104D" w:rsidRPr="007D26DF" w14:paraId="5AF2B473" w14:textId="77777777">
        <w:tblPrEx>
          <w:tblBorders>
            <w:insideH w:val="single" w:sz="4" w:space="0" w:color="auto"/>
            <w:insideV w:val="single" w:sz="4" w:space="0" w:color="auto"/>
          </w:tblBorders>
        </w:tblPrEx>
        <w:trPr>
          <w:trHeight w:val="586"/>
        </w:trPr>
        <w:tc>
          <w:tcPr>
            <w:tcW w:w="4020" w:type="dxa"/>
            <w:tcBorders>
              <w:top w:val="single" w:sz="4" w:space="0" w:color="auto"/>
              <w:left w:val="single" w:sz="4" w:space="0" w:color="auto"/>
              <w:bottom w:val="single" w:sz="4" w:space="0" w:color="auto"/>
              <w:right w:val="single" w:sz="4" w:space="0" w:color="auto"/>
            </w:tcBorders>
            <w:vAlign w:val="center"/>
          </w:tcPr>
          <w:p w14:paraId="357A9228" w14:textId="77777777" w:rsidR="00EF104D" w:rsidRPr="007D26DF" w:rsidRDefault="00EF104D" w:rsidP="00EF104D">
            <w:pPr>
              <w:keepNext/>
              <w:rPr>
                <w:snapToGrid w:val="0"/>
              </w:rPr>
            </w:pPr>
            <w:r w:rsidRPr="007D26DF">
              <w:t>WLAN MGMT Access Point Standard</w:t>
            </w:r>
          </w:p>
        </w:tc>
        <w:tc>
          <w:tcPr>
            <w:tcW w:w="1260" w:type="dxa"/>
            <w:tcBorders>
              <w:top w:val="single" w:sz="4" w:space="0" w:color="auto"/>
              <w:left w:val="single" w:sz="4" w:space="0" w:color="auto"/>
              <w:bottom w:val="single" w:sz="4" w:space="0" w:color="auto"/>
              <w:right w:val="single" w:sz="4" w:space="0" w:color="auto"/>
            </w:tcBorders>
            <w:vAlign w:val="center"/>
          </w:tcPr>
          <w:p w14:paraId="3A45CC91" w14:textId="77777777" w:rsidR="00EF104D" w:rsidRPr="007D26DF" w:rsidRDefault="00EF104D" w:rsidP="00EF104D">
            <w:pPr>
              <w:keepNext/>
              <w:rPr>
                <w:snapToGrid w:val="0"/>
              </w:rPr>
            </w:pPr>
            <w:r w:rsidRPr="007D26DF">
              <w:t>12</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22C5ADD2" w14:textId="77777777" w:rsidR="00EF104D" w:rsidRPr="007D26DF" w:rsidRDefault="00EF104D" w:rsidP="00EF104D">
            <w:pPr>
              <w:keepNext/>
            </w:pPr>
            <w:r w:rsidRPr="007D26DF">
              <w:t>€ 45,00</w:t>
            </w:r>
          </w:p>
        </w:tc>
        <w:tc>
          <w:tcPr>
            <w:tcW w:w="2477" w:type="dxa"/>
            <w:tcBorders>
              <w:top w:val="single" w:sz="4" w:space="0" w:color="auto"/>
              <w:left w:val="single" w:sz="4" w:space="0" w:color="auto"/>
              <w:bottom w:val="single" w:sz="4" w:space="0" w:color="auto"/>
              <w:right w:val="single" w:sz="4" w:space="0" w:color="auto"/>
            </w:tcBorders>
            <w:vAlign w:val="center"/>
          </w:tcPr>
          <w:p w14:paraId="14AA0E49" w14:textId="77777777" w:rsidR="00EF104D" w:rsidRPr="007D26DF" w:rsidRDefault="00EF104D" w:rsidP="00EF104D">
            <w:pPr>
              <w:keepNext/>
              <w:rPr>
                <w:snapToGrid w:val="0"/>
              </w:rPr>
            </w:pPr>
            <w:r w:rsidRPr="007D26DF">
              <w:rPr>
                <w:noProof/>
              </w:rPr>
              <w:t>€ 653,40</w:t>
            </w:r>
          </w:p>
        </w:tc>
      </w:tr>
      <w:tr w:rsidR="00EF104D" w:rsidRPr="007D26DF" w14:paraId="51A03D2E" w14:textId="77777777">
        <w:trPr>
          <w:trHeight w:val="264"/>
        </w:trPr>
        <w:tc>
          <w:tcPr>
            <w:tcW w:w="9311" w:type="dxa"/>
            <w:gridSpan w:val="5"/>
            <w:tcBorders>
              <w:left w:val="single" w:sz="4" w:space="0" w:color="auto"/>
              <w:right w:val="single" w:sz="4" w:space="0" w:color="auto"/>
            </w:tcBorders>
            <w:vAlign w:val="center"/>
          </w:tcPr>
          <w:p w14:paraId="2C0186E1" w14:textId="77777777" w:rsidR="00EF104D" w:rsidRPr="007D26DF" w:rsidRDefault="00EF104D" w:rsidP="00EF104D">
            <w:pPr>
              <w:keepNext/>
              <w:rPr>
                <w:snapToGrid w:val="0"/>
              </w:rPr>
            </w:pPr>
            <w:r w:rsidRPr="007D26DF">
              <w:t>Facturé par année - Article 3300/123-13</w:t>
            </w:r>
          </w:p>
        </w:tc>
      </w:tr>
      <w:tr w:rsidR="00EF104D" w:rsidRPr="007D26DF" w14:paraId="5B372403" w14:textId="77777777">
        <w:tblPrEx>
          <w:tblBorders>
            <w:insideH w:val="single" w:sz="4" w:space="0" w:color="auto"/>
            <w:insideV w:val="single" w:sz="4" w:space="0" w:color="auto"/>
          </w:tblBorders>
        </w:tblPrEx>
        <w:trPr>
          <w:trHeight w:val="586"/>
        </w:trPr>
        <w:tc>
          <w:tcPr>
            <w:tcW w:w="4020" w:type="dxa"/>
            <w:tcBorders>
              <w:top w:val="single" w:sz="4" w:space="0" w:color="auto"/>
              <w:left w:val="single" w:sz="4" w:space="0" w:color="auto"/>
              <w:bottom w:val="single" w:sz="4" w:space="0" w:color="auto"/>
              <w:right w:val="single" w:sz="4" w:space="0" w:color="auto"/>
            </w:tcBorders>
            <w:vAlign w:val="center"/>
          </w:tcPr>
          <w:p w14:paraId="0B57E694" w14:textId="77777777" w:rsidR="00EF104D" w:rsidRPr="007D26DF" w:rsidRDefault="00EF104D" w:rsidP="00EF104D">
            <w:pPr>
              <w:keepNext/>
              <w:rPr>
                <w:snapToGrid w:val="0"/>
              </w:rPr>
            </w:pPr>
            <w:r w:rsidRPr="007D26DF">
              <w:t>Maintenance LAN Hardware Base</w:t>
            </w:r>
          </w:p>
        </w:tc>
        <w:tc>
          <w:tcPr>
            <w:tcW w:w="1260" w:type="dxa"/>
            <w:tcBorders>
              <w:top w:val="single" w:sz="4" w:space="0" w:color="auto"/>
              <w:left w:val="single" w:sz="4" w:space="0" w:color="auto"/>
              <w:bottom w:val="single" w:sz="4" w:space="0" w:color="auto"/>
              <w:right w:val="single" w:sz="4" w:space="0" w:color="auto"/>
            </w:tcBorders>
            <w:vAlign w:val="center"/>
          </w:tcPr>
          <w:p w14:paraId="46357F93" w14:textId="77777777" w:rsidR="00EF104D" w:rsidRPr="007D26DF" w:rsidRDefault="00EF104D" w:rsidP="00EF104D">
            <w:pPr>
              <w:keepNext/>
              <w:rPr>
                <w:snapToGrid w:val="0"/>
              </w:rPr>
            </w:pPr>
            <w:r w:rsidRPr="007D26DF">
              <w:t>1</w:t>
            </w:r>
          </w:p>
        </w:tc>
        <w:tc>
          <w:tcPr>
            <w:tcW w:w="1554" w:type="dxa"/>
            <w:gridSpan w:val="2"/>
            <w:tcBorders>
              <w:top w:val="single" w:sz="4" w:space="0" w:color="auto"/>
              <w:left w:val="single" w:sz="4" w:space="0" w:color="auto"/>
              <w:bottom w:val="single" w:sz="4" w:space="0" w:color="auto"/>
              <w:right w:val="single" w:sz="4" w:space="0" w:color="auto"/>
            </w:tcBorders>
            <w:vAlign w:val="center"/>
          </w:tcPr>
          <w:p w14:paraId="0D6C1301" w14:textId="77777777" w:rsidR="00EF104D" w:rsidRPr="007D26DF" w:rsidRDefault="00EF104D" w:rsidP="00EF104D">
            <w:pPr>
              <w:keepNext/>
            </w:pPr>
            <w:r w:rsidRPr="007D26DF">
              <w:t>€ 178,92</w:t>
            </w:r>
          </w:p>
        </w:tc>
        <w:tc>
          <w:tcPr>
            <w:tcW w:w="2477" w:type="dxa"/>
            <w:tcBorders>
              <w:top w:val="single" w:sz="4" w:space="0" w:color="auto"/>
              <w:left w:val="single" w:sz="4" w:space="0" w:color="auto"/>
              <w:bottom w:val="single" w:sz="4" w:space="0" w:color="auto"/>
              <w:right w:val="single" w:sz="4" w:space="0" w:color="auto"/>
            </w:tcBorders>
            <w:vAlign w:val="center"/>
          </w:tcPr>
          <w:p w14:paraId="0621D6B9" w14:textId="77777777" w:rsidR="00EF104D" w:rsidRPr="007D26DF" w:rsidRDefault="00EF104D" w:rsidP="00EF104D">
            <w:pPr>
              <w:keepNext/>
              <w:rPr>
                <w:snapToGrid w:val="0"/>
              </w:rPr>
            </w:pPr>
            <w:r w:rsidRPr="007D26DF">
              <w:rPr>
                <w:noProof/>
              </w:rPr>
              <w:t>€ 216,49</w:t>
            </w:r>
          </w:p>
        </w:tc>
      </w:tr>
      <w:tr w:rsidR="00EF104D" w:rsidRPr="007D26DF" w14:paraId="744EE6F8" w14:textId="77777777">
        <w:tblPrEx>
          <w:tblBorders>
            <w:insideH w:val="single" w:sz="4" w:space="0" w:color="auto"/>
            <w:insideV w:val="single" w:sz="4" w:space="0" w:color="auto"/>
          </w:tblBorders>
        </w:tblPrEx>
        <w:trPr>
          <w:trHeight w:val="586"/>
        </w:trPr>
        <w:tc>
          <w:tcPr>
            <w:tcW w:w="5285" w:type="dxa"/>
            <w:gridSpan w:val="2"/>
            <w:tcBorders>
              <w:top w:val="single" w:sz="4" w:space="0" w:color="auto"/>
              <w:left w:val="single" w:sz="4" w:space="0" w:color="auto"/>
              <w:bottom w:val="single" w:sz="4" w:space="0" w:color="auto"/>
              <w:right w:val="single" w:sz="4" w:space="0" w:color="auto"/>
            </w:tcBorders>
            <w:vAlign w:val="center"/>
          </w:tcPr>
          <w:p w14:paraId="6D6D78C1" w14:textId="77777777" w:rsidR="00EF104D" w:rsidRPr="007D26DF" w:rsidRDefault="00EF104D" w:rsidP="00EF104D">
            <w:pPr>
              <w:keepNext/>
              <w:rPr>
                <w:snapToGrid w:val="0"/>
              </w:rPr>
            </w:pPr>
            <w:r w:rsidRPr="007D26DF">
              <w:t>TOTAL</w:t>
            </w:r>
          </w:p>
        </w:tc>
        <w:tc>
          <w:tcPr>
            <w:tcW w:w="4022" w:type="dxa"/>
            <w:gridSpan w:val="3"/>
            <w:tcBorders>
              <w:top w:val="single" w:sz="4" w:space="0" w:color="auto"/>
              <w:left w:val="single" w:sz="4" w:space="0" w:color="auto"/>
              <w:bottom w:val="single" w:sz="4" w:space="0" w:color="auto"/>
              <w:right w:val="single" w:sz="4" w:space="0" w:color="auto"/>
            </w:tcBorders>
            <w:vAlign w:val="center"/>
          </w:tcPr>
          <w:p w14:paraId="1BBE7302" w14:textId="77777777" w:rsidR="00EF104D" w:rsidRPr="007D26DF" w:rsidRDefault="00EF104D" w:rsidP="00EF104D">
            <w:pPr>
              <w:keepNext/>
              <w:rPr>
                <w:snapToGrid w:val="0"/>
              </w:rPr>
            </w:pPr>
            <w:r w:rsidRPr="007D26DF">
              <w:t>€ 12.071,71</w:t>
            </w:r>
          </w:p>
        </w:tc>
      </w:tr>
    </w:tbl>
    <w:p w14:paraId="11FFB0BB" w14:textId="77777777" w:rsidR="00EF104D" w:rsidRPr="007D26DF" w:rsidRDefault="00EF104D" w:rsidP="00EF104D">
      <w:pPr>
        <w:ind w:right="567"/>
      </w:pPr>
      <w:r w:rsidRPr="007D26DF">
        <w:t>Attendu que la dépense s’élèvera à € 12.071,71 toutes taxes et options comprises et qu’elle sera imputée à l’article 3300/742-53 du budget extraordinaire 2020 (11.201,82 EUR) et 3300/123-13 du budget ordinaire 2020 (869,89 EUR);</w:t>
      </w:r>
    </w:p>
    <w:p w14:paraId="192BBA7F" w14:textId="77777777" w:rsidR="00EF104D" w:rsidRPr="007D26DF" w:rsidRDefault="00EF104D" w:rsidP="00EF104D">
      <w:pPr>
        <w:pStyle w:val="Corpsdetexte"/>
        <w:ind w:right="567"/>
        <w:rPr>
          <w:rFonts w:ascii="Times New Roman" w:hAnsi="Times New Roman"/>
          <w:b w:val="0"/>
          <w:color w:val="auto"/>
          <w:sz w:val="20"/>
        </w:rPr>
      </w:pPr>
      <w:r w:rsidRPr="007D26DF">
        <w:rPr>
          <w:rFonts w:ascii="Times New Roman" w:hAnsi="Times New Roman"/>
          <w:b w:val="0"/>
          <w:color w:val="auto"/>
          <w:sz w:val="20"/>
        </w:rPr>
        <w:t>Vu les articles 33 et 34 de la loi du 07 décembre 1998 organisant un service de police intégré structuré à deux niveaux;</w:t>
      </w:r>
    </w:p>
    <w:p w14:paraId="3D9E5555" w14:textId="77777777" w:rsidR="00EF104D" w:rsidRPr="007D26DF" w:rsidRDefault="00EF104D" w:rsidP="00EF104D">
      <w:pPr>
        <w:pStyle w:val="Corpsdetexte2"/>
        <w:ind w:right="567"/>
        <w:jc w:val="left"/>
        <w:rPr>
          <w:rFonts w:ascii="Times New Roman" w:hAnsi="Times New Roman"/>
          <w:color w:val="auto"/>
          <w:sz w:val="20"/>
        </w:rPr>
      </w:pPr>
      <w:r w:rsidRPr="007D26DF">
        <w:rPr>
          <w:rFonts w:ascii="Times New Roman" w:hAnsi="Times New Roman"/>
          <w:color w:val="auto"/>
          <w:sz w:val="20"/>
        </w:rPr>
        <w:t xml:space="preserve">DECIDE à l’unanimité des voix : </w:t>
      </w:r>
    </w:p>
    <w:p w14:paraId="7E3C6462" w14:textId="77777777" w:rsidR="00EF104D" w:rsidRPr="007D26DF" w:rsidRDefault="00EF104D" w:rsidP="00EF104D">
      <w:pPr>
        <w:pStyle w:val="Corpsdetexte2"/>
        <w:ind w:right="567"/>
        <w:jc w:val="left"/>
        <w:rPr>
          <w:rFonts w:ascii="Times New Roman" w:hAnsi="Times New Roman"/>
          <w:color w:val="auto"/>
          <w:sz w:val="20"/>
        </w:rPr>
      </w:pPr>
      <w:r w:rsidRPr="007D26DF">
        <w:rPr>
          <w:rFonts w:ascii="Times New Roman" w:hAnsi="Times New Roman"/>
          <w:color w:val="auto"/>
          <w:sz w:val="20"/>
        </w:rPr>
        <w:t>D’approuver le programme d’acquisition de fournitures ci-dessus</w:t>
      </w:r>
    </w:p>
    <w:p w14:paraId="6DE400E1" w14:textId="77777777" w:rsidR="00320063" w:rsidRPr="007D26DF" w:rsidRDefault="00320063" w:rsidP="00320063">
      <w:pPr>
        <w:ind w:left="360"/>
        <w:rPr>
          <w:b/>
          <w:i/>
          <w:iCs/>
        </w:rPr>
      </w:pPr>
    </w:p>
    <w:p w14:paraId="5F02AC8D" w14:textId="77777777" w:rsidR="00EF104D" w:rsidRPr="007D26DF" w:rsidRDefault="00EF104D" w:rsidP="00EF104D">
      <w:pPr>
        <w:ind w:right="567"/>
        <w:jc w:val="both"/>
        <w:rPr>
          <w:i/>
          <w:lang w:val="nl-NL"/>
        </w:rPr>
      </w:pPr>
      <w:r w:rsidRPr="007D26DF">
        <w:rPr>
          <w:i/>
          <w:lang w:val="nl-NL"/>
        </w:rPr>
        <w:t>De Politieraad,</w:t>
      </w:r>
    </w:p>
    <w:p w14:paraId="04A27DF6" w14:textId="77777777" w:rsidR="00EF104D" w:rsidRPr="007D26DF" w:rsidRDefault="00EF104D" w:rsidP="00EF104D">
      <w:pPr>
        <w:rPr>
          <w:i/>
          <w:lang w:val="nl-NL"/>
        </w:rPr>
      </w:pPr>
      <w:r w:rsidRPr="007D26DF">
        <w:rPr>
          <w:i/>
          <w:lang w:val="nl-NL"/>
        </w:rPr>
        <w:t xml:space="preserve">Aangezien dat een krediet van </w:t>
      </w:r>
      <w:r w:rsidRPr="007D26DF">
        <w:rPr>
          <w:i/>
          <w:noProof/>
          <w:lang w:val="nl-NL"/>
        </w:rPr>
        <w:t>€ 705.000,00</w:t>
      </w:r>
      <w:r w:rsidRPr="007D26DF">
        <w:rPr>
          <w:i/>
          <w:lang w:val="nl-NL"/>
        </w:rPr>
        <w:t xml:space="preserve"> op artikel </w:t>
      </w:r>
      <w:r w:rsidRPr="007D26DF">
        <w:rPr>
          <w:i/>
          <w:noProof/>
          <w:lang w:val="nl-NL"/>
        </w:rPr>
        <w:t>3300/742-53</w:t>
      </w:r>
      <w:r w:rsidRPr="007D26DF">
        <w:rPr>
          <w:i/>
          <w:lang w:val="nl-NL"/>
        </w:rPr>
        <w:t xml:space="preserve"> van de </w:t>
      </w:r>
      <w:r w:rsidRPr="007D26DF">
        <w:rPr>
          <w:i/>
          <w:noProof/>
          <w:lang w:val="nl-NL"/>
        </w:rPr>
        <w:t>Buitengewone Dienst</w:t>
      </w:r>
      <w:r w:rsidRPr="007D26DF">
        <w:rPr>
          <w:i/>
          <w:lang w:val="nl-NL"/>
        </w:rPr>
        <w:t xml:space="preserve"> </w:t>
      </w:r>
      <w:r w:rsidRPr="007D26DF">
        <w:rPr>
          <w:i/>
          <w:noProof/>
          <w:lang w:val="nl-NL"/>
        </w:rPr>
        <w:t>2020</w:t>
      </w:r>
      <w:r w:rsidRPr="007D26DF">
        <w:rPr>
          <w:i/>
          <w:lang w:val="nl-NL"/>
        </w:rPr>
        <w:t xml:space="preserve"> ingeschreven is (</w:t>
      </w:r>
      <w:r w:rsidRPr="007D26DF">
        <w:rPr>
          <w:i/>
          <w:noProof/>
          <w:lang w:val="nl-NL"/>
        </w:rPr>
        <w:t>Aankoop informaticamaterieel</w:t>
      </w:r>
      <w:r w:rsidRPr="007D26DF">
        <w:rPr>
          <w:i/>
          <w:lang w:val="nl-NL"/>
        </w:rPr>
        <w:t>);</w:t>
      </w:r>
    </w:p>
    <w:p w14:paraId="68C6E696" w14:textId="77777777" w:rsidR="00EF104D" w:rsidRPr="007D26DF" w:rsidRDefault="00EF104D" w:rsidP="00EF104D">
      <w:pPr>
        <w:rPr>
          <w:i/>
          <w:lang w:val="nl-NL"/>
        </w:rPr>
      </w:pPr>
      <w:r w:rsidRPr="007D26DF">
        <w:rPr>
          <w:i/>
          <w:lang w:val="nl-NL"/>
        </w:rPr>
        <w:t xml:space="preserve">Aangezien dat een krediet van </w:t>
      </w:r>
      <w:r w:rsidRPr="007D26DF">
        <w:rPr>
          <w:i/>
          <w:noProof/>
          <w:lang w:val="nl-NL"/>
        </w:rPr>
        <w:t>€ 437.100,00</w:t>
      </w:r>
      <w:r w:rsidRPr="007D26DF">
        <w:rPr>
          <w:i/>
          <w:lang w:val="nl-NL"/>
        </w:rPr>
        <w:t xml:space="preserve"> op artikel </w:t>
      </w:r>
      <w:r w:rsidRPr="007D26DF">
        <w:rPr>
          <w:i/>
          <w:noProof/>
          <w:lang w:val="nl-NL"/>
        </w:rPr>
        <w:t>3300/123-13</w:t>
      </w:r>
      <w:r w:rsidRPr="007D26DF">
        <w:rPr>
          <w:i/>
          <w:lang w:val="nl-NL"/>
        </w:rPr>
        <w:t xml:space="preserve"> van de </w:t>
      </w:r>
      <w:r w:rsidRPr="007D26DF">
        <w:rPr>
          <w:i/>
          <w:noProof/>
          <w:lang w:val="nl-NL"/>
        </w:rPr>
        <w:t>Gewone Dienst</w:t>
      </w:r>
      <w:r w:rsidRPr="007D26DF">
        <w:rPr>
          <w:i/>
          <w:lang w:val="nl-NL"/>
        </w:rPr>
        <w:t xml:space="preserve"> </w:t>
      </w:r>
      <w:r w:rsidRPr="007D26DF">
        <w:rPr>
          <w:i/>
          <w:noProof/>
          <w:lang w:val="nl-NL"/>
        </w:rPr>
        <w:t>2020</w:t>
      </w:r>
      <w:r w:rsidRPr="007D26DF">
        <w:rPr>
          <w:i/>
          <w:lang w:val="nl-NL"/>
        </w:rPr>
        <w:t xml:space="preserve"> ingeschreven is (</w:t>
      </w:r>
      <w:proofErr w:type="spellStart"/>
      <w:r w:rsidRPr="007D26DF">
        <w:rPr>
          <w:i/>
          <w:lang w:val="nl-NL"/>
        </w:rPr>
        <w:t>Beheers-en</w:t>
      </w:r>
      <w:proofErr w:type="spellEnd"/>
      <w:r w:rsidRPr="007D26DF">
        <w:rPr>
          <w:i/>
          <w:lang w:val="nl-NL"/>
        </w:rPr>
        <w:t xml:space="preserve"> </w:t>
      </w:r>
      <w:proofErr w:type="spellStart"/>
      <w:r w:rsidRPr="007D26DF">
        <w:rPr>
          <w:i/>
          <w:lang w:val="nl-NL"/>
        </w:rPr>
        <w:t>werkingskot</w:t>
      </w:r>
      <w:proofErr w:type="spellEnd"/>
      <w:r w:rsidRPr="007D26DF">
        <w:rPr>
          <w:i/>
          <w:lang w:val="nl-NL"/>
        </w:rPr>
        <w:t xml:space="preserve"> van de informatica);</w:t>
      </w:r>
    </w:p>
    <w:p w14:paraId="3188E661" w14:textId="77777777" w:rsidR="00EF104D" w:rsidRPr="007D26DF" w:rsidRDefault="00EF104D" w:rsidP="00EF104D">
      <w:pPr>
        <w:pStyle w:val="Corpsdetexte"/>
        <w:ind w:right="567"/>
        <w:rPr>
          <w:rFonts w:ascii="Times New Roman" w:hAnsi="Times New Roman"/>
          <w:b w:val="0"/>
          <w:i/>
          <w:color w:val="auto"/>
          <w:sz w:val="20"/>
          <w:lang w:val="nl-BE"/>
        </w:rPr>
      </w:pPr>
      <w:r w:rsidRPr="007D26DF">
        <w:rPr>
          <w:rFonts w:ascii="Times New Roman" w:hAnsi="Times New Roman"/>
          <w:b w:val="0"/>
          <w:i/>
          <w:color w:val="auto"/>
          <w:sz w:val="20"/>
          <w:lang w:val="nl-BE"/>
        </w:rPr>
        <w:t xml:space="preserve">Aangezien dat de </w:t>
      </w:r>
      <w:r w:rsidRPr="007D26DF">
        <w:rPr>
          <w:rFonts w:ascii="Times New Roman" w:hAnsi="Times New Roman"/>
          <w:b w:val="0"/>
          <w:i/>
          <w:noProof/>
          <w:color w:val="auto"/>
          <w:sz w:val="20"/>
          <w:lang w:val="nl-BE"/>
        </w:rPr>
        <w:t>Leveringen</w:t>
      </w:r>
      <w:r w:rsidRPr="007D26DF">
        <w:rPr>
          <w:rFonts w:ascii="Times New Roman" w:hAnsi="Times New Roman"/>
          <w:b w:val="0"/>
          <w:i/>
          <w:color w:val="auto"/>
          <w:sz w:val="20"/>
          <w:lang w:val="nl-BE"/>
        </w:rPr>
        <w:t xml:space="preserve"> gekocht zullen worden via een raamovereenkomst </w:t>
      </w:r>
      <w:proofErr w:type="spellStart"/>
      <w:r w:rsidRPr="007D26DF">
        <w:rPr>
          <w:rFonts w:ascii="Times New Roman" w:hAnsi="Times New Roman"/>
          <w:b w:val="0"/>
          <w:i/>
          <w:color w:val="auto"/>
          <w:sz w:val="20"/>
          <w:lang w:val="nl-BE"/>
        </w:rPr>
        <w:t>IRISnet</w:t>
      </w:r>
      <w:proofErr w:type="spellEnd"/>
      <w:r w:rsidRPr="007D26DF">
        <w:rPr>
          <w:rFonts w:ascii="Times New Roman" w:hAnsi="Times New Roman"/>
          <w:b w:val="0"/>
          <w:i/>
          <w:color w:val="auto"/>
          <w:sz w:val="20"/>
          <w:lang w:val="nl-BE"/>
        </w:rPr>
        <w:t xml:space="preserve"> (mandaat CIRB);</w:t>
      </w:r>
    </w:p>
    <w:p w14:paraId="6BFAE191" w14:textId="77777777" w:rsidR="00EF104D" w:rsidRPr="007D26DF" w:rsidRDefault="00EF104D" w:rsidP="00EF104D">
      <w:pPr>
        <w:rPr>
          <w:i/>
          <w:lang w:val="nl-BE"/>
        </w:rPr>
      </w:pPr>
      <w:r w:rsidRPr="007D26DF">
        <w:rPr>
          <w:i/>
          <w:lang w:val="nl-BE"/>
        </w:rPr>
        <w:t xml:space="preserve">Aangezien dat de nodige </w:t>
      </w:r>
      <w:r w:rsidRPr="007D26DF">
        <w:rPr>
          <w:i/>
          <w:noProof/>
          <w:lang w:val="nl-BE"/>
        </w:rPr>
        <w:t>Leveringen</w:t>
      </w:r>
      <w:r w:rsidRPr="007D26DF">
        <w:rPr>
          <w:i/>
          <w:lang w:val="nl-BE"/>
        </w:rPr>
        <w:t xml:space="preserve"> zijn vastgesteld als volgt:</w:t>
      </w:r>
    </w:p>
    <w:tbl>
      <w:tblPr>
        <w:tblW w:w="9550" w:type="dxa"/>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4121"/>
        <w:gridCol w:w="1297"/>
        <w:gridCol w:w="1577"/>
        <w:gridCol w:w="16"/>
        <w:gridCol w:w="2539"/>
      </w:tblGrid>
      <w:tr w:rsidR="00EF104D" w:rsidRPr="007D26DF" w14:paraId="05F1CAE9" w14:textId="77777777">
        <w:trPr>
          <w:trHeight w:val="247"/>
        </w:trPr>
        <w:tc>
          <w:tcPr>
            <w:tcW w:w="4121" w:type="dxa"/>
            <w:tcBorders>
              <w:top w:val="single" w:sz="4" w:space="0" w:color="auto"/>
              <w:left w:val="single" w:sz="4" w:space="0" w:color="auto"/>
              <w:bottom w:val="single" w:sz="4" w:space="0" w:color="auto"/>
              <w:right w:val="single" w:sz="4" w:space="0" w:color="auto"/>
            </w:tcBorders>
            <w:vAlign w:val="center"/>
          </w:tcPr>
          <w:p w14:paraId="12AC58B6" w14:textId="77777777" w:rsidR="00EF104D" w:rsidRPr="007D26DF" w:rsidRDefault="00EF104D" w:rsidP="00EF104D">
            <w:pPr>
              <w:keepNext/>
              <w:jc w:val="center"/>
              <w:rPr>
                <w:i/>
                <w:snapToGrid w:val="0"/>
              </w:rPr>
            </w:pPr>
            <w:r w:rsidRPr="007D26DF">
              <w:rPr>
                <w:i/>
                <w:noProof/>
                <w:lang w:val="nl-BE"/>
              </w:rPr>
              <w:lastRenderedPageBreak/>
              <w:t>LEVERINGEN</w:t>
            </w:r>
          </w:p>
        </w:tc>
        <w:tc>
          <w:tcPr>
            <w:tcW w:w="1297" w:type="dxa"/>
            <w:tcBorders>
              <w:top w:val="single" w:sz="4" w:space="0" w:color="auto"/>
              <w:left w:val="single" w:sz="4" w:space="0" w:color="auto"/>
              <w:bottom w:val="single" w:sz="4" w:space="0" w:color="auto"/>
              <w:right w:val="single" w:sz="4" w:space="0" w:color="auto"/>
            </w:tcBorders>
            <w:vAlign w:val="center"/>
          </w:tcPr>
          <w:p w14:paraId="78D3FA48" w14:textId="77777777" w:rsidR="00EF104D" w:rsidRPr="007D26DF" w:rsidRDefault="00EF104D" w:rsidP="00EF104D">
            <w:pPr>
              <w:keepNext/>
              <w:jc w:val="center"/>
              <w:rPr>
                <w:i/>
                <w:snapToGrid w:val="0"/>
              </w:rPr>
            </w:pPr>
            <w:proofErr w:type="spellStart"/>
            <w:r w:rsidRPr="007D26DF">
              <w:rPr>
                <w:i/>
                <w:snapToGrid w:val="0"/>
              </w:rPr>
              <w:t>Hoeveelheid</w:t>
            </w:r>
            <w:proofErr w:type="spellEnd"/>
          </w:p>
        </w:tc>
        <w:tc>
          <w:tcPr>
            <w:tcW w:w="1577" w:type="dxa"/>
            <w:tcBorders>
              <w:top w:val="single" w:sz="4" w:space="0" w:color="auto"/>
              <w:left w:val="single" w:sz="4" w:space="0" w:color="auto"/>
              <w:bottom w:val="single" w:sz="4" w:space="0" w:color="auto"/>
              <w:right w:val="single" w:sz="4" w:space="0" w:color="auto"/>
            </w:tcBorders>
            <w:vAlign w:val="center"/>
          </w:tcPr>
          <w:p w14:paraId="773596E3" w14:textId="77777777" w:rsidR="00EF104D" w:rsidRPr="007D26DF" w:rsidRDefault="00EF104D" w:rsidP="00EF104D">
            <w:pPr>
              <w:keepNext/>
              <w:jc w:val="center"/>
              <w:rPr>
                <w:i/>
                <w:snapToGrid w:val="0"/>
              </w:rPr>
            </w:pPr>
            <w:r w:rsidRPr="007D26DF">
              <w:rPr>
                <w:i/>
                <w:snapToGrid w:val="0"/>
              </w:rPr>
              <w:t>EHP</w:t>
            </w:r>
          </w:p>
        </w:tc>
        <w:tc>
          <w:tcPr>
            <w:tcW w:w="2555" w:type="dxa"/>
            <w:gridSpan w:val="2"/>
            <w:tcBorders>
              <w:top w:val="single" w:sz="4" w:space="0" w:color="auto"/>
              <w:left w:val="single" w:sz="4" w:space="0" w:color="auto"/>
              <w:bottom w:val="single" w:sz="4" w:space="0" w:color="auto"/>
              <w:right w:val="single" w:sz="4" w:space="0" w:color="auto"/>
            </w:tcBorders>
            <w:vAlign w:val="center"/>
          </w:tcPr>
          <w:p w14:paraId="5DEA70AF" w14:textId="77777777" w:rsidR="00EF104D" w:rsidRPr="007D26DF" w:rsidRDefault="00EF104D" w:rsidP="00EF104D">
            <w:pPr>
              <w:keepNext/>
              <w:jc w:val="center"/>
              <w:rPr>
                <w:i/>
                <w:snapToGrid w:val="0"/>
              </w:rPr>
            </w:pPr>
            <w:proofErr w:type="spellStart"/>
            <w:r w:rsidRPr="007D26DF">
              <w:rPr>
                <w:i/>
                <w:snapToGrid w:val="0"/>
              </w:rPr>
              <w:t>Totaalprijs</w:t>
            </w:r>
            <w:proofErr w:type="spellEnd"/>
            <w:r w:rsidRPr="007D26DF">
              <w:rPr>
                <w:i/>
                <w:snapToGrid w:val="0"/>
              </w:rPr>
              <w:t xml:space="preserve"> BTW </w:t>
            </w:r>
            <w:proofErr w:type="spellStart"/>
            <w:r w:rsidRPr="007D26DF">
              <w:rPr>
                <w:i/>
                <w:snapToGrid w:val="0"/>
              </w:rPr>
              <w:t>inbegrepen</w:t>
            </w:r>
            <w:proofErr w:type="spellEnd"/>
            <w:r w:rsidRPr="007D26DF">
              <w:rPr>
                <w:i/>
                <w:snapToGrid w:val="0"/>
              </w:rPr>
              <w:t xml:space="preserve"> </w:t>
            </w:r>
          </w:p>
        </w:tc>
      </w:tr>
      <w:tr w:rsidR="00EF104D" w:rsidRPr="007D26DF" w14:paraId="6F839A2A" w14:textId="77777777">
        <w:trPr>
          <w:trHeight w:val="247"/>
        </w:trPr>
        <w:tc>
          <w:tcPr>
            <w:tcW w:w="9550" w:type="dxa"/>
            <w:gridSpan w:val="5"/>
            <w:tcBorders>
              <w:top w:val="single" w:sz="4" w:space="0" w:color="auto"/>
              <w:left w:val="single" w:sz="4" w:space="0" w:color="auto"/>
              <w:right w:val="single" w:sz="4" w:space="0" w:color="auto"/>
            </w:tcBorders>
            <w:vAlign w:val="center"/>
          </w:tcPr>
          <w:p w14:paraId="2801FE40" w14:textId="77777777" w:rsidR="00EF104D" w:rsidRPr="007D26DF" w:rsidRDefault="00EF104D" w:rsidP="00EF104D">
            <w:pPr>
              <w:keepNext/>
              <w:rPr>
                <w:i/>
                <w:snapToGrid w:val="0"/>
                <w:lang w:val="en-US"/>
              </w:rPr>
            </w:pPr>
            <w:r w:rsidRPr="007D26DF">
              <w:rPr>
                <w:i/>
                <w:lang w:val="en-US"/>
              </w:rPr>
              <w:t xml:space="preserve">VASTE KOSTEN – </w:t>
            </w:r>
            <w:proofErr w:type="spellStart"/>
            <w:r w:rsidRPr="007D26DF">
              <w:rPr>
                <w:i/>
                <w:lang w:val="en-US"/>
              </w:rPr>
              <w:t>Atikel</w:t>
            </w:r>
            <w:proofErr w:type="spellEnd"/>
            <w:r w:rsidRPr="007D26DF">
              <w:rPr>
                <w:i/>
                <w:lang w:val="en-US"/>
              </w:rPr>
              <w:t xml:space="preserve"> 3300/742-53</w:t>
            </w:r>
          </w:p>
        </w:tc>
      </w:tr>
      <w:tr w:rsidR="00EF104D" w:rsidRPr="007D26DF" w14:paraId="7332777C" w14:textId="77777777">
        <w:tblPrEx>
          <w:tblBorders>
            <w:insideH w:val="single" w:sz="4" w:space="0" w:color="auto"/>
            <w:insideV w:val="single" w:sz="4" w:space="0" w:color="auto"/>
          </w:tblBorders>
        </w:tblPrEx>
        <w:trPr>
          <w:trHeight w:val="549"/>
        </w:trPr>
        <w:tc>
          <w:tcPr>
            <w:tcW w:w="4121" w:type="dxa"/>
            <w:tcBorders>
              <w:top w:val="single" w:sz="4" w:space="0" w:color="auto"/>
              <w:left w:val="single" w:sz="4" w:space="0" w:color="auto"/>
              <w:bottom w:val="single" w:sz="4" w:space="0" w:color="auto"/>
              <w:right w:val="single" w:sz="4" w:space="0" w:color="auto"/>
            </w:tcBorders>
            <w:vAlign w:val="center"/>
          </w:tcPr>
          <w:p w14:paraId="26BE30F3" w14:textId="77777777" w:rsidR="00EF104D" w:rsidRPr="007D26DF" w:rsidRDefault="00EF104D" w:rsidP="00EF104D">
            <w:pPr>
              <w:keepNext/>
              <w:rPr>
                <w:i/>
                <w:snapToGrid w:val="0"/>
              </w:rPr>
            </w:pPr>
            <w:proofErr w:type="spellStart"/>
            <w:r w:rsidRPr="007D26DF">
              <w:rPr>
                <w:i/>
              </w:rPr>
              <w:t>Consultancy</w:t>
            </w:r>
            <w:proofErr w:type="spellEnd"/>
            <w:r w:rsidRPr="007D26DF">
              <w:rPr>
                <w:i/>
              </w:rPr>
              <w:t xml:space="preserve"> - Project Manager</w:t>
            </w:r>
          </w:p>
        </w:tc>
        <w:tc>
          <w:tcPr>
            <w:tcW w:w="1297" w:type="dxa"/>
            <w:tcBorders>
              <w:top w:val="single" w:sz="4" w:space="0" w:color="auto"/>
              <w:left w:val="single" w:sz="4" w:space="0" w:color="auto"/>
              <w:bottom w:val="single" w:sz="4" w:space="0" w:color="auto"/>
              <w:right w:val="single" w:sz="4" w:space="0" w:color="auto"/>
            </w:tcBorders>
            <w:vAlign w:val="center"/>
          </w:tcPr>
          <w:p w14:paraId="69689F22" w14:textId="77777777" w:rsidR="00EF104D" w:rsidRPr="007D26DF" w:rsidRDefault="00EF104D" w:rsidP="00EF104D">
            <w:pPr>
              <w:keepNext/>
              <w:jc w:val="center"/>
              <w:rPr>
                <w:i/>
                <w:snapToGrid w:val="0"/>
              </w:rPr>
            </w:pPr>
            <w:r w:rsidRPr="007D26DF">
              <w:rPr>
                <w:i/>
              </w:rPr>
              <w:t>1</w:t>
            </w: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6DADD8C7" w14:textId="77777777" w:rsidR="00EF104D" w:rsidRPr="007D26DF" w:rsidRDefault="00EF104D" w:rsidP="00EF104D">
            <w:pPr>
              <w:keepNext/>
              <w:jc w:val="center"/>
              <w:rPr>
                <w:i/>
              </w:rPr>
            </w:pPr>
            <w:r w:rsidRPr="007D26DF">
              <w:rPr>
                <w:i/>
              </w:rPr>
              <w:t>€ 850,00</w:t>
            </w:r>
          </w:p>
        </w:tc>
        <w:tc>
          <w:tcPr>
            <w:tcW w:w="2539" w:type="dxa"/>
            <w:tcBorders>
              <w:top w:val="single" w:sz="4" w:space="0" w:color="auto"/>
              <w:left w:val="single" w:sz="4" w:space="0" w:color="auto"/>
              <w:bottom w:val="single" w:sz="4" w:space="0" w:color="auto"/>
              <w:right w:val="single" w:sz="4" w:space="0" w:color="auto"/>
            </w:tcBorders>
            <w:vAlign w:val="center"/>
          </w:tcPr>
          <w:p w14:paraId="41624D0B" w14:textId="77777777" w:rsidR="00EF104D" w:rsidRPr="007D26DF" w:rsidRDefault="00EF104D" w:rsidP="00EF104D">
            <w:pPr>
              <w:keepNext/>
              <w:jc w:val="center"/>
              <w:rPr>
                <w:i/>
                <w:snapToGrid w:val="0"/>
              </w:rPr>
            </w:pPr>
            <w:r w:rsidRPr="007D26DF">
              <w:rPr>
                <w:i/>
                <w:noProof/>
              </w:rPr>
              <w:t>€ 1.028,50</w:t>
            </w:r>
          </w:p>
        </w:tc>
      </w:tr>
      <w:tr w:rsidR="00EF104D" w:rsidRPr="007D26DF" w14:paraId="625CB0B2" w14:textId="77777777">
        <w:tblPrEx>
          <w:tblBorders>
            <w:insideH w:val="single" w:sz="4" w:space="0" w:color="auto"/>
            <w:insideV w:val="single" w:sz="4" w:space="0" w:color="auto"/>
          </w:tblBorders>
        </w:tblPrEx>
        <w:trPr>
          <w:trHeight w:val="549"/>
        </w:trPr>
        <w:tc>
          <w:tcPr>
            <w:tcW w:w="4121" w:type="dxa"/>
            <w:tcBorders>
              <w:top w:val="single" w:sz="4" w:space="0" w:color="auto"/>
              <w:left w:val="single" w:sz="4" w:space="0" w:color="auto"/>
              <w:bottom w:val="single" w:sz="4" w:space="0" w:color="auto"/>
              <w:right w:val="single" w:sz="4" w:space="0" w:color="auto"/>
            </w:tcBorders>
            <w:vAlign w:val="center"/>
          </w:tcPr>
          <w:p w14:paraId="721EBDBD" w14:textId="77777777" w:rsidR="00EF104D" w:rsidRPr="007D26DF" w:rsidRDefault="00EF104D" w:rsidP="00EF104D">
            <w:pPr>
              <w:keepNext/>
              <w:rPr>
                <w:i/>
                <w:snapToGrid w:val="0"/>
              </w:rPr>
            </w:pPr>
            <w:proofErr w:type="spellStart"/>
            <w:r w:rsidRPr="007D26DF">
              <w:rPr>
                <w:i/>
              </w:rPr>
              <w:t>Technical</w:t>
            </w:r>
            <w:proofErr w:type="spellEnd"/>
            <w:r w:rsidRPr="007D26DF">
              <w:rPr>
                <w:i/>
              </w:rPr>
              <w:t xml:space="preserve"> Intervention</w:t>
            </w:r>
          </w:p>
        </w:tc>
        <w:tc>
          <w:tcPr>
            <w:tcW w:w="1297" w:type="dxa"/>
            <w:tcBorders>
              <w:top w:val="single" w:sz="4" w:space="0" w:color="auto"/>
              <w:left w:val="single" w:sz="4" w:space="0" w:color="auto"/>
              <w:bottom w:val="single" w:sz="4" w:space="0" w:color="auto"/>
              <w:right w:val="single" w:sz="4" w:space="0" w:color="auto"/>
            </w:tcBorders>
            <w:vAlign w:val="center"/>
          </w:tcPr>
          <w:p w14:paraId="2061F8DE" w14:textId="77777777" w:rsidR="00EF104D" w:rsidRPr="007D26DF" w:rsidRDefault="00EF104D" w:rsidP="00EF104D">
            <w:pPr>
              <w:keepNext/>
              <w:jc w:val="center"/>
              <w:rPr>
                <w:i/>
                <w:snapToGrid w:val="0"/>
              </w:rPr>
            </w:pPr>
            <w:r w:rsidRPr="007D26DF">
              <w:rPr>
                <w:i/>
              </w:rPr>
              <w:t>1</w:t>
            </w: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69952434" w14:textId="77777777" w:rsidR="00EF104D" w:rsidRPr="007D26DF" w:rsidRDefault="00EF104D" w:rsidP="00EF104D">
            <w:pPr>
              <w:keepNext/>
              <w:jc w:val="center"/>
              <w:rPr>
                <w:i/>
              </w:rPr>
            </w:pPr>
            <w:r w:rsidRPr="007D26DF">
              <w:rPr>
                <w:i/>
              </w:rPr>
              <w:t>€ 735,00</w:t>
            </w:r>
          </w:p>
        </w:tc>
        <w:tc>
          <w:tcPr>
            <w:tcW w:w="2539" w:type="dxa"/>
            <w:tcBorders>
              <w:top w:val="single" w:sz="4" w:space="0" w:color="auto"/>
              <w:left w:val="single" w:sz="4" w:space="0" w:color="auto"/>
              <w:bottom w:val="single" w:sz="4" w:space="0" w:color="auto"/>
              <w:right w:val="single" w:sz="4" w:space="0" w:color="auto"/>
            </w:tcBorders>
            <w:vAlign w:val="center"/>
          </w:tcPr>
          <w:p w14:paraId="199ACAA4" w14:textId="77777777" w:rsidR="00EF104D" w:rsidRPr="007D26DF" w:rsidRDefault="00EF104D" w:rsidP="00EF104D">
            <w:pPr>
              <w:keepNext/>
              <w:jc w:val="center"/>
              <w:rPr>
                <w:i/>
                <w:snapToGrid w:val="0"/>
              </w:rPr>
            </w:pPr>
            <w:r w:rsidRPr="007D26DF">
              <w:rPr>
                <w:i/>
                <w:noProof/>
              </w:rPr>
              <w:t>€ 889,35</w:t>
            </w:r>
          </w:p>
        </w:tc>
      </w:tr>
      <w:tr w:rsidR="00EF104D" w:rsidRPr="007D26DF" w14:paraId="478D677F" w14:textId="77777777">
        <w:tblPrEx>
          <w:tblBorders>
            <w:insideH w:val="single" w:sz="4" w:space="0" w:color="auto"/>
            <w:insideV w:val="single" w:sz="4" w:space="0" w:color="auto"/>
          </w:tblBorders>
        </w:tblPrEx>
        <w:trPr>
          <w:trHeight w:val="549"/>
        </w:trPr>
        <w:tc>
          <w:tcPr>
            <w:tcW w:w="4121" w:type="dxa"/>
            <w:tcBorders>
              <w:top w:val="single" w:sz="4" w:space="0" w:color="auto"/>
              <w:left w:val="single" w:sz="4" w:space="0" w:color="auto"/>
              <w:bottom w:val="single" w:sz="4" w:space="0" w:color="auto"/>
              <w:right w:val="single" w:sz="4" w:space="0" w:color="auto"/>
            </w:tcBorders>
            <w:vAlign w:val="center"/>
          </w:tcPr>
          <w:p w14:paraId="18F38292" w14:textId="77777777" w:rsidR="00EF104D" w:rsidRPr="007D26DF" w:rsidRDefault="00EF104D" w:rsidP="00EF104D">
            <w:pPr>
              <w:keepNext/>
              <w:rPr>
                <w:i/>
                <w:snapToGrid w:val="0"/>
              </w:rPr>
            </w:pPr>
            <w:proofErr w:type="spellStart"/>
            <w:r w:rsidRPr="007D26DF">
              <w:rPr>
                <w:i/>
              </w:rPr>
              <w:t>Cabling</w:t>
            </w:r>
            <w:proofErr w:type="spellEnd"/>
            <w:r w:rsidRPr="007D26DF">
              <w:rPr>
                <w:i/>
              </w:rPr>
              <w:t xml:space="preserve"> &amp; accessoires</w:t>
            </w:r>
          </w:p>
        </w:tc>
        <w:tc>
          <w:tcPr>
            <w:tcW w:w="1297" w:type="dxa"/>
            <w:tcBorders>
              <w:top w:val="single" w:sz="4" w:space="0" w:color="auto"/>
              <w:left w:val="single" w:sz="4" w:space="0" w:color="auto"/>
              <w:bottom w:val="single" w:sz="4" w:space="0" w:color="auto"/>
              <w:right w:val="single" w:sz="4" w:space="0" w:color="auto"/>
            </w:tcBorders>
            <w:vAlign w:val="center"/>
          </w:tcPr>
          <w:p w14:paraId="50E4CFB7" w14:textId="77777777" w:rsidR="00EF104D" w:rsidRPr="007D26DF" w:rsidRDefault="00EF104D" w:rsidP="00EF104D">
            <w:pPr>
              <w:keepNext/>
              <w:jc w:val="center"/>
              <w:rPr>
                <w:i/>
                <w:snapToGrid w:val="0"/>
              </w:rPr>
            </w:pPr>
            <w:r w:rsidRPr="007D26DF">
              <w:rPr>
                <w:i/>
              </w:rPr>
              <w:t>9</w:t>
            </w: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75016D8E" w14:textId="77777777" w:rsidR="00EF104D" w:rsidRPr="007D26DF" w:rsidRDefault="00EF104D" w:rsidP="00EF104D">
            <w:pPr>
              <w:keepNext/>
              <w:jc w:val="center"/>
              <w:rPr>
                <w:i/>
              </w:rPr>
            </w:pPr>
            <w:r w:rsidRPr="007D26DF">
              <w:rPr>
                <w:i/>
              </w:rPr>
              <w:t>€ 120,00</w:t>
            </w:r>
          </w:p>
        </w:tc>
        <w:tc>
          <w:tcPr>
            <w:tcW w:w="2539" w:type="dxa"/>
            <w:tcBorders>
              <w:top w:val="single" w:sz="4" w:space="0" w:color="auto"/>
              <w:left w:val="single" w:sz="4" w:space="0" w:color="auto"/>
              <w:bottom w:val="single" w:sz="4" w:space="0" w:color="auto"/>
              <w:right w:val="single" w:sz="4" w:space="0" w:color="auto"/>
            </w:tcBorders>
            <w:vAlign w:val="center"/>
          </w:tcPr>
          <w:p w14:paraId="52D4C4C4" w14:textId="77777777" w:rsidR="00EF104D" w:rsidRPr="007D26DF" w:rsidRDefault="00EF104D" w:rsidP="00EF104D">
            <w:pPr>
              <w:keepNext/>
              <w:jc w:val="center"/>
              <w:rPr>
                <w:i/>
                <w:snapToGrid w:val="0"/>
              </w:rPr>
            </w:pPr>
            <w:r w:rsidRPr="007D26DF">
              <w:rPr>
                <w:i/>
                <w:noProof/>
              </w:rPr>
              <w:t>€ 1.306,80</w:t>
            </w:r>
          </w:p>
        </w:tc>
      </w:tr>
      <w:tr w:rsidR="00EF104D" w:rsidRPr="007D26DF" w14:paraId="7248A51C" w14:textId="77777777">
        <w:tblPrEx>
          <w:tblBorders>
            <w:insideH w:val="single" w:sz="4" w:space="0" w:color="auto"/>
            <w:insideV w:val="single" w:sz="4" w:space="0" w:color="auto"/>
          </w:tblBorders>
        </w:tblPrEx>
        <w:trPr>
          <w:trHeight w:val="549"/>
        </w:trPr>
        <w:tc>
          <w:tcPr>
            <w:tcW w:w="4121" w:type="dxa"/>
            <w:tcBorders>
              <w:top w:val="single" w:sz="4" w:space="0" w:color="auto"/>
              <w:left w:val="single" w:sz="4" w:space="0" w:color="auto"/>
              <w:bottom w:val="single" w:sz="4" w:space="0" w:color="auto"/>
              <w:right w:val="single" w:sz="4" w:space="0" w:color="auto"/>
            </w:tcBorders>
            <w:vAlign w:val="center"/>
          </w:tcPr>
          <w:p w14:paraId="16C85A3E" w14:textId="77777777" w:rsidR="00EF104D" w:rsidRPr="007D26DF" w:rsidRDefault="00EF104D" w:rsidP="00EF104D">
            <w:pPr>
              <w:keepNext/>
              <w:rPr>
                <w:i/>
                <w:snapToGrid w:val="0"/>
              </w:rPr>
            </w:pPr>
            <w:r w:rsidRPr="007D26DF">
              <w:rPr>
                <w:i/>
              </w:rPr>
              <w:t>AIR - AP28021 - E - K9</w:t>
            </w:r>
          </w:p>
        </w:tc>
        <w:tc>
          <w:tcPr>
            <w:tcW w:w="1297" w:type="dxa"/>
            <w:tcBorders>
              <w:top w:val="single" w:sz="4" w:space="0" w:color="auto"/>
              <w:left w:val="single" w:sz="4" w:space="0" w:color="auto"/>
              <w:bottom w:val="single" w:sz="4" w:space="0" w:color="auto"/>
              <w:right w:val="single" w:sz="4" w:space="0" w:color="auto"/>
            </w:tcBorders>
            <w:vAlign w:val="center"/>
          </w:tcPr>
          <w:p w14:paraId="1F3AAD9B" w14:textId="77777777" w:rsidR="00EF104D" w:rsidRPr="007D26DF" w:rsidRDefault="00EF104D" w:rsidP="00EF104D">
            <w:pPr>
              <w:keepNext/>
              <w:jc w:val="center"/>
              <w:rPr>
                <w:i/>
                <w:snapToGrid w:val="0"/>
              </w:rPr>
            </w:pPr>
            <w:r w:rsidRPr="007D26DF">
              <w:rPr>
                <w:i/>
              </w:rPr>
              <w:t>9</w:t>
            </w: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2922C5D0" w14:textId="77777777" w:rsidR="00EF104D" w:rsidRPr="007D26DF" w:rsidRDefault="00EF104D" w:rsidP="00EF104D">
            <w:pPr>
              <w:keepNext/>
              <w:jc w:val="center"/>
              <w:rPr>
                <w:i/>
              </w:rPr>
            </w:pPr>
            <w:r w:rsidRPr="007D26DF">
              <w:rPr>
                <w:i/>
              </w:rPr>
              <w:t>€ 626,49</w:t>
            </w:r>
          </w:p>
        </w:tc>
        <w:tc>
          <w:tcPr>
            <w:tcW w:w="2539" w:type="dxa"/>
            <w:tcBorders>
              <w:top w:val="single" w:sz="4" w:space="0" w:color="auto"/>
              <w:left w:val="single" w:sz="4" w:space="0" w:color="auto"/>
              <w:bottom w:val="single" w:sz="4" w:space="0" w:color="auto"/>
              <w:right w:val="single" w:sz="4" w:space="0" w:color="auto"/>
            </w:tcBorders>
            <w:vAlign w:val="center"/>
          </w:tcPr>
          <w:p w14:paraId="360B8060" w14:textId="77777777" w:rsidR="00EF104D" w:rsidRPr="007D26DF" w:rsidRDefault="00EF104D" w:rsidP="00EF104D">
            <w:pPr>
              <w:keepNext/>
              <w:jc w:val="center"/>
              <w:rPr>
                <w:i/>
                <w:snapToGrid w:val="0"/>
              </w:rPr>
            </w:pPr>
            <w:r w:rsidRPr="007D26DF">
              <w:rPr>
                <w:i/>
                <w:noProof/>
              </w:rPr>
              <w:t>€ 6.822,48</w:t>
            </w:r>
          </w:p>
        </w:tc>
      </w:tr>
      <w:tr w:rsidR="00EF104D" w:rsidRPr="007D26DF" w14:paraId="3E28CAEA" w14:textId="77777777">
        <w:tblPrEx>
          <w:tblBorders>
            <w:insideH w:val="single" w:sz="4" w:space="0" w:color="auto"/>
            <w:insideV w:val="single" w:sz="4" w:space="0" w:color="auto"/>
          </w:tblBorders>
        </w:tblPrEx>
        <w:trPr>
          <w:trHeight w:val="549"/>
        </w:trPr>
        <w:tc>
          <w:tcPr>
            <w:tcW w:w="4121" w:type="dxa"/>
            <w:tcBorders>
              <w:top w:val="single" w:sz="4" w:space="0" w:color="auto"/>
              <w:left w:val="single" w:sz="4" w:space="0" w:color="auto"/>
              <w:bottom w:val="single" w:sz="4" w:space="0" w:color="auto"/>
              <w:right w:val="single" w:sz="4" w:space="0" w:color="auto"/>
            </w:tcBorders>
            <w:vAlign w:val="center"/>
          </w:tcPr>
          <w:p w14:paraId="67F312E3" w14:textId="77777777" w:rsidR="00EF104D" w:rsidRPr="007D26DF" w:rsidRDefault="00EF104D" w:rsidP="00EF104D">
            <w:pPr>
              <w:keepNext/>
              <w:rPr>
                <w:i/>
                <w:snapToGrid w:val="0"/>
              </w:rPr>
            </w:pPr>
            <w:r w:rsidRPr="007D26DF">
              <w:rPr>
                <w:i/>
              </w:rPr>
              <w:t>LIC-CT3504-1A</w:t>
            </w:r>
          </w:p>
        </w:tc>
        <w:tc>
          <w:tcPr>
            <w:tcW w:w="1297" w:type="dxa"/>
            <w:tcBorders>
              <w:top w:val="single" w:sz="4" w:space="0" w:color="auto"/>
              <w:left w:val="single" w:sz="4" w:space="0" w:color="auto"/>
              <w:bottom w:val="single" w:sz="4" w:space="0" w:color="auto"/>
              <w:right w:val="single" w:sz="4" w:space="0" w:color="auto"/>
            </w:tcBorders>
            <w:vAlign w:val="center"/>
          </w:tcPr>
          <w:p w14:paraId="73288812" w14:textId="77777777" w:rsidR="00EF104D" w:rsidRPr="007D26DF" w:rsidRDefault="00EF104D" w:rsidP="00EF104D">
            <w:pPr>
              <w:keepNext/>
              <w:jc w:val="center"/>
              <w:rPr>
                <w:i/>
                <w:snapToGrid w:val="0"/>
              </w:rPr>
            </w:pPr>
            <w:r w:rsidRPr="007D26DF">
              <w:rPr>
                <w:i/>
              </w:rPr>
              <w:t>9</w:t>
            </w: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74F9132C" w14:textId="77777777" w:rsidR="00EF104D" w:rsidRPr="007D26DF" w:rsidRDefault="00EF104D" w:rsidP="00EF104D">
            <w:pPr>
              <w:keepNext/>
              <w:jc w:val="center"/>
              <w:rPr>
                <w:i/>
              </w:rPr>
            </w:pPr>
            <w:r w:rsidRPr="007D26DF">
              <w:rPr>
                <w:i/>
              </w:rPr>
              <w:t>€ 83,81</w:t>
            </w:r>
          </w:p>
        </w:tc>
        <w:tc>
          <w:tcPr>
            <w:tcW w:w="2539" w:type="dxa"/>
            <w:tcBorders>
              <w:top w:val="single" w:sz="4" w:space="0" w:color="auto"/>
              <w:left w:val="single" w:sz="4" w:space="0" w:color="auto"/>
              <w:bottom w:val="single" w:sz="4" w:space="0" w:color="auto"/>
              <w:right w:val="single" w:sz="4" w:space="0" w:color="auto"/>
            </w:tcBorders>
            <w:vAlign w:val="center"/>
          </w:tcPr>
          <w:p w14:paraId="126169E9" w14:textId="77777777" w:rsidR="00EF104D" w:rsidRPr="007D26DF" w:rsidRDefault="00EF104D" w:rsidP="00EF104D">
            <w:pPr>
              <w:keepNext/>
              <w:jc w:val="center"/>
              <w:rPr>
                <w:i/>
                <w:snapToGrid w:val="0"/>
              </w:rPr>
            </w:pPr>
            <w:r w:rsidRPr="007D26DF">
              <w:rPr>
                <w:i/>
                <w:noProof/>
              </w:rPr>
              <w:t>€ 912,69</w:t>
            </w:r>
          </w:p>
        </w:tc>
      </w:tr>
      <w:tr w:rsidR="00EF104D" w:rsidRPr="007D26DF" w14:paraId="40008AFA" w14:textId="77777777">
        <w:tblPrEx>
          <w:tblBorders>
            <w:insideH w:val="single" w:sz="4" w:space="0" w:color="auto"/>
            <w:insideV w:val="single" w:sz="4" w:space="0" w:color="auto"/>
          </w:tblBorders>
        </w:tblPrEx>
        <w:trPr>
          <w:trHeight w:val="549"/>
        </w:trPr>
        <w:tc>
          <w:tcPr>
            <w:tcW w:w="4121" w:type="dxa"/>
            <w:tcBorders>
              <w:top w:val="single" w:sz="4" w:space="0" w:color="auto"/>
              <w:left w:val="single" w:sz="4" w:space="0" w:color="auto"/>
              <w:bottom w:val="single" w:sz="4" w:space="0" w:color="auto"/>
              <w:right w:val="single" w:sz="4" w:space="0" w:color="auto"/>
            </w:tcBorders>
            <w:vAlign w:val="center"/>
          </w:tcPr>
          <w:p w14:paraId="3DFD407C" w14:textId="77777777" w:rsidR="00EF104D" w:rsidRPr="007D26DF" w:rsidRDefault="00EF104D" w:rsidP="00EF104D">
            <w:pPr>
              <w:keepNext/>
              <w:rPr>
                <w:i/>
                <w:snapToGrid w:val="0"/>
              </w:rPr>
            </w:pPr>
            <w:r w:rsidRPr="007D26DF">
              <w:rPr>
                <w:i/>
              </w:rPr>
              <w:t>WLAN MGMT Activation Access Point</w:t>
            </w:r>
          </w:p>
        </w:tc>
        <w:tc>
          <w:tcPr>
            <w:tcW w:w="1297" w:type="dxa"/>
            <w:tcBorders>
              <w:top w:val="single" w:sz="4" w:space="0" w:color="auto"/>
              <w:left w:val="single" w:sz="4" w:space="0" w:color="auto"/>
              <w:bottom w:val="single" w:sz="4" w:space="0" w:color="auto"/>
              <w:right w:val="single" w:sz="4" w:space="0" w:color="auto"/>
            </w:tcBorders>
            <w:vAlign w:val="center"/>
          </w:tcPr>
          <w:p w14:paraId="379FA7D8" w14:textId="77777777" w:rsidR="00EF104D" w:rsidRPr="007D26DF" w:rsidRDefault="00EF104D" w:rsidP="00EF104D">
            <w:pPr>
              <w:keepNext/>
              <w:jc w:val="center"/>
              <w:rPr>
                <w:i/>
                <w:snapToGrid w:val="0"/>
              </w:rPr>
            </w:pPr>
            <w:r w:rsidRPr="007D26DF">
              <w:rPr>
                <w:i/>
              </w:rPr>
              <w:t>10</w:t>
            </w: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02F6D84C" w14:textId="77777777" w:rsidR="00EF104D" w:rsidRPr="007D26DF" w:rsidRDefault="00EF104D" w:rsidP="00EF104D">
            <w:pPr>
              <w:keepNext/>
              <w:jc w:val="center"/>
              <w:rPr>
                <w:i/>
              </w:rPr>
            </w:pPr>
            <w:r w:rsidRPr="007D26DF">
              <w:rPr>
                <w:i/>
              </w:rPr>
              <w:t>€ 20,00</w:t>
            </w:r>
          </w:p>
        </w:tc>
        <w:tc>
          <w:tcPr>
            <w:tcW w:w="2539" w:type="dxa"/>
            <w:tcBorders>
              <w:top w:val="single" w:sz="4" w:space="0" w:color="auto"/>
              <w:left w:val="single" w:sz="4" w:space="0" w:color="auto"/>
              <w:bottom w:val="single" w:sz="4" w:space="0" w:color="auto"/>
              <w:right w:val="single" w:sz="4" w:space="0" w:color="auto"/>
            </w:tcBorders>
            <w:vAlign w:val="center"/>
          </w:tcPr>
          <w:p w14:paraId="52D49262" w14:textId="77777777" w:rsidR="00EF104D" w:rsidRPr="007D26DF" w:rsidRDefault="00EF104D" w:rsidP="00EF104D">
            <w:pPr>
              <w:keepNext/>
              <w:jc w:val="center"/>
              <w:rPr>
                <w:i/>
                <w:snapToGrid w:val="0"/>
              </w:rPr>
            </w:pPr>
            <w:r w:rsidRPr="007D26DF">
              <w:rPr>
                <w:i/>
                <w:noProof/>
              </w:rPr>
              <w:t>€ 242,00</w:t>
            </w:r>
          </w:p>
        </w:tc>
      </w:tr>
      <w:tr w:rsidR="00EF104D" w:rsidRPr="007D26DF" w14:paraId="0FCF7840" w14:textId="77777777">
        <w:trPr>
          <w:trHeight w:val="247"/>
        </w:trPr>
        <w:tc>
          <w:tcPr>
            <w:tcW w:w="9550" w:type="dxa"/>
            <w:gridSpan w:val="5"/>
            <w:tcBorders>
              <w:left w:val="single" w:sz="4" w:space="0" w:color="auto"/>
              <w:right w:val="single" w:sz="4" w:space="0" w:color="auto"/>
            </w:tcBorders>
            <w:vAlign w:val="center"/>
          </w:tcPr>
          <w:p w14:paraId="6FE06D56" w14:textId="77777777" w:rsidR="00EF104D" w:rsidRPr="007D26DF" w:rsidRDefault="00EF104D" w:rsidP="00EF104D">
            <w:pPr>
              <w:keepNext/>
              <w:rPr>
                <w:i/>
                <w:snapToGrid w:val="0"/>
                <w:lang w:val="en-US"/>
              </w:rPr>
            </w:pPr>
            <w:r w:rsidRPr="007D26DF">
              <w:rPr>
                <w:i/>
                <w:lang w:val="en-US"/>
              </w:rPr>
              <w:t xml:space="preserve">GEFACTUREERD PER MAAND - </w:t>
            </w:r>
            <w:proofErr w:type="spellStart"/>
            <w:r w:rsidRPr="007D26DF">
              <w:rPr>
                <w:i/>
                <w:lang w:val="en-US"/>
              </w:rPr>
              <w:t>Atikel</w:t>
            </w:r>
            <w:proofErr w:type="spellEnd"/>
            <w:r w:rsidRPr="007D26DF">
              <w:rPr>
                <w:i/>
                <w:lang w:val="en-US"/>
              </w:rPr>
              <w:t xml:space="preserve"> 3300/123-13</w:t>
            </w:r>
          </w:p>
        </w:tc>
      </w:tr>
      <w:tr w:rsidR="00EF104D" w:rsidRPr="007D26DF" w14:paraId="17941728" w14:textId="77777777">
        <w:tblPrEx>
          <w:tblBorders>
            <w:insideH w:val="single" w:sz="4" w:space="0" w:color="auto"/>
            <w:insideV w:val="single" w:sz="4" w:space="0" w:color="auto"/>
          </w:tblBorders>
        </w:tblPrEx>
        <w:trPr>
          <w:trHeight w:val="549"/>
        </w:trPr>
        <w:tc>
          <w:tcPr>
            <w:tcW w:w="4121" w:type="dxa"/>
            <w:tcBorders>
              <w:top w:val="single" w:sz="4" w:space="0" w:color="auto"/>
              <w:left w:val="single" w:sz="4" w:space="0" w:color="auto"/>
              <w:bottom w:val="single" w:sz="4" w:space="0" w:color="auto"/>
              <w:right w:val="single" w:sz="4" w:space="0" w:color="auto"/>
            </w:tcBorders>
            <w:vAlign w:val="center"/>
          </w:tcPr>
          <w:p w14:paraId="2544FA68" w14:textId="77777777" w:rsidR="00EF104D" w:rsidRPr="007D26DF" w:rsidRDefault="00EF104D" w:rsidP="00EF104D">
            <w:pPr>
              <w:keepNext/>
              <w:rPr>
                <w:i/>
                <w:snapToGrid w:val="0"/>
              </w:rPr>
            </w:pPr>
            <w:r w:rsidRPr="007D26DF">
              <w:rPr>
                <w:i/>
              </w:rPr>
              <w:t>WLAN MGMT Access Point Standard</w:t>
            </w:r>
          </w:p>
        </w:tc>
        <w:tc>
          <w:tcPr>
            <w:tcW w:w="1297" w:type="dxa"/>
            <w:tcBorders>
              <w:top w:val="single" w:sz="4" w:space="0" w:color="auto"/>
              <w:left w:val="single" w:sz="4" w:space="0" w:color="auto"/>
              <w:bottom w:val="single" w:sz="4" w:space="0" w:color="auto"/>
              <w:right w:val="single" w:sz="4" w:space="0" w:color="auto"/>
            </w:tcBorders>
            <w:vAlign w:val="center"/>
          </w:tcPr>
          <w:p w14:paraId="62472260" w14:textId="77777777" w:rsidR="00EF104D" w:rsidRPr="007D26DF" w:rsidRDefault="00EF104D" w:rsidP="00EF104D">
            <w:pPr>
              <w:keepNext/>
              <w:jc w:val="center"/>
              <w:rPr>
                <w:i/>
                <w:snapToGrid w:val="0"/>
              </w:rPr>
            </w:pPr>
            <w:r w:rsidRPr="007D26DF">
              <w:rPr>
                <w:i/>
              </w:rPr>
              <w:t>12</w:t>
            </w: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5DFE985C" w14:textId="77777777" w:rsidR="00EF104D" w:rsidRPr="007D26DF" w:rsidRDefault="00EF104D" w:rsidP="00EF104D">
            <w:pPr>
              <w:keepNext/>
              <w:jc w:val="center"/>
              <w:rPr>
                <w:i/>
              </w:rPr>
            </w:pPr>
            <w:r w:rsidRPr="007D26DF">
              <w:rPr>
                <w:i/>
              </w:rPr>
              <w:t>€ 45,00</w:t>
            </w:r>
          </w:p>
        </w:tc>
        <w:tc>
          <w:tcPr>
            <w:tcW w:w="2539" w:type="dxa"/>
            <w:tcBorders>
              <w:top w:val="single" w:sz="4" w:space="0" w:color="auto"/>
              <w:left w:val="single" w:sz="4" w:space="0" w:color="auto"/>
              <w:bottom w:val="single" w:sz="4" w:space="0" w:color="auto"/>
              <w:right w:val="single" w:sz="4" w:space="0" w:color="auto"/>
            </w:tcBorders>
            <w:vAlign w:val="center"/>
          </w:tcPr>
          <w:p w14:paraId="0B27F950" w14:textId="77777777" w:rsidR="00EF104D" w:rsidRPr="007D26DF" w:rsidRDefault="00EF104D" w:rsidP="00EF104D">
            <w:pPr>
              <w:keepNext/>
              <w:jc w:val="center"/>
              <w:rPr>
                <w:i/>
                <w:snapToGrid w:val="0"/>
              </w:rPr>
            </w:pPr>
            <w:r w:rsidRPr="007D26DF">
              <w:rPr>
                <w:i/>
                <w:noProof/>
              </w:rPr>
              <w:t>€ 653,40</w:t>
            </w:r>
          </w:p>
        </w:tc>
      </w:tr>
      <w:tr w:rsidR="00EF104D" w:rsidRPr="007D26DF" w14:paraId="38037D38" w14:textId="77777777">
        <w:trPr>
          <w:trHeight w:val="247"/>
        </w:trPr>
        <w:tc>
          <w:tcPr>
            <w:tcW w:w="9550" w:type="dxa"/>
            <w:gridSpan w:val="5"/>
            <w:tcBorders>
              <w:left w:val="single" w:sz="4" w:space="0" w:color="auto"/>
              <w:right w:val="single" w:sz="4" w:space="0" w:color="auto"/>
            </w:tcBorders>
            <w:vAlign w:val="center"/>
          </w:tcPr>
          <w:p w14:paraId="274909A3" w14:textId="77777777" w:rsidR="00EF104D" w:rsidRPr="007D26DF" w:rsidRDefault="00EF104D" w:rsidP="00EF104D">
            <w:pPr>
              <w:keepNext/>
              <w:rPr>
                <w:i/>
                <w:snapToGrid w:val="0"/>
                <w:lang w:val="en-US"/>
              </w:rPr>
            </w:pPr>
            <w:r w:rsidRPr="007D26DF">
              <w:rPr>
                <w:i/>
                <w:lang w:val="en-US"/>
              </w:rPr>
              <w:t xml:space="preserve">GEFACTUREERD PER JAAR - </w:t>
            </w:r>
            <w:proofErr w:type="spellStart"/>
            <w:r w:rsidRPr="007D26DF">
              <w:rPr>
                <w:i/>
                <w:lang w:val="en-US"/>
              </w:rPr>
              <w:t>Atikel</w:t>
            </w:r>
            <w:proofErr w:type="spellEnd"/>
            <w:r w:rsidRPr="007D26DF">
              <w:rPr>
                <w:i/>
                <w:lang w:val="en-US"/>
              </w:rPr>
              <w:t xml:space="preserve"> 3300/123-13</w:t>
            </w:r>
          </w:p>
        </w:tc>
      </w:tr>
      <w:tr w:rsidR="00EF104D" w:rsidRPr="007D26DF" w14:paraId="02319063" w14:textId="77777777">
        <w:tblPrEx>
          <w:tblBorders>
            <w:insideH w:val="single" w:sz="4" w:space="0" w:color="auto"/>
            <w:insideV w:val="single" w:sz="4" w:space="0" w:color="auto"/>
          </w:tblBorders>
        </w:tblPrEx>
        <w:trPr>
          <w:trHeight w:val="549"/>
        </w:trPr>
        <w:tc>
          <w:tcPr>
            <w:tcW w:w="4121" w:type="dxa"/>
            <w:tcBorders>
              <w:top w:val="single" w:sz="4" w:space="0" w:color="auto"/>
              <w:left w:val="single" w:sz="4" w:space="0" w:color="auto"/>
              <w:bottom w:val="single" w:sz="4" w:space="0" w:color="auto"/>
              <w:right w:val="single" w:sz="4" w:space="0" w:color="auto"/>
            </w:tcBorders>
            <w:vAlign w:val="center"/>
          </w:tcPr>
          <w:p w14:paraId="78E7A05C" w14:textId="77777777" w:rsidR="00EF104D" w:rsidRPr="007D26DF" w:rsidRDefault="00EF104D" w:rsidP="00EF104D">
            <w:pPr>
              <w:keepNext/>
              <w:rPr>
                <w:i/>
                <w:snapToGrid w:val="0"/>
              </w:rPr>
            </w:pPr>
            <w:r w:rsidRPr="007D26DF">
              <w:rPr>
                <w:i/>
              </w:rPr>
              <w:t>Maintenance LAN Hardware Base</w:t>
            </w:r>
          </w:p>
        </w:tc>
        <w:tc>
          <w:tcPr>
            <w:tcW w:w="1297" w:type="dxa"/>
            <w:tcBorders>
              <w:top w:val="single" w:sz="4" w:space="0" w:color="auto"/>
              <w:left w:val="single" w:sz="4" w:space="0" w:color="auto"/>
              <w:bottom w:val="single" w:sz="4" w:space="0" w:color="auto"/>
              <w:right w:val="single" w:sz="4" w:space="0" w:color="auto"/>
            </w:tcBorders>
            <w:vAlign w:val="center"/>
          </w:tcPr>
          <w:p w14:paraId="68FFF383" w14:textId="77777777" w:rsidR="00EF104D" w:rsidRPr="007D26DF" w:rsidRDefault="00EF104D" w:rsidP="00EF104D">
            <w:pPr>
              <w:keepNext/>
              <w:jc w:val="center"/>
              <w:rPr>
                <w:i/>
                <w:snapToGrid w:val="0"/>
              </w:rPr>
            </w:pPr>
            <w:r w:rsidRPr="007D26DF">
              <w:rPr>
                <w:i/>
              </w:rPr>
              <w:t>1</w:t>
            </w: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3E2DDFCD" w14:textId="77777777" w:rsidR="00EF104D" w:rsidRPr="007D26DF" w:rsidRDefault="00EF104D" w:rsidP="00EF104D">
            <w:pPr>
              <w:keepNext/>
              <w:jc w:val="center"/>
              <w:rPr>
                <w:i/>
              </w:rPr>
            </w:pPr>
            <w:r w:rsidRPr="007D26DF">
              <w:rPr>
                <w:i/>
              </w:rPr>
              <w:t>€ 178,92</w:t>
            </w:r>
          </w:p>
        </w:tc>
        <w:tc>
          <w:tcPr>
            <w:tcW w:w="2539" w:type="dxa"/>
            <w:tcBorders>
              <w:top w:val="single" w:sz="4" w:space="0" w:color="auto"/>
              <w:left w:val="single" w:sz="4" w:space="0" w:color="auto"/>
              <w:bottom w:val="single" w:sz="4" w:space="0" w:color="auto"/>
              <w:right w:val="single" w:sz="4" w:space="0" w:color="auto"/>
            </w:tcBorders>
            <w:vAlign w:val="center"/>
          </w:tcPr>
          <w:p w14:paraId="00EF94F1" w14:textId="77777777" w:rsidR="00EF104D" w:rsidRPr="007D26DF" w:rsidRDefault="00EF104D" w:rsidP="00EF104D">
            <w:pPr>
              <w:keepNext/>
              <w:jc w:val="center"/>
              <w:rPr>
                <w:i/>
                <w:snapToGrid w:val="0"/>
              </w:rPr>
            </w:pPr>
            <w:r w:rsidRPr="007D26DF">
              <w:rPr>
                <w:i/>
                <w:noProof/>
              </w:rPr>
              <w:t>€ 216,49</w:t>
            </w:r>
          </w:p>
        </w:tc>
      </w:tr>
      <w:tr w:rsidR="00EF104D" w:rsidRPr="007D26DF" w14:paraId="7B955558" w14:textId="77777777">
        <w:tblPrEx>
          <w:tblBorders>
            <w:insideH w:val="single" w:sz="4" w:space="0" w:color="auto"/>
            <w:insideV w:val="single" w:sz="4" w:space="0" w:color="auto"/>
          </w:tblBorders>
        </w:tblPrEx>
        <w:trPr>
          <w:trHeight w:val="549"/>
        </w:trPr>
        <w:tc>
          <w:tcPr>
            <w:tcW w:w="5418" w:type="dxa"/>
            <w:gridSpan w:val="2"/>
            <w:tcBorders>
              <w:top w:val="single" w:sz="4" w:space="0" w:color="auto"/>
              <w:left w:val="single" w:sz="4" w:space="0" w:color="auto"/>
              <w:bottom w:val="single" w:sz="4" w:space="0" w:color="auto"/>
              <w:right w:val="single" w:sz="4" w:space="0" w:color="auto"/>
            </w:tcBorders>
            <w:vAlign w:val="center"/>
          </w:tcPr>
          <w:p w14:paraId="427CC73C" w14:textId="77777777" w:rsidR="00EF104D" w:rsidRPr="007D26DF" w:rsidRDefault="00EF104D" w:rsidP="00EF104D">
            <w:pPr>
              <w:keepNext/>
              <w:rPr>
                <w:i/>
                <w:snapToGrid w:val="0"/>
              </w:rPr>
            </w:pPr>
            <w:r w:rsidRPr="007D26DF">
              <w:rPr>
                <w:i/>
              </w:rPr>
              <w:t>TOTAAL</w:t>
            </w:r>
          </w:p>
        </w:tc>
        <w:tc>
          <w:tcPr>
            <w:tcW w:w="4132" w:type="dxa"/>
            <w:gridSpan w:val="3"/>
            <w:tcBorders>
              <w:top w:val="single" w:sz="4" w:space="0" w:color="auto"/>
              <w:left w:val="single" w:sz="4" w:space="0" w:color="auto"/>
              <w:bottom w:val="single" w:sz="4" w:space="0" w:color="auto"/>
              <w:right w:val="single" w:sz="4" w:space="0" w:color="auto"/>
            </w:tcBorders>
            <w:vAlign w:val="center"/>
          </w:tcPr>
          <w:p w14:paraId="47F420A6" w14:textId="77777777" w:rsidR="00EF104D" w:rsidRPr="007D26DF" w:rsidRDefault="00EF104D" w:rsidP="00EF104D">
            <w:pPr>
              <w:keepNext/>
              <w:jc w:val="center"/>
              <w:rPr>
                <w:i/>
                <w:snapToGrid w:val="0"/>
              </w:rPr>
            </w:pPr>
            <w:r w:rsidRPr="007D26DF">
              <w:rPr>
                <w:i/>
              </w:rPr>
              <w:t>€ 12.071,71</w:t>
            </w:r>
          </w:p>
        </w:tc>
      </w:tr>
    </w:tbl>
    <w:p w14:paraId="2AF81764" w14:textId="77777777" w:rsidR="00EF104D" w:rsidRPr="007D26DF" w:rsidRDefault="00EF104D" w:rsidP="00EF104D">
      <w:pPr>
        <w:ind w:right="567"/>
        <w:jc w:val="both"/>
        <w:rPr>
          <w:i/>
          <w:lang w:val="nl-BE"/>
        </w:rPr>
      </w:pPr>
      <w:r w:rsidRPr="007D26DF">
        <w:rPr>
          <w:i/>
          <w:lang w:val="nl-BE"/>
        </w:rPr>
        <w:t>Aangezien dat de uitgave € 12.071,71 alle taksen en opties inbegrepen zal bedragen en dat zij op artikel 3300/742-53 van de buitengewone dienst 2020 geboekt zal worden (11.201,82 EUR) en 3300/123-13 van de gewone dienst 2020 (869,89 EUR);</w:t>
      </w:r>
    </w:p>
    <w:p w14:paraId="0AA62C13" w14:textId="77777777" w:rsidR="00EF104D" w:rsidRPr="007D26DF" w:rsidRDefault="00EF104D" w:rsidP="00EF104D">
      <w:pPr>
        <w:pStyle w:val="Corpsdetexte"/>
        <w:rPr>
          <w:rFonts w:ascii="Times New Roman" w:hAnsi="Times New Roman"/>
          <w:b w:val="0"/>
          <w:i/>
          <w:color w:val="auto"/>
          <w:sz w:val="20"/>
          <w:lang w:val="nl-NL"/>
        </w:rPr>
      </w:pPr>
      <w:r w:rsidRPr="007D26DF">
        <w:rPr>
          <w:rFonts w:ascii="Times New Roman" w:hAnsi="Times New Roman"/>
          <w:b w:val="0"/>
          <w:i/>
          <w:color w:val="auto"/>
          <w:sz w:val="20"/>
          <w:lang w:val="nl-NL"/>
        </w:rPr>
        <w:t xml:space="preserve">Gelet op artikels 33 en 34 van de wet </w:t>
      </w:r>
      <w:proofErr w:type="spellStart"/>
      <w:r w:rsidRPr="007D26DF">
        <w:rPr>
          <w:rFonts w:ascii="Times New Roman" w:hAnsi="Times New Roman"/>
          <w:b w:val="0"/>
          <w:i/>
          <w:color w:val="auto"/>
          <w:sz w:val="20"/>
          <w:lang w:val="nl-NL"/>
        </w:rPr>
        <w:t>dd</w:t>
      </w:r>
      <w:proofErr w:type="spellEnd"/>
      <w:r w:rsidRPr="007D26DF">
        <w:rPr>
          <w:rFonts w:ascii="Times New Roman" w:hAnsi="Times New Roman"/>
          <w:b w:val="0"/>
          <w:i/>
          <w:color w:val="auto"/>
          <w:sz w:val="20"/>
          <w:lang w:val="nl-NL"/>
        </w:rPr>
        <w:t xml:space="preserve"> 7 december 1998 betreffende de organisatie van een geïntegreerde politiedienst gestructureerd op twee niveaus;</w:t>
      </w:r>
    </w:p>
    <w:p w14:paraId="23F59917" w14:textId="77777777" w:rsidR="00EF104D" w:rsidRPr="007D26DF" w:rsidRDefault="00EF104D" w:rsidP="00EF104D">
      <w:pPr>
        <w:rPr>
          <w:i/>
          <w:lang w:val="nl-NL"/>
        </w:rPr>
      </w:pPr>
      <w:r w:rsidRPr="007D26DF">
        <w:rPr>
          <w:i/>
          <w:lang w:val="nl-NL"/>
        </w:rPr>
        <w:t xml:space="preserve">BESLIST met éénparigheid van stemmen : </w:t>
      </w:r>
    </w:p>
    <w:p w14:paraId="1FFEC613" w14:textId="77777777" w:rsidR="00EF104D" w:rsidRPr="007D26DF" w:rsidRDefault="00EF104D" w:rsidP="00EF104D">
      <w:pPr>
        <w:jc w:val="both"/>
        <w:rPr>
          <w:i/>
          <w:lang w:val="nl-NL"/>
        </w:rPr>
      </w:pPr>
      <w:r w:rsidRPr="007D26DF">
        <w:rPr>
          <w:i/>
          <w:lang w:val="nl-NL"/>
        </w:rPr>
        <w:t>Hiervoor vermeld programma van deze aankopen goed te keuren.</w:t>
      </w:r>
    </w:p>
    <w:p w14:paraId="0C017BA8" w14:textId="77777777" w:rsidR="00EF104D" w:rsidRPr="007D26DF" w:rsidRDefault="00EF104D" w:rsidP="00320063">
      <w:pPr>
        <w:ind w:left="360"/>
        <w:rPr>
          <w:b/>
          <w:i/>
          <w:iCs/>
          <w:lang w:val="nl-NL"/>
        </w:rPr>
      </w:pPr>
    </w:p>
    <w:p w14:paraId="2FF18AB6" w14:textId="77777777" w:rsidR="00320063" w:rsidRPr="007D26DF" w:rsidRDefault="00320063" w:rsidP="00320063">
      <w:pPr>
        <w:numPr>
          <w:ilvl w:val="0"/>
          <w:numId w:val="45"/>
        </w:numPr>
        <w:rPr>
          <w:b/>
          <w:iCs/>
        </w:rPr>
      </w:pPr>
      <w:r w:rsidRPr="007D26DF">
        <w:rPr>
          <w:b/>
          <w:iCs/>
        </w:rPr>
        <w:t xml:space="preserve">Marché pluriannuel de fournitures pour l’achat de tenues cyclistes </w:t>
      </w:r>
    </w:p>
    <w:p w14:paraId="6063482C" w14:textId="77777777" w:rsidR="00320063" w:rsidRPr="007D26DF" w:rsidRDefault="00320063" w:rsidP="00320063">
      <w:pPr>
        <w:ind w:left="360"/>
        <w:rPr>
          <w:b/>
          <w:i/>
          <w:iCs/>
          <w:lang w:val="nl-BE"/>
        </w:rPr>
      </w:pPr>
      <w:r w:rsidRPr="007D26DF">
        <w:rPr>
          <w:b/>
          <w:iCs/>
        </w:rPr>
        <w:tab/>
      </w:r>
      <w:r w:rsidRPr="007D26DF">
        <w:rPr>
          <w:b/>
          <w:i/>
          <w:iCs/>
          <w:lang w:val="nl-BE"/>
        </w:rPr>
        <w:t xml:space="preserve">Meerjarige opdracht van leveringen voor de aankoop van kleding voor de leden van de </w:t>
      </w:r>
      <w:proofErr w:type="spellStart"/>
      <w:r w:rsidRPr="007D26DF">
        <w:rPr>
          <w:b/>
          <w:i/>
          <w:iCs/>
          <w:lang w:val="nl-BE"/>
        </w:rPr>
        <w:t>fiestbrigade</w:t>
      </w:r>
      <w:proofErr w:type="spellEnd"/>
      <w:r w:rsidRPr="007D26DF">
        <w:rPr>
          <w:b/>
          <w:i/>
          <w:iCs/>
          <w:lang w:val="nl-BE"/>
        </w:rPr>
        <w:t xml:space="preserve"> </w:t>
      </w:r>
    </w:p>
    <w:p w14:paraId="5BD4BAF1" w14:textId="77777777" w:rsidR="00D72178" w:rsidRPr="007D26DF" w:rsidRDefault="00D72178" w:rsidP="00D72178">
      <w:pPr>
        <w:ind w:right="567"/>
      </w:pPr>
      <w:r w:rsidRPr="007D26DF">
        <w:t>Le Conseil de police,</w:t>
      </w:r>
    </w:p>
    <w:p w14:paraId="0B148C2A" w14:textId="77777777" w:rsidR="00D72178" w:rsidRPr="007D26DF" w:rsidRDefault="00D72178" w:rsidP="00D72178">
      <w:r w:rsidRPr="007D26DF">
        <w:t>Attendu qu’un crédit de € 127.895,34 est inscrit à l’article 3300/124-05/997 du budget ordinaire 2020 (Masse d'habillement pour le personnel: vêtements techniques);</w:t>
      </w:r>
    </w:p>
    <w:p w14:paraId="2E51EE37" w14:textId="77777777" w:rsidR="00D72178" w:rsidRPr="007D26DF" w:rsidRDefault="00D72178" w:rsidP="00D72178">
      <w:pPr>
        <w:pStyle w:val="Corpsdetexte"/>
        <w:ind w:right="567"/>
        <w:rPr>
          <w:rFonts w:ascii="Times New Roman" w:hAnsi="Times New Roman"/>
          <w:b w:val="0"/>
          <w:color w:val="auto"/>
          <w:sz w:val="20"/>
        </w:rPr>
      </w:pPr>
      <w:r w:rsidRPr="007D26DF">
        <w:rPr>
          <w:rFonts w:ascii="Times New Roman" w:hAnsi="Times New Roman"/>
          <w:b w:val="0"/>
          <w:color w:val="auto"/>
          <w:sz w:val="20"/>
        </w:rPr>
        <w:t>Vu les articles 33 et 34 de la loi du 07 décembre 1998 organisant un service de police intégré structuré à deux niveaux;</w:t>
      </w:r>
    </w:p>
    <w:p w14:paraId="182C8E59" w14:textId="77777777" w:rsidR="00D72178" w:rsidRPr="007D26DF" w:rsidRDefault="00D72178" w:rsidP="00D72178">
      <w:pPr>
        <w:rPr>
          <w:noProof/>
        </w:rPr>
      </w:pPr>
      <w:r w:rsidRPr="007D26DF">
        <w:rPr>
          <w:noProof/>
        </w:rPr>
        <w:t>Vu la loi du 17 juin 2013 relative à la motivation, à l'information et aux voies de recours en matière de marchés publics, de certains marchés de travaux, de fournitures et de services et de concessions et ses modifications ultérieures;</w:t>
      </w:r>
    </w:p>
    <w:p w14:paraId="005DA20F" w14:textId="77777777" w:rsidR="00D72178" w:rsidRPr="007D26DF" w:rsidRDefault="00D72178" w:rsidP="00D72178">
      <w:pPr>
        <w:rPr>
          <w:noProof/>
        </w:rPr>
      </w:pPr>
      <w:r w:rsidRPr="007D26DF">
        <w:rPr>
          <w:noProof/>
        </w:rPr>
        <w:t>Vu la loi du 17 juin 2016 relative aux marchés publics, notamment l’article 42, § 1, 1° a) (la dépense à approuver HTVA n'atteint pas le seuil de € 139.000,00);</w:t>
      </w:r>
    </w:p>
    <w:p w14:paraId="231ED5FE" w14:textId="77777777" w:rsidR="00D72178" w:rsidRPr="007D26DF" w:rsidRDefault="00D72178" w:rsidP="00D72178">
      <w:pPr>
        <w:rPr>
          <w:noProof/>
        </w:rPr>
      </w:pPr>
      <w:r w:rsidRPr="007D26DF">
        <w:rPr>
          <w:noProof/>
        </w:rPr>
        <w:t>Vu l'arrêté royal du 14 janvier 2013 établissant les règles générales d'exécution des marchés publics et ses modifications ultérieures;</w:t>
      </w:r>
    </w:p>
    <w:p w14:paraId="7104421F" w14:textId="77777777" w:rsidR="00D72178" w:rsidRPr="007D26DF" w:rsidRDefault="00D72178" w:rsidP="00D72178">
      <w:pPr>
        <w:rPr>
          <w:noProof/>
        </w:rPr>
      </w:pPr>
      <w:r w:rsidRPr="007D26DF">
        <w:rPr>
          <w:noProof/>
        </w:rPr>
        <w:t>Vu l'arrêté royal du 18 avril 2017 relatif à la passation des marchés publics dans les secteurs classiques et ses modifications ultérieures, notamment l'article 90, 1°;</w:t>
      </w:r>
    </w:p>
    <w:p w14:paraId="4B69871D" w14:textId="77777777" w:rsidR="00D72178" w:rsidRPr="007D26DF" w:rsidRDefault="00D72178" w:rsidP="00D72178">
      <w:pPr>
        <w:rPr>
          <w:noProof/>
        </w:rPr>
      </w:pPr>
      <w:r w:rsidRPr="007D26DF">
        <w:rPr>
          <w:noProof/>
        </w:rPr>
        <w:t>Considérant le cahier des charges N° 2020-1544 relatif au marché “Marché pluriannuel de fournitures pour l'achat de tenues cyclistes pour les membres de la Zone de Police Montgomery” établi par l’auteur de projet;</w:t>
      </w:r>
    </w:p>
    <w:p w14:paraId="2A713416" w14:textId="77777777" w:rsidR="00D72178" w:rsidRPr="007D26DF" w:rsidRDefault="00D72178" w:rsidP="00D72178">
      <w:pPr>
        <w:rPr>
          <w:noProof/>
        </w:rPr>
      </w:pPr>
      <w:r w:rsidRPr="007D26DF">
        <w:rPr>
          <w:noProof/>
        </w:rPr>
        <w:t>Considérant que ce marché est divisé en lots:</w:t>
      </w:r>
    </w:p>
    <w:p w14:paraId="53E7ED95" w14:textId="77777777" w:rsidR="00D72178" w:rsidRPr="007D26DF" w:rsidRDefault="00D72178" w:rsidP="00D72178">
      <w:pPr>
        <w:rPr>
          <w:noProof/>
        </w:rPr>
      </w:pPr>
      <w:r w:rsidRPr="007D26DF">
        <w:rPr>
          <w:noProof/>
        </w:rPr>
        <w:t>* Lot 1 (Gants hiver), estimé à € 4.356,00 TVAC;</w:t>
      </w:r>
    </w:p>
    <w:p w14:paraId="039252D0" w14:textId="77777777" w:rsidR="00D72178" w:rsidRPr="007D26DF" w:rsidRDefault="00D72178" w:rsidP="00D72178">
      <w:pPr>
        <w:rPr>
          <w:noProof/>
        </w:rPr>
      </w:pPr>
      <w:r w:rsidRPr="007D26DF">
        <w:rPr>
          <w:noProof/>
        </w:rPr>
        <w:t>* Lot 2 (Gants été ), estimé à € 2.541,00 TVAC;</w:t>
      </w:r>
    </w:p>
    <w:p w14:paraId="1F7F9556" w14:textId="77777777" w:rsidR="00D72178" w:rsidRPr="007D26DF" w:rsidRDefault="00D72178" w:rsidP="00D72178">
      <w:pPr>
        <w:rPr>
          <w:noProof/>
        </w:rPr>
      </w:pPr>
      <w:r w:rsidRPr="007D26DF">
        <w:rPr>
          <w:noProof/>
        </w:rPr>
        <w:t>* Lot 3 (Gants mi-saison), estimé à € 2.541,00 TVAC;</w:t>
      </w:r>
    </w:p>
    <w:p w14:paraId="7C90B850" w14:textId="77777777" w:rsidR="00D72178" w:rsidRPr="007D26DF" w:rsidRDefault="00D72178" w:rsidP="00D72178">
      <w:pPr>
        <w:rPr>
          <w:noProof/>
        </w:rPr>
      </w:pPr>
      <w:r w:rsidRPr="007D26DF">
        <w:rPr>
          <w:noProof/>
        </w:rPr>
        <w:t>* Lot 4 (Lunette), estimé à € 1.645,60 TVAC;</w:t>
      </w:r>
    </w:p>
    <w:p w14:paraId="56FBDE7B" w14:textId="77777777" w:rsidR="00D72178" w:rsidRPr="007D26DF" w:rsidRDefault="00D72178" w:rsidP="00D72178">
      <w:pPr>
        <w:rPr>
          <w:noProof/>
        </w:rPr>
      </w:pPr>
      <w:r w:rsidRPr="007D26DF">
        <w:rPr>
          <w:noProof/>
        </w:rPr>
        <w:t>* Lot 5 (Chaussette été), estimé à € 3.630,00 TVAC;</w:t>
      </w:r>
    </w:p>
    <w:p w14:paraId="1792F39F" w14:textId="77777777" w:rsidR="00D72178" w:rsidRPr="007D26DF" w:rsidRDefault="00D72178" w:rsidP="00D72178">
      <w:pPr>
        <w:rPr>
          <w:noProof/>
        </w:rPr>
      </w:pPr>
      <w:r w:rsidRPr="007D26DF">
        <w:rPr>
          <w:noProof/>
        </w:rPr>
        <w:t>* Lot 6 (Chaussette hiver), estimé à € 4.356,00 TVAC;</w:t>
      </w:r>
    </w:p>
    <w:p w14:paraId="7B98D38E" w14:textId="77777777" w:rsidR="00D72178" w:rsidRPr="007D26DF" w:rsidRDefault="00D72178" w:rsidP="00D72178">
      <w:pPr>
        <w:rPr>
          <w:noProof/>
        </w:rPr>
      </w:pPr>
      <w:r w:rsidRPr="007D26DF">
        <w:rPr>
          <w:noProof/>
        </w:rPr>
        <w:t>* Lot 7 (Chaussure hiver), estimé à € 10.527,00 TVAC;</w:t>
      </w:r>
    </w:p>
    <w:p w14:paraId="30F8E2A7" w14:textId="77777777" w:rsidR="00D72178" w:rsidRPr="007D26DF" w:rsidRDefault="00D72178" w:rsidP="00D72178">
      <w:pPr>
        <w:rPr>
          <w:noProof/>
        </w:rPr>
      </w:pPr>
      <w:r w:rsidRPr="007D26DF">
        <w:rPr>
          <w:noProof/>
        </w:rPr>
        <w:t>* Lot 8 (Chaussure mi-saison), estimé à € 7.986,00 TVAC;</w:t>
      </w:r>
    </w:p>
    <w:p w14:paraId="571BE214" w14:textId="77777777" w:rsidR="00D72178" w:rsidRPr="007D26DF" w:rsidRDefault="00D72178" w:rsidP="00D72178">
      <w:pPr>
        <w:rPr>
          <w:noProof/>
        </w:rPr>
      </w:pPr>
      <w:r w:rsidRPr="007D26DF">
        <w:rPr>
          <w:noProof/>
        </w:rPr>
        <w:lastRenderedPageBreak/>
        <w:t>* Lot 9 (Sur chaussure), estimé à € 2.178,00 TVAC;</w:t>
      </w:r>
    </w:p>
    <w:p w14:paraId="63BD090F" w14:textId="77777777" w:rsidR="00D72178" w:rsidRPr="007D26DF" w:rsidRDefault="00D72178" w:rsidP="00D72178">
      <w:pPr>
        <w:rPr>
          <w:noProof/>
        </w:rPr>
      </w:pPr>
      <w:r w:rsidRPr="007D26DF">
        <w:rPr>
          <w:noProof/>
        </w:rPr>
        <w:t>* Lot 10 (Bonnet), estimé à € 1.815,00 TVAC;</w:t>
      </w:r>
    </w:p>
    <w:p w14:paraId="66115E96" w14:textId="77777777" w:rsidR="00D72178" w:rsidRPr="007D26DF" w:rsidRDefault="00D72178" w:rsidP="00D72178">
      <w:pPr>
        <w:rPr>
          <w:noProof/>
        </w:rPr>
      </w:pPr>
      <w:r w:rsidRPr="007D26DF">
        <w:rPr>
          <w:noProof/>
        </w:rPr>
        <w:t>* Lot 11 (Bandana), estimé à € 1.089,00 TVAC;</w:t>
      </w:r>
    </w:p>
    <w:p w14:paraId="43668E0A" w14:textId="77777777" w:rsidR="00D72178" w:rsidRPr="007D26DF" w:rsidRDefault="00D72178" w:rsidP="00D72178">
      <w:pPr>
        <w:rPr>
          <w:noProof/>
        </w:rPr>
      </w:pPr>
      <w:r w:rsidRPr="007D26DF">
        <w:rPr>
          <w:noProof/>
        </w:rPr>
        <w:t>* Lot 12 (Cuissard long - femme), estimé à € 2.613,60 TVAC;</w:t>
      </w:r>
    </w:p>
    <w:p w14:paraId="5063DE8A" w14:textId="77777777" w:rsidR="00D72178" w:rsidRPr="007D26DF" w:rsidRDefault="00D72178" w:rsidP="00D72178">
      <w:pPr>
        <w:rPr>
          <w:noProof/>
        </w:rPr>
      </w:pPr>
      <w:r w:rsidRPr="007D26DF">
        <w:rPr>
          <w:noProof/>
        </w:rPr>
        <w:t>* Lot 13 (Cuissard long - homme), estimé à € 13.068,00 TVAC;</w:t>
      </w:r>
    </w:p>
    <w:p w14:paraId="225D23DC" w14:textId="77777777" w:rsidR="00D72178" w:rsidRPr="007D26DF" w:rsidRDefault="00D72178" w:rsidP="00D72178">
      <w:pPr>
        <w:rPr>
          <w:noProof/>
        </w:rPr>
      </w:pPr>
      <w:r w:rsidRPr="007D26DF">
        <w:rPr>
          <w:noProof/>
        </w:rPr>
        <w:t>* Lot 14 (Cuissard court - homme), estimé à € 7.840,80 TVAC;</w:t>
      </w:r>
    </w:p>
    <w:p w14:paraId="6A356C96" w14:textId="77777777" w:rsidR="00D72178" w:rsidRPr="007D26DF" w:rsidRDefault="00D72178" w:rsidP="00D72178">
      <w:pPr>
        <w:rPr>
          <w:noProof/>
        </w:rPr>
      </w:pPr>
      <w:r w:rsidRPr="007D26DF">
        <w:rPr>
          <w:noProof/>
        </w:rPr>
        <w:t>* Lot 15 (Cuissard court - femme), estimé à € 1.524,60 TVAC;</w:t>
      </w:r>
    </w:p>
    <w:p w14:paraId="1E93A324" w14:textId="77777777" w:rsidR="00D72178" w:rsidRPr="007D26DF" w:rsidRDefault="00D72178" w:rsidP="00D72178">
      <w:pPr>
        <w:rPr>
          <w:noProof/>
        </w:rPr>
      </w:pPr>
      <w:r w:rsidRPr="007D26DF">
        <w:rPr>
          <w:noProof/>
        </w:rPr>
        <w:t>* Lot 16 (Manchette), estimé à € 1.210,00 TVAC;</w:t>
      </w:r>
    </w:p>
    <w:p w14:paraId="20E65E18" w14:textId="77777777" w:rsidR="00D72178" w:rsidRPr="007D26DF" w:rsidRDefault="00D72178" w:rsidP="00D72178">
      <w:pPr>
        <w:rPr>
          <w:noProof/>
        </w:rPr>
      </w:pPr>
      <w:r w:rsidRPr="007D26DF">
        <w:rPr>
          <w:noProof/>
        </w:rPr>
        <w:t>* Lot 17 (Sous-vêtement thermique hiver - homme), estimé à € 9.680,00 TVAC;</w:t>
      </w:r>
    </w:p>
    <w:p w14:paraId="40B4732B" w14:textId="77777777" w:rsidR="00D72178" w:rsidRPr="007D26DF" w:rsidRDefault="00D72178" w:rsidP="00D72178">
      <w:pPr>
        <w:rPr>
          <w:noProof/>
        </w:rPr>
      </w:pPr>
      <w:r w:rsidRPr="007D26DF">
        <w:rPr>
          <w:noProof/>
        </w:rPr>
        <w:t>* Lot 18 (Sous-vêtement thermique hiver - femme), estimé à € 2.420,00 TVAC;</w:t>
      </w:r>
    </w:p>
    <w:p w14:paraId="65B31827" w14:textId="77777777" w:rsidR="00D72178" w:rsidRPr="007D26DF" w:rsidRDefault="00D72178" w:rsidP="00D72178">
      <w:pPr>
        <w:rPr>
          <w:noProof/>
        </w:rPr>
      </w:pPr>
      <w:r w:rsidRPr="007D26DF">
        <w:rPr>
          <w:noProof/>
        </w:rPr>
        <w:t>* Lot 19 (Sous-vêtement thermique été - homme), estimé à € 4.840,00 TVAC;</w:t>
      </w:r>
    </w:p>
    <w:p w14:paraId="22B280B6" w14:textId="77777777" w:rsidR="00D72178" w:rsidRPr="007D26DF" w:rsidRDefault="00D72178" w:rsidP="00D72178">
      <w:pPr>
        <w:rPr>
          <w:noProof/>
        </w:rPr>
      </w:pPr>
      <w:r w:rsidRPr="007D26DF">
        <w:rPr>
          <w:noProof/>
        </w:rPr>
        <w:t>* Lot 20 (Sous-vêtement thermique été - femme), estimé à € 1.210,00 TVAC;</w:t>
      </w:r>
    </w:p>
    <w:p w14:paraId="35009937" w14:textId="77777777" w:rsidR="00D72178" w:rsidRPr="007D26DF" w:rsidRDefault="00D72178" w:rsidP="00D72178">
      <w:pPr>
        <w:rPr>
          <w:noProof/>
        </w:rPr>
      </w:pPr>
      <w:r w:rsidRPr="007D26DF">
        <w:rPr>
          <w:noProof/>
        </w:rPr>
        <w:t>* Lot 21 (Tour de cou), estimé à € 847,00 TVAC;</w:t>
      </w:r>
    </w:p>
    <w:p w14:paraId="73029750" w14:textId="77777777" w:rsidR="00D72178" w:rsidRPr="007D26DF" w:rsidRDefault="00D72178" w:rsidP="00D72178">
      <w:pPr>
        <w:rPr>
          <w:noProof/>
        </w:rPr>
      </w:pPr>
      <w:r w:rsidRPr="007D26DF">
        <w:rPr>
          <w:noProof/>
        </w:rPr>
        <w:t>* Lot 22 (Bidon), estimé à € 435,60 TVAC;</w:t>
      </w:r>
    </w:p>
    <w:p w14:paraId="4573CB14" w14:textId="77777777" w:rsidR="00D72178" w:rsidRPr="007D26DF" w:rsidRDefault="00D72178" w:rsidP="00D72178">
      <w:pPr>
        <w:rPr>
          <w:noProof/>
        </w:rPr>
      </w:pPr>
      <w:r w:rsidRPr="007D26DF">
        <w:rPr>
          <w:noProof/>
        </w:rPr>
        <w:t>* Lot 23 (Sous-vêtement féminin), estimé à € 1.016,40 TVAC;</w:t>
      </w:r>
    </w:p>
    <w:p w14:paraId="06429137" w14:textId="77777777" w:rsidR="00D72178" w:rsidRPr="007D26DF" w:rsidRDefault="00D72178" w:rsidP="00D72178">
      <w:pPr>
        <w:rPr>
          <w:noProof/>
        </w:rPr>
      </w:pPr>
      <w:r w:rsidRPr="007D26DF">
        <w:rPr>
          <w:noProof/>
        </w:rPr>
        <w:t>* Lot 24 (Polo bi-color), estimé à € 7.260,00 TVAC;</w:t>
      </w:r>
    </w:p>
    <w:p w14:paraId="42C9A161" w14:textId="77777777" w:rsidR="00D72178" w:rsidRPr="007D26DF" w:rsidRDefault="00D72178" w:rsidP="00D72178">
      <w:pPr>
        <w:rPr>
          <w:noProof/>
        </w:rPr>
      </w:pPr>
      <w:r w:rsidRPr="007D26DF">
        <w:rPr>
          <w:noProof/>
        </w:rPr>
        <w:t>* Lot 25 (Pull coupe-vent), estimé à € 3.872,00 TVAC;</w:t>
      </w:r>
    </w:p>
    <w:p w14:paraId="4C40DB22" w14:textId="77777777" w:rsidR="00D72178" w:rsidRPr="007D26DF" w:rsidRDefault="00D72178" w:rsidP="00D72178">
      <w:pPr>
        <w:rPr>
          <w:noProof/>
        </w:rPr>
      </w:pPr>
      <w:r w:rsidRPr="007D26DF">
        <w:rPr>
          <w:noProof/>
        </w:rPr>
        <w:t>* Lot 26 (Veste), estimé à € 6.776,00 TVAC;</w:t>
      </w:r>
    </w:p>
    <w:p w14:paraId="6F237978" w14:textId="77777777" w:rsidR="00D72178" w:rsidRPr="007D26DF" w:rsidRDefault="00D72178" w:rsidP="00D72178">
      <w:pPr>
        <w:rPr>
          <w:noProof/>
        </w:rPr>
      </w:pPr>
      <w:r w:rsidRPr="007D26DF">
        <w:rPr>
          <w:noProof/>
        </w:rPr>
        <w:t>* Lot 27 (Pantalon long de pluie), estimé à € 10.890,00 TVAC;</w:t>
      </w:r>
    </w:p>
    <w:p w14:paraId="3EF7F3CB" w14:textId="77777777" w:rsidR="00D72178" w:rsidRPr="007D26DF" w:rsidRDefault="00D72178" w:rsidP="00D72178">
      <w:pPr>
        <w:rPr>
          <w:noProof/>
        </w:rPr>
      </w:pPr>
      <w:r w:rsidRPr="007D26DF">
        <w:rPr>
          <w:noProof/>
        </w:rPr>
        <w:t>* Lot 28 (Pantalon long été), estimé à € 7.623,00 TVAC;</w:t>
      </w:r>
    </w:p>
    <w:p w14:paraId="49508EAF" w14:textId="77777777" w:rsidR="00D72178" w:rsidRPr="007D26DF" w:rsidRDefault="00D72178" w:rsidP="00D72178">
      <w:pPr>
        <w:rPr>
          <w:noProof/>
          <w:lang w:val="en-US"/>
        </w:rPr>
      </w:pPr>
      <w:r w:rsidRPr="007D26DF">
        <w:rPr>
          <w:noProof/>
          <w:lang w:val="en-US"/>
        </w:rPr>
        <w:t>* Lot 29 (Short), estimé à € 12.342,00 TVAC;</w:t>
      </w:r>
    </w:p>
    <w:p w14:paraId="327EA48B" w14:textId="77777777" w:rsidR="00D72178" w:rsidRPr="007D26DF" w:rsidRDefault="00D72178" w:rsidP="00D72178">
      <w:pPr>
        <w:rPr>
          <w:noProof/>
        </w:rPr>
      </w:pPr>
      <w:r w:rsidRPr="007D26DF">
        <w:rPr>
          <w:noProof/>
        </w:rPr>
        <w:t>* Lot 30 (Casque), estimé à € 3.630,00 TVAC;</w:t>
      </w:r>
    </w:p>
    <w:p w14:paraId="3F7B4196" w14:textId="77777777" w:rsidR="00D72178" w:rsidRPr="007D26DF" w:rsidRDefault="00D72178" w:rsidP="00D72178">
      <w:pPr>
        <w:rPr>
          <w:noProof/>
        </w:rPr>
      </w:pPr>
      <w:r w:rsidRPr="007D26DF">
        <w:rPr>
          <w:noProof/>
        </w:rPr>
        <w:t>Considérant que le montant global estimé de ce marché s'élève à € 141.763,60 TVAC;</w:t>
      </w:r>
    </w:p>
    <w:p w14:paraId="768FF034" w14:textId="77777777" w:rsidR="00D72178" w:rsidRPr="007D26DF" w:rsidRDefault="00D72178" w:rsidP="00D72178">
      <w:pPr>
        <w:rPr>
          <w:noProof/>
        </w:rPr>
      </w:pPr>
      <w:r w:rsidRPr="007D26DF">
        <w:rPr>
          <w:noProof/>
        </w:rPr>
        <w:t>Considérant qu'il est proposé de passer le marché par procédure négociée sans publication préalable;</w:t>
      </w:r>
    </w:p>
    <w:p w14:paraId="0AFEFD7F" w14:textId="77777777" w:rsidR="00D72178" w:rsidRPr="007D26DF" w:rsidRDefault="00D72178" w:rsidP="00D72178">
      <w:pPr>
        <w:ind w:right="567"/>
        <w:rPr>
          <w:noProof/>
        </w:rPr>
      </w:pPr>
      <w:r w:rsidRPr="007D26DF">
        <w:rPr>
          <w:noProof/>
        </w:rPr>
        <w:t>Considérant que le crédit permettant cette dépense est inscrit au budget ordinaire de l’exercice 2020, article 3300/124-05/997 et au budget des exercices suivants;</w:t>
      </w:r>
    </w:p>
    <w:p w14:paraId="734F9553" w14:textId="77777777" w:rsidR="00D72178" w:rsidRPr="007D26DF" w:rsidRDefault="00D72178" w:rsidP="00D72178">
      <w:pPr>
        <w:pStyle w:val="Corpsdetexte2"/>
        <w:ind w:right="567"/>
        <w:jc w:val="left"/>
        <w:rPr>
          <w:rFonts w:ascii="Times New Roman" w:hAnsi="Times New Roman"/>
          <w:color w:val="auto"/>
          <w:sz w:val="20"/>
        </w:rPr>
      </w:pPr>
      <w:r w:rsidRPr="007D26DF">
        <w:rPr>
          <w:rFonts w:ascii="Times New Roman" w:hAnsi="Times New Roman"/>
          <w:color w:val="auto"/>
          <w:sz w:val="20"/>
        </w:rPr>
        <w:t>DECIDE à l’unanimité des voix :</w:t>
      </w:r>
    </w:p>
    <w:p w14:paraId="4F208717" w14:textId="77777777" w:rsidR="00D72178" w:rsidRPr="007D26DF" w:rsidRDefault="00D72178" w:rsidP="00D72178">
      <w:pPr>
        <w:rPr>
          <w:noProof/>
        </w:rPr>
      </w:pPr>
      <w:r w:rsidRPr="007D26DF">
        <w:rPr>
          <w:noProof/>
          <w:u w:val="single"/>
        </w:rPr>
        <w:t>Article 1er :</w:t>
      </w:r>
      <w:r w:rsidRPr="007D26DF">
        <w:rPr>
          <w:noProof/>
        </w:rPr>
        <w:t xml:space="preserve"> D'approuver le cahier des charges N° 2020-1544 et le montant estimé du marché “Marché pluriannuel de fournitures pour l'achat de tenues cyclistes pour les membres de la Zone de Police Montgomery”, établis par l’auteur de projet. Les conditions sont fixées comme prévu au cahier des charges et par les règles générales d'exécution des marchés publics. Le montant estimé s'élève à € 141.763,60 TVAC.</w:t>
      </w:r>
    </w:p>
    <w:p w14:paraId="2DEB5399" w14:textId="77777777" w:rsidR="00D72178" w:rsidRPr="007D26DF" w:rsidRDefault="00D72178" w:rsidP="00D72178">
      <w:pPr>
        <w:rPr>
          <w:noProof/>
        </w:rPr>
      </w:pPr>
      <w:r w:rsidRPr="007D26DF">
        <w:rPr>
          <w:noProof/>
          <w:u w:val="single"/>
        </w:rPr>
        <w:t>Article 2 :</w:t>
      </w:r>
      <w:r w:rsidRPr="007D26DF">
        <w:rPr>
          <w:noProof/>
        </w:rPr>
        <w:t xml:space="preserve"> De passer le marché par la procédure négociée sans publication préalable.</w:t>
      </w:r>
    </w:p>
    <w:p w14:paraId="37F2F10B" w14:textId="77777777" w:rsidR="00D72178" w:rsidRPr="007D26DF" w:rsidRDefault="00D72178" w:rsidP="00D72178">
      <w:pPr>
        <w:rPr>
          <w:noProof/>
        </w:rPr>
      </w:pPr>
      <w:r w:rsidRPr="007D26DF">
        <w:rPr>
          <w:noProof/>
          <w:u w:val="single"/>
        </w:rPr>
        <w:t>Article 3 :</w:t>
      </w:r>
      <w:r w:rsidRPr="007D26DF">
        <w:rPr>
          <w:noProof/>
        </w:rPr>
        <w:t xml:space="preserve"> De financer cette dépense par le crédit inscrit au budget ordinaire de l’exercice 2020, article 3300/124-05/997 et au budget des exercices suivants.</w:t>
      </w:r>
    </w:p>
    <w:p w14:paraId="7E161260" w14:textId="77777777" w:rsidR="00320063" w:rsidRPr="007D26DF" w:rsidRDefault="00320063" w:rsidP="00320063">
      <w:pPr>
        <w:rPr>
          <w:b/>
          <w:iCs/>
        </w:rPr>
      </w:pPr>
    </w:p>
    <w:p w14:paraId="2FCBF5D8" w14:textId="77777777" w:rsidR="00D72178" w:rsidRPr="007D26DF" w:rsidRDefault="00D72178" w:rsidP="00D72178">
      <w:pPr>
        <w:ind w:right="567"/>
        <w:rPr>
          <w:i/>
          <w:lang w:val="nl-NL"/>
        </w:rPr>
      </w:pPr>
      <w:r w:rsidRPr="007D26DF">
        <w:rPr>
          <w:i/>
          <w:lang w:val="nl-NL"/>
        </w:rPr>
        <w:t>De Politieraad,</w:t>
      </w:r>
    </w:p>
    <w:p w14:paraId="3EA33ACF" w14:textId="77777777" w:rsidR="00D72178" w:rsidRPr="007D26DF" w:rsidRDefault="00D72178" w:rsidP="00D72178">
      <w:pPr>
        <w:pStyle w:val="Corpsdetexte"/>
        <w:rPr>
          <w:rFonts w:ascii="Times New Roman" w:hAnsi="Times New Roman"/>
          <w:b w:val="0"/>
          <w:i/>
          <w:noProof/>
          <w:color w:val="auto"/>
          <w:sz w:val="20"/>
          <w:lang w:val="nl-BE"/>
        </w:rPr>
      </w:pPr>
      <w:r w:rsidRPr="007D26DF">
        <w:rPr>
          <w:rFonts w:ascii="Times New Roman" w:hAnsi="Times New Roman"/>
          <w:b w:val="0"/>
          <w:i/>
          <w:noProof/>
          <w:color w:val="auto"/>
          <w:sz w:val="20"/>
          <w:lang w:val="nl-BE"/>
        </w:rPr>
        <w:t>Aangezien dat een krediet van € 127.895,34 op artikel 3300/124-05/997 van de gewone dienst 2020; ingeschreven is (Masse d'habillement pour le personnel: vêtements techniques);</w:t>
      </w:r>
    </w:p>
    <w:p w14:paraId="1713DACA" w14:textId="77777777" w:rsidR="00D72178" w:rsidRPr="007D26DF" w:rsidRDefault="00D72178" w:rsidP="00D72178">
      <w:pPr>
        <w:pStyle w:val="Corpsdetexte"/>
        <w:rPr>
          <w:rFonts w:ascii="Times New Roman" w:hAnsi="Times New Roman"/>
          <w:b w:val="0"/>
          <w:i/>
          <w:noProof/>
          <w:color w:val="auto"/>
          <w:sz w:val="20"/>
          <w:lang w:val="nl-BE"/>
        </w:rPr>
      </w:pPr>
      <w:r w:rsidRPr="007D26DF">
        <w:rPr>
          <w:rFonts w:ascii="Times New Roman" w:hAnsi="Times New Roman"/>
          <w:b w:val="0"/>
          <w:i/>
          <w:noProof/>
          <w:color w:val="auto"/>
          <w:sz w:val="20"/>
          <w:lang w:val="nl-BE"/>
        </w:rPr>
        <w:t>Gelet op artikels 33 en 34 van de wet dd 7 december 1998 betreffende de organisatie van een geïntegreerde politiedienst gestructureerd op twee niveaus;</w:t>
      </w:r>
    </w:p>
    <w:p w14:paraId="6FBD24B6" w14:textId="77777777" w:rsidR="00D72178" w:rsidRPr="007D26DF" w:rsidRDefault="00D72178" w:rsidP="00D72178">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de wet van 17 juni 2013 betreffende de motivering, de informatie en de rechtsmiddelen inzake overheidsopdrachten, bepaalde opdrachten voor werken, leveringen en diensten en concessies, en latere wijzigingen;</w:t>
      </w:r>
    </w:p>
    <w:p w14:paraId="46365633" w14:textId="77777777" w:rsidR="00D72178" w:rsidRPr="007D26DF" w:rsidRDefault="00D72178" w:rsidP="00D72178">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de wet van 17 juni 2016 inzake overheidsopdrachten, inzonderheid artikel 42, § 1, 1° a) (de goed te keuren uitgave excl. btw bereikt de drempel van € 139.000,00 niet);</w:t>
      </w:r>
    </w:p>
    <w:p w14:paraId="2D95B493" w14:textId="77777777" w:rsidR="00D72178" w:rsidRPr="007D26DF" w:rsidRDefault="00D72178" w:rsidP="00D72178">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het koninklijk besluit van 14 januari 2013 tot bepaling van de algemene uitvoeringsregels van de overheidsopdrachten, en latere wijzigingen;</w:t>
      </w:r>
    </w:p>
    <w:p w14:paraId="633D4145" w14:textId="77777777" w:rsidR="00D72178" w:rsidRPr="007D26DF" w:rsidRDefault="00D72178" w:rsidP="00D72178">
      <w:pPr>
        <w:pStyle w:val="Corpsdetexte"/>
        <w:ind w:right="567"/>
        <w:rPr>
          <w:rFonts w:ascii="Times New Roman" w:hAnsi="Times New Roman"/>
          <w:b w:val="0"/>
          <w:i/>
          <w:noProof/>
          <w:color w:val="auto"/>
          <w:sz w:val="20"/>
          <w:lang w:val="nl-NL"/>
        </w:rPr>
      </w:pPr>
      <w:r w:rsidRPr="007D26DF">
        <w:rPr>
          <w:rFonts w:ascii="Times New Roman" w:hAnsi="Times New Roman"/>
          <w:b w:val="0"/>
          <w:i/>
          <w:noProof/>
          <w:color w:val="auto"/>
          <w:sz w:val="20"/>
          <w:lang w:val="nl-NL"/>
        </w:rPr>
        <w:t>Gelet op het koninklijk besluit van 18 april 2017 betreffende plaatsing overheidsopdrachten klassieke sectoren, en latere wijzigingen, inzonderheid artikel 90, 1°;</w:t>
      </w:r>
    </w:p>
    <w:p w14:paraId="3FFDD40D" w14:textId="77777777" w:rsidR="00D72178" w:rsidRPr="007D26DF" w:rsidRDefault="00D72178" w:rsidP="00D72178">
      <w:pPr>
        <w:rPr>
          <w:i/>
          <w:noProof/>
          <w:lang w:val="nl-NL"/>
        </w:rPr>
      </w:pPr>
      <w:r w:rsidRPr="007D26DF">
        <w:rPr>
          <w:i/>
          <w:noProof/>
          <w:lang w:val="nl-NL"/>
        </w:rPr>
        <w:t>Overwegende dat in het kader van de opdracht “Meerjarige opdracht van leveringen voor de aankoop van kleding voor de leden van de fietsbrigade van de politiezone montgomery” een bestek met nr. 2020-1544 werd opgesteld door de ontwerper;</w:t>
      </w:r>
    </w:p>
    <w:p w14:paraId="07BCC45A" w14:textId="77777777" w:rsidR="00D72178" w:rsidRPr="007D26DF" w:rsidRDefault="00D72178" w:rsidP="00D72178">
      <w:pPr>
        <w:rPr>
          <w:i/>
          <w:noProof/>
          <w:lang w:val="nl-NL"/>
        </w:rPr>
      </w:pPr>
      <w:r w:rsidRPr="007D26DF">
        <w:rPr>
          <w:i/>
          <w:noProof/>
          <w:lang w:val="nl-NL"/>
        </w:rPr>
        <w:t>Overwegende dat deze opdracht is opgedeeld in volgende percelen:</w:t>
      </w:r>
    </w:p>
    <w:p w14:paraId="6FC56B10" w14:textId="77777777" w:rsidR="00D72178" w:rsidRPr="007D26DF" w:rsidRDefault="00D72178" w:rsidP="00D72178">
      <w:pPr>
        <w:rPr>
          <w:i/>
          <w:noProof/>
          <w:lang w:val="nl-NL"/>
        </w:rPr>
      </w:pPr>
      <w:r w:rsidRPr="007D26DF">
        <w:rPr>
          <w:i/>
          <w:noProof/>
          <w:lang w:val="nl-NL"/>
        </w:rPr>
        <w:t>* Perceel 1 (Winterhandschoenen), raming: € 4.356,00 BTW inb.;</w:t>
      </w:r>
    </w:p>
    <w:p w14:paraId="03A931C3" w14:textId="77777777" w:rsidR="00D72178" w:rsidRPr="007D26DF" w:rsidRDefault="00D72178" w:rsidP="00D72178">
      <w:pPr>
        <w:rPr>
          <w:i/>
          <w:noProof/>
          <w:lang w:val="nl-NL"/>
        </w:rPr>
      </w:pPr>
      <w:r w:rsidRPr="007D26DF">
        <w:rPr>
          <w:i/>
          <w:noProof/>
          <w:lang w:val="nl-NL"/>
        </w:rPr>
        <w:t>* Perceel 2 (Zomerhandschoenen), raming: € 2.541,00 BTW inb.;</w:t>
      </w:r>
    </w:p>
    <w:p w14:paraId="0CE6BD84" w14:textId="77777777" w:rsidR="00D72178" w:rsidRPr="007D26DF" w:rsidRDefault="00D72178" w:rsidP="00D72178">
      <w:pPr>
        <w:rPr>
          <w:i/>
          <w:noProof/>
          <w:lang w:val="nl-NL"/>
        </w:rPr>
      </w:pPr>
      <w:r w:rsidRPr="007D26DF">
        <w:rPr>
          <w:i/>
          <w:noProof/>
          <w:lang w:val="nl-NL"/>
        </w:rPr>
        <w:t>* Perceel 3 (Handschoenen middenseizoen), raming: € 2.541,00 BTW inb.;</w:t>
      </w:r>
    </w:p>
    <w:p w14:paraId="0B0122DC" w14:textId="77777777" w:rsidR="00D72178" w:rsidRPr="007D26DF" w:rsidRDefault="00D72178" w:rsidP="00D72178">
      <w:pPr>
        <w:rPr>
          <w:i/>
          <w:noProof/>
          <w:lang w:val="nl-NL"/>
        </w:rPr>
      </w:pPr>
      <w:r w:rsidRPr="007D26DF">
        <w:rPr>
          <w:i/>
          <w:noProof/>
          <w:lang w:val="nl-NL"/>
        </w:rPr>
        <w:t>* Perceel 4 (Brillen), raming: € 1.645,60 BTW inb.;</w:t>
      </w:r>
    </w:p>
    <w:p w14:paraId="45A30459" w14:textId="77777777" w:rsidR="00D72178" w:rsidRPr="007D26DF" w:rsidRDefault="00D72178" w:rsidP="00D72178">
      <w:pPr>
        <w:rPr>
          <w:i/>
          <w:noProof/>
          <w:lang w:val="nl-NL"/>
        </w:rPr>
      </w:pPr>
      <w:r w:rsidRPr="007D26DF">
        <w:rPr>
          <w:i/>
          <w:noProof/>
          <w:lang w:val="nl-NL"/>
        </w:rPr>
        <w:t>* Perceel 5 (Zomersokken), raming: € 3.630,00 BTW inb.;</w:t>
      </w:r>
    </w:p>
    <w:p w14:paraId="19EAAD8A" w14:textId="77777777" w:rsidR="00D72178" w:rsidRPr="007D26DF" w:rsidRDefault="00D72178" w:rsidP="00D72178">
      <w:pPr>
        <w:rPr>
          <w:i/>
          <w:noProof/>
          <w:lang w:val="nl-NL"/>
        </w:rPr>
      </w:pPr>
      <w:r w:rsidRPr="007D26DF">
        <w:rPr>
          <w:i/>
          <w:noProof/>
          <w:lang w:val="nl-NL"/>
        </w:rPr>
        <w:t>* Perceel 6 (Wintersokken), raming: € 4.356,00 BTW inb.;</w:t>
      </w:r>
    </w:p>
    <w:p w14:paraId="5B104D7D" w14:textId="77777777" w:rsidR="00D72178" w:rsidRPr="007D26DF" w:rsidRDefault="00D72178" w:rsidP="00D72178">
      <w:pPr>
        <w:rPr>
          <w:i/>
          <w:noProof/>
          <w:lang w:val="nl-NL"/>
        </w:rPr>
      </w:pPr>
      <w:r w:rsidRPr="007D26DF">
        <w:rPr>
          <w:i/>
          <w:noProof/>
          <w:lang w:val="nl-NL"/>
        </w:rPr>
        <w:t>* Perceel 7 (Winterschoenen), raming: € 10.527,00 BTW inb.;</w:t>
      </w:r>
    </w:p>
    <w:p w14:paraId="1B79A3C2" w14:textId="77777777" w:rsidR="00D72178" w:rsidRPr="007D26DF" w:rsidRDefault="00D72178" w:rsidP="00D72178">
      <w:pPr>
        <w:rPr>
          <w:i/>
          <w:noProof/>
          <w:lang w:val="nl-NL"/>
        </w:rPr>
      </w:pPr>
      <w:r w:rsidRPr="007D26DF">
        <w:rPr>
          <w:i/>
          <w:noProof/>
          <w:lang w:val="nl-NL"/>
        </w:rPr>
        <w:t>* Perceel 8 (Schoenen middenseizoen), raming: € 7.986,00 BTW inb.;</w:t>
      </w:r>
    </w:p>
    <w:p w14:paraId="248BF9CF" w14:textId="77777777" w:rsidR="00D72178" w:rsidRPr="007D26DF" w:rsidRDefault="00D72178" w:rsidP="00D72178">
      <w:pPr>
        <w:rPr>
          <w:i/>
          <w:noProof/>
          <w:lang w:val="nl-NL"/>
        </w:rPr>
      </w:pPr>
      <w:r w:rsidRPr="007D26DF">
        <w:rPr>
          <w:i/>
          <w:noProof/>
          <w:lang w:val="nl-NL"/>
        </w:rPr>
        <w:t>* Perceel 9 (Overschoenen), raming: € 2.178,00 BTW inb.;</w:t>
      </w:r>
    </w:p>
    <w:p w14:paraId="28FB33BF" w14:textId="77777777" w:rsidR="00D72178" w:rsidRPr="007D26DF" w:rsidRDefault="00D72178" w:rsidP="00D72178">
      <w:pPr>
        <w:rPr>
          <w:i/>
          <w:noProof/>
          <w:lang w:val="nl-NL"/>
        </w:rPr>
      </w:pPr>
      <w:r w:rsidRPr="007D26DF">
        <w:rPr>
          <w:i/>
          <w:noProof/>
          <w:lang w:val="nl-NL"/>
        </w:rPr>
        <w:lastRenderedPageBreak/>
        <w:t>* Perceel 10 (Mutsen), raming: € 1.815,00 BTW inb.;</w:t>
      </w:r>
    </w:p>
    <w:p w14:paraId="47FCED0B" w14:textId="77777777" w:rsidR="00D72178" w:rsidRPr="007D26DF" w:rsidRDefault="00D72178" w:rsidP="00D72178">
      <w:pPr>
        <w:rPr>
          <w:i/>
          <w:noProof/>
          <w:lang w:val="nl-NL"/>
        </w:rPr>
      </w:pPr>
      <w:r w:rsidRPr="007D26DF">
        <w:rPr>
          <w:i/>
          <w:noProof/>
          <w:lang w:val="nl-NL"/>
        </w:rPr>
        <w:t>* Perceel 11 (Bandana), raming: € 1.089,00 BTW inb.;</w:t>
      </w:r>
    </w:p>
    <w:p w14:paraId="4D1EA3D9" w14:textId="77777777" w:rsidR="00D72178" w:rsidRPr="007D26DF" w:rsidRDefault="00D72178" w:rsidP="00D72178">
      <w:pPr>
        <w:rPr>
          <w:i/>
          <w:noProof/>
          <w:lang w:val="nl-NL"/>
        </w:rPr>
      </w:pPr>
      <w:r w:rsidRPr="007D26DF">
        <w:rPr>
          <w:i/>
          <w:noProof/>
          <w:lang w:val="nl-NL"/>
        </w:rPr>
        <w:t>* Perceel 12 (Lange fietsbroek (vrouw)), raming: € 2.613,60 BTW inb.;</w:t>
      </w:r>
    </w:p>
    <w:p w14:paraId="2B80A868" w14:textId="77777777" w:rsidR="00D72178" w:rsidRPr="007D26DF" w:rsidRDefault="00D72178" w:rsidP="00D72178">
      <w:pPr>
        <w:rPr>
          <w:i/>
          <w:noProof/>
          <w:lang w:val="nl-NL"/>
        </w:rPr>
      </w:pPr>
      <w:r w:rsidRPr="007D26DF">
        <w:rPr>
          <w:i/>
          <w:noProof/>
          <w:lang w:val="nl-NL"/>
        </w:rPr>
        <w:t>* Perceel 13 (Lange fietsbroek (man)), raming: € 13.068,00 BTW inb.;</w:t>
      </w:r>
    </w:p>
    <w:p w14:paraId="01C958D4" w14:textId="77777777" w:rsidR="00D72178" w:rsidRPr="007D26DF" w:rsidRDefault="00D72178" w:rsidP="00D72178">
      <w:pPr>
        <w:rPr>
          <w:i/>
          <w:noProof/>
          <w:lang w:val="nl-NL"/>
        </w:rPr>
      </w:pPr>
      <w:r w:rsidRPr="007D26DF">
        <w:rPr>
          <w:i/>
          <w:noProof/>
          <w:lang w:val="nl-NL"/>
        </w:rPr>
        <w:t>* Perceel 14 (Korte fietsbroek (man)), raming: € 7.840,80 BTW inb.;</w:t>
      </w:r>
    </w:p>
    <w:p w14:paraId="24617597" w14:textId="77777777" w:rsidR="00D72178" w:rsidRPr="007D26DF" w:rsidRDefault="00D72178" w:rsidP="00D72178">
      <w:pPr>
        <w:rPr>
          <w:i/>
          <w:noProof/>
          <w:lang w:val="nl-NL"/>
        </w:rPr>
      </w:pPr>
      <w:r w:rsidRPr="007D26DF">
        <w:rPr>
          <w:i/>
          <w:noProof/>
          <w:lang w:val="nl-NL"/>
        </w:rPr>
        <w:t>* Perceel 15 (Korte fietsbroek (vrouw)), raming: € 1.524,60 BTW inb.;</w:t>
      </w:r>
    </w:p>
    <w:p w14:paraId="49E8DAA7" w14:textId="77777777" w:rsidR="00D72178" w:rsidRPr="007D26DF" w:rsidRDefault="00D72178" w:rsidP="00D72178">
      <w:pPr>
        <w:rPr>
          <w:i/>
          <w:noProof/>
          <w:lang w:val="nl-NL"/>
        </w:rPr>
      </w:pPr>
      <w:r w:rsidRPr="007D26DF">
        <w:rPr>
          <w:i/>
          <w:noProof/>
          <w:lang w:val="nl-NL"/>
        </w:rPr>
        <w:t>* Perceel 16 (Armwarmers), raming: € 1.210,00 BTW inb.;</w:t>
      </w:r>
    </w:p>
    <w:p w14:paraId="05191D60" w14:textId="77777777" w:rsidR="00D72178" w:rsidRPr="007D26DF" w:rsidRDefault="00D72178" w:rsidP="00D72178">
      <w:pPr>
        <w:rPr>
          <w:i/>
          <w:noProof/>
          <w:lang w:val="nl-NL"/>
        </w:rPr>
      </w:pPr>
      <w:r w:rsidRPr="007D26DF">
        <w:rPr>
          <w:i/>
          <w:noProof/>
          <w:lang w:val="nl-NL"/>
        </w:rPr>
        <w:t>* Perceel 17 (Winter thermisch ondergoed (man)), raming: € 9.680,00 BTW inb.;</w:t>
      </w:r>
    </w:p>
    <w:p w14:paraId="2F88A426" w14:textId="77777777" w:rsidR="00D72178" w:rsidRPr="007D26DF" w:rsidRDefault="00D72178" w:rsidP="00D72178">
      <w:pPr>
        <w:rPr>
          <w:i/>
          <w:noProof/>
          <w:lang w:val="nl-NL"/>
        </w:rPr>
      </w:pPr>
      <w:r w:rsidRPr="007D26DF">
        <w:rPr>
          <w:i/>
          <w:noProof/>
          <w:lang w:val="nl-NL"/>
        </w:rPr>
        <w:t>* Perceel 18 (Winter thermisch ondergoed (vrouw)), raming: € 2.420,00 BTW inb.;</w:t>
      </w:r>
    </w:p>
    <w:p w14:paraId="280E0918" w14:textId="77777777" w:rsidR="00D72178" w:rsidRPr="007D26DF" w:rsidRDefault="00D72178" w:rsidP="00D72178">
      <w:pPr>
        <w:rPr>
          <w:i/>
          <w:noProof/>
          <w:lang w:val="nl-NL"/>
        </w:rPr>
      </w:pPr>
      <w:r w:rsidRPr="007D26DF">
        <w:rPr>
          <w:i/>
          <w:noProof/>
          <w:lang w:val="nl-NL"/>
        </w:rPr>
        <w:t>* Perceel 19 (Zomer thermisch ondergoed (man)), raming: € 4.840,00 BTW inb.;</w:t>
      </w:r>
    </w:p>
    <w:p w14:paraId="3D7F958A" w14:textId="77777777" w:rsidR="00D72178" w:rsidRPr="007D26DF" w:rsidRDefault="00D72178" w:rsidP="00D72178">
      <w:pPr>
        <w:rPr>
          <w:i/>
          <w:noProof/>
          <w:lang w:val="nl-NL"/>
        </w:rPr>
      </w:pPr>
      <w:r w:rsidRPr="007D26DF">
        <w:rPr>
          <w:i/>
          <w:noProof/>
          <w:lang w:val="nl-NL"/>
        </w:rPr>
        <w:t>* Perceel 20 (Zomer thermisch ondergoed (vrouw)), raming: € 1.210,00 BTW inb.;</w:t>
      </w:r>
    </w:p>
    <w:p w14:paraId="6298B555" w14:textId="77777777" w:rsidR="00D72178" w:rsidRPr="007D26DF" w:rsidRDefault="00D72178" w:rsidP="00D72178">
      <w:pPr>
        <w:rPr>
          <w:i/>
          <w:noProof/>
          <w:lang w:val="nl-NL"/>
        </w:rPr>
      </w:pPr>
      <w:r w:rsidRPr="007D26DF">
        <w:rPr>
          <w:i/>
          <w:noProof/>
          <w:lang w:val="nl-NL"/>
        </w:rPr>
        <w:t>* Perceel 21 (Colsjaal), raming: € 847,00 BTW inb.;</w:t>
      </w:r>
    </w:p>
    <w:p w14:paraId="177174CB" w14:textId="77777777" w:rsidR="00D72178" w:rsidRPr="007D26DF" w:rsidRDefault="00D72178" w:rsidP="00D72178">
      <w:pPr>
        <w:rPr>
          <w:i/>
          <w:noProof/>
          <w:lang w:val="nl-NL"/>
        </w:rPr>
      </w:pPr>
      <w:r w:rsidRPr="007D26DF">
        <w:rPr>
          <w:i/>
          <w:noProof/>
          <w:lang w:val="nl-NL"/>
        </w:rPr>
        <w:t>* Perceel 22 (Drinkbus), raming: € 435,60 BTW inb.;</w:t>
      </w:r>
    </w:p>
    <w:p w14:paraId="769A4D56" w14:textId="77777777" w:rsidR="00D72178" w:rsidRPr="007D26DF" w:rsidRDefault="00D72178" w:rsidP="00D72178">
      <w:pPr>
        <w:rPr>
          <w:i/>
          <w:noProof/>
          <w:lang w:val="nl-NL"/>
        </w:rPr>
      </w:pPr>
      <w:r w:rsidRPr="007D26DF">
        <w:rPr>
          <w:i/>
          <w:noProof/>
          <w:lang w:val="nl-NL"/>
        </w:rPr>
        <w:t>* Perceel 23 (Vrouwelijk ondergoed), raming: € 1.016,40 BTW inb.;</w:t>
      </w:r>
    </w:p>
    <w:p w14:paraId="1895C1EC" w14:textId="77777777" w:rsidR="00D72178" w:rsidRPr="007D26DF" w:rsidRDefault="00D72178" w:rsidP="00D72178">
      <w:pPr>
        <w:rPr>
          <w:i/>
          <w:noProof/>
          <w:lang w:val="en-US"/>
        </w:rPr>
      </w:pPr>
      <w:r w:rsidRPr="007D26DF">
        <w:rPr>
          <w:i/>
          <w:noProof/>
          <w:lang w:val="en-US"/>
        </w:rPr>
        <w:t>* Perceel 24 (Bicolor polo), raming: € 7.260,00 BTW inb.;</w:t>
      </w:r>
    </w:p>
    <w:p w14:paraId="443D40F1" w14:textId="77777777" w:rsidR="00D72178" w:rsidRPr="007D26DF" w:rsidRDefault="00D72178" w:rsidP="00D72178">
      <w:pPr>
        <w:rPr>
          <w:i/>
          <w:noProof/>
          <w:lang w:val="nl-NL"/>
        </w:rPr>
      </w:pPr>
      <w:r w:rsidRPr="007D26DF">
        <w:rPr>
          <w:i/>
          <w:noProof/>
          <w:lang w:val="nl-NL"/>
        </w:rPr>
        <w:t>* Perceel 25 (Windstopper pullover), raming: € 3.872,00 BTW inb.;</w:t>
      </w:r>
    </w:p>
    <w:p w14:paraId="7CF13EF4" w14:textId="77777777" w:rsidR="00D72178" w:rsidRPr="007D26DF" w:rsidRDefault="00D72178" w:rsidP="00D72178">
      <w:pPr>
        <w:rPr>
          <w:i/>
          <w:noProof/>
          <w:lang w:val="nl-NL"/>
        </w:rPr>
      </w:pPr>
      <w:r w:rsidRPr="007D26DF">
        <w:rPr>
          <w:i/>
          <w:noProof/>
          <w:lang w:val="nl-NL"/>
        </w:rPr>
        <w:t>* Perceel 26 (Jas), raming: € 6.776,00 BTW inb.;</w:t>
      </w:r>
    </w:p>
    <w:p w14:paraId="4E091BF0" w14:textId="77777777" w:rsidR="00D72178" w:rsidRPr="007D26DF" w:rsidRDefault="00D72178" w:rsidP="00D72178">
      <w:pPr>
        <w:rPr>
          <w:i/>
          <w:noProof/>
          <w:lang w:val="nl-NL"/>
        </w:rPr>
      </w:pPr>
      <w:r w:rsidRPr="007D26DF">
        <w:rPr>
          <w:i/>
          <w:noProof/>
          <w:lang w:val="nl-NL"/>
        </w:rPr>
        <w:t>* Perceel 27 (Lange regenbroek), raming: € 10.890,00 BTW inb.;</w:t>
      </w:r>
    </w:p>
    <w:p w14:paraId="4E81A56C" w14:textId="77777777" w:rsidR="00D72178" w:rsidRPr="007D26DF" w:rsidRDefault="00D72178" w:rsidP="00D72178">
      <w:pPr>
        <w:rPr>
          <w:i/>
          <w:noProof/>
          <w:lang w:val="nl-NL"/>
        </w:rPr>
      </w:pPr>
      <w:r w:rsidRPr="007D26DF">
        <w:rPr>
          <w:i/>
          <w:noProof/>
          <w:lang w:val="nl-NL"/>
        </w:rPr>
        <w:t>* Perceel 28 (Lange zomerbroek), raming: € 7.623,00 BTW inb.;</w:t>
      </w:r>
    </w:p>
    <w:p w14:paraId="5EB3F4E7" w14:textId="77777777" w:rsidR="00D72178" w:rsidRPr="007D26DF" w:rsidRDefault="00D72178" w:rsidP="00D72178">
      <w:pPr>
        <w:rPr>
          <w:i/>
          <w:noProof/>
          <w:lang w:val="en-US"/>
        </w:rPr>
      </w:pPr>
      <w:r w:rsidRPr="007D26DF">
        <w:rPr>
          <w:i/>
          <w:noProof/>
          <w:lang w:val="en-US"/>
        </w:rPr>
        <w:t>* Perceel 29 (Short), raming: € 12.342,00 BTW inb.;</w:t>
      </w:r>
    </w:p>
    <w:p w14:paraId="38C72580" w14:textId="77777777" w:rsidR="00D72178" w:rsidRPr="007D26DF" w:rsidRDefault="00D72178" w:rsidP="00D72178">
      <w:pPr>
        <w:rPr>
          <w:i/>
          <w:noProof/>
          <w:lang w:val="nl-NL"/>
        </w:rPr>
      </w:pPr>
      <w:r w:rsidRPr="007D26DF">
        <w:rPr>
          <w:i/>
          <w:noProof/>
          <w:lang w:val="nl-NL"/>
        </w:rPr>
        <w:t>* Perceel 30 (Helm), raming: € 3.630,00 BTW inb.;</w:t>
      </w:r>
    </w:p>
    <w:p w14:paraId="4AF66256" w14:textId="77777777" w:rsidR="00D72178" w:rsidRPr="007D26DF" w:rsidRDefault="00D72178" w:rsidP="00D72178">
      <w:pPr>
        <w:rPr>
          <w:i/>
          <w:noProof/>
          <w:lang w:val="nl-NL"/>
        </w:rPr>
      </w:pPr>
      <w:r w:rsidRPr="007D26DF">
        <w:rPr>
          <w:i/>
          <w:noProof/>
          <w:lang w:val="nl-NL"/>
        </w:rPr>
        <w:t>Overwegende dat de totale uitgave voor deze opdracht wordt geraamd op € 141.763,60 BTW inb.;</w:t>
      </w:r>
    </w:p>
    <w:p w14:paraId="692757FA" w14:textId="77777777" w:rsidR="00D72178" w:rsidRPr="007D26DF" w:rsidRDefault="00D72178" w:rsidP="00D72178">
      <w:pPr>
        <w:rPr>
          <w:i/>
          <w:noProof/>
          <w:lang w:val="nl-NL"/>
        </w:rPr>
      </w:pPr>
      <w:r w:rsidRPr="007D26DF">
        <w:rPr>
          <w:i/>
          <w:noProof/>
          <w:lang w:val="nl-NL"/>
        </w:rPr>
        <w:t>Overwegende dat voorgesteld wordt de opdracht te gunnen bij wijze van de onderhandelingsprocedure zonder voorafgaande bekendmaking;</w:t>
      </w:r>
    </w:p>
    <w:p w14:paraId="256710C0" w14:textId="77777777" w:rsidR="00D72178" w:rsidRPr="007D26DF" w:rsidRDefault="00D72178" w:rsidP="00D72178">
      <w:pPr>
        <w:ind w:right="567"/>
        <w:rPr>
          <w:i/>
          <w:noProof/>
          <w:lang w:val="nl-NL"/>
        </w:rPr>
      </w:pPr>
      <w:r w:rsidRPr="007D26DF">
        <w:rPr>
          <w:i/>
          <w:noProof/>
          <w:lang w:val="nl-NL"/>
        </w:rPr>
        <w:t>Overwegende dat de uitgave voor deze opdracht voorzien is in het budget van 2020, op artikel 3300/124-05/997 van de gewone dienst en in het budget van de volgende jaren;</w:t>
      </w:r>
    </w:p>
    <w:p w14:paraId="7DFA640C" w14:textId="77777777" w:rsidR="00D72178" w:rsidRPr="007D26DF" w:rsidRDefault="00D72178" w:rsidP="00D72178">
      <w:pPr>
        <w:rPr>
          <w:i/>
          <w:lang w:val="nl-NL"/>
        </w:rPr>
      </w:pPr>
      <w:r w:rsidRPr="007D26DF">
        <w:rPr>
          <w:i/>
          <w:lang w:val="nl-NL"/>
        </w:rPr>
        <w:t xml:space="preserve">BESLIST met éénparigheid van stemmen : </w:t>
      </w:r>
    </w:p>
    <w:p w14:paraId="09DD1972" w14:textId="77777777" w:rsidR="00D72178" w:rsidRPr="007D26DF" w:rsidRDefault="00D72178" w:rsidP="00D72178">
      <w:pPr>
        <w:rPr>
          <w:i/>
          <w:noProof/>
          <w:lang w:val="nl-NL"/>
        </w:rPr>
      </w:pPr>
      <w:r w:rsidRPr="007D26DF">
        <w:rPr>
          <w:i/>
          <w:noProof/>
          <w:u w:val="single"/>
          <w:lang w:val="nl-NL"/>
        </w:rPr>
        <w:t>Artikel 1 :</w:t>
      </w:r>
      <w:r w:rsidRPr="007D26DF">
        <w:rPr>
          <w:i/>
          <w:noProof/>
          <w:lang w:val="nl-NL"/>
        </w:rPr>
        <w:t xml:space="preserve"> Goedkeuring wordt verleend aan het bestek met nr. 2020-1544 en de raming voor de opdracht “Meerjarige opdracht van leveringen voor de aankoop van kleding voor de leden van de fietsbrigade van de politiezone montgomery”, opgesteld door de ontwerper. De lastvoorwaarden worden vastgesteld zoals voorzien in het bestek en zoals opgenomen in de algemene uitvoeringsregels van de overheidsopdrachten. De raming bedraagt € 141.763,60 BTW inb..</w:t>
      </w:r>
    </w:p>
    <w:p w14:paraId="0225F246" w14:textId="77777777" w:rsidR="00D72178" w:rsidRPr="007D26DF" w:rsidRDefault="00D72178" w:rsidP="00D72178">
      <w:pPr>
        <w:rPr>
          <w:i/>
          <w:noProof/>
          <w:lang w:val="nl-NL"/>
        </w:rPr>
      </w:pPr>
      <w:r w:rsidRPr="007D26DF">
        <w:rPr>
          <w:i/>
          <w:noProof/>
          <w:u w:val="single"/>
          <w:lang w:val="nl-NL"/>
        </w:rPr>
        <w:t>Artikel 2 :</w:t>
      </w:r>
      <w:r w:rsidRPr="007D26DF">
        <w:rPr>
          <w:i/>
          <w:noProof/>
          <w:lang w:val="nl-NL"/>
        </w:rPr>
        <w:t xml:space="preserve"> Bovengenoemde opdracht wordt gegund bij wijze van de onderhandelingsprocedure zonder voorafgaande bekendmaking.</w:t>
      </w:r>
    </w:p>
    <w:p w14:paraId="04CC2254" w14:textId="77777777" w:rsidR="00D72178" w:rsidRPr="007D26DF" w:rsidRDefault="00D72178" w:rsidP="00D72178">
      <w:pPr>
        <w:rPr>
          <w:i/>
          <w:noProof/>
          <w:lang w:val="nl-NL"/>
        </w:rPr>
      </w:pPr>
      <w:r w:rsidRPr="007D26DF">
        <w:rPr>
          <w:i/>
          <w:noProof/>
          <w:u w:val="single"/>
          <w:lang w:val="nl-NL"/>
        </w:rPr>
        <w:t>Artikel 3 :</w:t>
      </w:r>
      <w:r w:rsidRPr="007D26DF">
        <w:rPr>
          <w:i/>
          <w:noProof/>
          <w:lang w:val="nl-NL"/>
        </w:rPr>
        <w:t xml:space="preserve"> De uitgave voor deze opdracht is voorzien in het budget van 2020, op artikel 3300/124-05/997 van de gewone dienst en in het budget van de volgende jaren.</w:t>
      </w:r>
    </w:p>
    <w:p w14:paraId="264D9B27" w14:textId="77777777" w:rsidR="00D72178" w:rsidRPr="007D26DF" w:rsidRDefault="00D72178" w:rsidP="00D72178">
      <w:pPr>
        <w:rPr>
          <w:i/>
          <w:iCs/>
          <w:lang w:val="nl-NL"/>
        </w:rPr>
      </w:pPr>
    </w:p>
    <w:p w14:paraId="0A45FF34" w14:textId="77777777" w:rsidR="00320063" w:rsidRPr="007D26DF" w:rsidRDefault="00320063" w:rsidP="00320063">
      <w:pPr>
        <w:numPr>
          <w:ilvl w:val="0"/>
          <w:numId w:val="45"/>
        </w:numPr>
        <w:rPr>
          <w:b/>
          <w:iCs/>
        </w:rPr>
      </w:pPr>
      <w:r w:rsidRPr="007D26DF">
        <w:rPr>
          <w:b/>
          <w:iCs/>
        </w:rPr>
        <w:t>Modification budgétaire n° 03 – exercice 2020 - service extraordinaire</w:t>
      </w:r>
    </w:p>
    <w:p w14:paraId="3A5C2287" w14:textId="77777777" w:rsidR="00320063" w:rsidRPr="007D26DF" w:rsidRDefault="00320063" w:rsidP="00320063">
      <w:pPr>
        <w:ind w:left="360"/>
        <w:rPr>
          <w:b/>
          <w:i/>
          <w:iCs/>
        </w:rPr>
      </w:pPr>
      <w:r w:rsidRPr="007D26DF">
        <w:rPr>
          <w:b/>
          <w:i/>
          <w:iCs/>
        </w:rPr>
        <w:tab/>
      </w:r>
      <w:proofErr w:type="spellStart"/>
      <w:r w:rsidRPr="007D26DF">
        <w:rPr>
          <w:b/>
          <w:i/>
          <w:lang w:eastAsia="en-US"/>
        </w:rPr>
        <w:t>Begrotingswijziging</w:t>
      </w:r>
      <w:proofErr w:type="spellEnd"/>
      <w:r w:rsidRPr="007D26DF">
        <w:rPr>
          <w:b/>
          <w:i/>
          <w:lang w:eastAsia="en-US"/>
        </w:rPr>
        <w:t xml:space="preserve"> nr 03 – </w:t>
      </w:r>
      <w:proofErr w:type="spellStart"/>
      <w:r w:rsidRPr="007D26DF">
        <w:rPr>
          <w:b/>
          <w:i/>
          <w:lang w:eastAsia="en-US"/>
        </w:rPr>
        <w:t>Dienstjaar</w:t>
      </w:r>
      <w:proofErr w:type="spellEnd"/>
      <w:r w:rsidRPr="007D26DF">
        <w:rPr>
          <w:b/>
          <w:i/>
          <w:lang w:eastAsia="en-US"/>
        </w:rPr>
        <w:t xml:space="preserve"> 2020 – </w:t>
      </w:r>
      <w:proofErr w:type="spellStart"/>
      <w:r w:rsidRPr="007D26DF">
        <w:rPr>
          <w:b/>
          <w:i/>
          <w:lang w:eastAsia="en-US"/>
        </w:rPr>
        <w:t>Buitengewone</w:t>
      </w:r>
      <w:proofErr w:type="spellEnd"/>
      <w:r w:rsidRPr="007D26DF">
        <w:rPr>
          <w:b/>
          <w:i/>
          <w:lang w:eastAsia="en-US"/>
        </w:rPr>
        <w:t xml:space="preserve"> </w:t>
      </w:r>
      <w:proofErr w:type="spellStart"/>
      <w:r w:rsidRPr="007D26DF">
        <w:rPr>
          <w:b/>
          <w:i/>
          <w:lang w:eastAsia="en-US"/>
        </w:rPr>
        <w:t>dienst</w:t>
      </w:r>
      <w:proofErr w:type="spellEnd"/>
    </w:p>
    <w:p w14:paraId="7BA572D0" w14:textId="77777777" w:rsidR="007C7154" w:rsidRPr="007D26DF" w:rsidRDefault="007C7154" w:rsidP="007C7154"/>
    <w:p w14:paraId="15328EF3" w14:textId="77777777" w:rsidR="007C7154" w:rsidRPr="007D26DF" w:rsidRDefault="007C7154" w:rsidP="007C7154">
      <w:r w:rsidRPr="007D26DF">
        <w:t xml:space="preserve">Dans ce cadre, Madame DEJONGHE s'interroge sur le prix élevé du câblage (30 000 euros ont été affectés au câblage à l'avenue de </w:t>
      </w:r>
      <w:proofErr w:type="spellStart"/>
      <w:r w:rsidRPr="007D26DF">
        <w:t>Tervueren</w:t>
      </w:r>
      <w:proofErr w:type="spellEnd"/>
      <w:r w:rsidRPr="007D26DF">
        <w:t>), d'une part parce que nous évoluons vers une société où il y a de moins en moins de câblage et d'autre part parce que cela concerne des locaux loués.</w:t>
      </w:r>
    </w:p>
    <w:p w14:paraId="4FA2BDA5" w14:textId="77777777" w:rsidR="00A272EC" w:rsidRPr="007D26DF" w:rsidRDefault="00A272EC" w:rsidP="00A272EC">
      <w:pPr>
        <w:rPr>
          <w:i/>
          <w:iCs/>
          <w:lang w:val="nl-BE"/>
        </w:rPr>
      </w:pPr>
      <w:r w:rsidRPr="007D26DF">
        <w:rPr>
          <w:i/>
          <w:iCs/>
          <w:lang w:val="nl-BE"/>
        </w:rPr>
        <w:t>In dit verband stelt mevrouw DEJONGHE zich vragen bij de hoge prijs van de bekabeling (er is 30.000 euro uitgetrokken voor bekabeling in de Tervurenlaan), enerzijds omdat we evolueren naar een maatschappij met steeds minder bekabeling en anderzijds omdat het gaat om gehuurde panden.</w:t>
      </w:r>
    </w:p>
    <w:p w14:paraId="315233B7" w14:textId="77777777" w:rsidR="007C7154" w:rsidRPr="007D26DF" w:rsidRDefault="007C7154" w:rsidP="007C7154">
      <w:pPr>
        <w:rPr>
          <w:lang w:val="nl-BE"/>
        </w:rPr>
      </w:pPr>
    </w:p>
    <w:p w14:paraId="3996C5FA" w14:textId="77777777" w:rsidR="00A272EC" w:rsidRPr="007D26DF" w:rsidRDefault="007C7154" w:rsidP="00A272EC">
      <w:r w:rsidRPr="007D26DF">
        <w:t>Le chef de corps explique que le montant comprend également le point 22. Etant donné que ce point a été retiré, le montant sera probablement beaucoup plus bas</w:t>
      </w:r>
      <w:r w:rsidR="00A272EC" w:rsidRPr="007D26DF">
        <w:t>.</w:t>
      </w:r>
    </w:p>
    <w:p w14:paraId="6835E122" w14:textId="77777777" w:rsidR="00A272EC" w:rsidRPr="007D26DF" w:rsidRDefault="00A272EC" w:rsidP="00A272EC">
      <w:pPr>
        <w:rPr>
          <w:i/>
          <w:iCs/>
          <w:lang w:val="nl-BE"/>
        </w:rPr>
      </w:pPr>
      <w:r w:rsidRPr="007D26DF">
        <w:rPr>
          <w:i/>
          <w:iCs/>
          <w:lang w:val="nl-BE"/>
        </w:rPr>
        <w:t>De Korpschef legt uit dat in het bedrag ook punt 22 is opgenomen. Aangezien dit punt ingetrokken is, zal het bedrag waarschijnlijk veel lager zijn.</w:t>
      </w:r>
    </w:p>
    <w:p w14:paraId="760AC2F8" w14:textId="77777777" w:rsidR="00211EB2" w:rsidRPr="007D26DF" w:rsidRDefault="00211EB2" w:rsidP="00C86E52">
      <w:pPr>
        <w:rPr>
          <w:lang w:val="nl-BE"/>
        </w:rPr>
      </w:pPr>
    </w:p>
    <w:p w14:paraId="15E69A55" w14:textId="77777777" w:rsidR="00C86E52" w:rsidRPr="007D26DF" w:rsidRDefault="00C86E52" w:rsidP="00C86E52">
      <w:r w:rsidRPr="007D26DF">
        <w:t>Le Conseil,</w:t>
      </w:r>
    </w:p>
    <w:p w14:paraId="4ABB7AA2" w14:textId="77777777" w:rsidR="00C86E52" w:rsidRPr="007D26DF" w:rsidRDefault="00C86E52" w:rsidP="00C86E52">
      <w:pPr>
        <w:rPr>
          <w:lang w:eastAsia="fr-FR"/>
        </w:rPr>
      </w:pPr>
      <w:r w:rsidRPr="007D26DF">
        <w:rPr>
          <w:lang w:eastAsia="fr-FR"/>
        </w:rPr>
        <w:t>Considérant la nécessité d’effectuer divers travaux de câblage dans la nouvelle Maison de Police d’Etterbeek (‘Jardins de la Chasse’) ainsi que dans les locaux loués de l’Avenue de Tervuren 142-144 à Woluwe-Saint-Pierre,</w:t>
      </w:r>
    </w:p>
    <w:p w14:paraId="155C64D5" w14:textId="77777777" w:rsidR="00C86E52" w:rsidRPr="007D26DF" w:rsidRDefault="00C86E52" w:rsidP="00C86E52">
      <w:r w:rsidRPr="007D26DF">
        <w:t>Considérant que pour les motifs indiqués au tableau 2 reproduit d’autre part, certaines allocations prévues au budget doivent être révisées,</w:t>
      </w:r>
    </w:p>
    <w:p w14:paraId="1494F9E7" w14:textId="77777777" w:rsidR="00C86E52" w:rsidRPr="007D26DF" w:rsidRDefault="00C86E52" w:rsidP="00C86E52">
      <w:r w:rsidRPr="007D26DF">
        <w:t>Décide à l’unanimité des voix  :</w:t>
      </w:r>
    </w:p>
    <w:p w14:paraId="3243C113" w14:textId="77777777" w:rsidR="00C86E52" w:rsidRPr="007D26DF" w:rsidRDefault="00C86E52" w:rsidP="00C86E52">
      <w:r w:rsidRPr="007D26DF">
        <w:t>Le budget extraordinaire est modifié conformément aux indications portées au tableau 2 et le nouveau résultat du budget est arrêté aux chiffres figurant au tableau 1 ci-après :</w:t>
      </w:r>
    </w:p>
    <w:p w14:paraId="6C52CB8B" w14:textId="77777777" w:rsidR="00C86E52" w:rsidRPr="007D26DF" w:rsidRDefault="00C86E52" w:rsidP="00C86E52">
      <w:pPr>
        <w:pStyle w:val="Titre2"/>
        <w:rPr>
          <w:bCs/>
          <w:iCs/>
          <w:szCs w:val="16"/>
          <w:lang w:eastAsia="fr-FR"/>
        </w:rPr>
      </w:pPr>
      <w:r w:rsidRPr="007D26DF">
        <w:rPr>
          <w:bCs/>
          <w:iCs/>
          <w:szCs w:val="16"/>
          <w:lang w:eastAsia="fr-FR"/>
        </w:rPr>
        <w:lastRenderedPageBreak/>
        <w:t>Tableau 1 : Balance des recettes et des dépenses</w:t>
      </w:r>
    </w:p>
    <w:tbl>
      <w:tblPr>
        <w:tblW w:w="0" w:type="auto"/>
        <w:tblLayout w:type="fixed"/>
        <w:tblCellMar>
          <w:left w:w="28" w:type="dxa"/>
          <w:right w:w="28" w:type="dxa"/>
        </w:tblCellMar>
        <w:tblLook w:val="0000" w:firstRow="0" w:lastRow="0" w:firstColumn="0" w:lastColumn="0" w:noHBand="0" w:noVBand="0"/>
      </w:tblPr>
      <w:tblGrid>
        <w:gridCol w:w="1161"/>
        <w:gridCol w:w="977"/>
        <w:gridCol w:w="977"/>
        <w:gridCol w:w="977"/>
        <w:gridCol w:w="977"/>
        <w:gridCol w:w="977"/>
        <w:gridCol w:w="977"/>
        <w:gridCol w:w="977"/>
        <w:gridCol w:w="977"/>
        <w:gridCol w:w="977"/>
      </w:tblGrid>
      <w:tr w:rsidR="00C86E52" w:rsidRPr="007D26DF" w14:paraId="43D68367" w14:textId="77777777">
        <w:trPr>
          <w:tblHeader/>
        </w:trPr>
        <w:tc>
          <w:tcPr>
            <w:tcW w:w="1161" w:type="dxa"/>
            <w:tcBorders>
              <w:top w:val="single" w:sz="6" w:space="0" w:color="auto"/>
              <w:left w:val="single" w:sz="6" w:space="0" w:color="auto"/>
              <w:bottom w:val="single" w:sz="6" w:space="0" w:color="auto"/>
              <w:right w:val="nil"/>
            </w:tcBorders>
          </w:tcPr>
          <w:p w14:paraId="3F5784F0" w14:textId="77777777" w:rsidR="00C86E52" w:rsidRPr="007D26DF" w:rsidRDefault="00C86E52" w:rsidP="00492296">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1B93C554" w14:textId="77777777" w:rsidR="00C86E52" w:rsidRPr="007D26DF" w:rsidRDefault="00C86E52" w:rsidP="00492296">
            <w:pPr>
              <w:spacing w:before="60" w:after="60"/>
              <w:jc w:val="center"/>
              <w:rPr>
                <w:szCs w:val="24"/>
                <w:lang w:eastAsia="fr-FR"/>
              </w:rPr>
            </w:pPr>
          </w:p>
        </w:tc>
        <w:tc>
          <w:tcPr>
            <w:tcW w:w="977" w:type="dxa"/>
            <w:tcBorders>
              <w:top w:val="single" w:sz="6" w:space="0" w:color="auto"/>
              <w:left w:val="nil"/>
              <w:bottom w:val="single" w:sz="6" w:space="0" w:color="auto"/>
              <w:right w:val="nil"/>
            </w:tcBorders>
          </w:tcPr>
          <w:p w14:paraId="0F05EEB3" w14:textId="77777777" w:rsidR="00C86E52" w:rsidRPr="007D26DF" w:rsidRDefault="00C86E52" w:rsidP="00492296">
            <w:pPr>
              <w:spacing w:before="60" w:after="60"/>
              <w:jc w:val="center"/>
              <w:rPr>
                <w:szCs w:val="24"/>
                <w:lang w:eastAsia="fr-FR"/>
              </w:rPr>
            </w:pPr>
            <w:r w:rsidRPr="007D26DF">
              <w:rPr>
                <w:szCs w:val="24"/>
                <w:lang w:eastAsia="fr-FR"/>
              </w:rPr>
              <w:t>PREVISION</w:t>
            </w:r>
          </w:p>
        </w:tc>
        <w:tc>
          <w:tcPr>
            <w:tcW w:w="977" w:type="dxa"/>
            <w:tcBorders>
              <w:top w:val="single" w:sz="6" w:space="0" w:color="auto"/>
              <w:left w:val="nil"/>
              <w:bottom w:val="single" w:sz="6" w:space="0" w:color="auto"/>
              <w:right w:val="nil"/>
            </w:tcBorders>
          </w:tcPr>
          <w:p w14:paraId="71A311EE" w14:textId="77777777" w:rsidR="00C86E52" w:rsidRPr="007D26DF" w:rsidRDefault="00C86E52" w:rsidP="00492296">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17F3CD8D" w14:textId="77777777" w:rsidR="00C86E52" w:rsidRPr="007D26DF" w:rsidRDefault="00C86E52" w:rsidP="00492296">
            <w:pPr>
              <w:spacing w:before="60" w:after="60"/>
              <w:jc w:val="center"/>
              <w:rPr>
                <w:szCs w:val="24"/>
                <w:lang w:eastAsia="fr-FR"/>
              </w:rPr>
            </w:pPr>
          </w:p>
        </w:tc>
        <w:tc>
          <w:tcPr>
            <w:tcW w:w="977" w:type="dxa"/>
            <w:tcBorders>
              <w:top w:val="single" w:sz="6" w:space="0" w:color="auto"/>
              <w:left w:val="nil"/>
              <w:bottom w:val="single" w:sz="6" w:space="0" w:color="auto"/>
              <w:right w:val="nil"/>
            </w:tcBorders>
          </w:tcPr>
          <w:p w14:paraId="7F2157E3" w14:textId="77777777" w:rsidR="00C86E52" w:rsidRPr="007D26DF" w:rsidRDefault="00C86E52" w:rsidP="00492296">
            <w:pPr>
              <w:spacing w:before="60" w:after="60"/>
              <w:jc w:val="center"/>
              <w:rPr>
                <w:szCs w:val="24"/>
                <w:lang w:eastAsia="fr-FR"/>
              </w:rPr>
            </w:pPr>
            <w:r w:rsidRPr="007D26DF">
              <w:rPr>
                <w:szCs w:val="24"/>
                <w:lang w:eastAsia="fr-FR"/>
              </w:rPr>
              <w:t>CONSEIL</w:t>
            </w:r>
          </w:p>
        </w:tc>
        <w:tc>
          <w:tcPr>
            <w:tcW w:w="977" w:type="dxa"/>
            <w:tcBorders>
              <w:top w:val="single" w:sz="6" w:space="0" w:color="auto"/>
              <w:left w:val="nil"/>
              <w:bottom w:val="single" w:sz="6" w:space="0" w:color="auto"/>
              <w:right w:val="nil"/>
            </w:tcBorders>
          </w:tcPr>
          <w:p w14:paraId="3D358C1D" w14:textId="77777777" w:rsidR="00C86E52" w:rsidRPr="007D26DF" w:rsidRDefault="00C86E52" w:rsidP="00492296">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4A4CF6B2" w14:textId="77777777" w:rsidR="00C86E52" w:rsidRPr="007D26DF" w:rsidRDefault="00C86E52" w:rsidP="00492296">
            <w:pPr>
              <w:spacing w:before="60" w:after="60"/>
              <w:jc w:val="center"/>
              <w:rPr>
                <w:szCs w:val="24"/>
                <w:lang w:eastAsia="fr-FR"/>
              </w:rPr>
            </w:pPr>
          </w:p>
        </w:tc>
        <w:tc>
          <w:tcPr>
            <w:tcW w:w="977" w:type="dxa"/>
            <w:tcBorders>
              <w:top w:val="single" w:sz="6" w:space="0" w:color="auto"/>
              <w:left w:val="nil"/>
              <w:bottom w:val="single" w:sz="6" w:space="0" w:color="auto"/>
              <w:right w:val="nil"/>
            </w:tcBorders>
          </w:tcPr>
          <w:p w14:paraId="05A0F36B" w14:textId="77777777" w:rsidR="00C86E52" w:rsidRPr="007D26DF" w:rsidRDefault="00C86E52" w:rsidP="00492296">
            <w:pPr>
              <w:spacing w:before="60" w:after="60"/>
              <w:jc w:val="center"/>
              <w:rPr>
                <w:szCs w:val="24"/>
                <w:lang w:eastAsia="fr-FR"/>
              </w:rPr>
            </w:pPr>
            <w:r w:rsidRPr="007D26DF">
              <w:rPr>
                <w:szCs w:val="24"/>
                <w:lang w:eastAsia="fr-FR"/>
              </w:rPr>
              <w:t>TUTELLE</w:t>
            </w:r>
          </w:p>
        </w:tc>
        <w:tc>
          <w:tcPr>
            <w:tcW w:w="977" w:type="dxa"/>
            <w:tcBorders>
              <w:top w:val="single" w:sz="6" w:space="0" w:color="auto"/>
              <w:left w:val="nil"/>
              <w:bottom w:val="single" w:sz="6" w:space="0" w:color="auto"/>
              <w:right w:val="single" w:sz="6" w:space="0" w:color="auto"/>
            </w:tcBorders>
          </w:tcPr>
          <w:p w14:paraId="0AA700CE" w14:textId="77777777" w:rsidR="00C86E52" w:rsidRPr="007D26DF" w:rsidRDefault="00C86E52" w:rsidP="00492296">
            <w:pPr>
              <w:spacing w:before="60" w:after="60"/>
              <w:jc w:val="center"/>
              <w:rPr>
                <w:szCs w:val="24"/>
                <w:lang w:eastAsia="fr-FR"/>
              </w:rPr>
            </w:pPr>
          </w:p>
        </w:tc>
      </w:tr>
      <w:tr w:rsidR="00C86E52" w:rsidRPr="007D26DF" w14:paraId="3C98F2C7" w14:textId="77777777">
        <w:trPr>
          <w:tblHeader/>
        </w:trPr>
        <w:tc>
          <w:tcPr>
            <w:tcW w:w="1161" w:type="dxa"/>
            <w:tcBorders>
              <w:top w:val="single" w:sz="6" w:space="0" w:color="auto"/>
              <w:left w:val="single" w:sz="6" w:space="0" w:color="auto"/>
              <w:bottom w:val="single" w:sz="6" w:space="0" w:color="auto"/>
              <w:right w:val="nil"/>
            </w:tcBorders>
          </w:tcPr>
          <w:p w14:paraId="177BD279" w14:textId="77777777" w:rsidR="00C86E52" w:rsidRPr="007D26DF" w:rsidRDefault="00C86E52" w:rsidP="00492296">
            <w:pPr>
              <w:spacing w:before="60" w:after="60"/>
              <w:jc w:val="center"/>
              <w:rPr>
                <w:szCs w:val="24"/>
                <w:lang w:eastAsia="fr-FR"/>
              </w:rPr>
            </w:pPr>
          </w:p>
        </w:tc>
        <w:tc>
          <w:tcPr>
            <w:tcW w:w="977" w:type="dxa"/>
            <w:tcBorders>
              <w:top w:val="single" w:sz="6" w:space="0" w:color="auto"/>
              <w:left w:val="single" w:sz="6" w:space="0" w:color="auto"/>
              <w:bottom w:val="single" w:sz="6" w:space="0" w:color="auto"/>
              <w:right w:val="nil"/>
            </w:tcBorders>
          </w:tcPr>
          <w:p w14:paraId="04462D73" w14:textId="77777777" w:rsidR="00C86E52" w:rsidRPr="007D26DF" w:rsidRDefault="00C86E52" w:rsidP="00492296">
            <w:pPr>
              <w:spacing w:before="60" w:after="60"/>
              <w:jc w:val="center"/>
              <w:rPr>
                <w:szCs w:val="24"/>
                <w:lang w:eastAsia="fr-FR"/>
              </w:rPr>
            </w:pPr>
            <w:r w:rsidRPr="007D26DF">
              <w:rPr>
                <w:szCs w:val="24"/>
                <w:lang w:eastAsia="fr-FR"/>
              </w:rPr>
              <w:t>Recettes</w:t>
            </w:r>
          </w:p>
        </w:tc>
        <w:tc>
          <w:tcPr>
            <w:tcW w:w="977" w:type="dxa"/>
            <w:tcBorders>
              <w:top w:val="single" w:sz="6" w:space="0" w:color="auto"/>
              <w:left w:val="single" w:sz="6" w:space="0" w:color="auto"/>
              <w:bottom w:val="single" w:sz="6" w:space="0" w:color="auto"/>
              <w:right w:val="nil"/>
            </w:tcBorders>
          </w:tcPr>
          <w:p w14:paraId="134A3ED1" w14:textId="77777777" w:rsidR="00C86E52" w:rsidRPr="007D26DF" w:rsidRDefault="00C86E52" w:rsidP="00492296">
            <w:pPr>
              <w:spacing w:before="60" w:after="60"/>
              <w:jc w:val="center"/>
              <w:rPr>
                <w:szCs w:val="24"/>
                <w:lang w:eastAsia="fr-FR"/>
              </w:rPr>
            </w:pPr>
            <w:r w:rsidRPr="007D26DF">
              <w:rPr>
                <w:szCs w:val="24"/>
                <w:lang w:eastAsia="fr-FR"/>
              </w:rPr>
              <w:t>Dépenses</w:t>
            </w:r>
          </w:p>
        </w:tc>
        <w:tc>
          <w:tcPr>
            <w:tcW w:w="977" w:type="dxa"/>
            <w:tcBorders>
              <w:top w:val="single" w:sz="6" w:space="0" w:color="auto"/>
              <w:left w:val="single" w:sz="6" w:space="0" w:color="auto"/>
              <w:bottom w:val="single" w:sz="6" w:space="0" w:color="auto"/>
              <w:right w:val="nil"/>
            </w:tcBorders>
          </w:tcPr>
          <w:p w14:paraId="22588795" w14:textId="77777777" w:rsidR="00C86E52" w:rsidRPr="007D26DF" w:rsidRDefault="00C86E52" w:rsidP="00492296">
            <w:pPr>
              <w:spacing w:before="60" w:after="60"/>
              <w:jc w:val="center"/>
              <w:rPr>
                <w:szCs w:val="24"/>
                <w:lang w:eastAsia="fr-FR"/>
              </w:rPr>
            </w:pPr>
            <w:r w:rsidRPr="007D26DF">
              <w:rPr>
                <w:szCs w:val="24"/>
                <w:lang w:eastAsia="fr-FR"/>
              </w:rPr>
              <w:t>Solde</w:t>
            </w:r>
          </w:p>
        </w:tc>
        <w:tc>
          <w:tcPr>
            <w:tcW w:w="977" w:type="dxa"/>
            <w:tcBorders>
              <w:top w:val="single" w:sz="6" w:space="0" w:color="auto"/>
              <w:left w:val="single" w:sz="6" w:space="0" w:color="auto"/>
              <w:bottom w:val="single" w:sz="6" w:space="0" w:color="auto"/>
              <w:right w:val="nil"/>
            </w:tcBorders>
          </w:tcPr>
          <w:p w14:paraId="395626B0" w14:textId="77777777" w:rsidR="00C86E52" w:rsidRPr="007D26DF" w:rsidRDefault="00C86E52" w:rsidP="00492296">
            <w:pPr>
              <w:spacing w:before="60" w:after="60"/>
              <w:jc w:val="center"/>
              <w:rPr>
                <w:szCs w:val="24"/>
                <w:lang w:eastAsia="fr-FR"/>
              </w:rPr>
            </w:pPr>
            <w:r w:rsidRPr="007D26DF">
              <w:rPr>
                <w:szCs w:val="24"/>
                <w:lang w:eastAsia="fr-FR"/>
              </w:rPr>
              <w:t>Recettes</w:t>
            </w:r>
          </w:p>
        </w:tc>
        <w:tc>
          <w:tcPr>
            <w:tcW w:w="977" w:type="dxa"/>
            <w:tcBorders>
              <w:top w:val="single" w:sz="6" w:space="0" w:color="auto"/>
              <w:left w:val="single" w:sz="6" w:space="0" w:color="auto"/>
              <w:bottom w:val="single" w:sz="6" w:space="0" w:color="auto"/>
              <w:right w:val="nil"/>
            </w:tcBorders>
          </w:tcPr>
          <w:p w14:paraId="3916F352" w14:textId="77777777" w:rsidR="00C86E52" w:rsidRPr="007D26DF" w:rsidRDefault="00C86E52" w:rsidP="00492296">
            <w:pPr>
              <w:spacing w:before="60" w:after="60"/>
              <w:jc w:val="center"/>
              <w:rPr>
                <w:szCs w:val="24"/>
                <w:lang w:eastAsia="fr-FR"/>
              </w:rPr>
            </w:pPr>
            <w:r w:rsidRPr="007D26DF">
              <w:rPr>
                <w:szCs w:val="24"/>
                <w:lang w:eastAsia="fr-FR"/>
              </w:rPr>
              <w:t>Dépenses</w:t>
            </w:r>
          </w:p>
        </w:tc>
        <w:tc>
          <w:tcPr>
            <w:tcW w:w="977" w:type="dxa"/>
            <w:tcBorders>
              <w:top w:val="single" w:sz="6" w:space="0" w:color="auto"/>
              <w:left w:val="single" w:sz="6" w:space="0" w:color="auto"/>
              <w:bottom w:val="single" w:sz="6" w:space="0" w:color="auto"/>
              <w:right w:val="nil"/>
            </w:tcBorders>
          </w:tcPr>
          <w:p w14:paraId="40817245" w14:textId="77777777" w:rsidR="00C86E52" w:rsidRPr="007D26DF" w:rsidRDefault="00C86E52" w:rsidP="00492296">
            <w:pPr>
              <w:spacing w:before="60" w:after="60"/>
              <w:jc w:val="center"/>
              <w:rPr>
                <w:szCs w:val="24"/>
                <w:lang w:eastAsia="fr-FR"/>
              </w:rPr>
            </w:pPr>
            <w:r w:rsidRPr="007D26DF">
              <w:rPr>
                <w:szCs w:val="24"/>
                <w:lang w:eastAsia="fr-FR"/>
              </w:rPr>
              <w:t>Solde</w:t>
            </w:r>
          </w:p>
        </w:tc>
        <w:tc>
          <w:tcPr>
            <w:tcW w:w="977" w:type="dxa"/>
            <w:tcBorders>
              <w:top w:val="single" w:sz="6" w:space="0" w:color="auto"/>
              <w:left w:val="single" w:sz="6" w:space="0" w:color="auto"/>
              <w:bottom w:val="single" w:sz="6" w:space="0" w:color="auto"/>
              <w:right w:val="nil"/>
            </w:tcBorders>
          </w:tcPr>
          <w:p w14:paraId="4109A6F8" w14:textId="77777777" w:rsidR="00C86E52" w:rsidRPr="007D26DF" w:rsidRDefault="00C86E52" w:rsidP="00492296">
            <w:pPr>
              <w:spacing w:before="60" w:after="60"/>
              <w:jc w:val="center"/>
              <w:rPr>
                <w:szCs w:val="24"/>
                <w:lang w:eastAsia="fr-FR"/>
              </w:rPr>
            </w:pPr>
            <w:r w:rsidRPr="007D26DF">
              <w:rPr>
                <w:szCs w:val="24"/>
                <w:lang w:eastAsia="fr-FR"/>
              </w:rPr>
              <w:t>Recettes</w:t>
            </w:r>
          </w:p>
        </w:tc>
        <w:tc>
          <w:tcPr>
            <w:tcW w:w="977" w:type="dxa"/>
            <w:tcBorders>
              <w:top w:val="single" w:sz="6" w:space="0" w:color="auto"/>
              <w:left w:val="single" w:sz="6" w:space="0" w:color="auto"/>
              <w:bottom w:val="single" w:sz="6" w:space="0" w:color="auto"/>
              <w:right w:val="nil"/>
            </w:tcBorders>
          </w:tcPr>
          <w:p w14:paraId="2A575322" w14:textId="77777777" w:rsidR="00C86E52" w:rsidRPr="007D26DF" w:rsidRDefault="00C86E52" w:rsidP="00492296">
            <w:pPr>
              <w:spacing w:before="60" w:after="60"/>
              <w:jc w:val="center"/>
              <w:rPr>
                <w:szCs w:val="24"/>
                <w:lang w:eastAsia="fr-FR"/>
              </w:rPr>
            </w:pPr>
            <w:r w:rsidRPr="007D26DF">
              <w:rPr>
                <w:szCs w:val="24"/>
                <w:lang w:eastAsia="fr-FR"/>
              </w:rPr>
              <w:t>Dépenses</w:t>
            </w:r>
          </w:p>
        </w:tc>
        <w:tc>
          <w:tcPr>
            <w:tcW w:w="977" w:type="dxa"/>
            <w:tcBorders>
              <w:top w:val="single" w:sz="6" w:space="0" w:color="auto"/>
              <w:left w:val="single" w:sz="6" w:space="0" w:color="auto"/>
              <w:bottom w:val="single" w:sz="6" w:space="0" w:color="auto"/>
              <w:right w:val="single" w:sz="6" w:space="0" w:color="auto"/>
            </w:tcBorders>
          </w:tcPr>
          <w:p w14:paraId="731D0D6D" w14:textId="77777777" w:rsidR="00C86E52" w:rsidRPr="007D26DF" w:rsidRDefault="00C86E52" w:rsidP="00492296">
            <w:pPr>
              <w:spacing w:before="60" w:after="60"/>
              <w:jc w:val="center"/>
              <w:rPr>
                <w:szCs w:val="24"/>
                <w:lang w:eastAsia="fr-FR"/>
              </w:rPr>
            </w:pPr>
            <w:r w:rsidRPr="007D26DF">
              <w:rPr>
                <w:szCs w:val="24"/>
                <w:lang w:eastAsia="fr-FR"/>
              </w:rPr>
              <w:t>Solde</w:t>
            </w:r>
          </w:p>
        </w:tc>
      </w:tr>
      <w:tr w:rsidR="00C86E52" w:rsidRPr="007D26DF" w14:paraId="4937AD3C" w14:textId="77777777">
        <w:tc>
          <w:tcPr>
            <w:tcW w:w="1161" w:type="dxa"/>
            <w:tcBorders>
              <w:top w:val="nil"/>
              <w:left w:val="single" w:sz="6" w:space="0" w:color="auto"/>
              <w:bottom w:val="nil"/>
              <w:right w:val="nil"/>
            </w:tcBorders>
          </w:tcPr>
          <w:p w14:paraId="52A69096" w14:textId="77777777" w:rsidR="00C86E52" w:rsidRPr="007D26DF" w:rsidRDefault="00C86E52" w:rsidP="00492296">
            <w:pPr>
              <w:spacing w:before="60" w:after="60"/>
              <w:rPr>
                <w:sz w:val="14"/>
                <w:szCs w:val="24"/>
                <w:lang w:eastAsia="fr-FR"/>
              </w:rPr>
            </w:pPr>
            <w:r w:rsidRPr="007D26DF">
              <w:rPr>
                <w:sz w:val="14"/>
                <w:szCs w:val="24"/>
                <w:lang w:eastAsia="fr-FR"/>
              </w:rPr>
              <w:t>Budget Initial / M.B. précédente</w:t>
            </w:r>
          </w:p>
        </w:tc>
        <w:tc>
          <w:tcPr>
            <w:tcW w:w="977" w:type="dxa"/>
            <w:tcBorders>
              <w:top w:val="nil"/>
              <w:left w:val="single" w:sz="6" w:space="0" w:color="auto"/>
              <w:bottom w:val="nil"/>
              <w:right w:val="nil"/>
            </w:tcBorders>
            <w:vAlign w:val="center"/>
          </w:tcPr>
          <w:p w14:paraId="5B05B198" w14:textId="77777777" w:rsidR="00C86E52" w:rsidRPr="007D26DF" w:rsidRDefault="00C86E52" w:rsidP="00492296">
            <w:pPr>
              <w:spacing w:before="60" w:after="60"/>
              <w:jc w:val="right"/>
              <w:rPr>
                <w:sz w:val="14"/>
                <w:szCs w:val="24"/>
                <w:lang w:eastAsia="fr-FR"/>
              </w:rPr>
            </w:pPr>
            <w:r w:rsidRPr="007D26DF">
              <w:rPr>
                <w:sz w:val="14"/>
                <w:szCs w:val="24"/>
                <w:lang w:eastAsia="fr-FR"/>
              </w:rPr>
              <w:t>4.017.116,32</w:t>
            </w:r>
          </w:p>
        </w:tc>
        <w:tc>
          <w:tcPr>
            <w:tcW w:w="977" w:type="dxa"/>
            <w:tcBorders>
              <w:top w:val="nil"/>
              <w:left w:val="single" w:sz="6" w:space="0" w:color="auto"/>
              <w:bottom w:val="nil"/>
              <w:right w:val="nil"/>
            </w:tcBorders>
            <w:vAlign w:val="center"/>
          </w:tcPr>
          <w:p w14:paraId="047AEBAA" w14:textId="77777777" w:rsidR="00C86E52" w:rsidRPr="007D26DF" w:rsidRDefault="00C86E52" w:rsidP="00492296">
            <w:pPr>
              <w:spacing w:before="60" w:after="60"/>
              <w:jc w:val="right"/>
              <w:rPr>
                <w:sz w:val="14"/>
                <w:szCs w:val="24"/>
                <w:lang w:eastAsia="fr-FR"/>
              </w:rPr>
            </w:pPr>
            <w:r w:rsidRPr="007D26DF">
              <w:rPr>
                <w:sz w:val="14"/>
                <w:szCs w:val="24"/>
                <w:lang w:eastAsia="fr-FR"/>
              </w:rPr>
              <w:t>4.017.116,32</w:t>
            </w:r>
          </w:p>
        </w:tc>
        <w:tc>
          <w:tcPr>
            <w:tcW w:w="977" w:type="dxa"/>
            <w:tcBorders>
              <w:top w:val="nil"/>
              <w:left w:val="single" w:sz="6" w:space="0" w:color="auto"/>
              <w:bottom w:val="nil"/>
              <w:right w:val="nil"/>
            </w:tcBorders>
            <w:vAlign w:val="center"/>
          </w:tcPr>
          <w:p w14:paraId="7AAF8B42" w14:textId="77777777" w:rsidR="00C86E52" w:rsidRPr="007D26DF" w:rsidRDefault="00C86E52" w:rsidP="00492296">
            <w:pPr>
              <w:spacing w:before="60" w:after="60"/>
              <w:jc w:val="right"/>
              <w:rPr>
                <w:sz w:val="14"/>
                <w:szCs w:val="24"/>
                <w:lang w:eastAsia="fr-FR"/>
              </w:rPr>
            </w:pPr>
            <w:r w:rsidRPr="007D26DF">
              <w:rPr>
                <w:sz w:val="14"/>
                <w:szCs w:val="24"/>
                <w:lang w:eastAsia="fr-FR"/>
              </w:rPr>
              <w:t xml:space="preserve"> </w:t>
            </w:r>
          </w:p>
        </w:tc>
        <w:tc>
          <w:tcPr>
            <w:tcW w:w="977" w:type="dxa"/>
            <w:tcBorders>
              <w:top w:val="nil"/>
              <w:left w:val="single" w:sz="6" w:space="0" w:color="auto"/>
              <w:bottom w:val="nil"/>
              <w:right w:val="nil"/>
            </w:tcBorders>
            <w:vAlign w:val="center"/>
          </w:tcPr>
          <w:p w14:paraId="3B7E4D27" w14:textId="77777777" w:rsidR="00C86E52" w:rsidRPr="007D26DF" w:rsidRDefault="00C86E52" w:rsidP="00492296">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7762937A" w14:textId="77777777" w:rsidR="00C86E52" w:rsidRPr="007D26DF" w:rsidRDefault="00C86E52" w:rsidP="00492296">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1BC0A602" w14:textId="77777777" w:rsidR="00C86E52" w:rsidRPr="007D26DF" w:rsidRDefault="00C86E52" w:rsidP="00492296">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48AD69C7" w14:textId="77777777" w:rsidR="00C86E52" w:rsidRPr="007D26DF" w:rsidRDefault="00C86E52" w:rsidP="00492296">
            <w:pPr>
              <w:spacing w:before="60" w:after="60"/>
              <w:jc w:val="right"/>
              <w:rPr>
                <w:sz w:val="14"/>
                <w:szCs w:val="24"/>
                <w:lang w:eastAsia="fr-FR"/>
              </w:rPr>
            </w:pPr>
          </w:p>
        </w:tc>
        <w:tc>
          <w:tcPr>
            <w:tcW w:w="977" w:type="dxa"/>
            <w:tcBorders>
              <w:top w:val="nil"/>
              <w:left w:val="single" w:sz="6" w:space="0" w:color="auto"/>
              <w:bottom w:val="nil"/>
              <w:right w:val="nil"/>
            </w:tcBorders>
            <w:vAlign w:val="center"/>
          </w:tcPr>
          <w:p w14:paraId="3FBFC2F9" w14:textId="77777777" w:rsidR="00C86E52" w:rsidRPr="007D26DF" w:rsidRDefault="00C86E52" w:rsidP="00492296">
            <w:pPr>
              <w:spacing w:before="60" w:after="60"/>
              <w:jc w:val="right"/>
              <w:rPr>
                <w:sz w:val="14"/>
                <w:szCs w:val="24"/>
                <w:lang w:eastAsia="fr-FR"/>
              </w:rPr>
            </w:pPr>
          </w:p>
        </w:tc>
        <w:tc>
          <w:tcPr>
            <w:tcW w:w="977" w:type="dxa"/>
            <w:tcBorders>
              <w:top w:val="nil"/>
              <w:left w:val="single" w:sz="6" w:space="0" w:color="auto"/>
              <w:bottom w:val="nil"/>
              <w:right w:val="single" w:sz="6" w:space="0" w:color="auto"/>
            </w:tcBorders>
            <w:vAlign w:val="center"/>
          </w:tcPr>
          <w:p w14:paraId="3AA78F77" w14:textId="77777777" w:rsidR="00C86E52" w:rsidRPr="007D26DF" w:rsidRDefault="00C86E52" w:rsidP="00492296">
            <w:pPr>
              <w:spacing w:before="60" w:after="60"/>
              <w:jc w:val="right"/>
              <w:rPr>
                <w:sz w:val="14"/>
                <w:szCs w:val="24"/>
                <w:lang w:eastAsia="fr-FR"/>
              </w:rPr>
            </w:pPr>
          </w:p>
        </w:tc>
      </w:tr>
      <w:tr w:rsidR="00C86E52" w:rsidRPr="007D26DF" w14:paraId="559ED5D2" w14:textId="77777777">
        <w:tc>
          <w:tcPr>
            <w:tcW w:w="1161" w:type="dxa"/>
            <w:tcBorders>
              <w:top w:val="nil"/>
              <w:left w:val="single" w:sz="6" w:space="0" w:color="auto"/>
              <w:bottom w:val="nil"/>
              <w:right w:val="nil"/>
            </w:tcBorders>
          </w:tcPr>
          <w:p w14:paraId="77FDAAF0" w14:textId="77777777" w:rsidR="00C86E52" w:rsidRPr="007D26DF" w:rsidRDefault="00C86E52" w:rsidP="00492296">
            <w:pPr>
              <w:spacing w:before="60" w:after="60"/>
              <w:rPr>
                <w:sz w:val="14"/>
                <w:szCs w:val="24"/>
                <w:lang w:eastAsia="fr-FR"/>
              </w:rPr>
            </w:pPr>
            <w:r w:rsidRPr="007D26DF">
              <w:rPr>
                <w:sz w:val="14"/>
                <w:szCs w:val="24"/>
                <w:lang w:eastAsia="fr-FR"/>
              </w:rPr>
              <w:t>Augmentation</w:t>
            </w:r>
          </w:p>
        </w:tc>
        <w:tc>
          <w:tcPr>
            <w:tcW w:w="977" w:type="dxa"/>
            <w:tcBorders>
              <w:top w:val="nil"/>
              <w:left w:val="single" w:sz="6" w:space="0" w:color="auto"/>
              <w:bottom w:val="nil"/>
              <w:right w:val="nil"/>
            </w:tcBorders>
          </w:tcPr>
          <w:p w14:paraId="5993B8B7" w14:textId="77777777" w:rsidR="00C86E52" w:rsidRPr="007D26DF" w:rsidRDefault="00C86E52" w:rsidP="00492296">
            <w:pPr>
              <w:spacing w:before="60" w:after="60"/>
              <w:jc w:val="right"/>
              <w:rPr>
                <w:sz w:val="14"/>
                <w:szCs w:val="24"/>
                <w:lang w:eastAsia="fr-FR"/>
              </w:rPr>
            </w:pPr>
            <w:r w:rsidRPr="007D26DF">
              <w:rPr>
                <w:sz w:val="14"/>
                <w:szCs w:val="24"/>
                <w:lang w:eastAsia="fr-FR"/>
              </w:rPr>
              <w:t>157.000,00</w:t>
            </w:r>
          </w:p>
        </w:tc>
        <w:tc>
          <w:tcPr>
            <w:tcW w:w="977" w:type="dxa"/>
            <w:tcBorders>
              <w:top w:val="nil"/>
              <w:left w:val="single" w:sz="6" w:space="0" w:color="auto"/>
              <w:bottom w:val="nil"/>
              <w:right w:val="nil"/>
            </w:tcBorders>
          </w:tcPr>
          <w:p w14:paraId="13222451" w14:textId="77777777" w:rsidR="00C86E52" w:rsidRPr="007D26DF" w:rsidRDefault="00C86E52" w:rsidP="00492296">
            <w:pPr>
              <w:spacing w:before="60" w:after="60"/>
              <w:jc w:val="right"/>
              <w:rPr>
                <w:sz w:val="14"/>
                <w:szCs w:val="24"/>
                <w:lang w:val="en-GB" w:eastAsia="fr-FR"/>
              </w:rPr>
            </w:pPr>
            <w:r w:rsidRPr="007D26DF">
              <w:rPr>
                <w:sz w:val="14"/>
                <w:szCs w:val="24"/>
                <w:lang w:val="en-GB" w:eastAsia="fr-FR"/>
              </w:rPr>
              <w:t>157.000,00</w:t>
            </w:r>
          </w:p>
        </w:tc>
        <w:tc>
          <w:tcPr>
            <w:tcW w:w="977" w:type="dxa"/>
            <w:tcBorders>
              <w:top w:val="nil"/>
              <w:left w:val="single" w:sz="6" w:space="0" w:color="auto"/>
              <w:bottom w:val="nil"/>
              <w:right w:val="nil"/>
            </w:tcBorders>
          </w:tcPr>
          <w:p w14:paraId="1FD7F71E" w14:textId="77777777" w:rsidR="00C86E52" w:rsidRPr="007D26DF" w:rsidRDefault="00C86E52" w:rsidP="00492296">
            <w:pPr>
              <w:spacing w:before="60" w:after="60"/>
              <w:jc w:val="right"/>
              <w:rPr>
                <w:sz w:val="14"/>
                <w:szCs w:val="24"/>
                <w:lang w:val="en-GB" w:eastAsia="fr-FR"/>
              </w:rPr>
            </w:pPr>
            <w:r w:rsidRPr="007D26DF">
              <w:rPr>
                <w:sz w:val="14"/>
                <w:szCs w:val="24"/>
                <w:lang w:val="en-GB" w:eastAsia="fr-FR"/>
              </w:rPr>
              <w:t xml:space="preserve"> </w:t>
            </w:r>
          </w:p>
        </w:tc>
        <w:tc>
          <w:tcPr>
            <w:tcW w:w="977" w:type="dxa"/>
            <w:tcBorders>
              <w:top w:val="nil"/>
              <w:left w:val="single" w:sz="6" w:space="0" w:color="auto"/>
              <w:bottom w:val="nil"/>
              <w:right w:val="nil"/>
            </w:tcBorders>
          </w:tcPr>
          <w:p w14:paraId="3B2FFC83" w14:textId="77777777" w:rsidR="00C86E52" w:rsidRPr="007D26DF" w:rsidRDefault="00C86E52" w:rsidP="00492296">
            <w:pPr>
              <w:spacing w:before="60" w:after="60"/>
              <w:jc w:val="right"/>
              <w:rPr>
                <w:sz w:val="14"/>
                <w:szCs w:val="24"/>
                <w:lang w:val="en-GB" w:eastAsia="fr-FR"/>
              </w:rPr>
            </w:pPr>
          </w:p>
        </w:tc>
        <w:tc>
          <w:tcPr>
            <w:tcW w:w="977" w:type="dxa"/>
            <w:tcBorders>
              <w:top w:val="nil"/>
              <w:left w:val="single" w:sz="6" w:space="0" w:color="auto"/>
              <w:bottom w:val="nil"/>
              <w:right w:val="nil"/>
            </w:tcBorders>
          </w:tcPr>
          <w:p w14:paraId="3AF6F36C" w14:textId="77777777" w:rsidR="00C86E52" w:rsidRPr="007D26DF" w:rsidRDefault="00C86E52" w:rsidP="00492296">
            <w:pPr>
              <w:spacing w:before="60" w:after="60"/>
              <w:jc w:val="right"/>
              <w:rPr>
                <w:sz w:val="14"/>
                <w:szCs w:val="24"/>
                <w:lang w:val="en-GB" w:eastAsia="fr-FR"/>
              </w:rPr>
            </w:pPr>
          </w:p>
        </w:tc>
        <w:tc>
          <w:tcPr>
            <w:tcW w:w="977" w:type="dxa"/>
            <w:tcBorders>
              <w:top w:val="nil"/>
              <w:left w:val="single" w:sz="6" w:space="0" w:color="auto"/>
              <w:bottom w:val="nil"/>
              <w:right w:val="nil"/>
            </w:tcBorders>
          </w:tcPr>
          <w:p w14:paraId="2EE55B2A" w14:textId="77777777" w:rsidR="00C86E52" w:rsidRPr="007D26DF" w:rsidRDefault="00C86E52" w:rsidP="00492296">
            <w:pPr>
              <w:spacing w:before="60" w:after="60"/>
              <w:jc w:val="right"/>
              <w:rPr>
                <w:sz w:val="14"/>
                <w:szCs w:val="24"/>
                <w:lang w:val="en-GB" w:eastAsia="fr-FR"/>
              </w:rPr>
            </w:pPr>
          </w:p>
        </w:tc>
        <w:tc>
          <w:tcPr>
            <w:tcW w:w="977" w:type="dxa"/>
            <w:tcBorders>
              <w:top w:val="nil"/>
              <w:left w:val="single" w:sz="6" w:space="0" w:color="auto"/>
              <w:bottom w:val="nil"/>
              <w:right w:val="nil"/>
            </w:tcBorders>
          </w:tcPr>
          <w:p w14:paraId="2FE7276F" w14:textId="77777777" w:rsidR="00C86E52" w:rsidRPr="007D26DF" w:rsidRDefault="00C86E52" w:rsidP="00492296">
            <w:pPr>
              <w:spacing w:before="60" w:after="60"/>
              <w:jc w:val="right"/>
              <w:rPr>
                <w:sz w:val="14"/>
                <w:szCs w:val="24"/>
                <w:lang w:eastAsia="fr-FR"/>
              </w:rPr>
            </w:pPr>
          </w:p>
        </w:tc>
        <w:tc>
          <w:tcPr>
            <w:tcW w:w="977" w:type="dxa"/>
            <w:tcBorders>
              <w:top w:val="nil"/>
              <w:left w:val="single" w:sz="6" w:space="0" w:color="auto"/>
              <w:bottom w:val="nil"/>
              <w:right w:val="nil"/>
            </w:tcBorders>
          </w:tcPr>
          <w:p w14:paraId="51E0AA9C" w14:textId="77777777" w:rsidR="00C86E52" w:rsidRPr="007D26DF" w:rsidRDefault="00C86E52" w:rsidP="00492296">
            <w:pPr>
              <w:spacing w:before="60" w:after="60"/>
              <w:jc w:val="right"/>
              <w:rPr>
                <w:sz w:val="14"/>
                <w:szCs w:val="24"/>
                <w:lang w:eastAsia="fr-FR"/>
              </w:rPr>
            </w:pPr>
          </w:p>
        </w:tc>
        <w:tc>
          <w:tcPr>
            <w:tcW w:w="977" w:type="dxa"/>
            <w:tcBorders>
              <w:top w:val="nil"/>
              <w:left w:val="single" w:sz="6" w:space="0" w:color="auto"/>
              <w:bottom w:val="nil"/>
              <w:right w:val="single" w:sz="6" w:space="0" w:color="auto"/>
            </w:tcBorders>
          </w:tcPr>
          <w:p w14:paraId="32FE01FB" w14:textId="77777777" w:rsidR="00C86E52" w:rsidRPr="007D26DF" w:rsidRDefault="00C86E52" w:rsidP="00492296">
            <w:pPr>
              <w:spacing w:before="60" w:after="60"/>
              <w:jc w:val="right"/>
              <w:rPr>
                <w:sz w:val="14"/>
                <w:szCs w:val="24"/>
                <w:lang w:val="en-GB" w:eastAsia="fr-FR"/>
              </w:rPr>
            </w:pPr>
          </w:p>
        </w:tc>
      </w:tr>
      <w:tr w:rsidR="00C86E52" w:rsidRPr="007D26DF" w14:paraId="3BF1E9FD" w14:textId="77777777">
        <w:tc>
          <w:tcPr>
            <w:tcW w:w="1161" w:type="dxa"/>
            <w:tcBorders>
              <w:top w:val="nil"/>
              <w:left w:val="single" w:sz="6" w:space="0" w:color="auto"/>
              <w:bottom w:val="nil"/>
              <w:right w:val="nil"/>
            </w:tcBorders>
          </w:tcPr>
          <w:p w14:paraId="497DB8BF" w14:textId="77777777" w:rsidR="00C86E52" w:rsidRPr="007D26DF" w:rsidRDefault="00C86E52" w:rsidP="00492296">
            <w:pPr>
              <w:spacing w:before="60" w:after="60"/>
              <w:rPr>
                <w:sz w:val="14"/>
                <w:szCs w:val="24"/>
                <w:lang w:eastAsia="fr-FR"/>
              </w:rPr>
            </w:pPr>
            <w:r w:rsidRPr="007D26DF">
              <w:rPr>
                <w:sz w:val="14"/>
                <w:szCs w:val="24"/>
                <w:lang w:eastAsia="fr-FR"/>
              </w:rPr>
              <w:t>Diminution</w:t>
            </w:r>
          </w:p>
        </w:tc>
        <w:tc>
          <w:tcPr>
            <w:tcW w:w="977" w:type="dxa"/>
            <w:tcBorders>
              <w:top w:val="nil"/>
              <w:left w:val="single" w:sz="6" w:space="0" w:color="auto"/>
              <w:bottom w:val="nil"/>
              <w:right w:val="nil"/>
            </w:tcBorders>
          </w:tcPr>
          <w:p w14:paraId="772560F5" w14:textId="77777777" w:rsidR="00C86E52" w:rsidRPr="007D26DF" w:rsidRDefault="00C86E52" w:rsidP="00492296">
            <w:pPr>
              <w:spacing w:before="60" w:after="60"/>
              <w:jc w:val="right"/>
              <w:rPr>
                <w:sz w:val="14"/>
                <w:szCs w:val="24"/>
                <w:lang w:eastAsia="fr-FR"/>
              </w:rPr>
            </w:pPr>
            <w:r w:rsidRPr="007D26DF">
              <w:rPr>
                <w:sz w:val="14"/>
                <w:szCs w:val="24"/>
                <w:lang w:eastAsia="fr-FR"/>
              </w:rPr>
              <w:t xml:space="preserve"> </w:t>
            </w:r>
          </w:p>
        </w:tc>
        <w:tc>
          <w:tcPr>
            <w:tcW w:w="977" w:type="dxa"/>
            <w:tcBorders>
              <w:top w:val="nil"/>
              <w:left w:val="single" w:sz="6" w:space="0" w:color="auto"/>
              <w:bottom w:val="nil"/>
              <w:right w:val="nil"/>
            </w:tcBorders>
          </w:tcPr>
          <w:p w14:paraId="70059495" w14:textId="77777777" w:rsidR="00C86E52" w:rsidRPr="007D26DF" w:rsidRDefault="00C86E52" w:rsidP="00492296">
            <w:pPr>
              <w:spacing w:before="60" w:after="60"/>
              <w:jc w:val="right"/>
              <w:rPr>
                <w:sz w:val="14"/>
                <w:szCs w:val="24"/>
                <w:lang w:eastAsia="fr-FR"/>
              </w:rPr>
            </w:pPr>
            <w:r w:rsidRPr="007D26DF">
              <w:rPr>
                <w:sz w:val="14"/>
                <w:szCs w:val="24"/>
                <w:lang w:eastAsia="fr-FR"/>
              </w:rPr>
              <w:t xml:space="preserve"> </w:t>
            </w:r>
          </w:p>
        </w:tc>
        <w:tc>
          <w:tcPr>
            <w:tcW w:w="977" w:type="dxa"/>
            <w:tcBorders>
              <w:top w:val="nil"/>
              <w:left w:val="single" w:sz="6" w:space="0" w:color="auto"/>
              <w:bottom w:val="nil"/>
              <w:right w:val="nil"/>
            </w:tcBorders>
          </w:tcPr>
          <w:p w14:paraId="21220274" w14:textId="77777777" w:rsidR="00C86E52" w:rsidRPr="007D26DF" w:rsidRDefault="00C86E52" w:rsidP="00492296">
            <w:pPr>
              <w:spacing w:before="60" w:after="60"/>
              <w:jc w:val="right"/>
              <w:rPr>
                <w:sz w:val="14"/>
                <w:szCs w:val="24"/>
                <w:lang w:eastAsia="fr-FR"/>
              </w:rPr>
            </w:pPr>
            <w:r w:rsidRPr="007D26DF">
              <w:rPr>
                <w:sz w:val="14"/>
                <w:szCs w:val="24"/>
                <w:lang w:eastAsia="fr-FR"/>
              </w:rPr>
              <w:t xml:space="preserve"> </w:t>
            </w:r>
          </w:p>
        </w:tc>
        <w:tc>
          <w:tcPr>
            <w:tcW w:w="977" w:type="dxa"/>
            <w:tcBorders>
              <w:top w:val="nil"/>
              <w:left w:val="single" w:sz="6" w:space="0" w:color="auto"/>
              <w:bottom w:val="nil"/>
              <w:right w:val="nil"/>
            </w:tcBorders>
          </w:tcPr>
          <w:p w14:paraId="30C4EC64" w14:textId="77777777" w:rsidR="00C86E52" w:rsidRPr="007D26DF" w:rsidRDefault="00C86E52" w:rsidP="00492296">
            <w:pPr>
              <w:spacing w:before="60" w:after="60"/>
              <w:jc w:val="right"/>
              <w:rPr>
                <w:sz w:val="14"/>
                <w:szCs w:val="24"/>
                <w:lang w:eastAsia="fr-FR"/>
              </w:rPr>
            </w:pPr>
          </w:p>
        </w:tc>
        <w:tc>
          <w:tcPr>
            <w:tcW w:w="977" w:type="dxa"/>
            <w:tcBorders>
              <w:top w:val="nil"/>
              <w:left w:val="single" w:sz="6" w:space="0" w:color="auto"/>
              <w:bottom w:val="nil"/>
              <w:right w:val="nil"/>
            </w:tcBorders>
          </w:tcPr>
          <w:p w14:paraId="0DAD806A" w14:textId="77777777" w:rsidR="00C86E52" w:rsidRPr="007D26DF" w:rsidRDefault="00C86E52" w:rsidP="00492296">
            <w:pPr>
              <w:spacing w:before="60" w:after="60"/>
              <w:jc w:val="right"/>
              <w:rPr>
                <w:sz w:val="14"/>
                <w:szCs w:val="24"/>
                <w:lang w:eastAsia="fr-FR"/>
              </w:rPr>
            </w:pPr>
          </w:p>
        </w:tc>
        <w:tc>
          <w:tcPr>
            <w:tcW w:w="977" w:type="dxa"/>
            <w:tcBorders>
              <w:top w:val="nil"/>
              <w:left w:val="single" w:sz="6" w:space="0" w:color="auto"/>
              <w:bottom w:val="nil"/>
              <w:right w:val="nil"/>
            </w:tcBorders>
          </w:tcPr>
          <w:p w14:paraId="54240BF1" w14:textId="77777777" w:rsidR="00C86E52" w:rsidRPr="007D26DF" w:rsidRDefault="00C86E52" w:rsidP="00492296">
            <w:pPr>
              <w:spacing w:before="60" w:after="60"/>
              <w:jc w:val="right"/>
              <w:rPr>
                <w:sz w:val="14"/>
                <w:szCs w:val="24"/>
                <w:lang w:eastAsia="fr-FR"/>
              </w:rPr>
            </w:pPr>
          </w:p>
        </w:tc>
        <w:tc>
          <w:tcPr>
            <w:tcW w:w="977" w:type="dxa"/>
            <w:tcBorders>
              <w:top w:val="nil"/>
              <w:left w:val="single" w:sz="6" w:space="0" w:color="auto"/>
              <w:bottom w:val="nil"/>
              <w:right w:val="nil"/>
            </w:tcBorders>
          </w:tcPr>
          <w:p w14:paraId="05EB078D" w14:textId="77777777" w:rsidR="00C86E52" w:rsidRPr="007D26DF" w:rsidRDefault="00C86E52" w:rsidP="00492296">
            <w:pPr>
              <w:spacing w:before="60" w:after="60"/>
              <w:jc w:val="right"/>
              <w:rPr>
                <w:sz w:val="14"/>
                <w:szCs w:val="24"/>
                <w:lang w:eastAsia="fr-FR"/>
              </w:rPr>
            </w:pPr>
          </w:p>
        </w:tc>
        <w:tc>
          <w:tcPr>
            <w:tcW w:w="977" w:type="dxa"/>
            <w:tcBorders>
              <w:top w:val="nil"/>
              <w:left w:val="single" w:sz="6" w:space="0" w:color="auto"/>
              <w:bottom w:val="nil"/>
              <w:right w:val="nil"/>
            </w:tcBorders>
          </w:tcPr>
          <w:p w14:paraId="248D6E63" w14:textId="77777777" w:rsidR="00C86E52" w:rsidRPr="007D26DF" w:rsidRDefault="00C86E52" w:rsidP="00492296">
            <w:pPr>
              <w:spacing w:before="60" w:after="60"/>
              <w:jc w:val="right"/>
              <w:rPr>
                <w:sz w:val="14"/>
                <w:szCs w:val="24"/>
                <w:lang w:eastAsia="fr-FR"/>
              </w:rPr>
            </w:pPr>
          </w:p>
        </w:tc>
        <w:tc>
          <w:tcPr>
            <w:tcW w:w="977" w:type="dxa"/>
            <w:tcBorders>
              <w:top w:val="nil"/>
              <w:left w:val="single" w:sz="6" w:space="0" w:color="auto"/>
              <w:bottom w:val="nil"/>
              <w:right w:val="single" w:sz="6" w:space="0" w:color="auto"/>
            </w:tcBorders>
          </w:tcPr>
          <w:p w14:paraId="60D08E5A" w14:textId="77777777" w:rsidR="00C86E52" w:rsidRPr="007D26DF" w:rsidRDefault="00C86E52" w:rsidP="00492296">
            <w:pPr>
              <w:spacing w:before="60" w:after="60"/>
              <w:jc w:val="right"/>
              <w:rPr>
                <w:sz w:val="14"/>
                <w:szCs w:val="24"/>
                <w:lang w:eastAsia="fr-FR"/>
              </w:rPr>
            </w:pPr>
          </w:p>
        </w:tc>
      </w:tr>
      <w:tr w:rsidR="00C86E52" w:rsidRPr="007D26DF" w14:paraId="32211185" w14:textId="77777777">
        <w:tc>
          <w:tcPr>
            <w:tcW w:w="1161" w:type="dxa"/>
            <w:tcBorders>
              <w:top w:val="single" w:sz="6" w:space="0" w:color="auto"/>
              <w:left w:val="single" w:sz="6" w:space="0" w:color="auto"/>
              <w:bottom w:val="single" w:sz="6" w:space="0" w:color="auto"/>
              <w:right w:val="nil"/>
            </w:tcBorders>
            <w:shd w:val="pct10" w:color="auto" w:fill="auto"/>
          </w:tcPr>
          <w:p w14:paraId="4AAA59D7" w14:textId="77777777" w:rsidR="00C86E52" w:rsidRPr="007D26DF" w:rsidRDefault="00C86E52" w:rsidP="00492296">
            <w:pPr>
              <w:spacing w:before="60" w:after="60"/>
              <w:rPr>
                <w:sz w:val="14"/>
                <w:szCs w:val="24"/>
                <w:lang w:eastAsia="fr-FR"/>
              </w:rPr>
            </w:pPr>
            <w:r w:rsidRPr="007D26DF">
              <w:rPr>
                <w:sz w:val="14"/>
                <w:szCs w:val="24"/>
                <w:lang w:eastAsia="fr-FR"/>
              </w:rPr>
              <w:t>Résultat</w:t>
            </w:r>
          </w:p>
        </w:tc>
        <w:tc>
          <w:tcPr>
            <w:tcW w:w="977" w:type="dxa"/>
            <w:tcBorders>
              <w:top w:val="single" w:sz="6" w:space="0" w:color="auto"/>
              <w:left w:val="single" w:sz="6" w:space="0" w:color="auto"/>
              <w:bottom w:val="single" w:sz="6" w:space="0" w:color="auto"/>
              <w:right w:val="nil"/>
            </w:tcBorders>
            <w:shd w:val="pct10" w:color="auto" w:fill="auto"/>
          </w:tcPr>
          <w:p w14:paraId="04455929" w14:textId="77777777" w:rsidR="00C86E52" w:rsidRPr="007D26DF" w:rsidRDefault="00C86E52" w:rsidP="00492296">
            <w:pPr>
              <w:spacing w:before="60" w:after="60"/>
              <w:jc w:val="right"/>
              <w:rPr>
                <w:sz w:val="14"/>
                <w:szCs w:val="24"/>
                <w:lang w:val="en-GB" w:eastAsia="fr-FR"/>
              </w:rPr>
            </w:pPr>
            <w:r w:rsidRPr="007D26DF">
              <w:rPr>
                <w:sz w:val="14"/>
                <w:szCs w:val="24"/>
                <w:lang w:val="en-GB" w:eastAsia="fr-FR"/>
              </w:rPr>
              <w:t>4.174.116,32</w:t>
            </w:r>
          </w:p>
        </w:tc>
        <w:tc>
          <w:tcPr>
            <w:tcW w:w="977" w:type="dxa"/>
            <w:tcBorders>
              <w:top w:val="single" w:sz="6" w:space="0" w:color="auto"/>
              <w:left w:val="single" w:sz="6" w:space="0" w:color="auto"/>
              <w:bottom w:val="single" w:sz="6" w:space="0" w:color="auto"/>
              <w:right w:val="nil"/>
            </w:tcBorders>
            <w:shd w:val="pct10" w:color="auto" w:fill="auto"/>
          </w:tcPr>
          <w:p w14:paraId="737A3B61" w14:textId="77777777" w:rsidR="00C86E52" w:rsidRPr="007D26DF" w:rsidRDefault="00C86E52" w:rsidP="00492296">
            <w:pPr>
              <w:spacing w:before="60" w:after="60"/>
              <w:jc w:val="right"/>
              <w:rPr>
                <w:sz w:val="14"/>
                <w:szCs w:val="24"/>
                <w:lang w:val="en-GB" w:eastAsia="fr-FR"/>
              </w:rPr>
            </w:pPr>
            <w:r w:rsidRPr="007D26DF">
              <w:rPr>
                <w:sz w:val="14"/>
                <w:szCs w:val="24"/>
                <w:lang w:val="en-GB" w:eastAsia="fr-FR"/>
              </w:rPr>
              <w:t>4.174.116,32</w:t>
            </w:r>
          </w:p>
        </w:tc>
        <w:tc>
          <w:tcPr>
            <w:tcW w:w="977" w:type="dxa"/>
            <w:tcBorders>
              <w:top w:val="single" w:sz="6" w:space="0" w:color="auto"/>
              <w:left w:val="single" w:sz="6" w:space="0" w:color="auto"/>
              <w:bottom w:val="single" w:sz="6" w:space="0" w:color="auto"/>
              <w:right w:val="nil"/>
            </w:tcBorders>
            <w:shd w:val="pct10" w:color="auto" w:fill="auto"/>
          </w:tcPr>
          <w:p w14:paraId="3344EF00" w14:textId="77777777" w:rsidR="00C86E52" w:rsidRPr="007D26DF" w:rsidRDefault="00C86E52" w:rsidP="00492296">
            <w:pPr>
              <w:spacing w:before="60" w:after="60"/>
              <w:jc w:val="right"/>
              <w:rPr>
                <w:sz w:val="14"/>
                <w:szCs w:val="24"/>
                <w:lang w:val="en-GB" w:eastAsia="fr-FR"/>
              </w:rPr>
            </w:pPr>
            <w:r w:rsidRPr="007D26DF">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7691A917" w14:textId="77777777" w:rsidR="00C86E52" w:rsidRPr="007D26DF" w:rsidRDefault="00C86E52" w:rsidP="00492296">
            <w:pPr>
              <w:spacing w:before="60" w:after="60"/>
              <w:jc w:val="right"/>
              <w:rPr>
                <w:sz w:val="14"/>
                <w:szCs w:val="24"/>
                <w:lang w:val="en-GB" w:eastAsia="fr-FR"/>
              </w:rPr>
            </w:pPr>
            <w:r w:rsidRPr="007D26DF">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4D10CC3E" w14:textId="77777777" w:rsidR="00C86E52" w:rsidRPr="007D26DF" w:rsidRDefault="00C86E52" w:rsidP="00492296">
            <w:pPr>
              <w:spacing w:before="60" w:after="60"/>
              <w:jc w:val="right"/>
              <w:rPr>
                <w:sz w:val="14"/>
                <w:szCs w:val="24"/>
                <w:lang w:val="en-GB" w:eastAsia="fr-FR"/>
              </w:rPr>
            </w:pPr>
            <w:r w:rsidRPr="007D26DF">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18784E27" w14:textId="77777777" w:rsidR="00C86E52" w:rsidRPr="007D26DF" w:rsidRDefault="00C86E52" w:rsidP="00492296">
            <w:pPr>
              <w:spacing w:before="60" w:after="60"/>
              <w:jc w:val="right"/>
              <w:rPr>
                <w:sz w:val="14"/>
                <w:szCs w:val="24"/>
                <w:lang w:val="en-GB" w:eastAsia="fr-FR"/>
              </w:rPr>
            </w:pPr>
            <w:r w:rsidRPr="007D26DF">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5A5AE9A9" w14:textId="77777777" w:rsidR="00C86E52" w:rsidRPr="007D26DF" w:rsidRDefault="00C86E52" w:rsidP="00492296">
            <w:pPr>
              <w:spacing w:before="60" w:after="60"/>
              <w:jc w:val="right"/>
              <w:rPr>
                <w:sz w:val="14"/>
                <w:szCs w:val="24"/>
                <w:lang w:val="en-GB" w:eastAsia="fr-FR"/>
              </w:rPr>
            </w:pPr>
            <w:r w:rsidRPr="007D26DF">
              <w:rPr>
                <w:sz w:val="14"/>
                <w:szCs w:val="2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6CC2DAC6" w14:textId="77777777" w:rsidR="00C86E52" w:rsidRPr="007D26DF" w:rsidRDefault="00C86E52" w:rsidP="00492296">
            <w:pPr>
              <w:spacing w:before="60" w:after="60"/>
              <w:jc w:val="right"/>
              <w:rPr>
                <w:sz w:val="14"/>
                <w:szCs w:val="24"/>
                <w:lang w:val="en-GB" w:eastAsia="fr-FR"/>
              </w:rPr>
            </w:pPr>
            <w:r w:rsidRPr="007D26DF">
              <w:rPr>
                <w:sz w:val="14"/>
                <w:szCs w:val="24"/>
                <w:lang w:val="en-GB" w:eastAsia="fr-FR"/>
              </w:rPr>
              <w:t xml:space="preserve"> </w:t>
            </w:r>
          </w:p>
        </w:tc>
        <w:tc>
          <w:tcPr>
            <w:tcW w:w="977" w:type="dxa"/>
            <w:tcBorders>
              <w:top w:val="single" w:sz="6" w:space="0" w:color="auto"/>
              <w:left w:val="single" w:sz="6" w:space="0" w:color="auto"/>
              <w:bottom w:val="single" w:sz="6" w:space="0" w:color="auto"/>
              <w:right w:val="single" w:sz="6" w:space="0" w:color="auto"/>
            </w:tcBorders>
            <w:shd w:val="pct10" w:color="auto" w:fill="auto"/>
          </w:tcPr>
          <w:p w14:paraId="0A4FCABB" w14:textId="77777777" w:rsidR="00C86E52" w:rsidRPr="007D26DF" w:rsidRDefault="00C86E52" w:rsidP="00492296">
            <w:pPr>
              <w:spacing w:before="60" w:after="60"/>
              <w:jc w:val="right"/>
              <w:rPr>
                <w:sz w:val="14"/>
                <w:szCs w:val="24"/>
                <w:lang w:val="en-GB" w:eastAsia="fr-FR"/>
              </w:rPr>
            </w:pPr>
            <w:r w:rsidRPr="007D26DF">
              <w:rPr>
                <w:sz w:val="14"/>
                <w:szCs w:val="24"/>
                <w:lang w:val="en-GB" w:eastAsia="fr-FR"/>
              </w:rPr>
              <w:t xml:space="preserve"> </w:t>
            </w:r>
          </w:p>
        </w:tc>
      </w:tr>
    </w:tbl>
    <w:p w14:paraId="39A9EDE3" w14:textId="77777777" w:rsidR="00C86E52" w:rsidRPr="007D26DF" w:rsidRDefault="00C86E52" w:rsidP="00C86E52">
      <w:pPr>
        <w:pStyle w:val="Titre2"/>
        <w:rPr>
          <w:bCs/>
          <w:iCs/>
          <w:szCs w:val="24"/>
          <w:lang w:eastAsia="fr-FR"/>
        </w:rPr>
      </w:pPr>
      <w:r w:rsidRPr="007D26DF">
        <w:rPr>
          <w:bCs/>
          <w:iCs/>
          <w:szCs w:val="24"/>
          <w:lang w:eastAsia="fr-FR"/>
        </w:rPr>
        <w:br/>
      </w:r>
      <w:r w:rsidRPr="007D26DF">
        <w:rPr>
          <w:bCs/>
          <w:iCs/>
          <w:szCs w:val="24"/>
          <w:lang w:eastAsia="fr-FR"/>
        </w:rPr>
        <w:br/>
        <w:t>Tableau Récapitulatif Budget Extraordinaire – Dépenses 2020 après la M.B. n°3</w:t>
      </w:r>
    </w:p>
    <w:tbl>
      <w:tblPr>
        <w:tblW w:w="0" w:type="auto"/>
        <w:tblLayout w:type="fixed"/>
        <w:tblCellMar>
          <w:left w:w="70" w:type="dxa"/>
          <w:right w:w="70" w:type="dxa"/>
        </w:tblCellMar>
        <w:tblLook w:val="0000" w:firstRow="0" w:lastRow="0" w:firstColumn="0" w:lastColumn="0" w:noHBand="0" w:noVBand="0"/>
      </w:tblPr>
      <w:tblGrid>
        <w:gridCol w:w="2977"/>
        <w:gridCol w:w="1191"/>
        <w:gridCol w:w="1191"/>
        <w:gridCol w:w="1191"/>
        <w:gridCol w:w="1191"/>
        <w:gridCol w:w="1191"/>
        <w:gridCol w:w="1191"/>
      </w:tblGrid>
      <w:tr w:rsidR="00C86E52" w:rsidRPr="007D26DF" w14:paraId="2BB4FCA7" w14:textId="77777777">
        <w:trPr>
          <w:tblHeader/>
        </w:trPr>
        <w:tc>
          <w:tcPr>
            <w:tcW w:w="2977" w:type="dxa"/>
            <w:tcBorders>
              <w:top w:val="single" w:sz="6" w:space="0" w:color="auto"/>
              <w:left w:val="single" w:sz="6" w:space="0" w:color="auto"/>
              <w:bottom w:val="single" w:sz="6" w:space="0" w:color="auto"/>
              <w:right w:val="nil"/>
            </w:tcBorders>
          </w:tcPr>
          <w:p w14:paraId="4717FDBF" w14:textId="77777777" w:rsidR="00C86E52" w:rsidRPr="007D26DF" w:rsidRDefault="00C86E52" w:rsidP="00492296">
            <w:pPr>
              <w:spacing w:before="60" w:after="60"/>
              <w:jc w:val="center"/>
              <w:rPr>
                <w:szCs w:val="24"/>
                <w:lang w:eastAsia="fr-FR"/>
              </w:rPr>
            </w:pPr>
            <w:r w:rsidRPr="007D26DF">
              <w:rPr>
                <w:szCs w:val="24"/>
                <w:lang w:eastAsia="fr-FR"/>
              </w:rPr>
              <w:t>Fonctions</w:t>
            </w:r>
          </w:p>
        </w:tc>
        <w:tc>
          <w:tcPr>
            <w:tcW w:w="1191" w:type="dxa"/>
            <w:tcBorders>
              <w:top w:val="single" w:sz="6" w:space="0" w:color="auto"/>
              <w:left w:val="single" w:sz="6" w:space="0" w:color="auto"/>
              <w:bottom w:val="single" w:sz="6" w:space="0" w:color="auto"/>
              <w:right w:val="nil"/>
            </w:tcBorders>
          </w:tcPr>
          <w:p w14:paraId="7E6E71E2" w14:textId="77777777" w:rsidR="00C86E52" w:rsidRPr="007D26DF" w:rsidRDefault="00C86E52" w:rsidP="00492296">
            <w:pPr>
              <w:spacing w:before="60" w:after="60"/>
              <w:jc w:val="center"/>
              <w:rPr>
                <w:szCs w:val="24"/>
                <w:lang w:eastAsia="fr-FR"/>
              </w:rPr>
            </w:pPr>
            <w:r w:rsidRPr="007D26DF">
              <w:rPr>
                <w:szCs w:val="24"/>
                <w:lang w:eastAsia="fr-FR"/>
              </w:rPr>
              <w:t xml:space="preserve">Transferts </w:t>
            </w:r>
          </w:p>
          <w:p w14:paraId="6E13E1B6" w14:textId="77777777" w:rsidR="00C86E52" w:rsidRPr="007D26DF" w:rsidRDefault="00C86E52" w:rsidP="00492296">
            <w:pPr>
              <w:spacing w:before="60" w:after="60"/>
              <w:jc w:val="center"/>
              <w:rPr>
                <w:szCs w:val="24"/>
                <w:lang w:val="en-US" w:eastAsia="fr-FR"/>
              </w:rPr>
            </w:pPr>
            <w:r w:rsidRPr="007D26DF">
              <w:rPr>
                <w:szCs w:val="24"/>
                <w:lang w:val="en-US" w:eastAsia="fr-FR"/>
              </w:rPr>
              <w:t>000/90</w:t>
            </w:r>
          </w:p>
        </w:tc>
        <w:tc>
          <w:tcPr>
            <w:tcW w:w="1191" w:type="dxa"/>
            <w:tcBorders>
              <w:top w:val="single" w:sz="6" w:space="0" w:color="auto"/>
              <w:left w:val="single" w:sz="6" w:space="0" w:color="auto"/>
              <w:bottom w:val="single" w:sz="6" w:space="0" w:color="auto"/>
              <w:right w:val="nil"/>
            </w:tcBorders>
          </w:tcPr>
          <w:p w14:paraId="0BC6F1A4" w14:textId="77777777" w:rsidR="00C86E52" w:rsidRPr="007D26DF" w:rsidRDefault="00C86E52" w:rsidP="00492296">
            <w:pPr>
              <w:spacing w:before="60" w:after="60"/>
              <w:jc w:val="center"/>
              <w:rPr>
                <w:szCs w:val="24"/>
                <w:lang w:val="en-US" w:eastAsia="fr-FR"/>
              </w:rPr>
            </w:pPr>
            <w:proofErr w:type="spellStart"/>
            <w:r w:rsidRPr="007D26DF">
              <w:rPr>
                <w:szCs w:val="24"/>
                <w:lang w:val="en-US" w:eastAsia="fr-FR"/>
              </w:rPr>
              <w:t>Investissements</w:t>
            </w:r>
            <w:proofErr w:type="spellEnd"/>
            <w:r w:rsidRPr="007D26DF">
              <w:rPr>
                <w:szCs w:val="24"/>
                <w:lang w:val="en-US" w:eastAsia="fr-FR"/>
              </w:rPr>
              <w:t xml:space="preserve"> </w:t>
            </w:r>
          </w:p>
          <w:p w14:paraId="6A30D10E" w14:textId="77777777" w:rsidR="00C86E52" w:rsidRPr="007D26DF" w:rsidRDefault="00C86E52" w:rsidP="00492296">
            <w:pPr>
              <w:spacing w:before="60" w:after="60"/>
              <w:jc w:val="center"/>
              <w:rPr>
                <w:szCs w:val="24"/>
                <w:lang w:val="en-US" w:eastAsia="fr-FR"/>
              </w:rPr>
            </w:pPr>
            <w:r w:rsidRPr="007D26DF">
              <w:rPr>
                <w:szCs w:val="24"/>
                <w:lang w:val="en-US" w:eastAsia="fr-FR"/>
              </w:rPr>
              <w:t>000/91</w:t>
            </w:r>
          </w:p>
        </w:tc>
        <w:tc>
          <w:tcPr>
            <w:tcW w:w="1191" w:type="dxa"/>
            <w:tcBorders>
              <w:top w:val="single" w:sz="6" w:space="0" w:color="auto"/>
              <w:left w:val="single" w:sz="6" w:space="0" w:color="auto"/>
              <w:bottom w:val="single" w:sz="6" w:space="0" w:color="auto"/>
              <w:right w:val="nil"/>
            </w:tcBorders>
          </w:tcPr>
          <w:p w14:paraId="6DD0F3EE" w14:textId="77777777" w:rsidR="00C86E52" w:rsidRPr="007D26DF" w:rsidRDefault="00C86E52" w:rsidP="00492296">
            <w:pPr>
              <w:spacing w:before="60" w:after="60"/>
              <w:jc w:val="center"/>
              <w:rPr>
                <w:szCs w:val="24"/>
                <w:lang w:val="en-US" w:eastAsia="fr-FR"/>
              </w:rPr>
            </w:pPr>
            <w:proofErr w:type="spellStart"/>
            <w:r w:rsidRPr="007D26DF">
              <w:rPr>
                <w:szCs w:val="24"/>
                <w:lang w:val="en-US" w:eastAsia="fr-FR"/>
              </w:rPr>
              <w:t>Dette</w:t>
            </w:r>
            <w:proofErr w:type="spellEnd"/>
            <w:r w:rsidRPr="007D26DF">
              <w:rPr>
                <w:szCs w:val="24"/>
                <w:lang w:val="en-US" w:eastAsia="fr-FR"/>
              </w:rPr>
              <w:t xml:space="preserve"> </w:t>
            </w:r>
          </w:p>
          <w:p w14:paraId="042AD63E" w14:textId="77777777" w:rsidR="00C86E52" w:rsidRPr="007D26DF" w:rsidRDefault="00C86E52" w:rsidP="00492296">
            <w:pPr>
              <w:spacing w:before="60" w:after="60"/>
              <w:jc w:val="center"/>
              <w:rPr>
                <w:szCs w:val="24"/>
                <w:lang w:val="en-US" w:eastAsia="fr-FR"/>
              </w:rPr>
            </w:pPr>
            <w:r w:rsidRPr="007D26DF">
              <w:rPr>
                <w:szCs w:val="24"/>
                <w:lang w:val="en-US" w:eastAsia="fr-FR"/>
              </w:rPr>
              <w:t>000/92</w:t>
            </w:r>
          </w:p>
        </w:tc>
        <w:tc>
          <w:tcPr>
            <w:tcW w:w="1191" w:type="dxa"/>
            <w:tcBorders>
              <w:top w:val="single" w:sz="6" w:space="0" w:color="auto"/>
              <w:left w:val="single" w:sz="6" w:space="0" w:color="auto"/>
              <w:bottom w:val="single" w:sz="6" w:space="0" w:color="auto"/>
              <w:right w:val="nil"/>
            </w:tcBorders>
          </w:tcPr>
          <w:p w14:paraId="7A69C7D6" w14:textId="77777777" w:rsidR="00C86E52" w:rsidRPr="007D26DF" w:rsidRDefault="00C86E52" w:rsidP="00492296">
            <w:pPr>
              <w:spacing w:before="60" w:after="60"/>
              <w:jc w:val="center"/>
              <w:rPr>
                <w:szCs w:val="24"/>
                <w:lang w:val="en-US" w:eastAsia="fr-FR"/>
              </w:rPr>
            </w:pPr>
            <w:r w:rsidRPr="007D26DF">
              <w:rPr>
                <w:szCs w:val="24"/>
                <w:lang w:val="en-US" w:eastAsia="fr-FR"/>
              </w:rPr>
              <w:t xml:space="preserve">Total </w:t>
            </w:r>
          </w:p>
          <w:p w14:paraId="4724493D" w14:textId="77777777" w:rsidR="00C86E52" w:rsidRPr="007D26DF" w:rsidRDefault="00C86E52" w:rsidP="00492296">
            <w:pPr>
              <w:spacing w:before="60" w:after="60"/>
              <w:jc w:val="center"/>
              <w:rPr>
                <w:szCs w:val="24"/>
                <w:lang w:val="en-US" w:eastAsia="fr-FR"/>
              </w:rPr>
            </w:pPr>
            <w:r w:rsidRPr="007D26DF">
              <w:rPr>
                <w:szCs w:val="24"/>
                <w:lang w:val="en-US" w:eastAsia="fr-FR"/>
              </w:rPr>
              <w:t>000/93</w:t>
            </w:r>
          </w:p>
        </w:tc>
        <w:tc>
          <w:tcPr>
            <w:tcW w:w="1191" w:type="dxa"/>
            <w:tcBorders>
              <w:top w:val="single" w:sz="6" w:space="0" w:color="auto"/>
              <w:left w:val="single" w:sz="6" w:space="0" w:color="auto"/>
              <w:bottom w:val="single" w:sz="6" w:space="0" w:color="auto"/>
              <w:right w:val="nil"/>
            </w:tcBorders>
          </w:tcPr>
          <w:p w14:paraId="561A8399" w14:textId="77777777" w:rsidR="00C86E52" w:rsidRPr="007D26DF" w:rsidRDefault="00C86E52" w:rsidP="00492296">
            <w:pPr>
              <w:spacing w:before="60" w:after="60"/>
              <w:jc w:val="center"/>
              <w:rPr>
                <w:szCs w:val="24"/>
                <w:lang w:val="en-US" w:eastAsia="fr-FR"/>
              </w:rPr>
            </w:pPr>
            <w:proofErr w:type="spellStart"/>
            <w:r w:rsidRPr="007D26DF">
              <w:rPr>
                <w:szCs w:val="24"/>
                <w:lang w:val="en-US" w:eastAsia="fr-FR"/>
              </w:rPr>
              <w:t>Prélèvements</w:t>
            </w:r>
            <w:proofErr w:type="spellEnd"/>
            <w:r w:rsidRPr="007D26DF">
              <w:rPr>
                <w:szCs w:val="24"/>
                <w:lang w:val="en-US" w:eastAsia="fr-FR"/>
              </w:rPr>
              <w:t xml:space="preserve"> </w:t>
            </w:r>
          </w:p>
          <w:p w14:paraId="523767A3" w14:textId="77777777" w:rsidR="00C86E52" w:rsidRPr="007D26DF" w:rsidRDefault="00C86E52" w:rsidP="00492296">
            <w:pPr>
              <w:spacing w:before="60" w:after="60"/>
              <w:jc w:val="center"/>
              <w:rPr>
                <w:szCs w:val="24"/>
                <w:lang w:val="en-US" w:eastAsia="fr-FR"/>
              </w:rPr>
            </w:pPr>
            <w:r w:rsidRPr="007D26DF">
              <w:rPr>
                <w:szCs w:val="24"/>
                <w:lang w:val="en-US" w:eastAsia="fr-FR"/>
              </w:rPr>
              <w:t>000/98</w:t>
            </w:r>
          </w:p>
        </w:tc>
        <w:tc>
          <w:tcPr>
            <w:tcW w:w="1191" w:type="dxa"/>
            <w:tcBorders>
              <w:top w:val="single" w:sz="6" w:space="0" w:color="auto"/>
              <w:left w:val="single" w:sz="6" w:space="0" w:color="auto"/>
              <w:bottom w:val="single" w:sz="6" w:space="0" w:color="auto"/>
              <w:right w:val="single" w:sz="6" w:space="0" w:color="auto"/>
            </w:tcBorders>
          </w:tcPr>
          <w:p w14:paraId="328FB700" w14:textId="77777777" w:rsidR="00C86E52" w:rsidRPr="007D26DF" w:rsidRDefault="00C86E52" w:rsidP="00492296">
            <w:pPr>
              <w:spacing w:before="60" w:after="60"/>
              <w:jc w:val="center"/>
              <w:rPr>
                <w:szCs w:val="24"/>
                <w:lang w:val="en-US" w:eastAsia="fr-FR"/>
              </w:rPr>
            </w:pPr>
            <w:r w:rsidRPr="007D26DF">
              <w:rPr>
                <w:szCs w:val="24"/>
                <w:lang w:val="en-US" w:eastAsia="fr-FR"/>
              </w:rPr>
              <w:t xml:space="preserve">Total </w:t>
            </w:r>
          </w:p>
          <w:p w14:paraId="4E6C4C39" w14:textId="77777777" w:rsidR="00C86E52" w:rsidRPr="007D26DF" w:rsidRDefault="00C86E52" w:rsidP="00492296">
            <w:pPr>
              <w:spacing w:before="60" w:after="60"/>
              <w:jc w:val="center"/>
              <w:rPr>
                <w:szCs w:val="24"/>
                <w:lang w:val="en-US" w:eastAsia="fr-FR"/>
              </w:rPr>
            </w:pPr>
            <w:r w:rsidRPr="007D26DF">
              <w:rPr>
                <w:szCs w:val="24"/>
                <w:lang w:val="en-US" w:eastAsia="fr-FR"/>
              </w:rPr>
              <w:t>000/95</w:t>
            </w:r>
          </w:p>
        </w:tc>
      </w:tr>
      <w:tr w:rsidR="00C86E52" w:rsidRPr="007D26DF" w14:paraId="58759EED" w14:textId="77777777">
        <w:tc>
          <w:tcPr>
            <w:tcW w:w="2977" w:type="dxa"/>
            <w:tcBorders>
              <w:top w:val="nil"/>
              <w:left w:val="single" w:sz="6" w:space="0" w:color="auto"/>
              <w:bottom w:val="nil"/>
              <w:right w:val="nil"/>
            </w:tcBorders>
          </w:tcPr>
          <w:p w14:paraId="594D5341" w14:textId="77777777" w:rsidR="00C86E52" w:rsidRPr="007D26DF" w:rsidRDefault="00C86E52" w:rsidP="00492296">
            <w:pPr>
              <w:spacing w:before="60" w:after="60"/>
              <w:rPr>
                <w:szCs w:val="24"/>
                <w:lang w:val="en-US" w:eastAsia="fr-FR"/>
              </w:rPr>
            </w:pPr>
            <w:r w:rsidRPr="007D26DF">
              <w:rPr>
                <w:szCs w:val="24"/>
                <w:lang w:val="en-US" w:eastAsia="fr-FR"/>
              </w:rPr>
              <w:t>399 Justice - Police</w:t>
            </w:r>
          </w:p>
        </w:tc>
        <w:tc>
          <w:tcPr>
            <w:tcW w:w="1191" w:type="dxa"/>
            <w:tcBorders>
              <w:top w:val="nil"/>
              <w:left w:val="single" w:sz="6" w:space="0" w:color="auto"/>
              <w:bottom w:val="nil"/>
              <w:right w:val="nil"/>
            </w:tcBorders>
          </w:tcPr>
          <w:p w14:paraId="067FD47C"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0</w:t>
            </w:r>
          </w:p>
        </w:tc>
        <w:tc>
          <w:tcPr>
            <w:tcW w:w="1191" w:type="dxa"/>
            <w:tcBorders>
              <w:top w:val="nil"/>
              <w:left w:val="single" w:sz="6" w:space="0" w:color="auto"/>
              <w:bottom w:val="nil"/>
              <w:right w:val="nil"/>
            </w:tcBorders>
          </w:tcPr>
          <w:p w14:paraId="710753CA"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4.174.116,32</w:t>
            </w:r>
          </w:p>
        </w:tc>
        <w:tc>
          <w:tcPr>
            <w:tcW w:w="1191" w:type="dxa"/>
            <w:tcBorders>
              <w:top w:val="nil"/>
              <w:left w:val="single" w:sz="6" w:space="0" w:color="auto"/>
              <w:bottom w:val="nil"/>
              <w:right w:val="nil"/>
            </w:tcBorders>
          </w:tcPr>
          <w:p w14:paraId="412655CF"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0</w:t>
            </w:r>
          </w:p>
        </w:tc>
        <w:tc>
          <w:tcPr>
            <w:tcW w:w="1191" w:type="dxa"/>
            <w:tcBorders>
              <w:top w:val="nil"/>
              <w:left w:val="single" w:sz="6" w:space="0" w:color="auto"/>
              <w:bottom w:val="nil"/>
              <w:right w:val="nil"/>
            </w:tcBorders>
          </w:tcPr>
          <w:p w14:paraId="76B6AF8D"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4.174.116,32</w:t>
            </w:r>
          </w:p>
        </w:tc>
        <w:tc>
          <w:tcPr>
            <w:tcW w:w="1191" w:type="dxa"/>
            <w:tcBorders>
              <w:top w:val="nil"/>
              <w:left w:val="single" w:sz="6" w:space="0" w:color="auto"/>
              <w:bottom w:val="nil"/>
              <w:right w:val="nil"/>
            </w:tcBorders>
          </w:tcPr>
          <w:p w14:paraId="5979ADC1"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0</w:t>
            </w:r>
          </w:p>
        </w:tc>
        <w:tc>
          <w:tcPr>
            <w:tcW w:w="1191" w:type="dxa"/>
            <w:tcBorders>
              <w:top w:val="nil"/>
              <w:left w:val="single" w:sz="6" w:space="0" w:color="auto"/>
              <w:bottom w:val="nil"/>
              <w:right w:val="single" w:sz="6" w:space="0" w:color="auto"/>
            </w:tcBorders>
          </w:tcPr>
          <w:p w14:paraId="2C0BB6EE"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4.174.116,32</w:t>
            </w:r>
          </w:p>
        </w:tc>
      </w:tr>
      <w:tr w:rsidR="00C86E52" w:rsidRPr="007D26DF" w14:paraId="48676A06" w14:textId="77777777">
        <w:tc>
          <w:tcPr>
            <w:tcW w:w="2977" w:type="dxa"/>
            <w:tcBorders>
              <w:top w:val="single" w:sz="6" w:space="0" w:color="auto"/>
              <w:left w:val="single" w:sz="6" w:space="0" w:color="auto"/>
              <w:bottom w:val="single" w:sz="6" w:space="0" w:color="auto"/>
              <w:right w:val="nil"/>
            </w:tcBorders>
            <w:shd w:val="pct10" w:color="auto" w:fill="auto"/>
          </w:tcPr>
          <w:p w14:paraId="335EDB77" w14:textId="77777777" w:rsidR="00C86E52" w:rsidRPr="007D26DF" w:rsidRDefault="00C86E52" w:rsidP="00492296">
            <w:pPr>
              <w:spacing w:before="60" w:after="60"/>
              <w:rPr>
                <w:szCs w:val="24"/>
                <w:lang w:val="nl-NL" w:eastAsia="fr-FR"/>
              </w:rPr>
            </w:pPr>
            <w:r w:rsidRPr="007D26DF">
              <w:rPr>
                <w:szCs w:val="24"/>
                <w:lang w:val="nl-NL" w:eastAsia="fr-FR"/>
              </w:rPr>
              <w:t>Total</w:t>
            </w:r>
          </w:p>
        </w:tc>
        <w:tc>
          <w:tcPr>
            <w:tcW w:w="1191" w:type="dxa"/>
            <w:tcBorders>
              <w:top w:val="single" w:sz="6" w:space="0" w:color="auto"/>
              <w:left w:val="single" w:sz="6" w:space="0" w:color="auto"/>
              <w:bottom w:val="single" w:sz="6" w:space="0" w:color="auto"/>
              <w:right w:val="nil"/>
            </w:tcBorders>
            <w:shd w:val="pct10" w:color="auto" w:fill="auto"/>
          </w:tcPr>
          <w:p w14:paraId="59163740"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 xml:space="preserve"> </w:t>
            </w:r>
          </w:p>
        </w:tc>
        <w:tc>
          <w:tcPr>
            <w:tcW w:w="1191" w:type="dxa"/>
            <w:tcBorders>
              <w:top w:val="single" w:sz="6" w:space="0" w:color="auto"/>
              <w:left w:val="single" w:sz="6" w:space="0" w:color="auto"/>
              <w:bottom w:val="single" w:sz="6" w:space="0" w:color="auto"/>
              <w:right w:val="nil"/>
            </w:tcBorders>
            <w:shd w:val="pct10" w:color="auto" w:fill="auto"/>
          </w:tcPr>
          <w:p w14:paraId="445275FB"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4.174.116,32</w:t>
            </w:r>
          </w:p>
        </w:tc>
        <w:tc>
          <w:tcPr>
            <w:tcW w:w="1191" w:type="dxa"/>
            <w:tcBorders>
              <w:top w:val="single" w:sz="6" w:space="0" w:color="auto"/>
              <w:left w:val="single" w:sz="6" w:space="0" w:color="auto"/>
              <w:bottom w:val="single" w:sz="6" w:space="0" w:color="auto"/>
              <w:right w:val="nil"/>
            </w:tcBorders>
            <w:shd w:val="pct10" w:color="auto" w:fill="auto"/>
          </w:tcPr>
          <w:p w14:paraId="2A84EEF5"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 xml:space="preserve"> </w:t>
            </w:r>
          </w:p>
        </w:tc>
        <w:tc>
          <w:tcPr>
            <w:tcW w:w="1191" w:type="dxa"/>
            <w:tcBorders>
              <w:top w:val="single" w:sz="6" w:space="0" w:color="auto"/>
              <w:left w:val="single" w:sz="6" w:space="0" w:color="auto"/>
              <w:bottom w:val="single" w:sz="6" w:space="0" w:color="auto"/>
              <w:right w:val="nil"/>
            </w:tcBorders>
            <w:shd w:val="pct10" w:color="auto" w:fill="auto"/>
          </w:tcPr>
          <w:p w14:paraId="48CFFF80"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4.174.116,32</w:t>
            </w:r>
          </w:p>
        </w:tc>
        <w:tc>
          <w:tcPr>
            <w:tcW w:w="1191" w:type="dxa"/>
            <w:tcBorders>
              <w:top w:val="single" w:sz="6" w:space="0" w:color="auto"/>
              <w:left w:val="single" w:sz="6" w:space="0" w:color="auto"/>
              <w:bottom w:val="single" w:sz="6" w:space="0" w:color="auto"/>
              <w:right w:val="nil"/>
            </w:tcBorders>
            <w:shd w:val="pct10" w:color="auto" w:fill="auto"/>
          </w:tcPr>
          <w:p w14:paraId="6E89AAD0"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 xml:space="preserve"> </w:t>
            </w: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326ADB2F" w14:textId="77777777" w:rsidR="00C86E52" w:rsidRPr="007D26DF" w:rsidRDefault="00C86E52" w:rsidP="00492296">
            <w:pPr>
              <w:spacing w:before="60" w:after="60"/>
              <w:jc w:val="right"/>
              <w:rPr>
                <w:sz w:val="14"/>
                <w:szCs w:val="24"/>
                <w:lang w:eastAsia="fr-FR"/>
              </w:rPr>
            </w:pPr>
            <w:r w:rsidRPr="007D26DF">
              <w:rPr>
                <w:sz w:val="14"/>
                <w:szCs w:val="24"/>
                <w:lang w:eastAsia="fr-FR"/>
              </w:rPr>
              <w:t>4.174.116,32</w:t>
            </w:r>
          </w:p>
        </w:tc>
      </w:tr>
      <w:tr w:rsidR="00C86E52" w:rsidRPr="007D26DF" w14:paraId="535B9D46" w14:textId="77777777">
        <w:tc>
          <w:tcPr>
            <w:tcW w:w="2977" w:type="dxa"/>
            <w:tcBorders>
              <w:top w:val="nil"/>
              <w:left w:val="single" w:sz="6" w:space="0" w:color="auto"/>
              <w:bottom w:val="single" w:sz="6" w:space="0" w:color="auto"/>
              <w:right w:val="nil"/>
            </w:tcBorders>
          </w:tcPr>
          <w:p w14:paraId="425B3AC0" w14:textId="77777777" w:rsidR="00C86E52" w:rsidRPr="007D26DF" w:rsidRDefault="00C86E52" w:rsidP="00492296">
            <w:pPr>
              <w:spacing w:before="60" w:after="60"/>
              <w:rPr>
                <w:szCs w:val="24"/>
                <w:lang w:eastAsia="fr-FR"/>
              </w:rPr>
            </w:pPr>
            <w:r w:rsidRPr="007D26DF">
              <w:rPr>
                <w:szCs w:val="24"/>
                <w:lang w:eastAsia="fr-FR"/>
              </w:rPr>
              <w:t>Balances exercice propre</w:t>
            </w:r>
          </w:p>
        </w:tc>
        <w:tc>
          <w:tcPr>
            <w:tcW w:w="1191" w:type="dxa"/>
            <w:tcBorders>
              <w:top w:val="nil"/>
              <w:left w:val="single" w:sz="6" w:space="0" w:color="auto"/>
              <w:bottom w:val="single" w:sz="6" w:space="0" w:color="auto"/>
              <w:right w:val="nil"/>
            </w:tcBorders>
          </w:tcPr>
          <w:p w14:paraId="40E9B808"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6145F467"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53BE0A07"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3C939CFD" w14:textId="77777777" w:rsidR="00C86E52" w:rsidRPr="007D26DF" w:rsidRDefault="00C86E52" w:rsidP="00492296">
            <w:pPr>
              <w:spacing w:before="60" w:after="60"/>
              <w:jc w:val="right"/>
              <w:rPr>
                <w:szCs w:val="24"/>
                <w:lang w:val="en-US" w:eastAsia="fr-FR"/>
              </w:rPr>
            </w:pPr>
            <w:proofErr w:type="spellStart"/>
            <w:r w:rsidRPr="007D26DF">
              <w:rPr>
                <w:szCs w:val="24"/>
                <w:lang w:val="en-US" w:eastAsia="fr-FR"/>
              </w:rPr>
              <w:t>Déficit</w:t>
            </w:r>
            <w:proofErr w:type="spellEnd"/>
          </w:p>
        </w:tc>
        <w:tc>
          <w:tcPr>
            <w:tcW w:w="1191" w:type="dxa"/>
            <w:tcBorders>
              <w:top w:val="nil"/>
              <w:left w:val="single" w:sz="6" w:space="0" w:color="auto"/>
              <w:bottom w:val="single" w:sz="6" w:space="0" w:color="auto"/>
              <w:right w:val="nil"/>
            </w:tcBorders>
          </w:tcPr>
          <w:p w14:paraId="05FA65B6" w14:textId="77777777" w:rsidR="00C86E52" w:rsidRPr="007D26DF" w:rsidRDefault="00C86E52" w:rsidP="00492296">
            <w:pPr>
              <w:spacing w:before="60" w:after="60"/>
              <w:jc w:val="right"/>
              <w:rPr>
                <w:sz w:val="14"/>
                <w:szCs w:val="24"/>
                <w:lang w:val="en-US" w:eastAsia="fr-FR"/>
              </w:rPr>
            </w:pPr>
            <w:r w:rsidRPr="007D26DF">
              <w:rPr>
                <w:sz w:val="14"/>
                <w:szCs w:val="24"/>
                <w:lang w:val="en-US" w:eastAsia="fr-FR"/>
              </w:rPr>
              <w:t>0</w:t>
            </w:r>
          </w:p>
        </w:tc>
        <w:tc>
          <w:tcPr>
            <w:tcW w:w="1191" w:type="dxa"/>
            <w:tcBorders>
              <w:top w:val="nil"/>
              <w:left w:val="single" w:sz="6" w:space="0" w:color="auto"/>
              <w:bottom w:val="nil"/>
              <w:right w:val="nil"/>
            </w:tcBorders>
          </w:tcPr>
          <w:p w14:paraId="721CBBC0" w14:textId="77777777" w:rsidR="00C86E52" w:rsidRPr="007D26DF" w:rsidRDefault="00C86E52" w:rsidP="00492296">
            <w:pPr>
              <w:spacing w:before="60" w:after="60"/>
              <w:jc w:val="right"/>
              <w:rPr>
                <w:sz w:val="14"/>
                <w:szCs w:val="24"/>
                <w:lang w:val="en-US" w:eastAsia="fr-FR"/>
              </w:rPr>
            </w:pPr>
          </w:p>
        </w:tc>
      </w:tr>
      <w:tr w:rsidR="00C86E52" w:rsidRPr="007D26DF" w14:paraId="7969FC7F" w14:textId="77777777">
        <w:tc>
          <w:tcPr>
            <w:tcW w:w="2977" w:type="dxa"/>
            <w:tcBorders>
              <w:top w:val="single" w:sz="6" w:space="0" w:color="auto"/>
              <w:left w:val="single" w:sz="6" w:space="0" w:color="auto"/>
              <w:bottom w:val="single" w:sz="6" w:space="0" w:color="auto"/>
              <w:right w:val="nil"/>
            </w:tcBorders>
            <w:shd w:val="pct10" w:color="auto" w:fill="auto"/>
          </w:tcPr>
          <w:p w14:paraId="7CAD6F40" w14:textId="77777777" w:rsidR="00C86E52" w:rsidRPr="007D26DF" w:rsidRDefault="00C86E52" w:rsidP="00492296">
            <w:pPr>
              <w:spacing w:before="60" w:after="60"/>
              <w:rPr>
                <w:szCs w:val="24"/>
                <w:lang w:eastAsia="fr-FR"/>
              </w:rPr>
            </w:pPr>
            <w:r w:rsidRPr="007D26DF">
              <w:rPr>
                <w:szCs w:val="24"/>
                <w:lang w:eastAsia="fr-FR"/>
              </w:rPr>
              <w:t>Exercices antérieurs</w:t>
            </w:r>
          </w:p>
        </w:tc>
        <w:tc>
          <w:tcPr>
            <w:tcW w:w="1191" w:type="dxa"/>
            <w:tcBorders>
              <w:top w:val="single" w:sz="6" w:space="0" w:color="auto"/>
              <w:left w:val="single" w:sz="6" w:space="0" w:color="auto"/>
              <w:bottom w:val="single" w:sz="6" w:space="0" w:color="auto"/>
              <w:right w:val="nil"/>
            </w:tcBorders>
            <w:shd w:val="pct10" w:color="auto" w:fill="auto"/>
          </w:tcPr>
          <w:p w14:paraId="2491EEE0"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0D85CE56"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61496D3E"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58F0BF9C" w14:textId="77777777" w:rsidR="00C86E52" w:rsidRPr="007D26DF" w:rsidRDefault="00C86E52" w:rsidP="00492296">
            <w:pPr>
              <w:spacing w:before="60" w:after="60"/>
              <w:jc w:val="right"/>
              <w:rPr>
                <w:szCs w:val="24"/>
                <w:lang w:eastAsia="fr-FR"/>
              </w:rPr>
            </w:pPr>
            <w:r w:rsidRPr="007D26DF">
              <w:rPr>
                <w:szCs w:val="24"/>
                <w:lang w:eastAsia="fr-FR"/>
              </w:rPr>
              <w:t>Dépenses Extraordinaire</w:t>
            </w:r>
          </w:p>
        </w:tc>
        <w:tc>
          <w:tcPr>
            <w:tcW w:w="1191" w:type="dxa"/>
            <w:tcBorders>
              <w:top w:val="single" w:sz="6" w:space="0" w:color="auto"/>
              <w:left w:val="single" w:sz="6" w:space="0" w:color="auto"/>
              <w:bottom w:val="single" w:sz="6" w:space="0" w:color="auto"/>
              <w:right w:val="nil"/>
            </w:tcBorders>
            <w:shd w:val="pct10" w:color="auto" w:fill="auto"/>
          </w:tcPr>
          <w:p w14:paraId="26F3A694" w14:textId="77777777" w:rsidR="00C86E52" w:rsidRPr="007D26DF" w:rsidRDefault="00C86E52" w:rsidP="00492296">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6C4A4C9C" w14:textId="77777777" w:rsidR="00C86E52" w:rsidRPr="007D26DF" w:rsidRDefault="00C86E52" w:rsidP="00492296">
            <w:pPr>
              <w:spacing w:before="60" w:after="60"/>
              <w:jc w:val="right"/>
              <w:rPr>
                <w:sz w:val="14"/>
                <w:szCs w:val="24"/>
                <w:lang w:eastAsia="fr-FR"/>
              </w:rPr>
            </w:pPr>
            <w:r w:rsidRPr="007D26DF">
              <w:rPr>
                <w:sz w:val="14"/>
                <w:szCs w:val="24"/>
                <w:lang w:eastAsia="fr-FR"/>
              </w:rPr>
              <w:t>0</w:t>
            </w:r>
          </w:p>
        </w:tc>
      </w:tr>
      <w:tr w:rsidR="00C86E52" w:rsidRPr="007D26DF" w14:paraId="20B9AD38" w14:textId="77777777">
        <w:tc>
          <w:tcPr>
            <w:tcW w:w="2977" w:type="dxa"/>
            <w:tcBorders>
              <w:top w:val="nil"/>
              <w:left w:val="single" w:sz="6" w:space="0" w:color="auto"/>
              <w:bottom w:val="single" w:sz="6" w:space="0" w:color="auto"/>
              <w:right w:val="nil"/>
            </w:tcBorders>
          </w:tcPr>
          <w:p w14:paraId="72088FD7" w14:textId="77777777" w:rsidR="00C86E52" w:rsidRPr="007D26DF" w:rsidRDefault="00C86E52" w:rsidP="00492296">
            <w:pPr>
              <w:spacing w:before="60" w:after="60"/>
              <w:rPr>
                <w:szCs w:val="24"/>
                <w:lang w:eastAsia="fr-FR"/>
              </w:rPr>
            </w:pPr>
          </w:p>
        </w:tc>
        <w:tc>
          <w:tcPr>
            <w:tcW w:w="1191" w:type="dxa"/>
            <w:tcBorders>
              <w:top w:val="nil"/>
              <w:left w:val="single" w:sz="6" w:space="0" w:color="auto"/>
              <w:bottom w:val="single" w:sz="6" w:space="0" w:color="auto"/>
              <w:right w:val="nil"/>
            </w:tcBorders>
          </w:tcPr>
          <w:p w14:paraId="4D83271C"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3B804EB0"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445796E5"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6F44AAAD" w14:textId="77777777" w:rsidR="00C86E52" w:rsidRPr="007D26DF" w:rsidRDefault="00C86E52" w:rsidP="00492296">
            <w:pPr>
              <w:spacing w:before="60" w:after="60"/>
              <w:jc w:val="right"/>
              <w:rPr>
                <w:szCs w:val="24"/>
                <w:lang w:eastAsia="fr-FR"/>
              </w:rPr>
            </w:pPr>
            <w:r w:rsidRPr="007D26DF">
              <w:rPr>
                <w:szCs w:val="24"/>
                <w:lang w:eastAsia="fr-FR"/>
              </w:rPr>
              <w:t>Déficit</w:t>
            </w:r>
          </w:p>
        </w:tc>
        <w:tc>
          <w:tcPr>
            <w:tcW w:w="1191" w:type="dxa"/>
            <w:tcBorders>
              <w:top w:val="nil"/>
              <w:left w:val="single" w:sz="6" w:space="0" w:color="auto"/>
              <w:bottom w:val="single" w:sz="6" w:space="0" w:color="auto"/>
              <w:right w:val="nil"/>
            </w:tcBorders>
          </w:tcPr>
          <w:p w14:paraId="3854A6BC" w14:textId="77777777" w:rsidR="00C86E52" w:rsidRPr="007D26DF" w:rsidRDefault="00C86E52" w:rsidP="00492296">
            <w:pPr>
              <w:spacing w:before="60" w:after="60"/>
              <w:jc w:val="right"/>
              <w:rPr>
                <w:sz w:val="14"/>
                <w:szCs w:val="24"/>
                <w:lang w:eastAsia="fr-FR"/>
              </w:rPr>
            </w:pPr>
            <w:r w:rsidRPr="007D26DF">
              <w:rPr>
                <w:sz w:val="14"/>
                <w:szCs w:val="24"/>
                <w:lang w:eastAsia="fr-FR"/>
              </w:rPr>
              <w:t>0</w:t>
            </w:r>
          </w:p>
        </w:tc>
        <w:tc>
          <w:tcPr>
            <w:tcW w:w="1191" w:type="dxa"/>
            <w:tcBorders>
              <w:top w:val="nil"/>
              <w:left w:val="single" w:sz="6" w:space="0" w:color="auto"/>
              <w:bottom w:val="nil"/>
              <w:right w:val="nil"/>
            </w:tcBorders>
          </w:tcPr>
          <w:p w14:paraId="228D45C0" w14:textId="77777777" w:rsidR="00C86E52" w:rsidRPr="007D26DF" w:rsidRDefault="00C86E52" w:rsidP="00492296">
            <w:pPr>
              <w:spacing w:before="60" w:after="60"/>
              <w:jc w:val="right"/>
              <w:rPr>
                <w:sz w:val="14"/>
                <w:szCs w:val="24"/>
                <w:lang w:eastAsia="fr-FR"/>
              </w:rPr>
            </w:pPr>
          </w:p>
        </w:tc>
      </w:tr>
      <w:tr w:rsidR="00C86E52" w:rsidRPr="007D26DF" w14:paraId="1B9DADDC" w14:textId="77777777">
        <w:tc>
          <w:tcPr>
            <w:tcW w:w="2977" w:type="dxa"/>
            <w:tcBorders>
              <w:top w:val="single" w:sz="6" w:space="0" w:color="auto"/>
              <w:left w:val="single" w:sz="6" w:space="0" w:color="auto"/>
              <w:bottom w:val="single" w:sz="6" w:space="0" w:color="auto"/>
              <w:right w:val="nil"/>
            </w:tcBorders>
            <w:shd w:val="pct10" w:color="auto" w:fill="auto"/>
          </w:tcPr>
          <w:p w14:paraId="0E37085A" w14:textId="77777777" w:rsidR="00C86E52" w:rsidRPr="007D26DF" w:rsidRDefault="00C86E52" w:rsidP="00492296">
            <w:pPr>
              <w:spacing w:before="60" w:after="60"/>
              <w:rPr>
                <w:szCs w:val="24"/>
                <w:lang w:eastAsia="fr-FR"/>
              </w:rPr>
            </w:pPr>
            <w:r w:rsidRPr="007D26DF">
              <w:rPr>
                <w:szCs w:val="24"/>
                <w:lang w:eastAsia="fr-FR"/>
              </w:rPr>
              <w:t>Totaux exercice propre + exercice antérieurs</w:t>
            </w:r>
          </w:p>
        </w:tc>
        <w:tc>
          <w:tcPr>
            <w:tcW w:w="1191" w:type="dxa"/>
            <w:tcBorders>
              <w:top w:val="single" w:sz="6" w:space="0" w:color="auto"/>
              <w:left w:val="single" w:sz="6" w:space="0" w:color="auto"/>
              <w:bottom w:val="single" w:sz="6" w:space="0" w:color="auto"/>
              <w:right w:val="nil"/>
            </w:tcBorders>
            <w:shd w:val="pct10" w:color="auto" w:fill="auto"/>
          </w:tcPr>
          <w:p w14:paraId="7048115A"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17CE8D6D"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6A145F71"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2A9E71E1" w14:textId="77777777" w:rsidR="00C86E52" w:rsidRPr="007D26DF" w:rsidRDefault="00C86E52" w:rsidP="00492296">
            <w:pPr>
              <w:spacing w:before="60" w:after="60"/>
              <w:jc w:val="right"/>
              <w:rPr>
                <w:szCs w:val="24"/>
                <w:lang w:eastAsia="fr-FR"/>
              </w:rPr>
            </w:pPr>
            <w:r w:rsidRPr="007D26DF">
              <w:rPr>
                <w:szCs w:val="24"/>
                <w:lang w:eastAsia="fr-FR"/>
              </w:rPr>
              <w:t>Dépenses Extraordinaire</w:t>
            </w:r>
          </w:p>
        </w:tc>
        <w:tc>
          <w:tcPr>
            <w:tcW w:w="1191" w:type="dxa"/>
            <w:tcBorders>
              <w:top w:val="single" w:sz="6" w:space="0" w:color="auto"/>
              <w:left w:val="single" w:sz="6" w:space="0" w:color="auto"/>
              <w:bottom w:val="single" w:sz="6" w:space="0" w:color="auto"/>
              <w:right w:val="nil"/>
            </w:tcBorders>
            <w:shd w:val="pct10" w:color="auto" w:fill="auto"/>
          </w:tcPr>
          <w:p w14:paraId="1B8399EF" w14:textId="77777777" w:rsidR="00C86E52" w:rsidRPr="007D26DF" w:rsidRDefault="00C86E52" w:rsidP="00492296">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22B52D75" w14:textId="77777777" w:rsidR="00C86E52" w:rsidRPr="007D26DF" w:rsidRDefault="00C86E52" w:rsidP="00492296">
            <w:pPr>
              <w:spacing w:before="60" w:after="60"/>
              <w:jc w:val="right"/>
              <w:rPr>
                <w:sz w:val="14"/>
                <w:szCs w:val="24"/>
                <w:lang w:eastAsia="fr-FR"/>
              </w:rPr>
            </w:pPr>
            <w:r w:rsidRPr="007D26DF">
              <w:rPr>
                <w:sz w:val="14"/>
                <w:szCs w:val="24"/>
                <w:lang w:eastAsia="fr-FR"/>
              </w:rPr>
              <w:t>4.174.116,32</w:t>
            </w:r>
          </w:p>
        </w:tc>
      </w:tr>
      <w:tr w:rsidR="00C86E52" w:rsidRPr="007D26DF" w14:paraId="0A96432A" w14:textId="77777777">
        <w:tc>
          <w:tcPr>
            <w:tcW w:w="2977" w:type="dxa"/>
            <w:tcBorders>
              <w:top w:val="nil"/>
              <w:left w:val="single" w:sz="6" w:space="0" w:color="auto"/>
              <w:bottom w:val="nil"/>
              <w:right w:val="nil"/>
            </w:tcBorders>
          </w:tcPr>
          <w:p w14:paraId="0B2387EC" w14:textId="77777777" w:rsidR="00C86E52" w:rsidRPr="007D26DF" w:rsidRDefault="00C86E52" w:rsidP="00492296">
            <w:pPr>
              <w:spacing w:before="60" w:after="60"/>
              <w:rPr>
                <w:szCs w:val="24"/>
                <w:lang w:eastAsia="fr-FR"/>
              </w:rPr>
            </w:pPr>
            <w:r w:rsidRPr="007D26DF">
              <w:rPr>
                <w:szCs w:val="24"/>
                <w:lang w:eastAsia="fr-FR"/>
              </w:rPr>
              <w:t>069 Prélèvements</w:t>
            </w:r>
          </w:p>
        </w:tc>
        <w:tc>
          <w:tcPr>
            <w:tcW w:w="1191" w:type="dxa"/>
            <w:tcBorders>
              <w:top w:val="nil"/>
              <w:left w:val="single" w:sz="6" w:space="0" w:color="auto"/>
              <w:bottom w:val="nil"/>
              <w:right w:val="nil"/>
            </w:tcBorders>
          </w:tcPr>
          <w:p w14:paraId="6D2228A5" w14:textId="77777777" w:rsidR="00C86E52" w:rsidRPr="007D26DF" w:rsidRDefault="00C86E52" w:rsidP="00492296">
            <w:pPr>
              <w:spacing w:before="60" w:after="60"/>
              <w:jc w:val="right"/>
              <w:rPr>
                <w:szCs w:val="24"/>
                <w:lang w:eastAsia="fr-FR"/>
              </w:rPr>
            </w:pPr>
          </w:p>
        </w:tc>
        <w:tc>
          <w:tcPr>
            <w:tcW w:w="1191" w:type="dxa"/>
            <w:tcBorders>
              <w:top w:val="nil"/>
              <w:left w:val="single" w:sz="6" w:space="0" w:color="auto"/>
              <w:bottom w:val="nil"/>
              <w:right w:val="nil"/>
            </w:tcBorders>
          </w:tcPr>
          <w:p w14:paraId="527E3FD2" w14:textId="77777777" w:rsidR="00C86E52" w:rsidRPr="007D26DF" w:rsidRDefault="00C86E52" w:rsidP="00492296">
            <w:pPr>
              <w:spacing w:before="60" w:after="60"/>
              <w:jc w:val="right"/>
              <w:rPr>
                <w:szCs w:val="24"/>
                <w:lang w:eastAsia="fr-FR"/>
              </w:rPr>
            </w:pPr>
          </w:p>
        </w:tc>
        <w:tc>
          <w:tcPr>
            <w:tcW w:w="1191" w:type="dxa"/>
            <w:tcBorders>
              <w:top w:val="nil"/>
              <w:left w:val="single" w:sz="6" w:space="0" w:color="auto"/>
              <w:bottom w:val="nil"/>
              <w:right w:val="nil"/>
            </w:tcBorders>
          </w:tcPr>
          <w:p w14:paraId="50633B1F" w14:textId="77777777" w:rsidR="00C86E52" w:rsidRPr="007D26DF" w:rsidRDefault="00C86E52" w:rsidP="00492296">
            <w:pPr>
              <w:spacing w:before="60" w:after="60"/>
              <w:jc w:val="right"/>
              <w:rPr>
                <w:szCs w:val="24"/>
                <w:lang w:eastAsia="fr-FR"/>
              </w:rPr>
            </w:pPr>
          </w:p>
        </w:tc>
        <w:tc>
          <w:tcPr>
            <w:tcW w:w="1191" w:type="dxa"/>
            <w:tcBorders>
              <w:top w:val="nil"/>
              <w:left w:val="single" w:sz="6" w:space="0" w:color="auto"/>
              <w:bottom w:val="nil"/>
              <w:right w:val="nil"/>
            </w:tcBorders>
          </w:tcPr>
          <w:p w14:paraId="09DFFA51" w14:textId="77777777" w:rsidR="00C86E52" w:rsidRPr="007D26DF" w:rsidRDefault="00C86E52" w:rsidP="00492296">
            <w:pPr>
              <w:spacing w:before="60" w:after="60"/>
              <w:jc w:val="right"/>
              <w:rPr>
                <w:szCs w:val="24"/>
                <w:lang w:eastAsia="fr-FR"/>
              </w:rPr>
            </w:pPr>
          </w:p>
        </w:tc>
        <w:tc>
          <w:tcPr>
            <w:tcW w:w="1191" w:type="dxa"/>
            <w:tcBorders>
              <w:top w:val="nil"/>
              <w:left w:val="single" w:sz="6" w:space="0" w:color="auto"/>
              <w:bottom w:val="nil"/>
              <w:right w:val="nil"/>
            </w:tcBorders>
          </w:tcPr>
          <w:p w14:paraId="7092B809" w14:textId="77777777" w:rsidR="00C86E52" w:rsidRPr="007D26DF" w:rsidRDefault="00C86E52" w:rsidP="00492296">
            <w:pPr>
              <w:spacing w:before="60" w:after="60"/>
              <w:jc w:val="right"/>
              <w:rPr>
                <w:sz w:val="14"/>
                <w:szCs w:val="24"/>
                <w:lang w:eastAsia="fr-FR"/>
              </w:rPr>
            </w:pPr>
          </w:p>
        </w:tc>
        <w:tc>
          <w:tcPr>
            <w:tcW w:w="1191" w:type="dxa"/>
            <w:tcBorders>
              <w:top w:val="nil"/>
              <w:left w:val="single" w:sz="6" w:space="0" w:color="auto"/>
              <w:bottom w:val="nil"/>
              <w:right w:val="single" w:sz="6" w:space="0" w:color="auto"/>
            </w:tcBorders>
          </w:tcPr>
          <w:p w14:paraId="47AB1D77" w14:textId="77777777" w:rsidR="00C86E52" w:rsidRPr="007D26DF" w:rsidRDefault="00C86E52" w:rsidP="00492296">
            <w:pPr>
              <w:spacing w:before="60" w:after="60"/>
              <w:jc w:val="right"/>
              <w:rPr>
                <w:sz w:val="14"/>
                <w:szCs w:val="24"/>
                <w:lang w:eastAsia="fr-FR"/>
              </w:rPr>
            </w:pPr>
            <w:r w:rsidRPr="007D26DF">
              <w:rPr>
                <w:sz w:val="14"/>
                <w:szCs w:val="24"/>
                <w:lang w:eastAsia="fr-FR"/>
              </w:rPr>
              <w:t>0</w:t>
            </w:r>
          </w:p>
        </w:tc>
      </w:tr>
      <w:tr w:rsidR="00C86E52" w:rsidRPr="007D26DF" w14:paraId="17CA11D3" w14:textId="77777777">
        <w:tc>
          <w:tcPr>
            <w:tcW w:w="2977" w:type="dxa"/>
            <w:tcBorders>
              <w:top w:val="single" w:sz="6" w:space="0" w:color="auto"/>
              <w:left w:val="single" w:sz="6" w:space="0" w:color="auto"/>
              <w:bottom w:val="single" w:sz="6" w:space="0" w:color="auto"/>
              <w:right w:val="nil"/>
            </w:tcBorders>
            <w:shd w:val="pct10" w:color="auto" w:fill="auto"/>
          </w:tcPr>
          <w:p w14:paraId="419B4912" w14:textId="77777777" w:rsidR="00C86E52" w:rsidRPr="007D26DF" w:rsidRDefault="00C86E52" w:rsidP="00492296">
            <w:pPr>
              <w:spacing w:before="60" w:after="60"/>
              <w:rPr>
                <w:szCs w:val="24"/>
                <w:lang w:eastAsia="fr-FR"/>
              </w:rPr>
            </w:pPr>
            <w:r w:rsidRPr="007D26DF">
              <w:rPr>
                <w:szCs w:val="24"/>
                <w:lang w:eastAsia="fr-FR"/>
              </w:rPr>
              <w:t>Total général</w:t>
            </w:r>
          </w:p>
        </w:tc>
        <w:tc>
          <w:tcPr>
            <w:tcW w:w="1191" w:type="dxa"/>
            <w:tcBorders>
              <w:top w:val="single" w:sz="6" w:space="0" w:color="auto"/>
              <w:left w:val="single" w:sz="6" w:space="0" w:color="auto"/>
              <w:bottom w:val="single" w:sz="6" w:space="0" w:color="auto"/>
              <w:right w:val="nil"/>
            </w:tcBorders>
            <w:shd w:val="pct10" w:color="auto" w:fill="auto"/>
          </w:tcPr>
          <w:p w14:paraId="7D4F14D2"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5DDEC1F6"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45C3D601"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04F5C3D3"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636638DC" w14:textId="77777777" w:rsidR="00C86E52" w:rsidRPr="007D26DF" w:rsidRDefault="00C86E52" w:rsidP="00492296">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63A04D80" w14:textId="77777777" w:rsidR="00C86E52" w:rsidRPr="007D26DF" w:rsidRDefault="00C86E52" w:rsidP="00492296">
            <w:pPr>
              <w:spacing w:before="60" w:after="60"/>
              <w:jc w:val="right"/>
              <w:rPr>
                <w:sz w:val="14"/>
                <w:szCs w:val="24"/>
                <w:lang w:eastAsia="fr-FR"/>
              </w:rPr>
            </w:pPr>
            <w:r w:rsidRPr="007D26DF">
              <w:rPr>
                <w:sz w:val="14"/>
                <w:szCs w:val="24"/>
                <w:lang w:eastAsia="fr-FR"/>
              </w:rPr>
              <w:t>4.174.116,32</w:t>
            </w:r>
          </w:p>
        </w:tc>
      </w:tr>
      <w:tr w:rsidR="00C86E52" w:rsidRPr="007D26DF" w14:paraId="454E5F9B" w14:textId="77777777">
        <w:tc>
          <w:tcPr>
            <w:tcW w:w="2977" w:type="dxa"/>
            <w:tcBorders>
              <w:top w:val="nil"/>
              <w:left w:val="single" w:sz="6" w:space="0" w:color="auto"/>
              <w:bottom w:val="single" w:sz="6" w:space="0" w:color="auto"/>
              <w:right w:val="nil"/>
            </w:tcBorders>
          </w:tcPr>
          <w:p w14:paraId="3E1A9BD3" w14:textId="77777777" w:rsidR="00C86E52" w:rsidRPr="007D26DF" w:rsidRDefault="00C86E52" w:rsidP="00492296">
            <w:pPr>
              <w:spacing w:before="60" w:after="60"/>
              <w:rPr>
                <w:szCs w:val="24"/>
                <w:lang w:eastAsia="fr-FR"/>
              </w:rPr>
            </w:pPr>
            <w:r w:rsidRPr="007D26DF">
              <w:rPr>
                <w:szCs w:val="24"/>
                <w:lang w:eastAsia="fr-FR"/>
              </w:rPr>
              <w:t>Résultat général</w:t>
            </w:r>
          </w:p>
        </w:tc>
        <w:tc>
          <w:tcPr>
            <w:tcW w:w="1191" w:type="dxa"/>
            <w:tcBorders>
              <w:top w:val="nil"/>
              <w:left w:val="single" w:sz="6" w:space="0" w:color="auto"/>
              <w:bottom w:val="single" w:sz="6" w:space="0" w:color="auto"/>
              <w:right w:val="nil"/>
            </w:tcBorders>
          </w:tcPr>
          <w:p w14:paraId="1DD8D521"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227526E9"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03627CE9"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745E95F6" w14:textId="77777777" w:rsidR="00C86E52" w:rsidRPr="007D26DF" w:rsidRDefault="00C86E52" w:rsidP="00492296">
            <w:pPr>
              <w:spacing w:before="60" w:after="60"/>
              <w:jc w:val="right"/>
              <w:rPr>
                <w:szCs w:val="24"/>
                <w:lang w:eastAsia="fr-FR"/>
              </w:rPr>
            </w:pPr>
            <w:r w:rsidRPr="007D26DF">
              <w:rPr>
                <w:szCs w:val="24"/>
                <w:lang w:eastAsia="fr-FR"/>
              </w:rPr>
              <w:t>Mali</w:t>
            </w:r>
          </w:p>
        </w:tc>
        <w:tc>
          <w:tcPr>
            <w:tcW w:w="1191" w:type="dxa"/>
            <w:tcBorders>
              <w:top w:val="nil"/>
              <w:left w:val="single" w:sz="6" w:space="0" w:color="auto"/>
              <w:bottom w:val="single" w:sz="6" w:space="0" w:color="auto"/>
              <w:right w:val="nil"/>
            </w:tcBorders>
          </w:tcPr>
          <w:p w14:paraId="6BABFBB8" w14:textId="77777777" w:rsidR="00C86E52" w:rsidRPr="007D26DF" w:rsidRDefault="00C86E52" w:rsidP="00492296">
            <w:pPr>
              <w:spacing w:before="60" w:after="60"/>
              <w:jc w:val="right"/>
              <w:rPr>
                <w:sz w:val="14"/>
                <w:szCs w:val="24"/>
                <w:lang w:eastAsia="fr-FR"/>
              </w:rPr>
            </w:pPr>
            <w:r w:rsidRPr="007D26DF">
              <w:rPr>
                <w:sz w:val="14"/>
                <w:szCs w:val="24"/>
                <w:lang w:eastAsia="fr-FR"/>
              </w:rPr>
              <w:t>0</w:t>
            </w:r>
          </w:p>
        </w:tc>
        <w:tc>
          <w:tcPr>
            <w:tcW w:w="1191" w:type="dxa"/>
            <w:tcBorders>
              <w:top w:val="nil"/>
              <w:left w:val="single" w:sz="6" w:space="0" w:color="auto"/>
              <w:bottom w:val="nil"/>
              <w:right w:val="nil"/>
            </w:tcBorders>
          </w:tcPr>
          <w:p w14:paraId="3FE4BDB3" w14:textId="77777777" w:rsidR="00C86E52" w:rsidRPr="007D26DF" w:rsidRDefault="00C86E52" w:rsidP="00492296">
            <w:pPr>
              <w:spacing w:before="60" w:after="60"/>
              <w:jc w:val="right"/>
              <w:rPr>
                <w:sz w:val="14"/>
                <w:szCs w:val="24"/>
                <w:lang w:eastAsia="fr-FR"/>
              </w:rPr>
            </w:pPr>
          </w:p>
        </w:tc>
      </w:tr>
    </w:tbl>
    <w:p w14:paraId="6AB6A681" w14:textId="77777777" w:rsidR="00C86E52" w:rsidRPr="007D26DF" w:rsidRDefault="00C86E52" w:rsidP="00C86E52">
      <w:pPr>
        <w:pStyle w:val="Titre2"/>
        <w:rPr>
          <w:bCs/>
          <w:iCs/>
          <w:szCs w:val="24"/>
          <w:lang w:eastAsia="fr-FR"/>
        </w:rPr>
      </w:pPr>
      <w:r w:rsidRPr="007D26DF">
        <w:rPr>
          <w:bCs/>
          <w:iCs/>
          <w:szCs w:val="24"/>
          <w:lang w:eastAsia="fr-FR"/>
        </w:rPr>
        <w:br/>
      </w:r>
      <w:r w:rsidRPr="007D26DF">
        <w:rPr>
          <w:bCs/>
          <w:iCs/>
          <w:szCs w:val="24"/>
          <w:lang w:eastAsia="fr-FR"/>
        </w:rPr>
        <w:br/>
        <w:t>Tableau Récapitulatif Budget Extraordinaire – Recettes 2020 après la M.B. n°3</w:t>
      </w:r>
    </w:p>
    <w:tbl>
      <w:tblPr>
        <w:tblW w:w="0" w:type="auto"/>
        <w:tblLayout w:type="fixed"/>
        <w:tblCellMar>
          <w:left w:w="70" w:type="dxa"/>
          <w:right w:w="70" w:type="dxa"/>
        </w:tblCellMar>
        <w:tblLook w:val="0000" w:firstRow="0" w:lastRow="0" w:firstColumn="0" w:lastColumn="0" w:noHBand="0" w:noVBand="0"/>
      </w:tblPr>
      <w:tblGrid>
        <w:gridCol w:w="2977"/>
        <w:gridCol w:w="1191"/>
        <w:gridCol w:w="1191"/>
        <w:gridCol w:w="1191"/>
        <w:gridCol w:w="1191"/>
        <w:gridCol w:w="1191"/>
        <w:gridCol w:w="1191"/>
      </w:tblGrid>
      <w:tr w:rsidR="00C86E52" w:rsidRPr="007D26DF" w14:paraId="6FDF28BF" w14:textId="77777777">
        <w:trPr>
          <w:tblHeader/>
        </w:trPr>
        <w:tc>
          <w:tcPr>
            <w:tcW w:w="2977" w:type="dxa"/>
            <w:tcBorders>
              <w:top w:val="single" w:sz="6" w:space="0" w:color="auto"/>
              <w:left w:val="single" w:sz="6" w:space="0" w:color="auto"/>
              <w:bottom w:val="single" w:sz="6" w:space="0" w:color="auto"/>
              <w:right w:val="nil"/>
            </w:tcBorders>
          </w:tcPr>
          <w:p w14:paraId="7C1EA3F6" w14:textId="77777777" w:rsidR="00C86E52" w:rsidRPr="007D26DF" w:rsidRDefault="00C86E52" w:rsidP="00492296">
            <w:pPr>
              <w:spacing w:before="60" w:after="60"/>
              <w:jc w:val="center"/>
              <w:rPr>
                <w:szCs w:val="24"/>
                <w:lang w:eastAsia="fr-FR"/>
              </w:rPr>
            </w:pPr>
            <w:r w:rsidRPr="007D26DF">
              <w:rPr>
                <w:szCs w:val="24"/>
                <w:lang w:eastAsia="fr-FR"/>
              </w:rPr>
              <w:t>Fonctions</w:t>
            </w:r>
          </w:p>
        </w:tc>
        <w:tc>
          <w:tcPr>
            <w:tcW w:w="1191" w:type="dxa"/>
            <w:tcBorders>
              <w:top w:val="single" w:sz="6" w:space="0" w:color="auto"/>
              <w:left w:val="single" w:sz="6" w:space="0" w:color="auto"/>
              <w:bottom w:val="single" w:sz="6" w:space="0" w:color="auto"/>
              <w:right w:val="nil"/>
            </w:tcBorders>
          </w:tcPr>
          <w:p w14:paraId="3E85134C" w14:textId="77777777" w:rsidR="00C86E52" w:rsidRPr="007D26DF" w:rsidRDefault="00C86E52" w:rsidP="00492296">
            <w:pPr>
              <w:spacing w:before="60" w:after="60"/>
              <w:jc w:val="center"/>
              <w:rPr>
                <w:szCs w:val="24"/>
                <w:lang w:eastAsia="fr-FR"/>
              </w:rPr>
            </w:pPr>
            <w:r w:rsidRPr="007D26DF">
              <w:rPr>
                <w:szCs w:val="24"/>
                <w:lang w:eastAsia="fr-FR"/>
              </w:rPr>
              <w:t xml:space="preserve">Transferts </w:t>
            </w:r>
          </w:p>
          <w:p w14:paraId="12421910" w14:textId="77777777" w:rsidR="00C86E52" w:rsidRPr="007D26DF" w:rsidRDefault="00C86E52" w:rsidP="00492296">
            <w:pPr>
              <w:spacing w:before="60" w:after="60"/>
              <w:jc w:val="center"/>
              <w:rPr>
                <w:szCs w:val="24"/>
                <w:lang w:val="en-US" w:eastAsia="fr-FR"/>
              </w:rPr>
            </w:pPr>
            <w:r w:rsidRPr="007D26DF">
              <w:rPr>
                <w:szCs w:val="24"/>
                <w:lang w:val="en-US" w:eastAsia="fr-FR"/>
              </w:rPr>
              <w:t>000/80</w:t>
            </w:r>
          </w:p>
        </w:tc>
        <w:tc>
          <w:tcPr>
            <w:tcW w:w="1191" w:type="dxa"/>
            <w:tcBorders>
              <w:top w:val="single" w:sz="6" w:space="0" w:color="auto"/>
              <w:left w:val="single" w:sz="6" w:space="0" w:color="auto"/>
              <w:bottom w:val="single" w:sz="6" w:space="0" w:color="auto"/>
              <w:right w:val="nil"/>
            </w:tcBorders>
          </w:tcPr>
          <w:p w14:paraId="0CC8351C" w14:textId="77777777" w:rsidR="00C86E52" w:rsidRPr="007D26DF" w:rsidRDefault="00C86E52" w:rsidP="00492296">
            <w:pPr>
              <w:spacing w:before="60" w:after="60"/>
              <w:jc w:val="center"/>
              <w:rPr>
                <w:szCs w:val="24"/>
                <w:lang w:val="en-US" w:eastAsia="fr-FR"/>
              </w:rPr>
            </w:pPr>
            <w:proofErr w:type="spellStart"/>
            <w:r w:rsidRPr="007D26DF">
              <w:rPr>
                <w:szCs w:val="24"/>
                <w:lang w:val="en-US" w:eastAsia="fr-FR"/>
              </w:rPr>
              <w:t>Investissements</w:t>
            </w:r>
            <w:proofErr w:type="spellEnd"/>
            <w:r w:rsidRPr="007D26DF">
              <w:rPr>
                <w:szCs w:val="24"/>
                <w:lang w:val="en-US" w:eastAsia="fr-FR"/>
              </w:rPr>
              <w:t xml:space="preserve"> </w:t>
            </w:r>
          </w:p>
          <w:p w14:paraId="77AA32C8" w14:textId="77777777" w:rsidR="00C86E52" w:rsidRPr="007D26DF" w:rsidRDefault="00C86E52" w:rsidP="00492296">
            <w:pPr>
              <w:spacing w:before="60" w:after="60"/>
              <w:jc w:val="center"/>
              <w:rPr>
                <w:szCs w:val="24"/>
                <w:lang w:val="en-US" w:eastAsia="fr-FR"/>
              </w:rPr>
            </w:pPr>
            <w:r w:rsidRPr="007D26DF">
              <w:rPr>
                <w:szCs w:val="24"/>
                <w:lang w:val="en-US" w:eastAsia="fr-FR"/>
              </w:rPr>
              <w:t>000/81</w:t>
            </w:r>
          </w:p>
        </w:tc>
        <w:tc>
          <w:tcPr>
            <w:tcW w:w="1191" w:type="dxa"/>
            <w:tcBorders>
              <w:top w:val="single" w:sz="6" w:space="0" w:color="auto"/>
              <w:left w:val="single" w:sz="6" w:space="0" w:color="auto"/>
              <w:bottom w:val="single" w:sz="6" w:space="0" w:color="auto"/>
              <w:right w:val="nil"/>
            </w:tcBorders>
          </w:tcPr>
          <w:p w14:paraId="576B2B06" w14:textId="77777777" w:rsidR="00C86E52" w:rsidRPr="007D26DF" w:rsidRDefault="00C86E52" w:rsidP="00492296">
            <w:pPr>
              <w:spacing w:before="60" w:after="60"/>
              <w:jc w:val="center"/>
              <w:rPr>
                <w:szCs w:val="24"/>
                <w:lang w:val="en-US" w:eastAsia="fr-FR"/>
              </w:rPr>
            </w:pPr>
            <w:proofErr w:type="spellStart"/>
            <w:r w:rsidRPr="007D26DF">
              <w:rPr>
                <w:szCs w:val="24"/>
                <w:lang w:val="en-US" w:eastAsia="fr-FR"/>
              </w:rPr>
              <w:t>Dette</w:t>
            </w:r>
            <w:proofErr w:type="spellEnd"/>
            <w:r w:rsidRPr="007D26DF">
              <w:rPr>
                <w:szCs w:val="24"/>
                <w:lang w:val="en-US" w:eastAsia="fr-FR"/>
              </w:rPr>
              <w:t xml:space="preserve"> </w:t>
            </w:r>
          </w:p>
          <w:p w14:paraId="455E757F" w14:textId="77777777" w:rsidR="00C86E52" w:rsidRPr="007D26DF" w:rsidRDefault="00C86E52" w:rsidP="00492296">
            <w:pPr>
              <w:spacing w:before="60" w:after="60"/>
              <w:jc w:val="center"/>
              <w:rPr>
                <w:szCs w:val="24"/>
                <w:lang w:val="en-US" w:eastAsia="fr-FR"/>
              </w:rPr>
            </w:pPr>
            <w:r w:rsidRPr="007D26DF">
              <w:rPr>
                <w:szCs w:val="24"/>
                <w:lang w:val="en-US" w:eastAsia="fr-FR"/>
              </w:rPr>
              <w:t>000/82</w:t>
            </w:r>
          </w:p>
        </w:tc>
        <w:tc>
          <w:tcPr>
            <w:tcW w:w="1191" w:type="dxa"/>
            <w:tcBorders>
              <w:top w:val="single" w:sz="6" w:space="0" w:color="auto"/>
              <w:left w:val="single" w:sz="6" w:space="0" w:color="auto"/>
              <w:bottom w:val="single" w:sz="6" w:space="0" w:color="auto"/>
              <w:right w:val="nil"/>
            </w:tcBorders>
          </w:tcPr>
          <w:p w14:paraId="53CE6DB1" w14:textId="77777777" w:rsidR="00C86E52" w:rsidRPr="007D26DF" w:rsidRDefault="00C86E52" w:rsidP="00492296">
            <w:pPr>
              <w:spacing w:before="60" w:after="60"/>
              <w:jc w:val="center"/>
              <w:rPr>
                <w:szCs w:val="24"/>
                <w:lang w:val="en-US" w:eastAsia="fr-FR"/>
              </w:rPr>
            </w:pPr>
            <w:r w:rsidRPr="007D26DF">
              <w:rPr>
                <w:szCs w:val="24"/>
                <w:lang w:val="en-US" w:eastAsia="fr-FR"/>
              </w:rPr>
              <w:t xml:space="preserve">Total </w:t>
            </w:r>
          </w:p>
          <w:p w14:paraId="3152F000" w14:textId="77777777" w:rsidR="00C86E52" w:rsidRPr="007D26DF" w:rsidRDefault="00C86E52" w:rsidP="00492296">
            <w:pPr>
              <w:spacing w:before="60" w:after="60"/>
              <w:jc w:val="center"/>
              <w:rPr>
                <w:szCs w:val="24"/>
                <w:lang w:val="en-US" w:eastAsia="fr-FR"/>
              </w:rPr>
            </w:pPr>
            <w:r w:rsidRPr="007D26DF">
              <w:rPr>
                <w:szCs w:val="24"/>
                <w:lang w:val="en-US" w:eastAsia="fr-FR"/>
              </w:rPr>
              <w:t>000/83</w:t>
            </w:r>
          </w:p>
        </w:tc>
        <w:tc>
          <w:tcPr>
            <w:tcW w:w="1191" w:type="dxa"/>
            <w:tcBorders>
              <w:top w:val="single" w:sz="6" w:space="0" w:color="auto"/>
              <w:left w:val="single" w:sz="6" w:space="0" w:color="auto"/>
              <w:bottom w:val="single" w:sz="6" w:space="0" w:color="auto"/>
              <w:right w:val="nil"/>
            </w:tcBorders>
          </w:tcPr>
          <w:p w14:paraId="55CDFB87" w14:textId="77777777" w:rsidR="00C86E52" w:rsidRPr="007D26DF" w:rsidRDefault="00C86E52" w:rsidP="00492296">
            <w:pPr>
              <w:spacing w:before="60" w:after="60"/>
              <w:jc w:val="center"/>
              <w:rPr>
                <w:szCs w:val="24"/>
                <w:lang w:val="en-US" w:eastAsia="fr-FR"/>
              </w:rPr>
            </w:pPr>
            <w:proofErr w:type="spellStart"/>
            <w:r w:rsidRPr="007D26DF">
              <w:rPr>
                <w:szCs w:val="24"/>
                <w:lang w:val="en-US" w:eastAsia="fr-FR"/>
              </w:rPr>
              <w:t>Prélèvements</w:t>
            </w:r>
            <w:proofErr w:type="spellEnd"/>
            <w:r w:rsidRPr="007D26DF">
              <w:rPr>
                <w:szCs w:val="24"/>
                <w:lang w:val="en-US" w:eastAsia="fr-FR"/>
              </w:rPr>
              <w:t xml:space="preserve"> </w:t>
            </w:r>
          </w:p>
          <w:p w14:paraId="5A37477A" w14:textId="77777777" w:rsidR="00C86E52" w:rsidRPr="007D26DF" w:rsidRDefault="00C86E52" w:rsidP="00492296">
            <w:pPr>
              <w:spacing w:before="60" w:after="60"/>
              <w:jc w:val="center"/>
              <w:rPr>
                <w:szCs w:val="24"/>
                <w:lang w:val="en-US" w:eastAsia="fr-FR"/>
              </w:rPr>
            </w:pPr>
            <w:r w:rsidRPr="007D26DF">
              <w:rPr>
                <w:szCs w:val="24"/>
                <w:lang w:val="en-US" w:eastAsia="fr-FR"/>
              </w:rPr>
              <w:t>000/88</w:t>
            </w:r>
          </w:p>
        </w:tc>
        <w:tc>
          <w:tcPr>
            <w:tcW w:w="1191" w:type="dxa"/>
            <w:tcBorders>
              <w:top w:val="single" w:sz="6" w:space="0" w:color="auto"/>
              <w:left w:val="single" w:sz="6" w:space="0" w:color="auto"/>
              <w:bottom w:val="single" w:sz="6" w:space="0" w:color="auto"/>
              <w:right w:val="single" w:sz="6" w:space="0" w:color="auto"/>
            </w:tcBorders>
          </w:tcPr>
          <w:p w14:paraId="15BE0092" w14:textId="77777777" w:rsidR="00C86E52" w:rsidRPr="007D26DF" w:rsidRDefault="00C86E52" w:rsidP="00492296">
            <w:pPr>
              <w:spacing w:before="60" w:after="60"/>
              <w:jc w:val="center"/>
              <w:rPr>
                <w:szCs w:val="24"/>
                <w:lang w:val="en-US" w:eastAsia="fr-FR"/>
              </w:rPr>
            </w:pPr>
            <w:r w:rsidRPr="007D26DF">
              <w:rPr>
                <w:szCs w:val="24"/>
                <w:lang w:val="en-US" w:eastAsia="fr-FR"/>
              </w:rPr>
              <w:t xml:space="preserve">Total </w:t>
            </w:r>
          </w:p>
          <w:p w14:paraId="35288E12" w14:textId="77777777" w:rsidR="00C86E52" w:rsidRPr="007D26DF" w:rsidRDefault="00C86E52" w:rsidP="00492296">
            <w:pPr>
              <w:spacing w:before="60" w:after="60"/>
              <w:jc w:val="center"/>
              <w:rPr>
                <w:szCs w:val="24"/>
                <w:lang w:val="en-US" w:eastAsia="fr-FR"/>
              </w:rPr>
            </w:pPr>
            <w:r w:rsidRPr="007D26DF">
              <w:rPr>
                <w:szCs w:val="24"/>
                <w:lang w:val="en-US" w:eastAsia="fr-FR"/>
              </w:rPr>
              <w:t>000/85</w:t>
            </w:r>
          </w:p>
        </w:tc>
      </w:tr>
      <w:tr w:rsidR="00C86E52" w:rsidRPr="007D26DF" w14:paraId="5307488C" w14:textId="77777777">
        <w:tc>
          <w:tcPr>
            <w:tcW w:w="2977" w:type="dxa"/>
            <w:tcBorders>
              <w:top w:val="nil"/>
              <w:left w:val="single" w:sz="6" w:space="0" w:color="auto"/>
              <w:bottom w:val="nil"/>
              <w:right w:val="nil"/>
            </w:tcBorders>
          </w:tcPr>
          <w:p w14:paraId="5F2B09EA" w14:textId="77777777" w:rsidR="00C86E52" w:rsidRPr="007D26DF" w:rsidRDefault="00C86E52" w:rsidP="00492296">
            <w:pPr>
              <w:spacing w:before="60" w:after="60"/>
              <w:rPr>
                <w:szCs w:val="24"/>
                <w:lang w:val="en-US" w:eastAsia="fr-FR"/>
              </w:rPr>
            </w:pPr>
            <w:r w:rsidRPr="007D26DF">
              <w:rPr>
                <w:szCs w:val="24"/>
                <w:lang w:val="en-US" w:eastAsia="fr-FR"/>
              </w:rPr>
              <w:t>399 Justice - Police</w:t>
            </w:r>
          </w:p>
        </w:tc>
        <w:tc>
          <w:tcPr>
            <w:tcW w:w="1191" w:type="dxa"/>
            <w:tcBorders>
              <w:top w:val="nil"/>
              <w:left w:val="single" w:sz="6" w:space="0" w:color="auto"/>
              <w:bottom w:val="nil"/>
              <w:right w:val="nil"/>
            </w:tcBorders>
          </w:tcPr>
          <w:p w14:paraId="112850D2"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521.428,58</w:t>
            </w:r>
          </w:p>
        </w:tc>
        <w:tc>
          <w:tcPr>
            <w:tcW w:w="1191" w:type="dxa"/>
            <w:tcBorders>
              <w:top w:val="nil"/>
              <w:left w:val="single" w:sz="6" w:space="0" w:color="auto"/>
              <w:bottom w:val="nil"/>
              <w:right w:val="nil"/>
            </w:tcBorders>
          </w:tcPr>
          <w:p w14:paraId="52B1309A"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562,41</w:t>
            </w:r>
          </w:p>
        </w:tc>
        <w:tc>
          <w:tcPr>
            <w:tcW w:w="1191" w:type="dxa"/>
            <w:tcBorders>
              <w:top w:val="nil"/>
              <w:left w:val="single" w:sz="6" w:space="0" w:color="auto"/>
              <w:bottom w:val="nil"/>
              <w:right w:val="nil"/>
            </w:tcBorders>
          </w:tcPr>
          <w:p w14:paraId="72A25324"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3.240.598,03</w:t>
            </w:r>
          </w:p>
        </w:tc>
        <w:tc>
          <w:tcPr>
            <w:tcW w:w="1191" w:type="dxa"/>
            <w:tcBorders>
              <w:top w:val="nil"/>
              <w:left w:val="single" w:sz="6" w:space="0" w:color="auto"/>
              <w:bottom w:val="nil"/>
              <w:right w:val="nil"/>
            </w:tcBorders>
          </w:tcPr>
          <w:p w14:paraId="585C8C0E"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3.762.589,02</w:t>
            </w:r>
          </w:p>
        </w:tc>
        <w:tc>
          <w:tcPr>
            <w:tcW w:w="1191" w:type="dxa"/>
            <w:tcBorders>
              <w:top w:val="nil"/>
              <w:left w:val="single" w:sz="6" w:space="0" w:color="auto"/>
              <w:bottom w:val="nil"/>
              <w:right w:val="nil"/>
            </w:tcBorders>
          </w:tcPr>
          <w:p w14:paraId="7175D837"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411.527,30</w:t>
            </w:r>
          </w:p>
        </w:tc>
        <w:tc>
          <w:tcPr>
            <w:tcW w:w="1191" w:type="dxa"/>
            <w:tcBorders>
              <w:top w:val="nil"/>
              <w:left w:val="single" w:sz="6" w:space="0" w:color="auto"/>
              <w:bottom w:val="nil"/>
              <w:right w:val="single" w:sz="6" w:space="0" w:color="auto"/>
            </w:tcBorders>
          </w:tcPr>
          <w:p w14:paraId="50F49BBB"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4.174.116,32</w:t>
            </w:r>
          </w:p>
        </w:tc>
      </w:tr>
      <w:tr w:rsidR="00C86E52" w:rsidRPr="007D26DF" w14:paraId="3068D59D" w14:textId="77777777">
        <w:tc>
          <w:tcPr>
            <w:tcW w:w="2977" w:type="dxa"/>
            <w:tcBorders>
              <w:top w:val="single" w:sz="6" w:space="0" w:color="auto"/>
              <w:left w:val="single" w:sz="6" w:space="0" w:color="auto"/>
              <w:bottom w:val="single" w:sz="6" w:space="0" w:color="auto"/>
              <w:right w:val="nil"/>
            </w:tcBorders>
            <w:shd w:val="pct10" w:color="auto" w:fill="auto"/>
          </w:tcPr>
          <w:p w14:paraId="5977071D" w14:textId="77777777" w:rsidR="00C86E52" w:rsidRPr="007D26DF" w:rsidRDefault="00C86E52" w:rsidP="00492296">
            <w:pPr>
              <w:spacing w:before="60" w:after="60"/>
              <w:rPr>
                <w:szCs w:val="24"/>
                <w:lang w:val="nl-NL" w:eastAsia="fr-FR"/>
              </w:rPr>
            </w:pPr>
            <w:r w:rsidRPr="007D26DF">
              <w:rPr>
                <w:szCs w:val="24"/>
                <w:lang w:val="nl-NL" w:eastAsia="fr-FR"/>
              </w:rPr>
              <w:t>Total</w:t>
            </w:r>
          </w:p>
        </w:tc>
        <w:tc>
          <w:tcPr>
            <w:tcW w:w="1191" w:type="dxa"/>
            <w:tcBorders>
              <w:top w:val="single" w:sz="6" w:space="0" w:color="auto"/>
              <w:left w:val="single" w:sz="6" w:space="0" w:color="auto"/>
              <w:bottom w:val="single" w:sz="6" w:space="0" w:color="auto"/>
              <w:right w:val="nil"/>
            </w:tcBorders>
            <w:shd w:val="pct10" w:color="auto" w:fill="auto"/>
          </w:tcPr>
          <w:p w14:paraId="4658BEB9"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521.428,58</w:t>
            </w:r>
          </w:p>
        </w:tc>
        <w:tc>
          <w:tcPr>
            <w:tcW w:w="1191" w:type="dxa"/>
            <w:tcBorders>
              <w:top w:val="single" w:sz="6" w:space="0" w:color="auto"/>
              <w:left w:val="single" w:sz="6" w:space="0" w:color="auto"/>
              <w:bottom w:val="single" w:sz="6" w:space="0" w:color="auto"/>
              <w:right w:val="nil"/>
            </w:tcBorders>
            <w:shd w:val="pct10" w:color="auto" w:fill="auto"/>
          </w:tcPr>
          <w:p w14:paraId="55999B38"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562,41</w:t>
            </w:r>
          </w:p>
        </w:tc>
        <w:tc>
          <w:tcPr>
            <w:tcW w:w="1191" w:type="dxa"/>
            <w:tcBorders>
              <w:top w:val="single" w:sz="6" w:space="0" w:color="auto"/>
              <w:left w:val="single" w:sz="6" w:space="0" w:color="auto"/>
              <w:bottom w:val="single" w:sz="6" w:space="0" w:color="auto"/>
              <w:right w:val="nil"/>
            </w:tcBorders>
            <w:shd w:val="pct10" w:color="auto" w:fill="auto"/>
          </w:tcPr>
          <w:p w14:paraId="00E48F49"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3.240.598,03</w:t>
            </w:r>
          </w:p>
        </w:tc>
        <w:tc>
          <w:tcPr>
            <w:tcW w:w="1191" w:type="dxa"/>
            <w:tcBorders>
              <w:top w:val="single" w:sz="6" w:space="0" w:color="auto"/>
              <w:left w:val="single" w:sz="6" w:space="0" w:color="auto"/>
              <w:bottom w:val="single" w:sz="6" w:space="0" w:color="auto"/>
              <w:right w:val="nil"/>
            </w:tcBorders>
            <w:shd w:val="pct10" w:color="auto" w:fill="auto"/>
          </w:tcPr>
          <w:p w14:paraId="5B599220"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3.762.589,02</w:t>
            </w:r>
          </w:p>
        </w:tc>
        <w:tc>
          <w:tcPr>
            <w:tcW w:w="1191" w:type="dxa"/>
            <w:tcBorders>
              <w:top w:val="single" w:sz="6" w:space="0" w:color="auto"/>
              <w:left w:val="single" w:sz="6" w:space="0" w:color="auto"/>
              <w:bottom w:val="single" w:sz="6" w:space="0" w:color="auto"/>
              <w:right w:val="nil"/>
            </w:tcBorders>
            <w:shd w:val="pct10" w:color="auto" w:fill="auto"/>
          </w:tcPr>
          <w:p w14:paraId="1647AEB8"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411.527,30</w:t>
            </w: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570686A9" w14:textId="77777777" w:rsidR="00C86E52" w:rsidRPr="007D26DF" w:rsidRDefault="00C86E52" w:rsidP="00492296">
            <w:pPr>
              <w:spacing w:before="60" w:after="60"/>
              <w:jc w:val="right"/>
              <w:rPr>
                <w:sz w:val="14"/>
                <w:szCs w:val="24"/>
                <w:lang w:eastAsia="fr-FR"/>
              </w:rPr>
            </w:pPr>
            <w:r w:rsidRPr="007D26DF">
              <w:rPr>
                <w:sz w:val="14"/>
                <w:szCs w:val="24"/>
                <w:lang w:eastAsia="fr-FR"/>
              </w:rPr>
              <w:t>4.174.116,32</w:t>
            </w:r>
          </w:p>
        </w:tc>
      </w:tr>
      <w:tr w:rsidR="00C86E52" w:rsidRPr="007D26DF" w14:paraId="319BF253" w14:textId="77777777">
        <w:tc>
          <w:tcPr>
            <w:tcW w:w="2977" w:type="dxa"/>
            <w:tcBorders>
              <w:top w:val="nil"/>
              <w:left w:val="single" w:sz="6" w:space="0" w:color="auto"/>
              <w:bottom w:val="single" w:sz="6" w:space="0" w:color="auto"/>
              <w:right w:val="nil"/>
            </w:tcBorders>
          </w:tcPr>
          <w:p w14:paraId="40D7C82B" w14:textId="77777777" w:rsidR="00C86E52" w:rsidRPr="007D26DF" w:rsidRDefault="00C86E52" w:rsidP="00492296">
            <w:pPr>
              <w:spacing w:before="60" w:after="60"/>
              <w:rPr>
                <w:szCs w:val="24"/>
                <w:lang w:eastAsia="fr-FR"/>
              </w:rPr>
            </w:pPr>
            <w:r w:rsidRPr="007D26DF">
              <w:rPr>
                <w:szCs w:val="24"/>
                <w:lang w:eastAsia="fr-FR"/>
              </w:rPr>
              <w:t>Balances exercice propre</w:t>
            </w:r>
          </w:p>
        </w:tc>
        <w:tc>
          <w:tcPr>
            <w:tcW w:w="1191" w:type="dxa"/>
            <w:tcBorders>
              <w:top w:val="nil"/>
              <w:left w:val="single" w:sz="6" w:space="0" w:color="auto"/>
              <w:bottom w:val="single" w:sz="6" w:space="0" w:color="auto"/>
              <w:right w:val="nil"/>
            </w:tcBorders>
          </w:tcPr>
          <w:p w14:paraId="3126F52F"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3E98E491"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0A855603"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38416192" w14:textId="77777777" w:rsidR="00C86E52" w:rsidRPr="007D26DF" w:rsidRDefault="00C86E52" w:rsidP="00492296">
            <w:pPr>
              <w:spacing w:before="60" w:after="60"/>
              <w:jc w:val="right"/>
              <w:rPr>
                <w:szCs w:val="24"/>
                <w:lang w:val="en-US" w:eastAsia="fr-FR"/>
              </w:rPr>
            </w:pPr>
            <w:proofErr w:type="spellStart"/>
            <w:r w:rsidRPr="007D26DF">
              <w:rPr>
                <w:szCs w:val="24"/>
                <w:lang w:val="en-US" w:eastAsia="fr-FR"/>
              </w:rPr>
              <w:t>Excédent</w:t>
            </w:r>
            <w:proofErr w:type="spellEnd"/>
          </w:p>
        </w:tc>
        <w:tc>
          <w:tcPr>
            <w:tcW w:w="1191" w:type="dxa"/>
            <w:tcBorders>
              <w:top w:val="nil"/>
              <w:left w:val="single" w:sz="6" w:space="0" w:color="auto"/>
              <w:bottom w:val="single" w:sz="6" w:space="0" w:color="auto"/>
              <w:right w:val="nil"/>
            </w:tcBorders>
          </w:tcPr>
          <w:p w14:paraId="3F48E585" w14:textId="77777777" w:rsidR="00C86E52" w:rsidRPr="007D26DF" w:rsidRDefault="00C86E52" w:rsidP="00492296">
            <w:pPr>
              <w:spacing w:before="60" w:after="60"/>
              <w:jc w:val="right"/>
              <w:rPr>
                <w:sz w:val="14"/>
                <w:szCs w:val="24"/>
                <w:lang w:val="en-US" w:eastAsia="fr-FR"/>
              </w:rPr>
            </w:pPr>
            <w:r w:rsidRPr="007D26DF">
              <w:rPr>
                <w:sz w:val="14"/>
                <w:szCs w:val="24"/>
                <w:lang w:val="en-US" w:eastAsia="fr-FR"/>
              </w:rPr>
              <w:t>0</w:t>
            </w:r>
          </w:p>
        </w:tc>
        <w:tc>
          <w:tcPr>
            <w:tcW w:w="1191" w:type="dxa"/>
            <w:tcBorders>
              <w:top w:val="nil"/>
              <w:left w:val="single" w:sz="6" w:space="0" w:color="auto"/>
              <w:bottom w:val="nil"/>
              <w:right w:val="nil"/>
            </w:tcBorders>
          </w:tcPr>
          <w:p w14:paraId="6A9A0418" w14:textId="77777777" w:rsidR="00C86E52" w:rsidRPr="007D26DF" w:rsidRDefault="00C86E52" w:rsidP="00492296">
            <w:pPr>
              <w:spacing w:before="60" w:after="60"/>
              <w:jc w:val="right"/>
              <w:rPr>
                <w:sz w:val="14"/>
                <w:szCs w:val="24"/>
                <w:lang w:val="en-US" w:eastAsia="fr-FR"/>
              </w:rPr>
            </w:pPr>
          </w:p>
        </w:tc>
      </w:tr>
      <w:tr w:rsidR="00C86E52" w:rsidRPr="007D26DF" w14:paraId="0395C483" w14:textId="77777777">
        <w:tc>
          <w:tcPr>
            <w:tcW w:w="2977" w:type="dxa"/>
            <w:tcBorders>
              <w:top w:val="single" w:sz="6" w:space="0" w:color="auto"/>
              <w:left w:val="single" w:sz="6" w:space="0" w:color="auto"/>
              <w:bottom w:val="single" w:sz="6" w:space="0" w:color="auto"/>
              <w:right w:val="nil"/>
            </w:tcBorders>
            <w:shd w:val="pct10" w:color="auto" w:fill="auto"/>
          </w:tcPr>
          <w:p w14:paraId="46AC1951" w14:textId="77777777" w:rsidR="00C86E52" w:rsidRPr="007D26DF" w:rsidRDefault="00C86E52" w:rsidP="00492296">
            <w:pPr>
              <w:spacing w:before="60" w:after="60"/>
              <w:rPr>
                <w:szCs w:val="24"/>
                <w:lang w:eastAsia="fr-FR"/>
              </w:rPr>
            </w:pPr>
            <w:r w:rsidRPr="007D26DF">
              <w:rPr>
                <w:szCs w:val="24"/>
                <w:lang w:eastAsia="fr-FR"/>
              </w:rPr>
              <w:t>Exercices antérieurs</w:t>
            </w:r>
          </w:p>
        </w:tc>
        <w:tc>
          <w:tcPr>
            <w:tcW w:w="1191" w:type="dxa"/>
            <w:tcBorders>
              <w:top w:val="single" w:sz="6" w:space="0" w:color="auto"/>
              <w:left w:val="single" w:sz="6" w:space="0" w:color="auto"/>
              <w:bottom w:val="single" w:sz="6" w:space="0" w:color="auto"/>
              <w:right w:val="nil"/>
            </w:tcBorders>
            <w:shd w:val="pct10" w:color="auto" w:fill="auto"/>
          </w:tcPr>
          <w:p w14:paraId="535416FC"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5C02A43A"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6C632760"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32EA73B4" w14:textId="77777777" w:rsidR="00C86E52" w:rsidRPr="007D26DF" w:rsidRDefault="00C86E52" w:rsidP="00492296">
            <w:pPr>
              <w:spacing w:before="60" w:after="60"/>
              <w:jc w:val="right"/>
              <w:rPr>
                <w:szCs w:val="24"/>
                <w:lang w:eastAsia="fr-FR"/>
              </w:rPr>
            </w:pPr>
            <w:r w:rsidRPr="007D26DF">
              <w:rPr>
                <w:szCs w:val="24"/>
                <w:lang w:eastAsia="fr-FR"/>
              </w:rPr>
              <w:t>Recettes Extraordinaire</w:t>
            </w:r>
          </w:p>
        </w:tc>
        <w:tc>
          <w:tcPr>
            <w:tcW w:w="1191" w:type="dxa"/>
            <w:tcBorders>
              <w:top w:val="single" w:sz="6" w:space="0" w:color="auto"/>
              <w:left w:val="single" w:sz="6" w:space="0" w:color="auto"/>
              <w:bottom w:val="single" w:sz="6" w:space="0" w:color="auto"/>
              <w:right w:val="nil"/>
            </w:tcBorders>
            <w:shd w:val="pct10" w:color="auto" w:fill="auto"/>
          </w:tcPr>
          <w:p w14:paraId="67659488" w14:textId="77777777" w:rsidR="00C86E52" w:rsidRPr="007D26DF" w:rsidRDefault="00C86E52" w:rsidP="00492296">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3F0024EF" w14:textId="77777777" w:rsidR="00C86E52" w:rsidRPr="007D26DF" w:rsidRDefault="00C86E52" w:rsidP="00492296">
            <w:pPr>
              <w:spacing w:before="60" w:after="60"/>
              <w:jc w:val="right"/>
              <w:rPr>
                <w:sz w:val="14"/>
                <w:szCs w:val="24"/>
                <w:lang w:eastAsia="fr-FR"/>
              </w:rPr>
            </w:pPr>
            <w:r w:rsidRPr="007D26DF">
              <w:rPr>
                <w:sz w:val="14"/>
                <w:szCs w:val="24"/>
                <w:lang w:eastAsia="fr-FR"/>
              </w:rPr>
              <w:t>0</w:t>
            </w:r>
          </w:p>
        </w:tc>
      </w:tr>
      <w:tr w:rsidR="00C86E52" w:rsidRPr="007D26DF" w14:paraId="53820170" w14:textId="77777777">
        <w:tc>
          <w:tcPr>
            <w:tcW w:w="2977" w:type="dxa"/>
            <w:tcBorders>
              <w:top w:val="nil"/>
              <w:left w:val="single" w:sz="6" w:space="0" w:color="auto"/>
              <w:bottom w:val="single" w:sz="6" w:space="0" w:color="auto"/>
              <w:right w:val="nil"/>
            </w:tcBorders>
          </w:tcPr>
          <w:p w14:paraId="23A08758" w14:textId="77777777" w:rsidR="00C86E52" w:rsidRPr="007D26DF" w:rsidRDefault="00C86E52" w:rsidP="00492296">
            <w:pPr>
              <w:spacing w:before="60" w:after="60"/>
              <w:rPr>
                <w:szCs w:val="24"/>
                <w:lang w:eastAsia="fr-FR"/>
              </w:rPr>
            </w:pPr>
          </w:p>
        </w:tc>
        <w:tc>
          <w:tcPr>
            <w:tcW w:w="1191" w:type="dxa"/>
            <w:tcBorders>
              <w:top w:val="nil"/>
              <w:left w:val="single" w:sz="6" w:space="0" w:color="auto"/>
              <w:bottom w:val="single" w:sz="6" w:space="0" w:color="auto"/>
              <w:right w:val="nil"/>
            </w:tcBorders>
          </w:tcPr>
          <w:p w14:paraId="607505D2"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046D34BD"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6C8CFC44"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77B6B316" w14:textId="77777777" w:rsidR="00C86E52" w:rsidRPr="007D26DF" w:rsidRDefault="00C86E52" w:rsidP="00492296">
            <w:pPr>
              <w:spacing w:before="60" w:after="60"/>
              <w:jc w:val="right"/>
              <w:rPr>
                <w:szCs w:val="24"/>
                <w:lang w:eastAsia="fr-FR"/>
              </w:rPr>
            </w:pPr>
            <w:r w:rsidRPr="007D26DF">
              <w:rPr>
                <w:szCs w:val="24"/>
                <w:lang w:eastAsia="fr-FR"/>
              </w:rPr>
              <w:t>Excédent</w:t>
            </w:r>
          </w:p>
        </w:tc>
        <w:tc>
          <w:tcPr>
            <w:tcW w:w="1191" w:type="dxa"/>
            <w:tcBorders>
              <w:top w:val="nil"/>
              <w:left w:val="single" w:sz="6" w:space="0" w:color="auto"/>
              <w:bottom w:val="single" w:sz="6" w:space="0" w:color="auto"/>
              <w:right w:val="nil"/>
            </w:tcBorders>
          </w:tcPr>
          <w:p w14:paraId="370152E5" w14:textId="77777777" w:rsidR="00C86E52" w:rsidRPr="007D26DF" w:rsidRDefault="00C86E52" w:rsidP="00492296">
            <w:pPr>
              <w:spacing w:before="60" w:after="60"/>
              <w:jc w:val="right"/>
              <w:rPr>
                <w:sz w:val="14"/>
                <w:szCs w:val="24"/>
                <w:lang w:eastAsia="fr-FR"/>
              </w:rPr>
            </w:pPr>
            <w:r w:rsidRPr="007D26DF">
              <w:rPr>
                <w:sz w:val="14"/>
                <w:szCs w:val="24"/>
                <w:lang w:eastAsia="fr-FR"/>
              </w:rPr>
              <w:t>0</w:t>
            </w:r>
          </w:p>
        </w:tc>
        <w:tc>
          <w:tcPr>
            <w:tcW w:w="1191" w:type="dxa"/>
            <w:tcBorders>
              <w:top w:val="nil"/>
              <w:left w:val="single" w:sz="6" w:space="0" w:color="auto"/>
              <w:bottom w:val="nil"/>
              <w:right w:val="nil"/>
            </w:tcBorders>
          </w:tcPr>
          <w:p w14:paraId="48D5F76E" w14:textId="77777777" w:rsidR="00C86E52" w:rsidRPr="007D26DF" w:rsidRDefault="00C86E52" w:rsidP="00492296">
            <w:pPr>
              <w:spacing w:before="60" w:after="60"/>
              <w:jc w:val="right"/>
              <w:rPr>
                <w:sz w:val="14"/>
                <w:szCs w:val="24"/>
                <w:lang w:eastAsia="fr-FR"/>
              </w:rPr>
            </w:pPr>
          </w:p>
        </w:tc>
      </w:tr>
      <w:tr w:rsidR="00C86E52" w:rsidRPr="007D26DF" w14:paraId="58E548CB" w14:textId="77777777">
        <w:tc>
          <w:tcPr>
            <w:tcW w:w="2977" w:type="dxa"/>
            <w:tcBorders>
              <w:top w:val="single" w:sz="6" w:space="0" w:color="auto"/>
              <w:left w:val="single" w:sz="6" w:space="0" w:color="auto"/>
              <w:bottom w:val="single" w:sz="6" w:space="0" w:color="auto"/>
              <w:right w:val="nil"/>
            </w:tcBorders>
            <w:shd w:val="pct10" w:color="auto" w:fill="auto"/>
          </w:tcPr>
          <w:p w14:paraId="3D7E14A8" w14:textId="77777777" w:rsidR="00C86E52" w:rsidRPr="007D26DF" w:rsidRDefault="00C86E52" w:rsidP="00492296">
            <w:pPr>
              <w:spacing w:before="60" w:after="60"/>
              <w:rPr>
                <w:szCs w:val="24"/>
                <w:lang w:eastAsia="fr-FR"/>
              </w:rPr>
            </w:pPr>
            <w:r w:rsidRPr="007D26DF">
              <w:rPr>
                <w:szCs w:val="24"/>
                <w:lang w:eastAsia="fr-FR"/>
              </w:rPr>
              <w:t>Totaux exercice propre + exercice antérieurs</w:t>
            </w:r>
          </w:p>
        </w:tc>
        <w:tc>
          <w:tcPr>
            <w:tcW w:w="1191" w:type="dxa"/>
            <w:tcBorders>
              <w:top w:val="single" w:sz="6" w:space="0" w:color="auto"/>
              <w:left w:val="single" w:sz="6" w:space="0" w:color="auto"/>
              <w:bottom w:val="single" w:sz="6" w:space="0" w:color="auto"/>
              <w:right w:val="nil"/>
            </w:tcBorders>
            <w:shd w:val="pct10" w:color="auto" w:fill="auto"/>
          </w:tcPr>
          <w:p w14:paraId="28EB4B3F"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65B27E09"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0B9A0A6C"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2F8E7AF9" w14:textId="77777777" w:rsidR="00C86E52" w:rsidRPr="007D26DF" w:rsidRDefault="00C86E52" w:rsidP="00492296">
            <w:pPr>
              <w:spacing w:before="60" w:after="60"/>
              <w:jc w:val="right"/>
              <w:rPr>
                <w:szCs w:val="24"/>
                <w:lang w:eastAsia="fr-FR"/>
              </w:rPr>
            </w:pPr>
            <w:r w:rsidRPr="007D26DF">
              <w:rPr>
                <w:szCs w:val="24"/>
                <w:lang w:eastAsia="fr-FR"/>
              </w:rPr>
              <w:t>Recettes Extraordinaire</w:t>
            </w:r>
          </w:p>
        </w:tc>
        <w:tc>
          <w:tcPr>
            <w:tcW w:w="1191" w:type="dxa"/>
            <w:tcBorders>
              <w:top w:val="single" w:sz="6" w:space="0" w:color="auto"/>
              <w:left w:val="single" w:sz="6" w:space="0" w:color="auto"/>
              <w:bottom w:val="single" w:sz="6" w:space="0" w:color="auto"/>
              <w:right w:val="nil"/>
            </w:tcBorders>
            <w:shd w:val="pct10" w:color="auto" w:fill="auto"/>
          </w:tcPr>
          <w:p w14:paraId="08105C9B" w14:textId="77777777" w:rsidR="00C86E52" w:rsidRPr="007D26DF" w:rsidRDefault="00C86E52" w:rsidP="00492296">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76BD57FC" w14:textId="77777777" w:rsidR="00C86E52" w:rsidRPr="007D26DF" w:rsidRDefault="00C86E52" w:rsidP="00492296">
            <w:pPr>
              <w:spacing w:before="60" w:after="60"/>
              <w:jc w:val="right"/>
              <w:rPr>
                <w:sz w:val="14"/>
                <w:szCs w:val="24"/>
                <w:lang w:eastAsia="fr-FR"/>
              </w:rPr>
            </w:pPr>
            <w:r w:rsidRPr="007D26DF">
              <w:rPr>
                <w:sz w:val="14"/>
                <w:szCs w:val="24"/>
                <w:lang w:eastAsia="fr-FR"/>
              </w:rPr>
              <w:t>4.174.116,32</w:t>
            </w:r>
          </w:p>
        </w:tc>
      </w:tr>
      <w:tr w:rsidR="00C86E52" w:rsidRPr="007D26DF" w14:paraId="5A2ED879" w14:textId="77777777">
        <w:tc>
          <w:tcPr>
            <w:tcW w:w="2977" w:type="dxa"/>
            <w:tcBorders>
              <w:top w:val="nil"/>
              <w:left w:val="single" w:sz="6" w:space="0" w:color="auto"/>
              <w:bottom w:val="nil"/>
              <w:right w:val="nil"/>
            </w:tcBorders>
          </w:tcPr>
          <w:p w14:paraId="6F268376" w14:textId="77777777" w:rsidR="00C86E52" w:rsidRPr="007D26DF" w:rsidRDefault="00C86E52" w:rsidP="00492296">
            <w:pPr>
              <w:spacing w:before="60" w:after="60"/>
              <w:rPr>
                <w:szCs w:val="24"/>
                <w:lang w:eastAsia="fr-FR"/>
              </w:rPr>
            </w:pPr>
            <w:r w:rsidRPr="007D26DF">
              <w:rPr>
                <w:szCs w:val="24"/>
                <w:lang w:eastAsia="fr-FR"/>
              </w:rPr>
              <w:t>069 Prélèvements</w:t>
            </w:r>
          </w:p>
        </w:tc>
        <w:tc>
          <w:tcPr>
            <w:tcW w:w="1191" w:type="dxa"/>
            <w:tcBorders>
              <w:top w:val="nil"/>
              <w:left w:val="single" w:sz="6" w:space="0" w:color="auto"/>
              <w:bottom w:val="nil"/>
              <w:right w:val="nil"/>
            </w:tcBorders>
          </w:tcPr>
          <w:p w14:paraId="338E3F67" w14:textId="77777777" w:rsidR="00C86E52" w:rsidRPr="007D26DF" w:rsidRDefault="00C86E52" w:rsidP="00492296">
            <w:pPr>
              <w:spacing w:before="60" w:after="60"/>
              <w:jc w:val="right"/>
              <w:rPr>
                <w:szCs w:val="24"/>
                <w:lang w:eastAsia="fr-FR"/>
              </w:rPr>
            </w:pPr>
          </w:p>
        </w:tc>
        <w:tc>
          <w:tcPr>
            <w:tcW w:w="1191" w:type="dxa"/>
            <w:tcBorders>
              <w:top w:val="nil"/>
              <w:left w:val="single" w:sz="6" w:space="0" w:color="auto"/>
              <w:bottom w:val="nil"/>
              <w:right w:val="nil"/>
            </w:tcBorders>
          </w:tcPr>
          <w:p w14:paraId="73231DDE" w14:textId="77777777" w:rsidR="00C86E52" w:rsidRPr="007D26DF" w:rsidRDefault="00C86E52" w:rsidP="00492296">
            <w:pPr>
              <w:spacing w:before="60" w:after="60"/>
              <w:jc w:val="right"/>
              <w:rPr>
                <w:szCs w:val="24"/>
                <w:lang w:eastAsia="fr-FR"/>
              </w:rPr>
            </w:pPr>
          </w:p>
        </w:tc>
        <w:tc>
          <w:tcPr>
            <w:tcW w:w="1191" w:type="dxa"/>
            <w:tcBorders>
              <w:top w:val="nil"/>
              <w:left w:val="single" w:sz="6" w:space="0" w:color="auto"/>
              <w:bottom w:val="nil"/>
              <w:right w:val="nil"/>
            </w:tcBorders>
          </w:tcPr>
          <w:p w14:paraId="253DCA7B" w14:textId="77777777" w:rsidR="00C86E52" w:rsidRPr="007D26DF" w:rsidRDefault="00C86E52" w:rsidP="00492296">
            <w:pPr>
              <w:spacing w:before="60" w:after="60"/>
              <w:jc w:val="right"/>
              <w:rPr>
                <w:szCs w:val="24"/>
                <w:lang w:eastAsia="fr-FR"/>
              </w:rPr>
            </w:pPr>
          </w:p>
        </w:tc>
        <w:tc>
          <w:tcPr>
            <w:tcW w:w="1191" w:type="dxa"/>
            <w:tcBorders>
              <w:top w:val="nil"/>
              <w:left w:val="single" w:sz="6" w:space="0" w:color="auto"/>
              <w:bottom w:val="nil"/>
              <w:right w:val="nil"/>
            </w:tcBorders>
          </w:tcPr>
          <w:p w14:paraId="4E8D9BD6" w14:textId="77777777" w:rsidR="00C86E52" w:rsidRPr="007D26DF" w:rsidRDefault="00C86E52" w:rsidP="00492296">
            <w:pPr>
              <w:spacing w:before="60" w:after="60"/>
              <w:jc w:val="right"/>
              <w:rPr>
                <w:szCs w:val="24"/>
                <w:lang w:eastAsia="fr-FR"/>
              </w:rPr>
            </w:pPr>
          </w:p>
        </w:tc>
        <w:tc>
          <w:tcPr>
            <w:tcW w:w="1191" w:type="dxa"/>
            <w:tcBorders>
              <w:top w:val="nil"/>
              <w:left w:val="single" w:sz="6" w:space="0" w:color="auto"/>
              <w:bottom w:val="nil"/>
              <w:right w:val="nil"/>
            </w:tcBorders>
          </w:tcPr>
          <w:p w14:paraId="29A041B3" w14:textId="77777777" w:rsidR="00C86E52" w:rsidRPr="007D26DF" w:rsidRDefault="00C86E52" w:rsidP="00492296">
            <w:pPr>
              <w:spacing w:before="60" w:after="60"/>
              <w:jc w:val="right"/>
              <w:rPr>
                <w:sz w:val="14"/>
                <w:szCs w:val="24"/>
                <w:lang w:eastAsia="fr-FR"/>
              </w:rPr>
            </w:pPr>
          </w:p>
        </w:tc>
        <w:tc>
          <w:tcPr>
            <w:tcW w:w="1191" w:type="dxa"/>
            <w:tcBorders>
              <w:top w:val="nil"/>
              <w:left w:val="single" w:sz="6" w:space="0" w:color="auto"/>
              <w:bottom w:val="nil"/>
              <w:right w:val="single" w:sz="6" w:space="0" w:color="auto"/>
            </w:tcBorders>
          </w:tcPr>
          <w:p w14:paraId="04054B85" w14:textId="77777777" w:rsidR="00C86E52" w:rsidRPr="007D26DF" w:rsidRDefault="00C86E52" w:rsidP="00492296">
            <w:pPr>
              <w:spacing w:before="60" w:after="60"/>
              <w:jc w:val="right"/>
              <w:rPr>
                <w:sz w:val="14"/>
                <w:szCs w:val="24"/>
                <w:lang w:eastAsia="fr-FR"/>
              </w:rPr>
            </w:pPr>
            <w:r w:rsidRPr="007D26DF">
              <w:rPr>
                <w:sz w:val="14"/>
                <w:szCs w:val="24"/>
                <w:lang w:eastAsia="fr-FR"/>
              </w:rPr>
              <w:t>0</w:t>
            </w:r>
          </w:p>
        </w:tc>
      </w:tr>
      <w:tr w:rsidR="00C86E52" w:rsidRPr="007D26DF" w14:paraId="5E7CC888" w14:textId="77777777">
        <w:tc>
          <w:tcPr>
            <w:tcW w:w="2977" w:type="dxa"/>
            <w:tcBorders>
              <w:top w:val="single" w:sz="6" w:space="0" w:color="auto"/>
              <w:left w:val="single" w:sz="6" w:space="0" w:color="auto"/>
              <w:bottom w:val="single" w:sz="6" w:space="0" w:color="auto"/>
              <w:right w:val="nil"/>
            </w:tcBorders>
            <w:shd w:val="pct10" w:color="auto" w:fill="auto"/>
          </w:tcPr>
          <w:p w14:paraId="52338BC6" w14:textId="77777777" w:rsidR="00C86E52" w:rsidRPr="007D26DF" w:rsidRDefault="00C86E52" w:rsidP="00492296">
            <w:pPr>
              <w:spacing w:before="60" w:after="60"/>
              <w:rPr>
                <w:szCs w:val="24"/>
                <w:lang w:eastAsia="fr-FR"/>
              </w:rPr>
            </w:pPr>
            <w:r w:rsidRPr="007D26DF">
              <w:rPr>
                <w:szCs w:val="24"/>
                <w:lang w:eastAsia="fr-FR"/>
              </w:rPr>
              <w:t>Total général</w:t>
            </w:r>
          </w:p>
        </w:tc>
        <w:tc>
          <w:tcPr>
            <w:tcW w:w="1191" w:type="dxa"/>
            <w:tcBorders>
              <w:top w:val="single" w:sz="6" w:space="0" w:color="auto"/>
              <w:left w:val="single" w:sz="6" w:space="0" w:color="auto"/>
              <w:bottom w:val="single" w:sz="6" w:space="0" w:color="auto"/>
              <w:right w:val="nil"/>
            </w:tcBorders>
            <w:shd w:val="pct10" w:color="auto" w:fill="auto"/>
          </w:tcPr>
          <w:p w14:paraId="1E860166"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15F07110"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442E1F78"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387A2253" w14:textId="77777777" w:rsidR="00C86E52" w:rsidRPr="007D26DF" w:rsidRDefault="00C86E52" w:rsidP="00492296">
            <w:pPr>
              <w:spacing w:before="60" w:after="60"/>
              <w:jc w:val="right"/>
              <w:rPr>
                <w:szCs w:val="24"/>
                <w:lang w:eastAsia="fr-FR"/>
              </w:rPr>
            </w:pPr>
          </w:p>
        </w:tc>
        <w:tc>
          <w:tcPr>
            <w:tcW w:w="1191" w:type="dxa"/>
            <w:tcBorders>
              <w:top w:val="single" w:sz="6" w:space="0" w:color="auto"/>
              <w:left w:val="single" w:sz="6" w:space="0" w:color="auto"/>
              <w:bottom w:val="single" w:sz="6" w:space="0" w:color="auto"/>
              <w:right w:val="nil"/>
            </w:tcBorders>
            <w:shd w:val="pct10" w:color="auto" w:fill="auto"/>
          </w:tcPr>
          <w:p w14:paraId="40839AED" w14:textId="77777777" w:rsidR="00C86E52" w:rsidRPr="007D26DF" w:rsidRDefault="00C86E52" w:rsidP="00492296">
            <w:pPr>
              <w:spacing w:before="60" w:after="60"/>
              <w:jc w:val="right"/>
              <w:rPr>
                <w:sz w:val="14"/>
                <w:szCs w:val="24"/>
                <w:lang w:eastAsia="fr-FR"/>
              </w:rPr>
            </w:pPr>
          </w:p>
        </w:tc>
        <w:tc>
          <w:tcPr>
            <w:tcW w:w="1191" w:type="dxa"/>
            <w:tcBorders>
              <w:top w:val="single" w:sz="6" w:space="0" w:color="auto"/>
              <w:left w:val="single" w:sz="6" w:space="0" w:color="auto"/>
              <w:bottom w:val="single" w:sz="6" w:space="0" w:color="auto"/>
              <w:right w:val="single" w:sz="6" w:space="0" w:color="auto"/>
            </w:tcBorders>
            <w:shd w:val="pct10" w:color="auto" w:fill="auto"/>
          </w:tcPr>
          <w:p w14:paraId="13DB4899" w14:textId="77777777" w:rsidR="00C86E52" w:rsidRPr="007D26DF" w:rsidRDefault="00C86E52" w:rsidP="00492296">
            <w:pPr>
              <w:spacing w:before="60" w:after="60"/>
              <w:jc w:val="right"/>
              <w:rPr>
                <w:sz w:val="14"/>
                <w:szCs w:val="24"/>
                <w:lang w:eastAsia="fr-FR"/>
              </w:rPr>
            </w:pPr>
            <w:r w:rsidRPr="007D26DF">
              <w:rPr>
                <w:sz w:val="14"/>
                <w:szCs w:val="24"/>
                <w:lang w:eastAsia="fr-FR"/>
              </w:rPr>
              <w:t>4.174.116,32</w:t>
            </w:r>
          </w:p>
        </w:tc>
      </w:tr>
      <w:tr w:rsidR="00C86E52" w:rsidRPr="007D26DF" w14:paraId="4B9043A8" w14:textId="77777777">
        <w:tc>
          <w:tcPr>
            <w:tcW w:w="2977" w:type="dxa"/>
            <w:tcBorders>
              <w:top w:val="nil"/>
              <w:left w:val="single" w:sz="6" w:space="0" w:color="auto"/>
              <w:bottom w:val="single" w:sz="6" w:space="0" w:color="auto"/>
              <w:right w:val="nil"/>
            </w:tcBorders>
          </w:tcPr>
          <w:p w14:paraId="7425F706" w14:textId="77777777" w:rsidR="00C86E52" w:rsidRPr="007D26DF" w:rsidRDefault="00C86E52" w:rsidP="00492296">
            <w:pPr>
              <w:spacing w:before="60" w:after="60"/>
              <w:rPr>
                <w:szCs w:val="24"/>
                <w:lang w:eastAsia="fr-FR"/>
              </w:rPr>
            </w:pPr>
            <w:r w:rsidRPr="007D26DF">
              <w:rPr>
                <w:szCs w:val="24"/>
                <w:lang w:eastAsia="fr-FR"/>
              </w:rPr>
              <w:lastRenderedPageBreak/>
              <w:t>Résultat général</w:t>
            </w:r>
          </w:p>
        </w:tc>
        <w:tc>
          <w:tcPr>
            <w:tcW w:w="1191" w:type="dxa"/>
            <w:tcBorders>
              <w:top w:val="nil"/>
              <w:left w:val="single" w:sz="6" w:space="0" w:color="auto"/>
              <w:bottom w:val="single" w:sz="6" w:space="0" w:color="auto"/>
              <w:right w:val="nil"/>
            </w:tcBorders>
          </w:tcPr>
          <w:p w14:paraId="6F82976A"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7FF7AF9F"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5C19592D" w14:textId="77777777" w:rsidR="00C86E52" w:rsidRPr="007D26DF" w:rsidRDefault="00C86E52" w:rsidP="00492296">
            <w:pPr>
              <w:spacing w:before="60" w:after="60"/>
              <w:jc w:val="right"/>
              <w:rPr>
                <w:szCs w:val="24"/>
                <w:lang w:eastAsia="fr-FR"/>
              </w:rPr>
            </w:pPr>
          </w:p>
        </w:tc>
        <w:tc>
          <w:tcPr>
            <w:tcW w:w="1191" w:type="dxa"/>
            <w:tcBorders>
              <w:top w:val="nil"/>
              <w:left w:val="nil"/>
              <w:bottom w:val="single" w:sz="6" w:space="0" w:color="auto"/>
              <w:right w:val="nil"/>
            </w:tcBorders>
          </w:tcPr>
          <w:p w14:paraId="537EFB46" w14:textId="77777777" w:rsidR="00C86E52" w:rsidRPr="007D26DF" w:rsidRDefault="00C86E52" w:rsidP="00492296">
            <w:pPr>
              <w:spacing w:before="60" w:after="60"/>
              <w:jc w:val="right"/>
              <w:rPr>
                <w:szCs w:val="24"/>
                <w:lang w:eastAsia="fr-FR"/>
              </w:rPr>
            </w:pPr>
            <w:r w:rsidRPr="007D26DF">
              <w:rPr>
                <w:szCs w:val="24"/>
                <w:lang w:eastAsia="fr-FR"/>
              </w:rPr>
              <w:t>Boni</w:t>
            </w:r>
          </w:p>
        </w:tc>
        <w:tc>
          <w:tcPr>
            <w:tcW w:w="1191" w:type="dxa"/>
            <w:tcBorders>
              <w:top w:val="nil"/>
              <w:left w:val="single" w:sz="6" w:space="0" w:color="auto"/>
              <w:bottom w:val="single" w:sz="6" w:space="0" w:color="auto"/>
              <w:right w:val="nil"/>
            </w:tcBorders>
          </w:tcPr>
          <w:p w14:paraId="497A83CC" w14:textId="77777777" w:rsidR="00C86E52" w:rsidRPr="007D26DF" w:rsidRDefault="00C86E52" w:rsidP="00492296">
            <w:pPr>
              <w:spacing w:before="60" w:after="60"/>
              <w:jc w:val="right"/>
              <w:rPr>
                <w:sz w:val="14"/>
                <w:szCs w:val="24"/>
                <w:lang w:eastAsia="fr-FR"/>
              </w:rPr>
            </w:pPr>
            <w:r w:rsidRPr="007D26DF">
              <w:rPr>
                <w:sz w:val="14"/>
                <w:szCs w:val="24"/>
                <w:lang w:eastAsia="fr-FR"/>
              </w:rPr>
              <w:t>0</w:t>
            </w:r>
          </w:p>
        </w:tc>
        <w:tc>
          <w:tcPr>
            <w:tcW w:w="1191" w:type="dxa"/>
            <w:tcBorders>
              <w:top w:val="nil"/>
              <w:left w:val="single" w:sz="6" w:space="0" w:color="auto"/>
              <w:bottom w:val="nil"/>
              <w:right w:val="nil"/>
            </w:tcBorders>
          </w:tcPr>
          <w:p w14:paraId="7C1EFB01" w14:textId="77777777" w:rsidR="00C86E52" w:rsidRPr="007D26DF" w:rsidRDefault="00C86E52" w:rsidP="00492296">
            <w:pPr>
              <w:spacing w:before="60" w:after="60"/>
              <w:jc w:val="right"/>
              <w:rPr>
                <w:sz w:val="14"/>
                <w:szCs w:val="24"/>
                <w:lang w:eastAsia="fr-FR"/>
              </w:rPr>
            </w:pPr>
          </w:p>
        </w:tc>
      </w:tr>
    </w:tbl>
    <w:p w14:paraId="78806C41" w14:textId="77777777" w:rsidR="00C86E52" w:rsidRPr="007D26DF" w:rsidRDefault="00C86E52" w:rsidP="00C86E52">
      <w:pPr>
        <w:pStyle w:val="Titre2"/>
        <w:rPr>
          <w:bCs/>
          <w:iCs/>
          <w:szCs w:val="24"/>
          <w:lang w:eastAsia="fr-FR"/>
        </w:rPr>
      </w:pPr>
      <w:r w:rsidRPr="007D26DF">
        <w:rPr>
          <w:bCs/>
          <w:iCs/>
          <w:szCs w:val="24"/>
          <w:lang w:eastAsia="fr-FR"/>
        </w:rPr>
        <w:t>Tableau 2 : Détail de la MB n° 3 en Prévision</w:t>
      </w:r>
    </w:p>
    <w:p w14:paraId="71C5ECDA" w14:textId="77777777" w:rsidR="00C86E52" w:rsidRPr="007D26DF" w:rsidRDefault="00C86E52" w:rsidP="00C86E52">
      <w:pPr>
        <w:pStyle w:val="Titre2"/>
        <w:rPr>
          <w:bCs/>
          <w:iCs/>
          <w:szCs w:val="24"/>
          <w:lang w:eastAsia="fr-FR"/>
        </w:rPr>
      </w:pPr>
      <w:r w:rsidRPr="007D26DF">
        <w:rPr>
          <w:bCs/>
          <w:iCs/>
          <w:szCs w:val="24"/>
          <w:lang w:eastAsia="fr-FR"/>
        </w:rPr>
        <w:t>Exercice propre</w:t>
      </w:r>
    </w:p>
    <w:p w14:paraId="511C4F1F" w14:textId="77777777" w:rsidR="00C86E52" w:rsidRPr="007D26DF" w:rsidRDefault="00C86E52" w:rsidP="00C86E52">
      <w:pPr>
        <w:pStyle w:val="Titre2"/>
        <w:rPr>
          <w:bCs/>
          <w:iCs/>
          <w:szCs w:val="24"/>
          <w:lang w:eastAsia="fr-FR"/>
        </w:rPr>
      </w:pPr>
      <w:r w:rsidRPr="007D26DF">
        <w:rPr>
          <w:szCs w:val="24"/>
          <w:lang w:eastAsia="fr-FR"/>
        </w:rPr>
        <w:t xml:space="preserve"> </w:t>
      </w:r>
      <w:r w:rsidRPr="007D26DF">
        <w:rPr>
          <w:bCs/>
          <w:iCs/>
          <w:szCs w:val="24"/>
          <w:lang w:eastAsia="fr-FR"/>
        </w:rPr>
        <w:t>Groupe fct : 399 Justice - Police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C86E52" w:rsidRPr="007D26DF" w14:paraId="6CDEAC28" w14:textId="77777777">
        <w:trPr>
          <w:tblHeader/>
        </w:trPr>
        <w:tc>
          <w:tcPr>
            <w:tcW w:w="1558" w:type="dxa"/>
            <w:tcBorders>
              <w:top w:val="single" w:sz="6" w:space="0" w:color="auto"/>
              <w:left w:val="single" w:sz="6" w:space="0" w:color="auto"/>
              <w:bottom w:val="single" w:sz="6" w:space="0" w:color="auto"/>
              <w:right w:val="nil"/>
            </w:tcBorders>
            <w:shd w:val="pct10" w:color="auto" w:fill="auto"/>
          </w:tcPr>
          <w:p w14:paraId="46142FB4" w14:textId="77777777" w:rsidR="00C86E52" w:rsidRPr="007D26DF" w:rsidRDefault="00C86E52" w:rsidP="00492296">
            <w:pPr>
              <w:spacing w:before="60" w:after="60"/>
              <w:jc w:val="center"/>
              <w:rPr>
                <w:szCs w:val="24"/>
                <w:lang w:eastAsia="fr-FR"/>
              </w:rPr>
            </w:pPr>
            <w:r w:rsidRPr="007D26DF">
              <w:rPr>
                <w:szCs w:val="24"/>
                <w:lang w:eastAsia="fr-FR"/>
              </w:rPr>
              <w:t xml:space="preserve">Article </w:t>
            </w:r>
          </w:p>
          <w:p w14:paraId="0F76E542" w14:textId="77777777" w:rsidR="00C86E52" w:rsidRPr="007D26DF" w:rsidRDefault="00C86E52" w:rsidP="00492296">
            <w:pPr>
              <w:spacing w:before="60" w:after="60"/>
              <w:jc w:val="center"/>
              <w:rPr>
                <w:szCs w:val="24"/>
                <w:lang w:eastAsia="fr-FR"/>
              </w:rPr>
            </w:pPr>
            <w:r w:rsidRPr="007D26DF">
              <w:rPr>
                <w:szCs w:val="24"/>
                <w:lang w:eastAsia="fr-FR"/>
              </w:rPr>
              <w:t>F/E/N°</w:t>
            </w:r>
          </w:p>
        </w:tc>
        <w:tc>
          <w:tcPr>
            <w:tcW w:w="2792" w:type="dxa"/>
            <w:tcBorders>
              <w:top w:val="single" w:sz="6" w:space="0" w:color="auto"/>
              <w:left w:val="single" w:sz="6" w:space="0" w:color="auto"/>
              <w:bottom w:val="single" w:sz="6" w:space="0" w:color="auto"/>
              <w:right w:val="nil"/>
            </w:tcBorders>
          </w:tcPr>
          <w:p w14:paraId="5F45D8C9" w14:textId="77777777" w:rsidR="00C86E52" w:rsidRPr="007D26DF" w:rsidRDefault="00C86E52" w:rsidP="00492296">
            <w:pPr>
              <w:spacing w:before="60" w:after="60"/>
              <w:jc w:val="center"/>
              <w:rPr>
                <w:szCs w:val="24"/>
                <w:lang w:eastAsia="fr-FR"/>
              </w:rPr>
            </w:pPr>
            <w:r w:rsidRPr="007D26DF">
              <w:rPr>
                <w:szCs w:val="24"/>
                <w:lang w:eastAsia="fr-FR"/>
              </w:rPr>
              <w:t>Dépenses</w:t>
            </w:r>
          </w:p>
        </w:tc>
        <w:tc>
          <w:tcPr>
            <w:tcW w:w="750" w:type="dxa"/>
            <w:tcBorders>
              <w:top w:val="single" w:sz="6" w:space="0" w:color="auto"/>
              <w:left w:val="single" w:sz="6" w:space="0" w:color="auto"/>
              <w:bottom w:val="single" w:sz="6" w:space="0" w:color="auto"/>
              <w:right w:val="nil"/>
            </w:tcBorders>
          </w:tcPr>
          <w:p w14:paraId="159A7F9F" w14:textId="77777777" w:rsidR="00C86E52" w:rsidRPr="007D26DF" w:rsidRDefault="00C86E52" w:rsidP="00492296">
            <w:pPr>
              <w:spacing w:before="60" w:after="60"/>
              <w:jc w:val="center"/>
              <w:rPr>
                <w:szCs w:val="24"/>
                <w:lang w:eastAsia="fr-FR"/>
              </w:rPr>
            </w:pPr>
            <w:r w:rsidRPr="007D26DF">
              <w:rPr>
                <w:szCs w:val="24"/>
                <w:lang w:eastAsia="fr-FR"/>
              </w:rPr>
              <w:t>Compte général</w:t>
            </w:r>
          </w:p>
        </w:tc>
        <w:tc>
          <w:tcPr>
            <w:tcW w:w="977" w:type="dxa"/>
            <w:tcBorders>
              <w:top w:val="single" w:sz="6" w:space="0" w:color="auto"/>
              <w:left w:val="single" w:sz="6" w:space="0" w:color="auto"/>
              <w:bottom w:val="single" w:sz="6" w:space="0" w:color="auto"/>
              <w:right w:val="nil"/>
            </w:tcBorders>
          </w:tcPr>
          <w:p w14:paraId="631EC01D" w14:textId="77777777" w:rsidR="00C86E52" w:rsidRPr="007D26DF" w:rsidRDefault="00C86E52" w:rsidP="00492296">
            <w:pPr>
              <w:spacing w:before="60" w:after="60"/>
              <w:jc w:val="center"/>
              <w:rPr>
                <w:szCs w:val="24"/>
                <w:lang w:eastAsia="fr-FR"/>
              </w:rPr>
            </w:pPr>
            <w:r w:rsidRPr="007D26DF">
              <w:rPr>
                <w:szCs w:val="24"/>
                <w:lang w:eastAsia="fr-FR"/>
              </w:rPr>
              <w:t>Ancien Montant</w:t>
            </w:r>
          </w:p>
        </w:tc>
        <w:tc>
          <w:tcPr>
            <w:tcW w:w="977" w:type="dxa"/>
            <w:tcBorders>
              <w:top w:val="single" w:sz="6" w:space="0" w:color="auto"/>
              <w:left w:val="single" w:sz="6" w:space="0" w:color="auto"/>
              <w:bottom w:val="single" w:sz="6" w:space="0" w:color="auto"/>
              <w:right w:val="nil"/>
            </w:tcBorders>
          </w:tcPr>
          <w:p w14:paraId="2DBD1212" w14:textId="77777777" w:rsidR="00C86E52" w:rsidRPr="007D26DF" w:rsidRDefault="00C86E52" w:rsidP="00492296">
            <w:pPr>
              <w:spacing w:before="60" w:after="60"/>
              <w:jc w:val="center"/>
              <w:rPr>
                <w:szCs w:val="24"/>
                <w:lang w:eastAsia="fr-FR"/>
              </w:rPr>
            </w:pPr>
            <w:r w:rsidRPr="007D26DF">
              <w:rPr>
                <w:szCs w:val="24"/>
                <w:lang w:eastAsia="fr-FR"/>
              </w:rPr>
              <w:t>Majoration</w:t>
            </w:r>
          </w:p>
        </w:tc>
        <w:tc>
          <w:tcPr>
            <w:tcW w:w="977" w:type="dxa"/>
            <w:tcBorders>
              <w:top w:val="single" w:sz="6" w:space="0" w:color="auto"/>
              <w:left w:val="single" w:sz="6" w:space="0" w:color="auto"/>
              <w:bottom w:val="single" w:sz="6" w:space="0" w:color="auto"/>
              <w:right w:val="nil"/>
            </w:tcBorders>
          </w:tcPr>
          <w:p w14:paraId="496B07D7" w14:textId="77777777" w:rsidR="00C86E52" w:rsidRPr="007D26DF" w:rsidRDefault="00C86E52" w:rsidP="00492296">
            <w:pPr>
              <w:spacing w:before="60" w:after="60"/>
              <w:jc w:val="center"/>
              <w:rPr>
                <w:szCs w:val="24"/>
                <w:lang w:eastAsia="fr-FR"/>
              </w:rPr>
            </w:pPr>
            <w:r w:rsidRPr="007D26DF">
              <w:rPr>
                <w:szCs w:val="24"/>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14:paraId="2A18B200" w14:textId="77777777" w:rsidR="00C86E52" w:rsidRPr="007D26DF" w:rsidRDefault="00C86E52" w:rsidP="00492296">
            <w:pPr>
              <w:spacing w:before="60" w:after="60"/>
              <w:jc w:val="center"/>
              <w:rPr>
                <w:szCs w:val="24"/>
                <w:lang w:eastAsia="fr-FR"/>
              </w:rPr>
            </w:pPr>
            <w:r w:rsidRPr="007D26DF">
              <w:rPr>
                <w:szCs w:val="24"/>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14:paraId="10717D40" w14:textId="77777777" w:rsidR="00C86E52" w:rsidRPr="007D26DF" w:rsidRDefault="00C86E52" w:rsidP="00492296">
            <w:pPr>
              <w:spacing w:before="60" w:after="60"/>
              <w:jc w:val="center"/>
              <w:rPr>
                <w:szCs w:val="24"/>
                <w:lang w:eastAsia="fr-FR"/>
              </w:rPr>
            </w:pPr>
            <w:r w:rsidRPr="007D26DF">
              <w:rPr>
                <w:szCs w:val="24"/>
                <w:lang w:eastAsia="fr-FR"/>
              </w:rPr>
              <w:t>Admis</w:t>
            </w:r>
          </w:p>
        </w:tc>
      </w:tr>
      <w:tr w:rsidR="00C86E52" w:rsidRPr="007D26DF" w14:paraId="1EA4AE56" w14:textId="77777777">
        <w:tc>
          <w:tcPr>
            <w:tcW w:w="1558" w:type="dxa"/>
            <w:tcBorders>
              <w:top w:val="nil"/>
              <w:left w:val="single" w:sz="6" w:space="0" w:color="auto"/>
              <w:bottom w:val="nil"/>
              <w:right w:val="nil"/>
            </w:tcBorders>
            <w:shd w:val="pct10" w:color="auto" w:fill="auto"/>
          </w:tcPr>
          <w:p w14:paraId="357F654E" w14:textId="77777777" w:rsidR="00C86E52" w:rsidRPr="007D26DF" w:rsidRDefault="00C86E52" w:rsidP="00492296">
            <w:pPr>
              <w:pStyle w:val="GrpEco"/>
              <w:rPr>
                <w:szCs w:val="24"/>
                <w:lang w:val="en-GB" w:eastAsia="fr-FR"/>
              </w:rPr>
            </w:pPr>
            <w:r w:rsidRPr="007D26DF">
              <w:rPr>
                <w:szCs w:val="24"/>
                <w:lang w:val="en-GB" w:eastAsia="fr-FR"/>
              </w:rPr>
              <w:t>000/91</w:t>
            </w:r>
          </w:p>
        </w:tc>
        <w:tc>
          <w:tcPr>
            <w:tcW w:w="2792" w:type="dxa"/>
            <w:tcBorders>
              <w:top w:val="nil"/>
              <w:left w:val="single" w:sz="6" w:space="0" w:color="auto"/>
              <w:bottom w:val="nil"/>
              <w:right w:val="nil"/>
            </w:tcBorders>
          </w:tcPr>
          <w:p w14:paraId="735E3507" w14:textId="77777777" w:rsidR="00C86E52" w:rsidRPr="007D26DF" w:rsidRDefault="00C86E52" w:rsidP="00492296">
            <w:pPr>
              <w:pStyle w:val="GrpEco"/>
              <w:rPr>
                <w:szCs w:val="24"/>
                <w:lang w:val="en-GB" w:eastAsia="fr-FR"/>
              </w:rPr>
            </w:pPr>
            <w:proofErr w:type="spellStart"/>
            <w:r w:rsidRPr="007D26DF">
              <w:rPr>
                <w:szCs w:val="24"/>
                <w:lang w:val="en-GB" w:eastAsia="fr-FR"/>
              </w:rPr>
              <w:t>Investissements</w:t>
            </w:r>
            <w:proofErr w:type="spellEnd"/>
          </w:p>
        </w:tc>
        <w:tc>
          <w:tcPr>
            <w:tcW w:w="750" w:type="dxa"/>
            <w:tcBorders>
              <w:top w:val="nil"/>
              <w:left w:val="single" w:sz="6" w:space="0" w:color="auto"/>
              <w:bottom w:val="nil"/>
              <w:right w:val="nil"/>
            </w:tcBorders>
          </w:tcPr>
          <w:p w14:paraId="002549A1" w14:textId="77777777" w:rsidR="00C86E52" w:rsidRPr="007D26DF" w:rsidRDefault="00C86E52" w:rsidP="00492296">
            <w:pPr>
              <w:pStyle w:val="GrpEco"/>
              <w:rPr>
                <w:szCs w:val="24"/>
                <w:lang w:val="en-GB" w:eastAsia="fr-FR"/>
              </w:rPr>
            </w:pPr>
          </w:p>
        </w:tc>
        <w:tc>
          <w:tcPr>
            <w:tcW w:w="977" w:type="dxa"/>
            <w:tcBorders>
              <w:top w:val="nil"/>
              <w:left w:val="single" w:sz="6" w:space="0" w:color="auto"/>
              <w:bottom w:val="nil"/>
              <w:right w:val="nil"/>
            </w:tcBorders>
          </w:tcPr>
          <w:p w14:paraId="3186512C" w14:textId="77777777" w:rsidR="00C86E52" w:rsidRPr="007D26DF" w:rsidRDefault="00C86E52" w:rsidP="00492296">
            <w:pPr>
              <w:pStyle w:val="GrpEco"/>
              <w:jc w:val="right"/>
              <w:rPr>
                <w:szCs w:val="24"/>
                <w:lang w:val="en-GB" w:eastAsia="fr-FR"/>
              </w:rPr>
            </w:pPr>
          </w:p>
        </w:tc>
        <w:tc>
          <w:tcPr>
            <w:tcW w:w="977" w:type="dxa"/>
            <w:tcBorders>
              <w:top w:val="nil"/>
              <w:left w:val="single" w:sz="6" w:space="0" w:color="auto"/>
              <w:bottom w:val="nil"/>
              <w:right w:val="nil"/>
            </w:tcBorders>
          </w:tcPr>
          <w:p w14:paraId="08E4DADB" w14:textId="77777777" w:rsidR="00C86E52" w:rsidRPr="007D26DF" w:rsidRDefault="00C86E52" w:rsidP="00492296">
            <w:pPr>
              <w:pStyle w:val="GrpEco"/>
              <w:jc w:val="right"/>
              <w:rPr>
                <w:szCs w:val="24"/>
                <w:lang w:val="en-GB" w:eastAsia="fr-FR"/>
              </w:rPr>
            </w:pPr>
          </w:p>
        </w:tc>
        <w:tc>
          <w:tcPr>
            <w:tcW w:w="977" w:type="dxa"/>
            <w:tcBorders>
              <w:top w:val="nil"/>
              <w:left w:val="single" w:sz="6" w:space="0" w:color="auto"/>
              <w:bottom w:val="nil"/>
              <w:right w:val="nil"/>
            </w:tcBorders>
          </w:tcPr>
          <w:p w14:paraId="4EACCB90" w14:textId="77777777" w:rsidR="00C86E52" w:rsidRPr="007D26DF" w:rsidRDefault="00C86E52" w:rsidP="00492296">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560A4281" w14:textId="77777777" w:rsidR="00C86E52" w:rsidRPr="007D26DF" w:rsidRDefault="00C86E52" w:rsidP="00492296">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62A63DFB" w14:textId="77777777" w:rsidR="00C86E52" w:rsidRPr="007D26DF" w:rsidRDefault="00C86E52" w:rsidP="00492296">
            <w:pPr>
              <w:pStyle w:val="GrpEco"/>
              <w:jc w:val="right"/>
              <w:rPr>
                <w:sz w:val="16"/>
                <w:szCs w:val="24"/>
                <w:lang w:val="en-GB" w:eastAsia="fr-FR"/>
              </w:rPr>
            </w:pPr>
          </w:p>
        </w:tc>
      </w:tr>
      <w:tr w:rsidR="00C86E52" w:rsidRPr="007D26DF" w14:paraId="5F439668" w14:textId="77777777">
        <w:trPr>
          <w:cantSplit/>
        </w:trPr>
        <w:tc>
          <w:tcPr>
            <w:tcW w:w="1558" w:type="dxa"/>
            <w:tcBorders>
              <w:top w:val="nil"/>
              <w:left w:val="single" w:sz="6" w:space="0" w:color="auto"/>
              <w:bottom w:val="nil"/>
              <w:right w:val="nil"/>
            </w:tcBorders>
            <w:shd w:val="pct10" w:color="auto" w:fill="auto"/>
          </w:tcPr>
          <w:p w14:paraId="2EC0DF27" w14:textId="77777777" w:rsidR="00C86E52" w:rsidRPr="007D26DF" w:rsidRDefault="00C86E52" w:rsidP="00492296">
            <w:pPr>
              <w:spacing w:before="60" w:after="60"/>
              <w:rPr>
                <w:szCs w:val="24"/>
                <w:lang w:eastAsia="fr-FR"/>
              </w:rPr>
            </w:pPr>
            <w:r w:rsidRPr="007D26DF">
              <w:rPr>
                <w:szCs w:val="24"/>
                <w:lang w:eastAsia="fr-FR"/>
              </w:rPr>
              <w:t>3300/724-60/    -  /534</w:t>
            </w:r>
          </w:p>
        </w:tc>
        <w:tc>
          <w:tcPr>
            <w:tcW w:w="2792" w:type="dxa"/>
            <w:tcBorders>
              <w:top w:val="nil"/>
              <w:left w:val="single" w:sz="6" w:space="0" w:color="auto"/>
              <w:bottom w:val="nil"/>
              <w:right w:val="nil"/>
            </w:tcBorders>
          </w:tcPr>
          <w:p w14:paraId="383DA0B4" w14:textId="77777777" w:rsidR="00C86E52" w:rsidRPr="007D26DF" w:rsidRDefault="00C86E52" w:rsidP="00492296">
            <w:pPr>
              <w:spacing w:before="60" w:after="60"/>
              <w:rPr>
                <w:szCs w:val="24"/>
                <w:lang w:eastAsia="fr-FR"/>
              </w:rPr>
            </w:pPr>
            <w:r w:rsidRPr="007D26DF">
              <w:rPr>
                <w:szCs w:val="24"/>
                <w:lang w:eastAsia="fr-FR"/>
              </w:rPr>
              <w:t>MAINTENANCE EXTRAORDINAIRE DES BATIMENTS MAINTENANCE EN COURS</w:t>
            </w:r>
            <w:r w:rsidRPr="007D26DF">
              <w:rPr>
                <w:szCs w:val="24"/>
                <w:lang w:eastAsia="fr-FR"/>
              </w:rPr>
              <w:br/>
            </w:r>
            <w:r w:rsidRPr="007D26DF">
              <w:rPr>
                <w:i/>
                <w:szCs w:val="24"/>
                <w:lang w:eastAsia="fr-FR"/>
              </w:rPr>
              <w:t xml:space="preserve">+ € 30.000 Câblage av. de </w:t>
            </w:r>
            <w:proofErr w:type="spellStart"/>
            <w:r w:rsidRPr="007D26DF">
              <w:rPr>
                <w:i/>
                <w:szCs w:val="24"/>
                <w:lang w:eastAsia="fr-FR"/>
              </w:rPr>
              <w:t>Tervueren</w:t>
            </w:r>
            <w:proofErr w:type="spellEnd"/>
            <w:r w:rsidRPr="007D26DF">
              <w:rPr>
                <w:i/>
                <w:szCs w:val="24"/>
                <w:lang w:eastAsia="fr-FR"/>
              </w:rPr>
              <w:t xml:space="preserve"> 142 &amp; + € 127.000 </w:t>
            </w:r>
            <w:proofErr w:type="spellStart"/>
            <w:r w:rsidRPr="007D26DF">
              <w:rPr>
                <w:i/>
                <w:szCs w:val="24"/>
                <w:lang w:eastAsia="fr-FR"/>
              </w:rPr>
              <w:t>Microswitch</w:t>
            </w:r>
            <w:proofErr w:type="spellEnd"/>
            <w:r w:rsidRPr="007D26DF">
              <w:rPr>
                <w:i/>
                <w:szCs w:val="24"/>
                <w:lang w:eastAsia="fr-FR"/>
              </w:rPr>
              <w:t xml:space="preserve"> filaires/câblage Maison de Police Etterbeek (Jardins de la Chasse)</w:t>
            </w:r>
          </w:p>
        </w:tc>
        <w:tc>
          <w:tcPr>
            <w:tcW w:w="750" w:type="dxa"/>
            <w:tcBorders>
              <w:top w:val="nil"/>
              <w:left w:val="single" w:sz="6" w:space="0" w:color="auto"/>
              <w:bottom w:val="nil"/>
              <w:right w:val="nil"/>
            </w:tcBorders>
          </w:tcPr>
          <w:p w14:paraId="2F4AE272" w14:textId="77777777" w:rsidR="00C86E52" w:rsidRPr="007D26DF" w:rsidRDefault="00C86E52" w:rsidP="00492296">
            <w:pPr>
              <w:spacing w:before="60" w:after="60"/>
              <w:rPr>
                <w:szCs w:val="24"/>
                <w:lang w:eastAsia="fr-FR"/>
              </w:rPr>
            </w:pPr>
            <w:r w:rsidRPr="007D26DF">
              <w:rPr>
                <w:szCs w:val="24"/>
                <w:lang w:eastAsia="fr-FR"/>
              </w:rPr>
              <w:t>24021</w:t>
            </w:r>
          </w:p>
        </w:tc>
        <w:tc>
          <w:tcPr>
            <w:tcW w:w="977" w:type="dxa"/>
            <w:tcBorders>
              <w:top w:val="nil"/>
              <w:left w:val="single" w:sz="6" w:space="0" w:color="auto"/>
              <w:bottom w:val="nil"/>
              <w:right w:val="nil"/>
            </w:tcBorders>
          </w:tcPr>
          <w:p w14:paraId="66DE0D13"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543.500,00</w:t>
            </w:r>
          </w:p>
        </w:tc>
        <w:tc>
          <w:tcPr>
            <w:tcW w:w="977" w:type="dxa"/>
            <w:tcBorders>
              <w:top w:val="nil"/>
              <w:left w:val="single" w:sz="6" w:space="0" w:color="auto"/>
              <w:bottom w:val="nil"/>
              <w:right w:val="nil"/>
            </w:tcBorders>
          </w:tcPr>
          <w:p w14:paraId="6FA86DB0"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157.000,00</w:t>
            </w:r>
          </w:p>
        </w:tc>
        <w:tc>
          <w:tcPr>
            <w:tcW w:w="977" w:type="dxa"/>
            <w:tcBorders>
              <w:top w:val="nil"/>
              <w:left w:val="single" w:sz="6" w:space="0" w:color="auto"/>
              <w:bottom w:val="nil"/>
              <w:right w:val="nil"/>
            </w:tcBorders>
          </w:tcPr>
          <w:p w14:paraId="2B84E656"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24852C36" w14:textId="77777777" w:rsidR="00C86E52" w:rsidRPr="007D26DF" w:rsidRDefault="00C86E52" w:rsidP="00492296">
            <w:pPr>
              <w:spacing w:before="60" w:after="60"/>
              <w:jc w:val="right"/>
              <w:rPr>
                <w:sz w:val="14"/>
                <w:szCs w:val="24"/>
                <w:lang w:eastAsia="fr-FR"/>
              </w:rPr>
            </w:pPr>
            <w:r w:rsidRPr="007D26DF">
              <w:rPr>
                <w:sz w:val="14"/>
                <w:szCs w:val="24"/>
                <w:lang w:eastAsia="fr-FR"/>
              </w:rPr>
              <w:t>700.500,00</w:t>
            </w:r>
          </w:p>
        </w:tc>
        <w:tc>
          <w:tcPr>
            <w:tcW w:w="977" w:type="dxa"/>
            <w:tcBorders>
              <w:top w:val="nil"/>
              <w:left w:val="single" w:sz="6" w:space="0" w:color="auto"/>
              <w:bottom w:val="nil"/>
              <w:right w:val="single" w:sz="6" w:space="0" w:color="auto"/>
            </w:tcBorders>
          </w:tcPr>
          <w:p w14:paraId="23FDEB96" w14:textId="77777777" w:rsidR="00C86E52" w:rsidRPr="007D26DF" w:rsidRDefault="00C86E52" w:rsidP="00492296">
            <w:pPr>
              <w:spacing w:before="60" w:after="60"/>
              <w:jc w:val="right"/>
              <w:rPr>
                <w:sz w:val="14"/>
                <w:szCs w:val="24"/>
                <w:lang w:eastAsia="fr-FR"/>
              </w:rPr>
            </w:pPr>
          </w:p>
        </w:tc>
      </w:tr>
      <w:tr w:rsidR="00C86E52" w:rsidRPr="007D26DF" w14:paraId="74A40DAB" w14:textId="77777777">
        <w:tc>
          <w:tcPr>
            <w:tcW w:w="1558" w:type="dxa"/>
            <w:tcBorders>
              <w:top w:val="single" w:sz="6" w:space="0" w:color="auto"/>
              <w:left w:val="single" w:sz="6" w:space="0" w:color="auto"/>
              <w:bottom w:val="single" w:sz="6" w:space="0" w:color="auto"/>
              <w:right w:val="nil"/>
            </w:tcBorders>
            <w:shd w:val="pct10" w:color="auto" w:fill="auto"/>
          </w:tcPr>
          <w:p w14:paraId="3EEE0779" w14:textId="77777777" w:rsidR="00C86E52" w:rsidRPr="007D26DF" w:rsidRDefault="00C86E52" w:rsidP="00492296">
            <w:pPr>
              <w:pStyle w:val="GrpEco"/>
              <w:rPr>
                <w:szCs w:val="24"/>
                <w:lang w:val="en-GB" w:eastAsia="fr-FR"/>
              </w:rPr>
            </w:pPr>
            <w:r w:rsidRPr="007D26DF">
              <w:rPr>
                <w:szCs w:val="24"/>
                <w:lang w:val="en-GB" w:eastAsia="fr-FR"/>
              </w:rPr>
              <w:t>399/000/91</w:t>
            </w:r>
          </w:p>
        </w:tc>
        <w:tc>
          <w:tcPr>
            <w:tcW w:w="2792" w:type="dxa"/>
            <w:tcBorders>
              <w:top w:val="single" w:sz="6" w:space="0" w:color="auto"/>
              <w:left w:val="single" w:sz="6" w:space="0" w:color="auto"/>
              <w:bottom w:val="single" w:sz="6" w:space="0" w:color="auto"/>
              <w:right w:val="nil"/>
            </w:tcBorders>
          </w:tcPr>
          <w:p w14:paraId="4CA171D1" w14:textId="77777777" w:rsidR="00C86E52" w:rsidRPr="007D26DF" w:rsidRDefault="00C86E52" w:rsidP="00492296">
            <w:pPr>
              <w:pStyle w:val="GrpEco"/>
              <w:rPr>
                <w:szCs w:val="24"/>
                <w:lang w:val="en-GB" w:eastAsia="fr-FR"/>
              </w:rPr>
            </w:pPr>
            <w:r w:rsidRPr="007D26DF">
              <w:rPr>
                <w:szCs w:val="24"/>
                <w:lang w:val="en-GB" w:eastAsia="fr-FR"/>
              </w:rPr>
              <w:t xml:space="preserve">Total </w:t>
            </w:r>
            <w:proofErr w:type="spellStart"/>
            <w:r w:rsidRPr="007D26DF">
              <w:rPr>
                <w:szCs w:val="24"/>
                <w:lang w:val="en-GB" w:eastAsia="fr-FR"/>
              </w:rPr>
              <w:t>Investissements</w:t>
            </w:r>
            <w:proofErr w:type="spellEnd"/>
          </w:p>
        </w:tc>
        <w:tc>
          <w:tcPr>
            <w:tcW w:w="750" w:type="dxa"/>
            <w:tcBorders>
              <w:top w:val="single" w:sz="6" w:space="0" w:color="auto"/>
              <w:left w:val="single" w:sz="6" w:space="0" w:color="auto"/>
              <w:bottom w:val="single" w:sz="6" w:space="0" w:color="auto"/>
              <w:right w:val="nil"/>
            </w:tcBorders>
          </w:tcPr>
          <w:p w14:paraId="689835FE" w14:textId="77777777" w:rsidR="00C86E52" w:rsidRPr="007D26DF" w:rsidRDefault="00C86E52" w:rsidP="00492296">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325C2DA9" w14:textId="77777777" w:rsidR="00C86E52" w:rsidRPr="007D26DF" w:rsidRDefault="00C86E52" w:rsidP="00492296">
            <w:pPr>
              <w:jc w:val="right"/>
              <w:rPr>
                <w:sz w:val="14"/>
                <w:szCs w:val="24"/>
                <w:lang w:val="nl-NL" w:eastAsia="fr-FR"/>
              </w:rPr>
            </w:pPr>
            <w:r w:rsidRPr="007D26DF">
              <w:rPr>
                <w:sz w:val="14"/>
                <w:szCs w:val="24"/>
                <w:lang w:val="nl-NL" w:eastAsia="fr-FR"/>
              </w:rPr>
              <w:t>4.017.116,32</w:t>
            </w:r>
          </w:p>
        </w:tc>
        <w:tc>
          <w:tcPr>
            <w:tcW w:w="977" w:type="dxa"/>
            <w:tcBorders>
              <w:top w:val="single" w:sz="6" w:space="0" w:color="auto"/>
              <w:left w:val="single" w:sz="6" w:space="0" w:color="auto"/>
              <w:bottom w:val="single" w:sz="6" w:space="0" w:color="auto"/>
              <w:right w:val="nil"/>
            </w:tcBorders>
          </w:tcPr>
          <w:p w14:paraId="155084D0" w14:textId="77777777" w:rsidR="00C86E52" w:rsidRPr="007D26DF" w:rsidRDefault="00C86E52" w:rsidP="00492296">
            <w:pPr>
              <w:jc w:val="right"/>
              <w:rPr>
                <w:sz w:val="14"/>
                <w:szCs w:val="24"/>
                <w:lang w:val="nl-NL" w:eastAsia="fr-FR"/>
              </w:rPr>
            </w:pPr>
            <w:r w:rsidRPr="007D26DF">
              <w:rPr>
                <w:sz w:val="14"/>
                <w:szCs w:val="24"/>
                <w:lang w:val="nl-NL" w:eastAsia="fr-FR"/>
              </w:rPr>
              <w:t>157.000,00</w:t>
            </w:r>
          </w:p>
        </w:tc>
        <w:tc>
          <w:tcPr>
            <w:tcW w:w="977" w:type="dxa"/>
            <w:tcBorders>
              <w:top w:val="single" w:sz="6" w:space="0" w:color="auto"/>
              <w:left w:val="single" w:sz="6" w:space="0" w:color="auto"/>
              <w:bottom w:val="single" w:sz="6" w:space="0" w:color="auto"/>
              <w:right w:val="nil"/>
            </w:tcBorders>
          </w:tcPr>
          <w:p w14:paraId="4D03DFED" w14:textId="77777777" w:rsidR="00C86E52" w:rsidRPr="007D26DF" w:rsidRDefault="00C86E52" w:rsidP="00492296">
            <w:pPr>
              <w:jc w:val="right"/>
              <w:rPr>
                <w:sz w:val="14"/>
                <w:szCs w:val="24"/>
                <w:lang w:val="nl-NL" w:eastAsia="fr-FR"/>
              </w:rPr>
            </w:pPr>
            <w:r w:rsidRPr="007D26DF">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28B26210" w14:textId="77777777" w:rsidR="00C86E52" w:rsidRPr="007D26DF" w:rsidRDefault="00C86E52" w:rsidP="00492296">
            <w:pPr>
              <w:jc w:val="right"/>
              <w:rPr>
                <w:sz w:val="14"/>
                <w:szCs w:val="24"/>
                <w:lang w:eastAsia="fr-FR"/>
              </w:rPr>
            </w:pPr>
            <w:r w:rsidRPr="007D26DF">
              <w:rPr>
                <w:sz w:val="14"/>
                <w:szCs w:val="24"/>
                <w:lang w:eastAsia="fr-FR"/>
              </w:rPr>
              <w:t>4.174.116,32</w:t>
            </w:r>
          </w:p>
        </w:tc>
        <w:tc>
          <w:tcPr>
            <w:tcW w:w="977" w:type="dxa"/>
            <w:tcBorders>
              <w:top w:val="single" w:sz="6" w:space="0" w:color="auto"/>
              <w:left w:val="single" w:sz="6" w:space="0" w:color="auto"/>
              <w:bottom w:val="single" w:sz="6" w:space="0" w:color="auto"/>
              <w:right w:val="single" w:sz="6" w:space="0" w:color="auto"/>
            </w:tcBorders>
          </w:tcPr>
          <w:p w14:paraId="5E68C6EB" w14:textId="77777777" w:rsidR="00C86E52" w:rsidRPr="007D26DF" w:rsidRDefault="00C86E52" w:rsidP="00492296">
            <w:pPr>
              <w:jc w:val="right"/>
              <w:rPr>
                <w:sz w:val="14"/>
                <w:szCs w:val="24"/>
                <w:lang w:eastAsia="fr-FR"/>
              </w:rPr>
            </w:pPr>
          </w:p>
        </w:tc>
      </w:tr>
      <w:tr w:rsidR="00C86E52" w:rsidRPr="007D26DF" w14:paraId="3B50D6B9" w14:textId="77777777">
        <w:trPr>
          <w:cantSplit/>
        </w:trPr>
        <w:tc>
          <w:tcPr>
            <w:tcW w:w="1558" w:type="dxa"/>
            <w:tcBorders>
              <w:top w:val="nil"/>
              <w:left w:val="single" w:sz="6" w:space="0" w:color="auto"/>
              <w:bottom w:val="single" w:sz="6" w:space="0" w:color="auto"/>
              <w:right w:val="nil"/>
            </w:tcBorders>
            <w:shd w:val="pct10" w:color="auto" w:fill="auto"/>
          </w:tcPr>
          <w:p w14:paraId="54AD5354" w14:textId="77777777" w:rsidR="00C86E52" w:rsidRPr="007D26DF" w:rsidRDefault="00C86E52" w:rsidP="00492296">
            <w:pPr>
              <w:spacing w:before="60" w:after="60"/>
              <w:rPr>
                <w:szCs w:val="24"/>
                <w:lang w:eastAsia="fr-FR"/>
              </w:rPr>
            </w:pPr>
            <w:r w:rsidRPr="007D26DF">
              <w:rPr>
                <w:szCs w:val="24"/>
                <w:lang w:eastAsia="fr-FR"/>
              </w:rPr>
              <w:t>399/00093</w:t>
            </w:r>
          </w:p>
        </w:tc>
        <w:tc>
          <w:tcPr>
            <w:tcW w:w="2792" w:type="dxa"/>
            <w:tcBorders>
              <w:top w:val="nil"/>
              <w:left w:val="single" w:sz="6" w:space="0" w:color="auto"/>
              <w:bottom w:val="single" w:sz="6" w:space="0" w:color="auto"/>
              <w:right w:val="nil"/>
            </w:tcBorders>
          </w:tcPr>
          <w:p w14:paraId="1862A13F" w14:textId="77777777" w:rsidR="00C86E52" w:rsidRPr="007D26DF" w:rsidRDefault="00C86E52" w:rsidP="00492296">
            <w:pPr>
              <w:spacing w:before="60" w:after="60"/>
              <w:rPr>
                <w:szCs w:val="24"/>
                <w:lang w:eastAsia="fr-FR"/>
              </w:rPr>
            </w:pPr>
            <w:r w:rsidRPr="007D26DF">
              <w:rPr>
                <w:szCs w:val="24"/>
                <w:lang w:eastAsia="fr-FR"/>
              </w:rPr>
              <w:t>Sous-Total Justice - Police</w:t>
            </w:r>
          </w:p>
        </w:tc>
        <w:tc>
          <w:tcPr>
            <w:tcW w:w="750" w:type="dxa"/>
            <w:tcBorders>
              <w:top w:val="nil"/>
              <w:left w:val="single" w:sz="6" w:space="0" w:color="auto"/>
              <w:bottom w:val="single" w:sz="6" w:space="0" w:color="auto"/>
              <w:right w:val="nil"/>
            </w:tcBorders>
          </w:tcPr>
          <w:p w14:paraId="1AD0BEA9" w14:textId="77777777" w:rsidR="00C86E52" w:rsidRPr="007D26DF" w:rsidRDefault="00C86E52" w:rsidP="00492296">
            <w:pPr>
              <w:spacing w:before="60" w:after="60"/>
              <w:rPr>
                <w:szCs w:val="24"/>
                <w:lang w:eastAsia="fr-FR"/>
              </w:rPr>
            </w:pPr>
          </w:p>
        </w:tc>
        <w:tc>
          <w:tcPr>
            <w:tcW w:w="977" w:type="dxa"/>
            <w:tcBorders>
              <w:top w:val="nil"/>
              <w:left w:val="single" w:sz="6" w:space="0" w:color="auto"/>
              <w:bottom w:val="single" w:sz="6" w:space="0" w:color="auto"/>
              <w:right w:val="nil"/>
            </w:tcBorders>
          </w:tcPr>
          <w:p w14:paraId="552F2BE4"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4.017.116,32</w:t>
            </w:r>
          </w:p>
        </w:tc>
        <w:tc>
          <w:tcPr>
            <w:tcW w:w="977" w:type="dxa"/>
            <w:tcBorders>
              <w:top w:val="nil"/>
              <w:left w:val="single" w:sz="6" w:space="0" w:color="auto"/>
              <w:bottom w:val="single" w:sz="6" w:space="0" w:color="auto"/>
              <w:right w:val="nil"/>
            </w:tcBorders>
          </w:tcPr>
          <w:p w14:paraId="0DB3A325"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157.000,00</w:t>
            </w:r>
          </w:p>
        </w:tc>
        <w:tc>
          <w:tcPr>
            <w:tcW w:w="977" w:type="dxa"/>
            <w:tcBorders>
              <w:top w:val="nil"/>
              <w:left w:val="single" w:sz="6" w:space="0" w:color="auto"/>
              <w:bottom w:val="single" w:sz="6" w:space="0" w:color="auto"/>
              <w:right w:val="nil"/>
            </w:tcBorders>
          </w:tcPr>
          <w:p w14:paraId="3F8689B3"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275D67E7" w14:textId="77777777" w:rsidR="00C86E52" w:rsidRPr="007D26DF" w:rsidRDefault="00C86E52" w:rsidP="00492296">
            <w:pPr>
              <w:spacing w:before="60" w:after="60"/>
              <w:jc w:val="right"/>
              <w:rPr>
                <w:sz w:val="14"/>
                <w:szCs w:val="24"/>
                <w:lang w:eastAsia="fr-FR"/>
              </w:rPr>
            </w:pPr>
            <w:r w:rsidRPr="007D26DF">
              <w:rPr>
                <w:sz w:val="14"/>
                <w:szCs w:val="24"/>
                <w:lang w:eastAsia="fr-FR"/>
              </w:rPr>
              <w:t>4.174.116,32</w:t>
            </w:r>
          </w:p>
        </w:tc>
        <w:tc>
          <w:tcPr>
            <w:tcW w:w="977" w:type="dxa"/>
            <w:tcBorders>
              <w:top w:val="nil"/>
              <w:left w:val="single" w:sz="6" w:space="0" w:color="auto"/>
              <w:bottom w:val="single" w:sz="6" w:space="0" w:color="auto"/>
              <w:right w:val="single" w:sz="6" w:space="0" w:color="auto"/>
            </w:tcBorders>
          </w:tcPr>
          <w:p w14:paraId="4567D485" w14:textId="77777777" w:rsidR="00C86E52" w:rsidRPr="007D26DF" w:rsidRDefault="00C86E52" w:rsidP="00492296">
            <w:pPr>
              <w:spacing w:before="60" w:after="60"/>
              <w:jc w:val="right"/>
              <w:rPr>
                <w:sz w:val="14"/>
                <w:szCs w:val="24"/>
                <w:lang w:eastAsia="fr-FR"/>
              </w:rPr>
            </w:pPr>
          </w:p>
        </w:tc>
      </w:tr>
      <w:tr w:rsidR="00C86E52" w:rsidRPr="007D26DF" w14:paraId="2991633E" w14:textId="77777777">
        <w:trPr>
          <w:cantSplit/>
        </w:trPr>
        <w:tc>
          <w:tcPr>
            <w:tcW w:w="1558" w:type="dxa"/>
            <w:tcBorders>
              <w:top w:val="nil"/>
              <w:left w:val="single" w:sz="6" w:space="0" w:color="auto"/>
              <w:bottom w:val="single" w:sz="6" w:space="0" w:color="auto"/>
              <w:right w:val="nil"/>
            </w:tcBorders>
            <w:shd w:val="pct10" w:color="auto" w:fill="auto"/>
          </w:tcPr>
          <w:p w14:paraId="274A39F8" w14:textId="77777777" w:rsidR="00C86E52" w:rsidRPr="007D26DF" w:rsidRDefault="00C86E52" w:rsidP="00492296">
            <w:pPr>
              <w:spacing w:before="60" w:after="60"/>
              <w:rPr>
                <w:szCs w:val="24"/>
                <w:lang w:val="en-GB" w:eastAsia="fr-FR"/>
              </w:rPr>
            </w:pPr>
            <w:r w:rsidRPr="007D26DF">
              <w:rPr>
                <w:szCs w:val="24"/>
                <w:lang w:val="en-GB" w:eastAsia="fr-FR"/>
              </w:rPr>
              <w:t>399/00095</w:t>
            </w:r>
          </w:p>
        </w:tc>
        <w:tc>
          <w:tcPr>
            <w:tcW w:w="2792" w:type="dxa"/>
            <w:tcBorders>
              <w:top w:val="nil"/>
              <w:left w:val="single" w:sz="6" w:space="0" w:color="auto"/>
              <w:bottom w:val="single" w:sz="6" w:space="0" w:color="auto"/>
              <w:right w:val="nil"/>
            </w:tcBorders>
          </w:tcPr>
          <w:p w14:paraId="659EB2DD" w14:textId="77777777" w:rsidR="00C86E52" w:rsidRPr="007D26DF" w:rsidRDefault="00C86E52" w:rsidP="00492296">
            <w:pPr>
              <w:spacing w:before="60" w:after="60"/>
              <w:rPr>
                <w:szCs w:val="24"/>
                <w:lang w:val="en-GB" w:eastAsia="fr-FR"/>
              </w:rPr>
            </w:pPr>
            <w:r w:rsidRPr="007D26DF">
              <w:rPr>
                <w:szCs w:val="24"/>
                <w:lang w:val="en-GB" w:eastAsia="fr-FR"/>
              </w:rPr>
              <w:t>Total Justice - Police</w:t>
            </w:r>
          </w:p>
        </w:tc>
        <w:tc>
          <w:tcPr>
            <w:tcW w:w="750" w:type="dxa"/>
            <w:tcBorders>
              <w:top w:val="nil"/>
              <w:left w:val="single" w:sz="6" w:space="0" w:color="auto"/>
              <w:bottom w:val="single" w:sz="6" w:space="0" w:color="auto"/>
              <w:right w:val="nil"/>
            </w:tcBorders>
          </w:tcPr>
          <w:p w14:paraId="1440A4F9" w14:textId="77777777" w:rsidR="00C86E52" w:rsidRPr="007D26DF" w:rsidRDefault="00C86E52" w:rsidP="00492296">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0F05B263"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4.017.116,32</w:t>
            </w:r>
          </w:p>
        </w:tc>
        <w:tc>
          <w:tcPr>
            <w:tcW w:w="977" w:type="dxa"/>
            <w:tcBorders>
              <w:top w:val="nil"/>
              <w:left w:val="single" w:sz="6" w:space="0" w:color="auto"/>
              <w:bottom w:val="single" w:sz="6" w:space="0" w:color="auto"/>
              <w:right w:val="nil"/>
            </w:tcBorders>
          </w:tcPr>
          <w:p w14:paraId="68992FD8"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157.000,00</w:t>
            </w:r>
          </w:p>
        </w:tc>
        <w:tc>
          <w:tcPr>
            <w:tcW w:w="977" w:type="dxa"/>
            <w:tcBorders>
              <w:top w:val="nil"/>
              <w:left w:val="single" w:sz="6" w:space="0" w:color="auto"/>
              <w:bottom w:val="single" w:sz="6" w:space="0" w:color="auto"/>
              <w:right w:val="nil"/>
            </w:tcBorders>
          </w:tcPr>
          <w:p w14:paraId="57CD4DEE"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7A3382D7"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4.174.116,32</w:t>
            </w:r>
          </w:p>
        </w:tc>
        <w:tc>
          <w:tcPr>
            <w:tcW w:w="977" w:type="dxa"/>
            <w:tcBorders>
              <w:top w:val="nil"/>
              <w:left w:val="single" w:sz="6" w:space="0" w:color="auto"/>
              <w:bottom w:val="single" w:sz="6" w:space="0" w:color="auto"/>
              <w:right w:val="single" w:sz="6" w:space="0" w:color="auto"/>
            </w:tcBorders>
          </w:tcPr>
          <w:p w14:paraId="252F7B14" w14:textId="77777777" w:rsidR="00C86E52" w:rsidRPr="007D26DF" w:rsidRDefault="00C86E52" w:rsidP="00492296">
            <w:pPr>
              <w:spacing w:before="60" w:after="60"/>
              <w:jc w:val="right"/>
              <w:rPr>
                <w:sz w:val="14"/>
                <w:szCs w:val="24"/>
                <w:lang w:eastAsia="fr-FR"/>
              </w:rPr>
            </w:pPr>
          </w:p>
        </w:tc>
      </w:tr>
      <w:tr w:rsidR="00C86E52" w:rsidRPr="007D26DF" w14:paraId="612D696B" w14:textId="77777777">
        <w:trPr>
          <w:cantSplit/>
        </w:trPr>
        <w:tc>
          <w:tcPr>
            <w:tcW w:w="1558" w:type="dxa"/>
            <w:tcBorders>
              <w:top w:val="nil"/>
              <w:left w:val="single" w:sz="6" w:space="0" w:color="auto"/>
              <w:bottom w:val="single" w:sz="6" w:space="0" w:color="auto"/>
              <w:right w:val="nil"/>
            </w:tcBorders>
            <w:shd w:val="pct10" w:color="auto" w:fill="auto"/>
          </w:tcPr>
          <w:p w14:paraId="4999051C" w14:textId="77777777" w:rsidR="00C86E52" w:rsidRPr="007D26DF" w:rsidRDefault="00C86E52" w:rsidP="00492296">
            <w:pPr>
              <w:spacing w:before="60" w:after="60"/>
              <w:rPr>
                <w:szCs w:val="24"/>
                <w:lang w:val="en-GB" w:eastAsia="fr-FR"/>
              </w:rPr>
            </w:pPr>
          </w:p>
        </w:tc>
        <w:tc>
          <w:tcPr>
            <w:tcW w:w="2792" w:type="dxa"/>
            <w:tcBorders>
              <w:top w:val="nil"/>
              <w:left w:val="single" w:sz="6" w:space="0" w:color="auto"/>
              <w:bottom w:val="single" w:sz="6" w:space="0" w:color="auto"/>
              <w:right w:val="nil"/>
            </w:tcBorders>
          </w:tcPr>
          <w:p w14:paraId="0E65D6DF" w14:textId="77777777" w:rsidR="00C86E52" w:rsidRPr="007D26DF" w:rsidRDefault="00C86E52" w:rsidP="00492296">
            <w:pPr>
              <w:spacing w:before="60" w:after="60"/>
              <w:rPr>
                <w:szCs w:val="24"/>
                <w:lang w:val="en-GB" w:eastAsia="fr-FR"/>
              </w:rPr>
            </w:pPr>
            <w:r w:rsidRPr="007D26DF">
              <w:rPr>
                <w:szCs w:val="24"/>
                <w:lang w:val="en-GB" w:eastAsia="fr-FR"/>
              </w:rPr>
              <w:t xml:space="preserve">Total </w:t>
            </w:r>
            <w:proofErr w:type="spellStart"/>
            <w:r w:rsidRPr="007D26DF">
              <w:rPr>
                <w:szCs w:val="24"/>
                <w:lang w:val="en-GB" w:eastAsia="fr-FR"/>
              </w:rPr>
              <w:t>Dépenses</w:t>
            </w:r>
            <w:proofErr w:type="spellEnd"/>
          </w:p>
        </w:tc>
        <w:tc>
          <w:tcPr>
            <w:tcW w:w="750" w:type="dxa"/>
            <w:tcBorders>
              <w:top w:val="nil"/>
              <w:left w:val="single" w:sz="6" w:space="0" w:color="auto"/>
              <w:bottom w:val="single" w:sz="6" w:space="0" w:color="auto"/>
              <w:right w:val="nil"/>
            </w:tcBorders>
          </w:tcPr>
          <w:p w14:paraId="73F0D85D" w14:textId="77777777" w:rsidR="00C86E52" w:rsidRPr="007D26DF" w:rsidRDefault="00C86E52" w:rsidP="00492296">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79A96031"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4.017.116,32</w:t>
            </w:r>
          </w:p>
        </w:tc>
        <w:tc>
          <w:tcPr>
            <w:tcW w:w="977" w:type="dxa"/>
            <w:tcBorders>
              <w:top w:val="nil"/>
              <w:left w:val="single" w:sz="6" w:space="0" w:color="auto"/>
              <w:bottom w:val="single" w:sz="6" w:space="0" w:color="auto"/>
              <w:right w:val="nil"/>
            </w:tcBorders>
          </w:tcPr>
          <w:p w14:paraId="71DC341B"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157.000,00</w:t>
            </w:r>
          </w:p>
        </w:tc>
        <w:tc>
          <w:tcPr>
            <w:tcW w:w="977" w:type="dxa"/>
            <w:tcBorders>
              <w:top w:val="nil"/>
              <w:left w:val="single" w:sz="6" w:space="0" w:color="auto"/>
              <w:bottom w:val="single" w:sz="6" w:space="0" w:color="auto"/>
              <w:right w:val="nil"/>
            </w:tcBorders>
          </w:tcPr>
          <w:p w14:paraId="27C7D6D6"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3889A04A"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4.174.116,32</w:t>
            </w:r>
          </w:p>
        </w:tc>
        <w:tc>
          <w:tcPr>
            <w:tcW w:w="977" w:type="dxa"/>
            <w:tcBorders>
              <w:top w:val="nil"/>
              <w:left w:val="single" w:sz="6" w:space="0" w:color="auto"/>
              <w:bottom w:val="single" w:sz="6" w:space="0" w:color="auto"/>
              <w:right w:val="single" w:sz="6" w:space="0" w:color="auto"/>
            </w:tcBorders>
          </w:tcPr>
          <w:p w14:paraId="12D71AD7" w14:textId="77777777" w:rsidR="00C86E52" w:rsidRPr="007D26DF" w:rsidRDefault="00C86E52" w:rsidP="00492296">
            <w:pPr>
              <w:spacing w:before="60" w:after="60"/>
              <w:jc w:val="right"/>
              <w:rPr>
                <w:sz w:val="14"/>
                <w:szCs w:val="24"/>
                <w:lang w:eastAsia="fr-FR"/>
              </w:rPr>
            </w:pPr>
          </w:p>
        </w:tc>
      </w:tr>
    </w:tbl>
    <w:p w14:paraId="26321A5F" w14:textId="77777777" w:rsidR="00C86E52" w:rsidRPr="007D26DF" w:rsidRDefault="00C86E52" w:rsidP="00C86E52">
      <w:pPr>
        <w:pStyle w:val="Titre2"/>
        <w:rPr>
          <w:bCs/>
          <w:iCs/>
          <w:szCs w:val="24"/>
          <w:lang w:eastAsia="fr-FR"/>
        </w:rPr>
      </w:pPr>
      <w:r w:rsidRPr="007D26DF">
        <w:rPr>
          <w:szCs w:val="24"/>
          <w:lang w:eastAsia="fr-FR"/>
        </w:rPr>
        <w:t xml:space="preserve">  </w:t>
      </w:r>
      <w:r w:rsidRPr="007D26DF">
        <w:rPr>
          <w:bCs/>
          <w:iCs/>
          <w:szCs w:val="24"/>
          <w:lang w:eastAsia="fr-FR"/>
        </w:rPr>
        <w:t>Exercice propre</w:t>
      </w:r>
    </w:p>
    <w:p w14:paraId="6B2A6296" w14:textId="77777777" w:rsidR="00C86E52" w:rsidRPr="007D26DF" w:rsidRDefault="00C86E52" w:rsidP="00C86E52">
      <w:pPr>
        <w:pStyle w:val="Titre2"/>
        <w:rPr>
          <w:bCs/>
          <w:iCs/>
          <w:szCs w:val="24"/>
          <w:lang w:eastAsia="fr-FR"/>
        </w:rPr>
      </w:pPr>
      <w:r w:rsidRPr="007D26DF">
        <w:rPr>
          <w:szCs w:val="24"/>
          <w:lang w:eastAsia="fr-FR"/>
        </w:rPr>
        <w:t xml:space="preserve"> </w:t>
      </w:r>
      <w:r w:rsidRPr="007D26DF">
        <w:rPr>
          <w:bCs/>
          <w:iCs/>
          <w:szCs w:val="24"/>
          <w:lang w:eastAsia="fr-FR"/>
        </w:rPr>
        <w:t>Groupe fct : 399 Justice - Police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C86E52" w:rsidRPr="007D26DF" w14:paraId="5C220A08" w14:textId="77777777">
        <w:trPr>
          <w:tblHeader/>
        </w:trPr>
        <w:tc>
          <w:tcPr>
            <w:tcW w:w="1558" w:type="dxa"/>
            <w:tcBorders>
              <w:top w:val="single" w:sz="6" w:space="0" w:color="auto"/>
              <w:left w:val="single" w:sz="6" w:space="0" w:color="auto"/>
              <w:bottom w:val="single" w:sz="6" w:space="0" w:color="auto"/>
              <w:right w:val="nil"/>
            </w:tcBorders>
            <w:shd w:val="pct10" w:color="auto" w:fill="auto"/>
          </w:tcPr>
          <w:p w14:paraId="5414F78C" w14:textId="77777777" w:rsidR="00C86E52" w:rsidRPr="007D26DF" w:rsidRDefault="00C86E52" w:rsidP="00492296">
            <w:pPr>
              <w:spacing w:before="60" w:after="60"/>
              <w:jc w:val="center"/>
              <w:rPr>
                <w:szCs w:val="24"/>
                <w:lang w:eastAsia="fr-FR"/>
              </w:rPr>
            </w:pPr>
            <w:r w:rsidRPr="007D26DF">
              <w:rPr>
                <w:szCs w:val="24"/>
                <w:lang w:eastAsia="fr-FR"/>
              </w:rPr>
              <w:t xml:space="preserve">Article </w:t>
            </w:r>
          </w:p>
          <w:p w14:paraId="436994CB" w14:textId="77777777" w:rsidR="00C86E52" w:rsidRPr="007D26DF" w:rsidRDefault="00C86E52" w:rsidP="00492296">
            <w:pPr>
              <w:spacing w:before="60" w:after="60"/>
              <w:jc w:val="center"/>
              <w:rPr>
                <w:szCs w:val="24"/>
                <w:lang w:eastAsia="fr-FR"/>
              </w:rPr>
            </w:pPr>
            <w:r w:rsidRPr="007D26DF">
              <w:rPr>
                <w:szCs w:val="24"/>
                <w:lang w:eastAsia="fr-FR"/>
              </w:rPr>
              <w:t>F/E/N°</w:t>
            </w:r>
          </w:p>
        </w:tc>
        <w:tc>
          <w:tcPr>
            <w:tcW w:w="2792" w:type="dxa"/>
            <w:tcBorders>
              <w:top w:val="single" w:sz="6" w:space="0" w:color="auto"/>
              <w:left w:val="single" w:sz="6" w:space="0" w:color="auto"/>
              <w:bottom w:val="single" w:sz="6" w:space="0" w:color="auto"/>
              <w:right w:val="nil"/>
            </w:tcBorders>
          </w:tcPr>
          <w:p w14:paraId="447E0EE8" w14:textId="77777777" w:rsidR="00C86E52" w:rsidRPr="007D26DF" w:rsidRDefault="00C86E52" w:rsidP="00492296">
            <w:pPr>
              <w:spacing w:before="60" w:after="60"/>
              <w:jc w:val="center"/>
              <w:rPr>
                <w:szCs w:val="24"/>
                <w:lang w:eastAsia="fr-FR"/>
              </w:rPr>
            </w:pPr>
            <w:r w:rsidRPr="007D26DF">
              <w:rPr>
                <w:szCs w:val="24"/>
                <w:lang w:eastAsia="fr-FR"/>
              </w:rPr>
              <w:t>Recettes</w:t>
            </w:r>
          </w:p>
        </w:tc>
        <w:tc>
          <w:tcPr>
            <w:tcW w:w="750" w:type="dxa"/>
            <w:tcBorders>
              <w:top w:val="single" w:sz="6" w:space="0" w:color="auto"/>
              <w:left w:val="single" w:sz="6" w:space="0" w:color="auto"/>
              <w:bottom w:val="single" w:sz="6" w:space="0" w:color="auto"/>
              <w:right w:val="nil"/>
            </w:tcBorders>
          </w:tcPr>
          <w:p w14:paraId="330EA7FC" w14:textId="77777777" w:rsidR="00C86E52" w:rsidRPr="007D26DF" w:rsidRDefault="00C86E52" w:rsidP="00492296">
            <w:pPr>
              <w:spacing w:before="60" w:after="60"/>
              <w:jc w:val="center"/>
              <w:rPr>
                <w:szCs w:val="24"/>
                <w:lang w:eastAsia="fr-FR"/>
              </w:rPr>
            </w:pPr>
            <w:r w:rsidRPr="007D26DF">
              <w:rPr>
                <w:szCs w:val="24"/>
                <w:lang w:eastAsia="fr-FR"/>
              </w:rPr>
              <w:t>Compte général</w:t>
            </w:r>
          </w:p>
        </w:tc>
        <w:tc>
          <w:tcPr>
            <w:tcW w:w="977" w:type="dxa"/>
            <w:tcBorders>
              <w:top w:val="single" w:sz="6" w:space="0" w:color="auto"/>
              <w:left w:val="single" w:sz="6" w:space="0" w:color="auto"/>
              <w:bottom w:val="single" w:sz="6" w:space="0" w:color="auto"/>
              <w:right w:val="nil"/>
            </w:tcBorders>
          </w:tcPr>
          <w:p w14:paraId="544F2FE2" w14:textId="77777777" w:rsidR="00C86E52" w:rsidRPr="007D26DF" w:rsidRDefault="00C86E52" w:rsidP="00492296">
            <w:pPr>
              <w:spacing w:before="60" w:after="60"/>
              <w:jc w:val="center"/>
              <w:rPr>
                <w:szCs w:val="24"/>
                <w:lang w:eastAsia="fr-FR"/>
              </w:rPr>
            </w:pPr>
            <w:r w:rsidRPr="007D26DF">
              <w:rPr>
                <w:szCs w:val="24"/>
                <w:lang w:eastAsia="fr-FR"/>
              </w:rPr>
              <w:t>Ancien Montant</w:t>
            </w:r>
          </w:p>
        </w:tc>
        <w:tc>
          <w:tcPr>
            <w:tcW w:w="977" w:type="dxa"/>
            <w:tcBorders>
              <w:top w:val="single" w:sz="6" w:space="0" w:color="auto"/>
              <w:left w:val="single" w:sz="6" w:space="0" w:color="auto"/>
              <w:bottom w:val="single" w:sz="6" w:space="0" w:color="auto"/>
              <w:right w:val="nil"/>
            </w:tcBorders>
          </w:tcPr>
          <w:p w14:paraId="7CECD9EC" w14:textId="77777777" w:rsidR="00C86E52" w:rsidRPr="007D26DF" w:rsidRDefault="00C86E52" w:rsidP="00492296">
            <w:pPr>
              <w:spacing w:before="60" w:after="60"/>
              <w:jc w:val="center"/>
              <w:rPr>
                <w:szCs w:val="24"/>
                <w:lang w:eastAsia="fr-FR"/>
              </w:rPr>
            </w:pPr>
            <w:r w:rsidRPr="007D26DF">
              <w:rPr>
                <w:szCs w:val="24"/>
                <w:lang w:eastAsia="fr-FR"/>
              </w:rPr>
              <w:t>Majoration</w:t>
            </w:r>
          </w:p>
        </w:tc>
        <w:tc>
          <w:tcPr>
            <w:tcW w:w="977" w:type="dxa"/>
            <w:tcBorders>
              <w:top w:val="single" w:sz="6" w:space="0" w:color="auto"/>
              <w:left w:val="single" w:sz="6" w:space="0" w:color="auto"/>
              <w:bottom w:val="single" w:sz="6" w:space="0" w:color="auto"/>
              <w:right w:val="nil"/>
            </w:tcBorders>
          </w:tcPr>
          <w:p w14:paraId="2571375C" w14:textId="77777777" w:rsidR="00C86E52" w:rsidRPr="007D26DF" w:rsidRDefault="00C86E52" w:rsidP="00492296">
            <w:pPr>
              <w:spacing w:before="60" w:after="60"/>
              <w:jc w:val="center"/>
              <w:rPr>
                <w:szCs w:val="24"/>
                <w:lang w:eastAsia="fr-FR"/>
              </w:rPr>
            </w:pPr>
            <w:r w:rsidRPr="007D26DF">
              <w:rPr>
                <w:szCs w:val="24"/>
                <w:lang w:eastAsia="fr-FR"/>
              </w:rPr>
              <w:t>Diminution</w:t>
            </w:r>
          </w:p>
        </w:tc>
        <w:tc>
          <w:tcPr>
            <w:tcW w:w="977" w:type="dxa"/>
            <w:tcBorders>
              <w:top w:val="single" w:sz="6" w:space="0" w:color="auto"/>
              <w:left w:val="single" w:sz="6" w:space="0" w:color="auto"/>
              <w:bottom w:val="single" w:sz="6" w:space="0" w:color="auto"/>
              <w:right w:val="nil"/>
            </w:tcBorders>
            <w:shd w:val="pct10" w:color="auto" w:fill="auto"/>
          </w:tcPr>
          <w:p w14:paraId="03658B62" w14:textId="77777777" w:rsidR="00C86E52" w:rsidRPr="007D26DF" w:rsidRDefault="00C86E52" w:rsidP="00492296">
            <w:pPr>
              <w:spacing w:before="60" w:after="60"/>
              <w:jc w:val="center"/>
              <w:rPr>
                <w:szCs w:val="24"/>
                <w:lang w:eastAsia="fr-FR"/>
              </w:rPr>
            </w:pPr>
            <w:r w:rsidRPr="007D26DF">
              <w:rPr>
                <w:szCs w:val="24"/>
                <w:lang w:eastAsia="fr-FR"/>
              </w:rPr>
              <w:t>Nouveau Montant</w:t>
            </w:r>
          </w:p>
        </w:tc>
        <w:tc>
          <w:tcPr>
            <w:tcW w:w="977" w:type="dxa"/>
            <w:tcBorders>
              <w:top w:val="single" w:sz="6" w:space="0" w:color="auto"/>
              <w:left w:val="single" w:sz="6" w:space="0" w:color="auto"/>
              <w:bottom w:val="single" w:sz="6" w:space="0" w:color="auto"/>
              <w:right w:val="single" w:sz="6" w:space="0" w:color="auto"/>
            </w:tcBorders>
          </w:tcPr>
          <w:p w14:paraId="69A0E299" w14:textId="77777777" w:rsidR="00C86E52" w:rsidRPr="007D26DF" w:rsidRDefault="00C86E52" w:rsidP="00492296">
            <w:pPr>
              <w:spacing w:before="60" w:after="60"/>
              <w:jc w:val="center"/>
              <w:rPr>
                <w:szCs w:val="24"/>
                <w:lang w:eastAsia="fr-FR"/>
              </w:rPr>
            </w:pPr>
            <w:r w:rsidRPr="007D26DF">
              <w:rPr>
                <w:szCs w:val="24"/>
                <w:lang w:eastAsia="fr-FR"/>
              </w:rPr>
              <w:t>Admis</w:t>
            </w:r>
          </w:p>
        </w:tc>
      </w:tr>
      <w:tr w:rsidR="00C86E52" w:rsidRPr="007D26DF" w14:paraId="747AA10B" w14:textId="77777777">
        <w:tc>
          <w:tcPr>
            <w:tcW w:w="1558" w:type="dxa"/>
            <w:tcBorders>
              <w:top w:val="nil"/>
              <w:left w:val="single" w:sz="6" w:space="0" w:color="auto"/>
              <w:bottom w:val="nil"/>
              <w:right w:val="nil"/>
            </w:tcBorders>
            <w:shd w:val="pct10" w:color="auto" w:fill="auto"/>
          </w:tcPr>
          <w:p w14:paraId="20E7B7D0" w14:textId="77777777" w:rsidR="00C86E52" w:rsidRPr="007D26DF" w:rsidRDefault="00C86E52" w:rsidP="00492296">
            <w:pPr>
              <w:pStyle w:val="GrpEco"/>
              <w:rPr>
                <w:szCs w:val="24"/>
                <w:lang w:val="en-GB" w:eastAsia="fr-FR"/>
              </w:rPr>
            </w:pPr>
            <w:r w:rsidRPr="007D26DF">
              <w:rPr>
                <w:szCs w:val="24"/>
                <w:lang w:val="en-GB" w:eastAsia="fr-FR"/>
              </w:rPr>
              <w:t>000/82</w:t>
            </w:r>
          </w:p>
        </w:tc>
        <w:tc>
          <w:tcPr>
            <w:tcW w:w="2792" w:type="dxa"/>
            <w:tcBorders>
              <w:top w:val="nil"/>
              <w:left w:val="single" w:sz="6" w:space="0" w:color="auto"/>
              <w:bottom w:val="nil"/>
              <w:right w:val="nil"/>
            </w:tcBorders>
          </w:tcPr>
          <w:p w14:paraId="74837768" w14:textId="77777777" w:rsidR="00C86E52" w:rsidRPr="007D26DF" w:rsidRDefault="00C86E52" w:rsidP="00492296">
            <w:pPr>
              <w:pStyle w:val="GrpEco"/>
              <w:rPr>
                <w:szCs w:val="24"/>
                <w:lang w:val="en-GB" w:eastAsia="fr-FR"/>
              </w:rPr>
            </w:pPr>
            <w:proofErr w:type="spellStart"/>
            <w:r w:rsidRPr="007D26DF">
              <w:rPr>
                <w:szCs w:val="24"/>
                <w:lang w:val="en-GB" w:eastAsia="fr-FR"/>
              </w:rPr>
              <w:t>Dette</w:t>
            </w:r>
            <w:proofErr w:type="spellEnd"/>
          </w:p>
        </w:tc>
        <w:tc>
          <w:tcPr>
            <w:tcW w:w="750" w:type="dxa"/>
            <w:tcBorders>
              <w:top w:val="nil"/>
              <w:left w:val="single" w:sz="6" w:space="0" w:color="auto"/>
              <w:bottom w:val="nil"/>
              <w:right w:val="nil"/>
            </w:tcBorders>
          </w:tcPr>
          <w:p w14:paraId="7288D09B" w14:textId="77777777" w:rsidR="00C86E52" w:rsidRPr="007D26DF" w:rsidRDefault="00C86E52" w:rsidP="00492296">
            <w:pPr>
              <w:pStyle w:val="GrpEco"/>
              <w:rPr>
                <w:szCs w:val="24"/>
                <w:lang w:val="en-GB" w:eastAsia="fr-FR"/>
              </w:rPr>
            </w:pPr>
          </w:p>
        </w:tc>
        <w:tc>
          <w:tcPr>
            <w:tcW w:w="977" w:type="dxa"/>
            <w:tcBorders>
              <w:top w:val="nil"/>
              <w:left w:val="single" w:sz="6" w:space="0" w:color="auto"/>
              <w:bottom w:val="nil"/>
              <w:right w:val="nil"/>
            </w:tcBorders>
          </w:tcPr>
          <w:p w14:paraId="05B7C605" w14:textId="77777777" w:rsidR="00C86E52" w:rsidRPr="007D26DF" w:rsidRDefault="00C86E52" w:rsidP="00492296">
            <w:pPr>
              <w:pStyle w:val="GrpEco"/>
              <w:jc w:val="right"/>
              <w:rPr>
                <w:szCs w:val="24"/>
                <w:lang w:val="en-GB" w:eastAsia="fr-FR"/>
              </w:rPr>
            </w:pPr>
          </w:p>
        </w:tc>
        <w:tc>
          <w:tcPr>
            <w:tcW w:w="977" w:type="dxa"/>
            <w:tcBorders>
              <w:top w:val="nil"/>
              <w:left w:val="single" w:sz="6" w:space="0" w:color="auto"/>
              <w:bottom w:val="nil"/>
              <w:right w:val="nil"/>
            </w:tcBorders>
          </w:tcPr>
          <w:p w14:paraId="76345D18" w14:textId="77777777" w:rsidR="00C86E52" w:rsidRPr="007D26DF" w:rsidRDefault="00C86E52" w:rsidP="00492296">
            <w:pPr>
              <w:pStyle w:val="GrpEco"/>
              <w:jc w:val="right"/>
              <w:rPr>
                <w:szCs w:val="24"/>
                <w:lang w:val="en-GB" w:eastAsia="fr-FR"/>
              </w:rPr>
            </w:pPr>
          </w:p>
        </w:tc>
        <w:tc>
          <w:tcPr>
            <w:tcW w:w="977" w:type="dxa"/>
            <w:tcBorders>
              <w:top w:val="nil"/>
              <w:left w:val="single" w:sz="6" w:space="0" w:color="auto"/>
              <w:bottom w:val="nil"/>
              <w:right w:val="nil"/>
            </w:tcBorders>
          </w:tcPr>
          <w:p w14:paraId="51E45329" w14:textId="77777777" w:rsidR="00C86E52" w:rsidRPr="007D26DF" w:rsidRDefault="00C86E52" w:rsidP="00492296">
            <w:pPr>
              <w:pStyle w:val="GrpEco"/>
              <w:jc w:val="right"/>
              <w:rPr>
                <w:szCs w:val="24"/>
                <w:lang w:val="en-GB" w:eastAsia="fr-FR"/>
              </w:rPr>
            </w:pPr>
          </w:p>
        </w:tc>
        <w:tc>
          <w:tcPr>
            <w:tcW w:w="977" w:type="dxa"/>
            <w:tcBorders>
              <w:top w:val="nil"/>
              <w:left w:val="single" w:sz="6" w:space="0" w:color="auto"/>
              <w:bottom w:val="nil"/>
              <w:right w:val="nil"/>
            </w:tcBorders>
            <w:shd w:val="pct10" w:color="auto" w:fill="auto"/>
          </w:tcPr>
          <w:p w14:paraId="3F572609" w14:textId="77777777" w:rsidR="00C86E52" w:rsidRPr="007D26DF" w:rsidRDefault="00C86E52" w:rsidP="00492296">
            <w:pPr>
              <w:pStyle w:val="GrpEco"/>
              <w:jc w:val="right"/>
              <w:rPr>
                <w:szCs w:val="24"/>
                <w:lang w:val="en-GB" w:eastAsia="fr-FR"/>
              </w:rPr>
            </w:pPr>
          </w:p>
        </w:tc>
        <w:tc>
          <w:tcPr>
            <w:tcW w:w="977" w:type="dxa"/>
            <w:tcBorders>
              <w:top w:val="nil"/>
              <w:left w:val="single" w:sz="6" w:space="0" w:color="auto"/>
              <w:bottom w:val="nil"/>
              <w:right w:val="single" w:sz="6" w:space="0" w:color="auto"/>
            </w:tcBorders>
          </w:tcPr>
          <w:p w14:paraId="0D5AEE74" w14:textId="77777777" w:rsidR="00C86E52" w:rsidRPr="007D26DF" w:rsidRDefault="00C86E52" w:rsidP="00492296">
            <w:pPr>
              <w:pStyle w:val="GrpEco"/>
              <w:jc w:val="right"/>
              <w:rPr>
                <w:sz w:val="16"/>
                <w:szCs w:val="24"/>
                <w:lang w:val="en-GB" w:eastAsia="fr-FR"/>
              </w:rPr>
            </w:pPr>
          </w:p>
        </w:tc>
      </w:tr>
      <w:tr w:rsidR="00C86E52" w:rsidRPr="007D26DF" w14:paraId="63EB3F02" w14:textId="77777777">
        <w:trPr>
          <w:cantSplit/>
        </w:trPr>
        <w:tc>
          <w:tcPr>
            <w:tcW w:w="1558" w:type="dxa"/>
            <w:tcBorders>
              <w:top w:val="nil"/>
              <w:left w:val="single" w:sz="6" w:space="0" w:color="auto"/>
              <w:bottom w:val="nil"/>
              <w:right w:val="nil"/>
            </w:tcBorders>
            <w:shd w:val="pct10" w:color="auto" w:fill="auto"/>
          </w:tcPr>
          <w:p w14:paraId="1F811916" w14:textId="77777777" w:rsidR="00C86E52" w:rsidRPr="007D26DF" w:rsidRDefault="00C86E52" w:rsidP="00492296">
            <w:pPr>
              <w:spacing w:before="60" w:after="60"/>
              <w:rPr>
                <w:szCs w:val="24"/>
                <w:lang w:eastAsia="fr-FR"/>
              </w:rPr>
            </w:pPr>
            <w:r w:rsidRPr="007D26DF">
              <w:rPr>
                <w:szCs w:val="24"/>
                <w:lang w:eastAsia="fr-FR"/>
              </w:rPr>
              <w:t>3300/961-51/    -  /534</w:t>
            </w:r>
          </w:p>
        </w:tc>
        <w:tc>
          <w:tcPr>
            <w:tcW w:w="2792" w:type="dxa"/>
            <w:tcBorders>
              <w:top w:val="nil"/>
              <w:left w:val="single" w:sz="6" w:space="0" w:color="auto"/>
              <w:bottom w:val="nil"/>
              <w:right w:val="nil"/>
            </w:tcBorders>
          </w:tcPr>
          <w:p w14:paraId="36AC1EA9" w14:textId="77777777" w:rsidR="00C86E52" w:rsidRPr="007D26DF" w:rsidRDefault="00C86E52" w:rsidP="00492296">
            <w:pPr>
              <w:spacing w:before="60" w:after="60"/>
              <w:rPr>
                <w:szCs w:val="24"/>
                <w:lang w:eastAsia="fr-FR"/>
              </w:rPr>
            </w:pPr>
            <w:r w:rsidRPr="007D26DF">
              <w:rPr>
                <w:szCs w:val="24"/>
                <w:lang w:eastAsia="fr-FR"/>
              </w:rPr>
              <w:t>EMPRUNTS A CONTRACTER</w:t>
            </w:r>
            <w:r w:rsidRPr="007D26DF">
              <w:rPr>
                <w:szCs w:val="24"/>
                <w:lang w:eastAsia="fr-FR"/>
              </w:rPr>
              <w:br/>
            </w:r>
            <w:r w:rsidRPr="007D26DF">
              <w:rPr>
                <w:i/>
                <w:szCs w:val="24"/>
                <w:lang w:eastAsia="fr-FR"/>
              </w:rPr>
              <w:t xml:space="preserve">Solde des investissements </w:t>
            </w:r>
            <w:proofErr w:type="spellStart"/>
            <w:r w:rsidRPr="007D26DF">
              <w:rPr>
                <w:i/>
                <w:szCs w:val="24"/>
                <w:lang w:eastAsia="fr-FR"/>
              </w:rPr>
              <w:t>supplèmentaires</w:t>
            </w:r>
            <w:proofErr w:type="spellEnd"/>
            <w:r w:rsidRPr="007D26DF">
              <w:rPr>
                <w:i/>
                <w:szCs w:val="24"/>
                <w:lang w:eastAsia="fr-FR"/>
              </w:rPr>
              <w:t xml:space="preserve"> à financer par des emprunts</w:t>
            </w:r>
          </w:p>
        </w:tc>
        <w:tc>
          <w:tcPr>
            <w:tcW w:w="750" w:type="dxa"/>
            <w:tcBorders>
              <w:top w:val="nil"/>
              <w:left w:val="single" w:sz="6" w:space="0" w:color="auto"/>
              <w:bottom w:val="nil"/>
              <w:right w:val="nil"/>
            </w:tcBorders>
          </w:tcPr>
          <w:p w14:paraId="0420FFAE" w14:textId="77777777" w:rsidR="00C86E52" w:rsidRPr="007D26DF" w:rsidRDefault="00C86E52" w:rsidP="00492296">
            <w:pPr>
              <w:spacing w:before="60" w:after="60"/>
              <w:rPr>
                <w:szCs w:val="24"/>
                <w:lang w:eastAsia="fr-FR"/>
              </w:rPr>
            </w:pPr>
            <w:r w:rsidRPr="007D26DF">
              <w:rPr>
                <w:szCs w:val="24"/>
                <w:lang w:eastAsia="fr-FR"/>
              </w:rPr>
              <w:t>17101</w:t>
            </w:r>
          </w:p>
        </w:tc>
        <w:tc>
          <w:tcPr>
            <w:tcW w:w="977" w:type="dxa"/>
            <w:tcBorders>
              <w:top w:val="nil"/>
              <w:left w:val="single" w:sz="6" w:space="0" w:color="auto"/>
              <w:bottom w:val="nil"/>
              <w:right w:val="nil"/>
            </w:tcBorders>
          </w:tcPr>
          <w:p w14:paraId="00FD783A"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3.083.598,03</w:t>
            </w:r>
          </w:p>
        </w:tc>
        <w:tc>
          <w:tcPr>
            <w:tcW w:w="977" w:type="dxa"/>
            <w:tcBorders>
              <w:top w:val="nil"/>
              <w:left w:val="single" w:sz="6" w:space="0" w:color="auto"/>
              <w:bottom w:val="nil"/>
              <w:right w:val="nil"/>
            </w:tcBorders>
          </w:tcPr>
          <w:p w14:paraId="16F9FD86"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157.000,00</w:t>
            </w:r>
          </w:p>
        </w:tc>
        <w:tc>
          <w:tcPr>
            <w:tcW w:w="977" w:type="dxa"/>
            <w:tcBorders>
              <w:top w:val="nil"/>
              <w:left w:val="single" w:sz="6" w:space="0" w:color="auto"/>
              <w:bottom w:val="nil"/>
              <w:right w:val="nil"/>
            </w:tcBorders>
          </w:tcPr>
          <w:p w14:paraId="0F7FB6DB"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 xml:space="preserve"> </w:t>
            </w:r>
          </w:p>
        </w:tc>
        <w:tc>
          <w:tcPr>
            <w:tcW w:w="977" w:type="dxa"/>
            <w:tcBorders>
              <w:top w:val="nil"/>
              <w:left w:val="single" w:sz="6" w:space="0" w:color="auto"/>
              <w:bottom w:val="nil"/>
              <w:right w:val="nil"/>
            </w:tcBorders>
            <w:shd w:val="pct10" w:color="auto" w:fill="auto"/>
          </w:tcPr>
          <w:p w14:paraId="31969EE1" w14:textId="77777777" w:rsidR="00C86E52" w:rsidRPr="007D26DF" w:rsidRDefault="00C86E52" w:rsidP="00492296">
            <w:pPr>
              <w:spacing w:before="60" w:after="60"/>
              <w:jc w:val="right"/>
              <w:rPr>
                <w:sz w:val="14"/>
                <w:szCs w:val="24"/>
                <w:lang w:eastAsia="fr-FR"/>
              </w:rPr>
            </w:pPr>
            <w:r w:rsidRPr="007D26DF">
              <w:rPr>
                <w:sz w:val="14"/>
                <w:szCs w:val="24"/>
                <w:lang w:eastAsia="fr-FR"/>
              </w:rPr>
              <w:t>3.240.598,03</w:t>
            </w:r>
          </w:p>
        </w:tc>
        <w:tc>
          <w:tcPr>
            <w:tcW w:w="977" w:type="dxa"/>
            <w:tcBorders>
              <w:top w:val="nil"/>
              <w:left w:val="single" w:sz="6" w:space="0" w:color="auto"/>
              <w:bottom w:val="nil"/>
              <w:right w:val="single" w:sz="6" w:space="0" w:color="auto"/>
            </w:tcBorders>
          </w:tcPr>
          <w:p w14:paraId="7A59D91E" w14:textId="77777777" w:rsidR="00C86E52" w:rsidRPr="007D26DF" w:rsidRDefault="00C86E52" w:rsidP="00492296">
            <w:pPr>
              <w:spacing w:before="60" w:after="60"/>
              <w:jc w:val="right"/>
              <w:rPr>
                <w:sz w:val="14"/>
                <w:szCs w:val="24"/>
                <w:lang w:eastAsia="fr-FR"/>
              </w:rPr>
            </w:pPr>
          </w:p>
        </w:tc>
      </w:tr>
      <w:tr w:rsidR="00C86E52" w:rsidRPr="007D26DF" w14:paraId="0A90F072" w14:textId="77777777">
        <w:tc>
          <w:tcPr>
            <w:tcW w:w="1558" w:type="dxa"/>
            <w:tcBorders>
              <w:top w:val="single" w:sz="6" w:space="0" w:color="auto"/>
              <w:left w:val="single" w:sz="6" w:space="0" w:color="auto"/>
              <w:bottom w:val="single" w:sz="6" w:space="0" w:color="auto"/>
              <w:right w:val="nil"/>
            </w:tcBorders>
            <w:shd w:val="pct10" w:color="auto" w:fill="auto"/>
          </w:tcPr>
          <w:p w14:paraId="52DD0F8F" w14:textId="77777777" w:rsidR="00C86E52" w:rsidRPr="007D26DF" w:rsidRDefault="00C86E52" w:rsidP="00492296">
            <w:pPr>
              <w:pStyle w:val="GrpEco"/>
              <w:rPr>
                <w:szCs w:val="24"/>
                <w:lang w:val="en-GB" w:eastAsia="fr-FR"/>
              </w:rPr>
            </w:pPr>
            <w:r w:rsidRPr="007D26DF">
              <w:rPr>
                <w:szCs w:val="24"/>
                <w:lang w:val="en-GB" w:eastAsia="fr-FR"/>
              </w:rPr>
              <w:t>399/000/82</w:t>
            </w:r>
          </w:p>
        </w:tc>
        <w:tc>
          <w:tcPr>
            <w:tcW w:w="2792" w:type="dxa"/>
            <w:tcBorders>
              <w:top w:val="single" w:sz="6" w:space="0" w:color="auto"/>
              <w:left w:val="single" w:sz="6" w:space="0" w:color="auto"/>
              <w:bottom w:val="single" w:sz="6" w:space="0" w:color="auto"/>
              <w:right w:val="nil"/>
            </w:tcBorders>
          </w:tcPr>
          <w:p w14:paraId="05AAC701" w14:textId="77777777" w:rsidR="00C86E52" w:rsidRPr="007D26DF" w:rsidRDefault="00C86E52" w:rsidP="00492296">
            <w:pPr>
              <w:pStyle w:val="GrpEco"/>
              <w:rPr>
                <w:szCs w:val="24"/>
                <w:lang w:val="en-GB" w:eastAsia="fr-FR"/>
              </w:rPr>
            </w:pPr>
            <w:r w:rsidRPr="007D26DF">
              <w:rPr>
                <w:szCs w:val="24"/>
                <w:lang w:val="en-GB" w:eastAsia="fr-FR"/>
              </w:rPr>
              <w:t xml:space="preserve">Total </w:t>
            </w:r>
            <w:proofErr w:type="spellStart"/>
            <w:r w:rsidRPr="007D26DF">
              <w:rPr>
                <w:szCs w:val="24"/>
                <w:lang w:val="en-GB" w:eastAsia="fr-FR"/>
              </w:rPr>
              <w:t>Dette</w:t>
            </w:r>
            <w:proofErr w:type="spellEnd"/>
          </w:p>
        </w:tc>
        <w:tc>
          <w:tcPr>
            <w:tcW w:w="750" w:type="dxa"/>
            <w:tcBorders>
              <w:top w:val="single" w:sz="6" w:space="0" w:color="auto"/>
              <w:left w:val="single" w:sz="6" w:space="0" w:color="auto"/>
              <w:bottom w:val="single" w:sz="6" w:space="0" w:color="auto"/>
              <w:right w:val="nil"/>
            </w:tcBorders>
          </w:tcPr>
          <w:p w14:paraId="03A133FB" w14:textId="77777777" w:rsidR="00C86E52" w:rsidRPr="007D26DF" w:rsidRDefault="00C86E52" w:rsidP="00492296">
            <w:pPr>
              <w:pStyle w:val="GrpEco"/>
              <w:rPr>
                <w:sz w:val="16"/>
                <w:szCs w:val="24"/>
                <w:lang w:val="en-GB" w:eastAsia="fr-FR"/>
              </w:rPr>
            </w:pPr>
          </w:p>
        </w:tc>
        <w:tc>
          <w:tcPr>
            <w:tcW w:w="977" w:type="dxa"/>
            <w:tcBorders>
              <w:top w:val="single" w:sz="6" w:space="0" w:color="auto"/>
              <w:left w:val="single" w:sz="6" w:space="0" w:color="auto"/>
              <w:bottom w:val="single" w:sz="6" w:space="0" w:color="auto"/>
              <w:right w:val="nil"/>
            </w:tcBorders>
          </w:tcPr>
          <w:p w14:paraId="5A53C3A7" w14:textId="77777777" w:rsidR="00C86E52" w:rsidRPr="007D26DF" w:rsidRDefault="00C86E52" w:rsidP="00492296">
            <w:pPr>
              <w:jc w:val="right"/>
              <w:rPr>
                <w:sz w:val="14"/>
                <w:szCs w:val="24"/>
                <w:lang w:val="nl-NL" w:eastAsia="fr-FR"/>
              </w:rPr>
            </w:pPr>
            <w:r w:rsidRPr="007D26DF">
              <w:rPr>
                <w:sz w:val="14"/>
                <w:szCs w:val="24"/>
                <w:lang w:val="nl-NL" w:eastAsia="fr-FR"/>
              </w:rPr>
              <w:t>3.083.598,03</w:t>
            </w:r>
          </w:p>
        </w:tc>
        <w:tc>
          <w:tcPr>
            <w:tcW w:w="977" w:type="dxa"/>
            <w:tcBorders>
              <w:top w:val="single" w:sz="6" w:space="0" w:color="auto"/>
              <w:left w:val="single" w:sz="6" w:space="0" w:color="auto"/>
              <w:bottom w:val="single" w:sz="6" w:space="0" w:color="auto"/>
              <w:right w:val="nil"/>
            </w:tcBorders>
          </w:tcPr>
          <w:p w14:paraId="5A85C298" w14:textId="77777777" w:rsidR="00C86E52" w:rsidRPr="007D26DF" w:rsidRDefault="00C86E52" w:rsidP="00492296">
            <w:pPr>
              <w:jc w:val="right"/>
              <w:rPr>
                <w:sz w:val="14"/>
                <w:szCs w:val="24"/>
                <w:lang w:val="nl-NL" w:eastAsia="fr-FR"/>
              </w:rPr>
            </w:pPr>
            <w:r w:rsidRPr="007D26DF">
              <w:rPr>
                <w:sz w:val="14"/>
                <w:szCs w:val="24"/>
                <w:lang w:val="nl-NL" w:eastAsia="fr-FR"/>
              </w:rPr>
              <w:t>157.000,00</w:t>
            </w:r>
          </w:p>
        </w:tc>
        <w:tc>
          <w:tcPr>
            <w:tcW w:w="977" w:type="dxa"/>
            <w:tcBorders>
              <w:top w:val="single" w:sz="6" w:space="0" w:color="auto"/>
              <w:left w:val="single" w:sz="6" w:space="0" w:color="auto"/>
              <w:bottom w:val="single" w:sz="6" w:space="0" w:color="auto"/>
              <w:right w:val="nil"/>
            </w:tcBorders>
          </w:tcPr>
          <w:p w14:paraId="588734C2" w14:textId="77777777" w:rsidR="00C86E52" w:rsidRPr="007D26DF" w:rsidRDefault="00C86E52" w:rsidP="00492296">
            <w:pPr>
              <w:jc w:val="right"/>
              <w:rPr>
                <w:sz w:val="14"/>
                <w:szCs w:val="24"/>
                <w:lang w:val="nl-NL" w:eastAsia="fr-FR"/>
              </w:rPr>
            </w:pPr>
            <w:r w:rsidRPr="007D26DF">
              <w:rPr>
                <w:sz w:val="14"/>
                <w:szCs w:val="2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55FFD3C3" w14:textId="77777777" w:rsidR="00C86E52" w:rsidRPr="007D26DF" w:rsidRDefault="00C86E52" w:rsidP="00492296">
            <w:pPr>
              <w:jc w:val="right"/>
              <w:rPr>
                <w:sz w:val="14"/>
                <w:szCs w:val="24"/>
                <w:lang w:eastAsia="fr-FR"/>
              </w:rPr>
            </w:pPr>
            <w:r w:rsidRPr="007D26DF">
              <w:rPr>
                <w:sz w:val="14"/>
                <w:szCs w:val="24"/>
                <w:lang w:eastAsia="fr-FR"/>
              </w:rPr>
              <w:t>3.240.598,03</w:t>
            </w:r>
          </w:p>
        </w:tc>
        <w:tc>
          <w:tcPr>
            <w:tcW w:w="977" w:type="dxa"/>
            <w:tcBorders>
              <w:top w:val="single" w:sz="6" w:space="0" w:color="auto"/>
              <w:left w:val="single" w:sz="6" w:space="0" w:color="auto"/>
              <w:bottom w:val="single" w:sz="6" w:space="0" w:color="auto"/>
              <w:right w:val="single" w:sz="6" w:space="0" w:color="auto"/>
            </w:tcBorders>
          </w:tcPr>
          <w:p w14:paraId="526BBF26" w14:textId="77777777" w:rsidR="00C86E52" w:rsidRPr="007D26DF" w:rsidRDefault="00C86E52" w:rsidP="00492296">
            <w:pPr>
              <w:jc w:val="right"/>
              <w:rPr>
                <w:sz w:val="14"/>
                <w:szCs w:val="24"/>
                <w:lang w:eastAsia="fr-FR"/>
              </w:rPr>
            </w:pPr>
          </w:p>
        </w:tc>
      </w:tr>
      <w:tr w:rsidR="00C86E52" w:rsidRPr="007D26DF" w14:paraId="2A9FED0F" w14:textId="77777777">
        <w:trPr>
          <w:cantSplit/>
        </w:trPr>
        <w:tc>
          <w:tcPr>
            <w:tcW w:w="1558" w:type="dxa"/>
            <w:tcBorders>
              <w:top w:val="nil"/>
              <w:left w:val="single" w:sz="6" w:space="0" w:color="auto"/>
              <w:bottom w:val="single" w:sz="6" w:space="0" w:color="auto"/>
              <w:right w:val="nil"/>
            </w:tcBorders>
            <w:shd w:val="pct10" w:color="auto" w:fill="auto"/>
          </w:tcPr>
          <w:p w14:paraId="7564FE82" w14:textId="77777777" w:rsidR="00C86E52" w:rsidRPr="007D26DF" w:rsidRDefault="00C86E52" w:rsidP="00492296">
            <w:pPr>
              <w:spacing w:before="60" w:after="60"/>
              <w:rPr>
                <w:szCs w:val="24"/>
                <w:lang w:eastAsia="fr-FR"/>
              </w:rPr>
            </w:pPr>
            <w:r w:rsidRPr="007D26DF">
              <w:rPr>
                <w:szCs w:val="24"/>
                <w:lang w:eastAsia="fr-FR"/>
              </w:rPr>
              <w:t>399/00083</w:t>
            </w:r>
          </w:p>
        </w:tc>
        <w:tc>
          <w:tcPr>
            <w:tcW w:w="2792" w:type="dxa"/>
            <w:tcBorders>
              <w:top w:val="nil"/>
              <w:left w:val="single" w:sz="6" w:space="0" w:color="auto"/>
              <w:bottom w:val="single" w:sz="6" w:space="0" w:color="auto"/>
              <w:right w:val="nil"/>
            </w:tcBorders>
          </w:tcPr>
          <w:p w14:paraId="3E84AACD" w14:textId="77777777" w:rsidR="00C86E52" w:rsidRPr="007D26DF" w:rsidRDefault="00C86E52" w:rsidP="00492296">
            <w:pPr>
              <w:spacing w:before="60" w:after="60"/>
              <w:rPr>
                <w:szCs w:val="24"/>
                <w:lang w:eastAsia="fr-FR"/>
              </w:rPr>
            </w:pPr>
            <w:r w:rsidRPr="007D26DF">
              <w:rPr>
                <w:szCs w:val="24"/>
                <w:lang w:eastAsia="fr-FR"/>
              </w:rPr>
              <w:t>Sous-Total Justice - Police</w:t>
            </w:r>
          </w:p>
        </w:tc>
        <w:tc>
          <w:tcPr>
            <w:tcW w:w="750" w:type="dxa"/>
            <w:tcBorders>
              <w:top w:val="nil"/>
              <w:left w:val="single" w:sz="6" w:space="0" w:color="auto"/>
              <w:bottom w:val="single" w:sz="6" w:space="0" w:color="auto"/>
              <w:right w:val="nil"/>
            </w:tcBorders>
          </w:tcPr>
          <w:p w14:paraId="029951C5" w14:textId="77777777" w:rsidR="00C86E52" w:rsidRPr="007D26DF" w:rsidRDefault="00C86E52" w:rsidP="00492296">
            <w:pPr>
              <w:spacing w:before="60" w:after="60"/>
              <w:rPr>
                <w:szCs w:val="24"/>
                <w:lang w:eastAsia="fr-FR"/>
              </w:rPr>
            </w:pPr>
          </w:p>
        </w:tc>
        <w:tc>
          <w:tcPr>
            <w:tcW w:w="977" w:type="dxa"/>
            <w:tcBorders>
              <w:top w:val="nil"/>
              <w:left w:val="single" w:sz="6" w:space="0" w:color="auto"/>
              <w:bottom w:val="single" w:sz="6" w:space="0" w:color="auto"/>
              <w:right w:val="nil"/>
            </w:tcBorders>
          </w:tcPr>
          <w:p w14:paraId="4EE29721"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3.605.589,02</w:t>
            </w:r>
          </w:p>
        </w:tc>
        <w:tc>
          <w:tcPr>
            <w:tcW w:w="977" w:type="dxa"/>
            <w:tcBorders>
              <w:top w:val="nil"/>
              <w:left w:val="single" w:sz="6" w:space="0" w:color="auto"/>
              <w:bottom w:val="single" w:sz="6" w:space="0" w:color="auto"/>
              <w:right w:val="nil"/>
            </w:tcBorders>
          </w:tcPr>
          <w:p w14:paraId="65CCBF67"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157.000,00</w:t>
            </w:r>
          </w:p>
        </w:tc>
        <w:tc>
          <w:tcPr>
            <w:tcW w:w="977" w:type="dxa"/>
            <w:tcBorders>
              <w:top w:val="nil"/>
              <w:left w:val="single" w:sz="6" w:space="0" w:color="auto"/>
              <w:bottom w:val="single" w:sz="6" w:space="0" w:color="auto"/>
              <w:right w:val="nil"/>
            </w:tcBorders>
          </w:tcPr>
          <w:p w14:paraId="7AD7D145"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448431C3" w14:textId="77777777" w:rsidR="00C86E52" w:rsidRPr="007D26DF" w:rsidRDefault="00C86E52" w:rsidP="00492296">
            <w:pPr>
              <w:spacing w:before="60" w:after="60"/>
              <w:jc w:val="right"/>
              <w:rPr>
                <w:sz w:val="14"/>
                <w:szCs w:val="24"/>
                <w:lang w:eastAsia="fr-FR"/>
              </w:rPr>
            </w:pPr>
            <w:r w:rsidRPr="007D26DF">
              <w:rPr>
                <w:sz w:val="14"/>
                <w:szCs w:val="24"/>
                <w:lang w:eastAsia="fr-FR"/>
              </w:rPr>
              <w:t>3.762.589,02</w:t>
            </w:r>
          </w:p>
        </w:tc>
        <w:tc>
          <w:tcPr>
            <w:tcW w:w="977" w:type="dxa"/>
            <w:tcBorders>
              <w:top w:val="nil"/>
              <w:left w:val="single" w:sz="6" w:space="0" w:color="auto"/>
              <w:bottom w:val="single" w:sz="6" w:space="0" w:color="auto"/>
              <w:right w:val="single" w:sz="6" w:space="0" w:color="auto"/>
            </w:tcBorders>
          </w:tcPr>
          <w:p w14:paraId="1E75DCAF" w14:textId="77777777" w:rsidR="00C86E52" w:rsidRPr="007D26DF" w:rsidRDefault="00C86E52" w:rsidP="00492296">
            <w:pPr>
              <w:spacing w:before="60" w:after="60"/>
              <w:jc w:val="right"/>
              <w:rPr>
                <w:sz w:val="14"/>
                <w:szCs w:val="24"/>
                <w:lang w:eastAsia="fr-FR"/>
              </w:rPr>
            </w:pPr>
          </w:p>
        </w:tc>
      </w:tr>
      <w:tr w:rsidR="00C86E52" w:rsidRPr="007D26DF" w14:paraId="5CD9F9B2" w14:textId="77777777">
        <w:trPr>
          <w:cantSplit/>
        </w:trPr>
        <w:tc>
          <w:tcPr>
            <w:tcW w:w="1558" w:type="dxa"/>
            <w:tcBorders>
              <w:top w:val="nil"/>
              <w:left w:val="single" w:sz="6" w:space="0" w:color="auto"/>
              <w:bottom w:val="single" w:sz="6" w:space="0" w:color="auto"/>
              <w:right w:val="nil"/>
            </w:tcBorders>
            <w:shd w:val="pct10" w:color="auto" w:fill="auto"/>
          </w:tcPr>
          <w:p w14:paraId="545616DD" w14:textId="77777777" w:rsidR="00C86E52" w:rsidRPr="007D26DF" w:rsidRDefault="00C86E52" w:rsidP="00492296">
            <w:pPr>
              <w:spacing w:before="60" w:after="60"/>
              <w:rPr>
                <w:szCs w:val="24"/>
                <w:lang w:val="en-GB" w:eastAsia="fr-FR"/>
              </w:rPr>
            </w:pPr>
            <w:r w:rsidRPr="007D26DF">
              <w:rPr>
                <w:szCs w:val="24"/>
                <w:lang w:val="en-GB" w:eastAsia="fr-FR"/>
              </w:rPr>
              <w:t>399/00085</w:t>
            </w:r>
          </w:p>
        </w:tc>
        <w:tc>
          <w:tcPr>
            <w:tcW w:w="2792" w:type="dxa"/>
            <w:tcBorders>
              <w:top w:val="nil"/>
              <w:left w:val="single" w:sz="6" w:space="0" w:color="auto"/>
              <w:bottom w:val="single" w:sz="6" w:space="0" w:color="auto"/>
              <w:right w:val="nil"/>
            </w:tcBorders>
          </w:tcPr>
          <w:p w14:paraId="05B801E4" w14:textId="77777777" w:rsidR="00C86E52" w:rsidRPr="007D26DF" w:rsidRDefault="00C86E52" w:rsidP="00492296">
            <w:pPr>
              <w:spacing w:before="60" w:after="60"/>
              <w:rPr>
                <w:szCs w:val="24"/>
                <w:lang w:val="en-GB" w:eastAsia="fr-FR"/>
              </w:rPr>
            </w:pPr>
            <w:r w:rsidRPr="007D26DF">
              <w:rPr>
                <w:szCs w:val="24"/>
                <w:lang w:val="en-GB" w:eastAsia="fr-FR"/>
              </w:rPr>
              <w:t>Total Justice - Police</w:t>
            </w:r>
          </w:p>
        </w:tc>
        <w:tc>
          <w:tcPr>
            <w:tcW w:w="750" w:type="dxa"/>
            <w:tcBorders>
              <w:top w:val="nil"/>
              <w:left w:val="single" w:sz="6" w:space="0" w:color="auto"/>
              <w:bottom w:val="single" w:sz="6" w:space="0" w:color="auto"/>
              <w:right w:val="nil"/>
            </w:tcBorders>
          </w:tcPr>
          <w:p w14:paraId="7F2D46FD" w14:textId="77777777" w:rsidR="00C86E52" w:rsidRPr="007D26DF" w:rsidRDefault="00C86E52" w:rsidP="00492296">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07095CD6"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4.017.116,32</w:t>
            </w:r>
          </w:p>
        </w:tc>
        <w:tc>
          <w:tcPr>
            <w:tcW w:w="977" w:type="dxa"/>
            <w:tcBorders>
              <w:top w:val="nil"/>
              <w:left w:val="single" w:sz="6" w:space="0" w:color="auto"/>
              <w:bottom w:val="single" w:sz="6" w:space="0" w:color="auto"/>
              <w:right w:val="nil"/>
            </w:tcBorders>
          </w:tcPr>
          <w:p w14:paraId="0D3B3A36"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157.000,00</w:t>
            </w:r>
          </w:p>
        </w:tc>
        <w:tc>
          <w:tcPr>
            <w:tcW w:w="977" w:type="dxa"/>
            <w:tcBorders>
              <w:top w:val="nil"/>
              <w:left w:val="single" w:sz="6" w:space="0" w:color="auto"/>
              <w:bottom w:val="single" w:sz="6" w:space="0" w:color="auto"/>
              <w:right w:val="nil"/>
            </w:tcBorders>
          </w:tcPr>
          <w:p w14:paraId="3434F37F"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6E6E2CB8"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4.174.116,32</w:t>
            </w:r>
          </w:p>
        </w:tc>
        <w:tc>
          <w:tcPr>
            <w:tcW w:w="977" w:type="dxa"/>
            <w:tcBorders>
              <w:top w:val="nil"/>
              <w:left w:val="single" w:sz="6" w:space="0" w:color="auto"/>
              <w:bottom w:val="single" w:sz="6" w:space="0" w:color="auto"/>
              <w:right w:val="single" w:sz="6" w:space="0" w:color="auto"/>
            </w:tcBorders>
          </w:tcPr>
          <w:p w14:paraId="13B68A07" w14:textId="77777777" w:rsidR="00C86E52" w:rsidRPr="007D26DF" w:rsidRDefault="00C86E52" w:rsidP="00492296">
            <w:pPr>
              <w:spacing w:before="60" w:after="60"/>
              <w:jc w:val="right"/>
              <w:rPr>
                <w:sz w:val="14"/>
                <w:szCs w:val="24"/>
                <w:lang w:eastAsia="fr-FR"/>
              </w:rPr>
            </w:pPr>
          </w:p>
        </w:tc>
      </w:tr>
      <w:tr w:rsidR="00C86E52" w:rsidRPr="007D26DF" w14:paraId="420DE326" w14:textId="77777777">
        <w:trPr>
          <w:cantSplit/>
        </w:trPr>
        <w:tc>
          <w:tcPr>
            <w:tcW w:w="1558" w:type="dxa"/>
            <w:tcBorders>
              <w:top w:val="nil"/>
              <w:left w:val="single" w:sz="6" w:space="0" w:color="auto"/>
              <w:bottom w:val="single" w:sz="6" w:space="0" w:color="auto"/>
              <w:right w:val="nil"/>
            </w:tcBorders>
            <w:shd w:val="pct10" w:color="auto" w:fill="auto"/>
          </w:tcPr>
          <w:p w14:paraId="314D029F" w14:textId="77777777" w:rsidR="00C86E52" w:rsidRPr="007D26DF" w:rsidRDefault="00C86E52" w:rsidP="00492296">
            <w:pPr>
              <w:spacing w:before="60" w:after="60"/>
              <w:rPr>
                <w:szCs w:val="24"/>
                <w:lang w:val="en-GB" w:eastAsia="fr-FR"/>
              </w:rPr>
            </w:pPr>
          </w:p>
        </w:tc>
        <w:tc>
          <w:tcPr>
            <w:tcW w:w="2792" w:type="dxa"/>
            <w:tcBorders>
              <w:top w:val="nil"/>
              <w:left w:val="single" w:sz="6" w:space="0" w:color="auto"/>
              <w:bottom w:val="single" w:sz="6" w:space="0" w:color="auto"/>
              <w:right w:val="nil"/>
            </w:tcBorders>
          </w:tcPr>
          <w:p w14:paraId="726A693F" w14:textId="77777777" w:rsidR="00C86E52" w:rsidRPr="007D26DF" w:rsidRDefault="00C86E52" w:rsidP="00492296">
            <w:pPr>
              <w:spacing w:before="60" w:after="60"/>
              <w:rPr>
                <w:szCs w:val="24"/>
                <w:lang w:val="en-GB" w:eastAsia="fr-FR"/>
              </w:rPr>
            </w:pPr>
            <w:r w:rsidRPr="007D26DF">
              <w:rPr>
                <w:szCs w:val="24"/>
                <w:lang w:val="en-GB" w:eastAsia="fr-FR"/>
              </w:rPr>
              <w:t xml:space="preserve">Total </w:t>
            </w:r>
            <w:proofErr w:type="spellStart"/>
            <w:r w:rsidRPr="007D26DF">
              <w:rPr>
                <w:szCs w:val="24"/>
                <w:lang w:val="en-GB" w:eastAsia="fr-FR"/>
              </w:rPr>
              <w:t>Recettes</w:t>
            </w:r>
            <w:proofErr w:type="spellEnd"/>
          </w:p>
        </w:tc>
        <w:tc>
          <w:tcPr>
            <w:tcW w:w="750" w:type="dxa"/>
            <w:tcBorders>
              <w:top w:val="nil"/>
              <w:left w:val="single" w:sz="6" w:space="0" w:color="auto"/>
              <w:bottom w:val="single" w:sz="6" w:space="0" w:color="auto"/>
              <w:right w:val="nil"/>
            </w:tcBorders>
          </w:tcPr>
          <w:p w14:paraId="77548DC5" w14:textId="77777777" w:rsidR="00C86E52" w:rsidRPr="007D26DF" w:rsidRDefault="00C86E52" w:rsidP="00492296">
            <w:pPr>
              <w:spacing w:before="60" w:after="60"/>
              <w:rPr>
                <w:szCs w:val="24"/>
                <w:lang w:val="en-GB" w:eastAsia="fr-FR"/>
              </w:rPr>
            </w:pPr>
          </w:p>
        </w:tc>
        <w:tc>
          <w:tcPr>
            <w:tcW w:w="977" w:type="dxa"/>
            <w:tcBorders>
              <w:top w:val="nil"/>
              <w:left w:val="single" w:sz="6" w:space="0" w:color="auto"/>
              <w:bottom w:val="single" w:sz="6" w:space="0" w:color="auto"/>
              <w:right w:val="nil"/>
            </w:tcBorders>
          </w:tcPr>
          <w:p w14:paraId="01CFB063"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4.017.116,32</w:t>
            </w:r>
          </w:p>
        </w:tc>
        <w:tc>
          <w:tcPr>
            <w:tcW w:w="977" w:type="dxa"/>
            <w:tcBorders>
              <w:top w:val="nil"/>
              <w:left w:val="single" w:sz="6" w:space="0" w:color="auto"/>
              <w:bottom w:val="single" w:sz="6" w:space="0" w:color="auto"/>
              <w:right w:val="nil"/>
            </w:tcBorders>
          </w:tcPr>
          <w:p w14:paraId="17AE7626"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157.000,00</w:t>
            </w:r>
          </w:p>
        </w:tc>
        <w:tc>
          <w:tcPr>
            <w:tcW w:w="977" w:type="dxa"/>
            <w:tcBorders>
              <w:top w:val="nil"/>
              <w:left w:val="single" w:sz="6" w:space="0" w:color="auto"/>
              <w:bottom w:val="single" w:sz="6" w:space="0" w:color="auto"/>
              <w:right w:val="nil"/>
            </w:tcBorders>
          </w:tcPr>
          <w:p w14:paraId="1AF73B6B"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19AF376A" w14:textId="77777777" w:rsidR="00C86E52" w:rsidRPr="007D26DF" w:rsidRDefault="00C86E52" w:rsidP="00492296">
            <w:pPr>
              <w:spacing w:before="60" w:after="60"/>
              <w:jc w:val="right"/>
              <w:rPr>
                <w:sz w:val="14"/>
                <w:szCs w:val="24"/>
                <w:lang w:val="nl-NL" w:eastAsia="fr-FR"/>
              </w:rPr>
            </w:pPr>
            <w:r w:rsidRPr="007D26DF">
              <w:rPr>
                <w:sz w:val="14"/>
                <w:szCs w:val="24"/>
                <w:lang w:val="nl-NL" w:eastAsia="fr-FR"/>
              </w:rPr>
              <w:t>4.174.116,32</w:t>
            </w:r>
          </w:p>
        </w:tc>
        <w:tc>
          <w:tcPr>
            <w:tcW w:w="977" w:type="dxa"/>
            <w:tcBorders>
              <w:top w:val="nil"/>
              <w:left w:val="single" w:sz="6" w:space="0" w:color="auto"/>
              <w:bottom w:val="single" w:sz="6" w:space="0" w:color="auto"/>
              <w:right w:val="single" w:sz="6" w:space="0" w:color="auto"/>
            </w:tcBorders>
          </w:tcPr>
          <w:p w14:paraId="71ED922E" w14:textId="77777777" w:rsidR="00C86E52" w:rsidRPr="007D26DF" w:rsidRDefault="00C86E52" w:rsidP="00492296">
            <w:pPr>
              <w:spacing w:before="60" w:after="60"/>
              <w:jc w:val="right"/>
              <w:rPr>
                <w:sz w:val="14"/>
                <w:szCs w:val="24"/>
                <w:lang w:eastAsia="fr-FR"/>
              </w:rPr>
            </w:pPr>
          </w:p>
        </w:tc>
      </w:tr>
    </w:tbl>
    <w:p w14:paraId="29D00D23" w14:textId="77777777" w:rsidR="00320063" w:rsidRPr="007D26DF" w:rsidRDefault="00320063" w:rsidP="00320063">
      <w:pPr>
        <w:rPr>
          <w:b/>
          <w:iCs/>
        </w:rPr>
      </w:pPr>
    </w:p>
    <w:p w14:paraId="2D94B382" w14:textId="77777777" w:rsidR="00C86E52" w:rsidRPr="007D26DF" w:rsidRDefault="00C86E52" w:rsidP="00C86E52">
      <w:pPr>
        <w:rPr>
          <w:i/>
          <w:lang w:val="nl-BE" w:eastAsia="fr-FR"/>
        </w:rPr>
      </w:pPr>
      <w:r w:rsidRPr="007D26DF">
        <w:rPr>
          <w:i/>
          <w:lang w:val="nl-BE" w:eastAsia="fr-FR"/>
        </w:rPr>
        <w:t>De Raad,</w:t>
      </w:r>
    </w:p>
    <w:p w14:paraId="3CB75A1E" w14:textId="77777777" w:rsidR="00C86E52" w:rsidRPr="007D26DF" w:rsidRDefault="00C86E52" w:rsidP="00C86E52">
      <w:pPr>
        <w:rPr>
          <w:i/>
          <w:lang w:val="nl-BE" w:eastAsia="fr-FR"/>
        </w:rPr>
      </w:pPr>
      <w:r w:rsidRPr="007D26DF">
        <w:rPr>
          <w:i/>
          <w:lang w:val="nl-BE" w:eastAsia="fr-FR"/>
        </w:rPr>
        <w:t>Gezien de noodzaak om verschillende bedradingswerken uit te voeren in het nieuwe Politiehuis van Etterbeek (‘Tuinen van de Jacht') en in het gehuurde pand aan de Tervurenlaan 142-</w:t>
      </w:r>
      <w:smartTag w:uri="urn:schemas-microsoft-com:office:smarttags" w:element="metricconverter">
        <w:smartTagPr>
          <w:attr w:name="ProductID" w:val="144 in"/>
        </w:smartTagPr>
        <w:r w:rsidRPr="007D26DF">
          <w:rPr>
            <w:i/>
            <w:lang w:val="nl-BE" w:eastAsia="fr-FR"/>
          </w:rPr>
          <w:t>144 in</w:t>
        </w:r>
      </w:smartTag>
      <w:r w:rsidRPr="007D26DF">
        <w:rPr>
          <w:i/>
          <w:lang w:val="nl-BE" w:eastAsia="fr-FR"/>
        </w:rPr>
        <w:t xml:space="preserve"> Sint-Pieters-Woluwe,</w:t>
      </w:r>
    </w:p>
    <w:p w14:paraId="61090D35" w14:textId="77777777" w:rsidR="00C86E52" w:rsidRPr="007D26DF" w:rsidRDefault="00C86E52" w:rsidP="00C86E52">
      <w:pPr>
        <w:rPr>
          <w:i/>
          <w:lang w:val="nl-BE" w:eastAsia="fr-FR"/>
        </w:rPr>
      </w:pPr>
      <w:r w:rsidRPr="007D26DF">
        <w:rPr>
          <w:i/>
          <w:lang w:val="nl-BE" w:eastAsia="fr-FR"/>
        </w:rPr>
        <w:t>Gezien het feit dat, om de in tabel 2 vermelde redenen, die anders zijn weergegeven, bepaalde toewijzingen in de begroting moeten worden herzien,</w:t>
      </w:r>
    </w:p>
    <w:p w14:paraId="334CA211" w14:textId="77777777" w:rsidR="00C86E52" w:rsidRPr="007D26DF" w:rsidRDefault="00C86E52" w:rsidP="00C86E52">
      <w:pPr>
        <w:rPr>
          <w:i/>
          <w:lang w:val="nl-NL" w:eastAsia="fr-FR"/>
        </w:rPr>
      </w:pPr>
      <w:r w:rsidRPr="007D26DF">
        <w:rPr>
          <w:i/>
          <w:lang w:val="nl-NL" w:eastAsia="fr-FR"/>
        </w:rPr>
        <w:t>Beslist met éénparigheid van stemmen :</w:t>
      </w:r>
    </w:p>
    <w:p w14:paraId="1DF22AAA" w14:textId="77777777" w:rsidR="00C86E52" w:rsidRPr="007D26DF" w:rsidRDefault="00C86E52" w:rsidP="00C86E52">
      <w:pPr>
        <w:rPr>
          <w:i/>
          <w:lang w:val="nl-NL" w:eastAsia="fr-FR"/>
        </w:rPr>
      </w:pPr>
      <w:r w:rsidRPr="007D26DF">
        <w:rPr>
          <w:i/>
          <w:lang w:val="nl-NL" w:eastAsia="fr-FR"/>
        </w:rPr>
        <w:t>De buitengewone begroting wordt gewijzigd om redenen overeenkomstig de aanwijzingen in tabel 2 en het nieuwe resultaat wordt vastgesteld door de bedragen voorgesteld in volgende tabel 1 :</w:t>
      </w:r>
    </w:p>
    <w:p w14:paraId="6E5B6FFB" w14:textId="77777777" w:rsidR="00C86E52" w:rsidRPr="007D26DF" w:rsidRDefault="00C86E52" w:rsidP="00C86E52">
      <w:pPr>
        <w:pStyle w:val="Titre2"/>
        <w:rPr>
          <w:lang w:val="nl-NL" w:eastAsia="fr-FR"/>
        </w:rPr>
      </w:pPr>
      <w:r w:rsidRPr="007D26DF">
        <w:rPr>
          <w:lang w:val="nl-NL" w:eastAsia="fr-FR"/>
        </w:rPr>
        <w:lastRenderedPageBreak/>
        <w:t>Tabel 1 : Balans der ontvangsten en uitgaven</w:t>
      </w:r>
    </w:p>
    <w:tbl>
      <w:tblPr>
        <w:tblW w:w="0" w:type="auto"/>
        <w:tblLayout w:type="fixed"/>
        <w:tblCellMar>
          <w:left w:w="28" w:type="dxa"/>
          <w:right w:w="28" w:type="dxa"/>
        </w:tblCellMar>
        <w:tblLook w:val="0000" w:firstRow="0" w:lastRow="0" w:firstColumn="0" w:lastColumn="0" w:noHBand="0" w:noVBand="0"/>
      </w:tblPr>
      <w:tblGrid>
        <w:gridCol w:w="1161"/>
        <w:gridCol w:w="977"/>
        <w:gridCol w:w="977"/>
        <w:gridCol w:w="977"/>
        <w:gridCol w:w="977"/>
        <w:gridCol w:w="977"/>
        <w:gridCol w:w="977"/>
        <w:gridCol w:w="977"/>
        <w:gridCol w:w="977"/>
        <w:gridCol w:w="977"/>
      </w:tblGrid>
      <w:tr w:rsidR="00C86E52" w:rsidRPr="007D26DF" w14:paraId="39F27E59" w14:textId="77777777">
        <w:trPr>
          <w:tblHeader/>
        </w:trPr>
        <w:tc>
          <w:tcPr>
            <w:tcW w:w="1161" w:type="dxa"/>
            <w:tcBorders>
              <w:top w:val="single" w:sz="6" w:space="0" w:color="auto"/>
              <w:left w:val="single" w:sz="6" w:space="0" w:color="auto"/>
              <w:bottom w:val="single" w:sz="6" w:space="0" w:color="auto"/>
              <w:right w:val="nil"/>
            </w:tcBorders>
          </w:tcPr>
          <w:p w14:paraId="44E3E12D" w14:textId="77777777" w:rsidR="00C86E52" w:rsidRPr="007D26DF" w:rsidRDefault="00C86E52" w:rsidP="00492296">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754251E3" w14:textId="77777777" w:rsidR="00C86E52" w:rsidRPr="007D26DF" w:rsidRDefault="00C86E52" w:rsidP="00492296">
            <w:pPr>
              <w:spacing w:before="60" w:after="60"/>
              <w:jc w:val="center"/>
              <w:rPr>
                <w:lang w:val="nl-NL" w:eastAsia="fr-FR"/>
              </w:rPr>
            </w:pPr>
          </w:p>
        </w:tc>
        <w:tc>
          <w:tcPr>
            <w:tcW w:w="977" w:type="dxa"/>
            <w:tcBorders>
              <w:top w:val="single" w:sz="6" w:space="0" w:color="auto"/>
              <w:left w:val="nil"/>
              <w:bottom w:val="single" w:sz="6" w:space="0" w:color="auto"/>
              <w:right w:val="nil"/>
            </w:tcBorders>
          </w:tcPr>
          <w:p w14:paraId="0C4C69CE" w14:textId="77777777" w:rsidR="00C86E52" w:rsidRPr="007D26DF" w:rsidRDefault="00C86E52" w:rsidP="00492296">
            <w:pPr>
              <w:spacing w:before="60" w:after="60"/>
              <w:jc w:val="center"/>
              <w:rPr>
                <w:lang w:val="nl-NL" w:eastAsia="fr-FR"/>
              </w:rPr>
            </w:pPr>
            <w:r w:rsidRPr="007D26DF">
              <w:rPr>
                <w:lang w:val="nl-NL" w:eastAsia="fr-FR"/>
              </w:rPr>
              <w:t>RAMING</w:t>
            </w:r>
          </w:p>
        </w:tc>
        <w:tc>
          <w:tcPr>
            <w:tcW w:w="977" w:type="dxa"/>
            <w:tcBorders>
              <w:top w:val="single" w:sz="6" w:space="0" w:color="auto"/>
              <w:left w:val="nil"/>
              <w:bottom w:val="single" w:sz="6" w:space="0" w:color="auto"/>
              <w:right w:val="nil"/>
            </w:tcBorders>
          </w:tcPr>
          <w:p w14:paraId="6A83AC85" w14:textId="77777777" w:rsidR="00C86E52" w:rsidRPr="007D26DF" w:rsidRDefault="00C86E52" w:rsidP="00492296">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587E5C5B" w14:textId="77777777" w:rsidR="00C86E52" w:rsidRPr="007D26DF" w:rsidRDefault="00C86E52" w:rsidP="00492296">
            <w:pPr>
              <w:spacing w:before="60" w:after="60"/>
              <w:jc w:val="center"/>
              <w:rPr>
                <w:lang w:val="nl-NL" w:eastAsia="fr-FR"/>
              </w:rPr>
            </w:pPr>
          </w:p>
        </w:tc>
        <w:tc>
          <w:tcPr>
            <w:tcW w:w="977" w:type="dxa"/>
            <w:tcBorders>
              <w:top w:val="single" w:sz="6" w:space="0" w:color="auto"/>
              <w:left w:val="nil"/>
              <w:bottom w:val="single" w:sz="6" w:space="0" w:color="auto"/>
              <w:right w:val="nil"/>
            </w:tcBorders>
          </w:tcPr>
          <w:p w14:paraId="02A9FA6F" w14:textId="77777777" w:rsidR="00C86E52" w:rsidRPr="007D26DF" w:rsidRDefault="00C86E52" w:rsidP="00492296">
            <w:pPr>
              <w:spacing w:before="60" w:after="60"/>
              <w:jc w:val="center"/>
              <w:rPr>
                <w:lang w:val="nl-NL" w:eastAsia="fr-FR"/>
              </w:rPr>
            </w:pPr>
            <w:r w:rsidRPr="007D26DF">
              <w:rPr>
                <w:lang w:val="nl-NL" w:eastAsia="fr-FR"/>
              </w:rPr>
              <w:t>RAAD</w:t>
            </w:r>
          </w:p>
        </w:tc>
        <w:tc>
          <w:tcPr>
            <w:tcW w:w="977" w:type="dxa"/>
            <w:tcBorders>
              <w:top w:val="single" w:sz="6" w:space="0" w:color="auto"/>
              <w:left w:val="nil"/>
              <w:bottom w:val="single" w:sz="6" w:space="0" w:color="auto"/>
              <w:right w:val="nil"/>
            </w:tcBorders>
          </w:tcPr>
          <w:p w14:paraId="4DF932F7" w14:textId="77777777" w:rsidR="00C86E52" w:rsidRPr="007D26DF" w:rsidRDefault="00C86E52" w:rsidP="00492296">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6C2501E0" w14:textId="77777777" w:rsidR="00C86E52" w:rsidRPr="007D26DF" w:rsidRDefault="00C86E52" w:rsidP="00492296">
            <w:pPr>
              <w:spacing w:before="60" w:after="60"/>
              <w:jc w:val="center"/>
              <w:rPr>
                <w:lang w:val="nl-NL" w:eastAsia="fr-FR"/>
              </w:rPr>
            </w:pPr>
          </w:p>
        </w:tc>
        <w:tc>
          <w:tcPr>
            <w:tcW w:w="977" w:type="dxa"/>
            <w:tcBorders>
              <w:top w:val="single" w:sz="6" w:space="0" w:color="auto"/>
              <w:left w:val="nil"/>
              <w:bottom w:val="single" w:sz="6" w:space="0" w:color="auto"/>
              <w:right w:val="nil"/>
            </w:tcBorders>
          </w:tcPr>
          <w:p w14:paraId="62C5DE8A" w14:textId="77777777" w:rsidR="00C86E52" w:rsidRPr="007D26DF" w:rsidRDefault="00C86E52" w:rsidP="00492296">
            <w:pPr>
              <w:spacing w:before="60" w:after="60"/>
              <w:jc w:val="center"/>
              <w:rPr>
                <w:lang w:val="nl-NL" w:eastAsia="fr-FR"/>
              </w:rPr>
            </w:pPr>
            <w:r w:rsidRPr="007D26DF">
              <w:rPr>
                <w:lang w:val="nl-NL" w:eastAsia="fr-FR"/>
              </w:rPr>
              <w:t>VOOGDIJ</w:t>
            </w:r>
          </w:p>
        </w:tc>
        <w:tc>
          <w:tcPr>
            <w:tcW w:w="977" w:type="dxa"/>
            <w:tcBorders>
              <w:top w:val="single" w:sz="6" w:space="0" w:color="auto"/>
              <w:left w:val="nil"/>
              <w:bottom w:val="single" w:sz="6" w:space="0" w:color="auto"/>
              <w:right w:val="single" w:sz="6" w:space="0" w:color="auto"/>
            </w:tcBorders>
          </w:tcPr>
          <w:p w14:paraId="5BF75130" w14:textId="77777777" w:rsidR="00C86E52" w:rsidRPr="007D26DF" w:rsidRDefault="00C86E52" w:rsidP="00492296">
            <w:pPr>
              <w:spacing w:before="60" w:after="60"/>
              <w:jc w:val="center"/>
              <w:rPr>
                <w:lang w:val="nl-NL" w:eastAsia="fr-FR"/>
              </w:rPr>
            </w:pPr>
          </w:p>
        </w:tc>
      </w:tr>
      <w:tr w:rsidR="00C86E52" w:rsidRPr="007D26DF" w14:paraId="4CCE5F38" w14:textId="77777777">
        <w:trPr>
          <w:tblHeader/>
        </w:trPr>
        <w:tc>
          <w:tcPr>
            <w:tcW w:w="1161" w:type="dxa"/>
            <w:tcBorders>
              <w:top w:val="single" w:sz="6" w:space="0" w:color="auto"/>
              <w:left w:val="single" w:sz="6" w:space="0" w:color="auto"/>
              <w:bottom w:val="single" w:sz="6" w:space="0" w:color="auto"/>
              <w:right w:val="nil"/>
            </w:tcBorders>
          </w:tcPr>
          <w:p w14:paraId="26E5E2FE" w14:textId="77777777" w:rsidR="00C86E52" w:rsidRPr="007D26DF" w:rsidRDefault="00C86E52" w:rsidP="00492296">
            <w:pPr>
              <w:spacing w:before="60" w:after="60"/>
              <w:jc w:val="center"/>
              <w:rPr>
                <w:lang w:val="nl-NL" w:eastAsia="fr-FR"/>
              </w:rPr>
            </w:pPr>
          </w:p>
        </w:tc>
        <w:tc>
          <w:tcPr>
            <w:tcW w:w="977" w:type="dxa"/>
            <w:tcBorders>
              <w:top w:val="single" w:sz="6" w:space="0" w:color="auto"/>
              <w:left w:val="single" w:sz="6" w:space="0" w:color="auto"/>
              <w:bottom w:val="single" w:sz="6" w:space="0" w:color="auto"/>
              <w:right w:val="nil"/>
            </w:tcBorders>
          </w:tcPr>
          <w:p w14:paraId="5C41E8C3" w14:textId="77777777" w:rsidR="00C86E52" w:rsidRPr="007D26DF" w:rsidRDefault="00C86E52" w:rsidP="00492296">
            <w:pPr>
              <w:spacing w:before="60" w:after="60"/>
              <w:jc w:val="center"/>
              <w:rPr>
                <w:lang w:val="nl-NL" w:eastAsia="fr-FR"/>
              </w:rPr>
            </w:pPr>
            <w:r w:rsidRPr="007D26DF">
              <w:rPr>
                <w:lang w:val="nl-NL" w:eastAsia="fr-FR"/>
              </w:rPr>
              <w:t>Ontvangsten</w:t>
            </w:r>
          </w:p>
        </w:tc>
        <w:tc>
          <w:tcPr>
            <w:tcW w:w="977" w:type="dxa"/>
            <w:tcBorders>
              <w:top w:val="single" w:sz="6" w:space="0" w:color="auto"/>
              <w:left w:val="single" w:sz="6" w:space="0" w:color="auto"/>
              <w:bottom w:val="single" w:sz="6" w:space="0" w:color="auto"/>
              <w:right w:val="nil"/>
            </w:tcBorders>
          </w:tcPr>
          <w:p w14:paraId="678B6D69" w14:textId="77777777" w:rsidR="00C86E52" w:rsidRPr="007D26DF" w:rsidRDefault="00C86E52" w:rsidP="00492296">
            <w:pPr>
              <w:spacing w:before="60" w:after="60"/>
              <w:jc w:val="center"/>
              <w:rPr>
                <w:lang w:val="nl-NL" w:eastAsia="fr-FR"/>
              </w:rPr>
            </w:pPr>
            <w:r w:rsidRPr="007D26DF">
              <w:rPr>
                <w:lang w:val="nl-NL" w:eastAsia="fr-FR"/>
              </w:rPr>
              <w:t>Uitgaven</w:t>
            </w:r>
          </w:p>
        </w:tc>
        <w:tc>
          <w:tcPr>
            <w:tcW w:w="977" w:type="dxa"/>
            <w:tcBorders>
              <w:top w:val="single" w:sz="6" w:space="0" w:color="auto"/>
              <w:left w:val="single" w:sz="6" w:space="0" w:color="auto"/>
              <w:bottom w:val="single" w:sz="6" w:space="0" w:color="auto"/>
              <w:right w:val="nil"/>
            </w:tcBorders>
          </w:tcPr>
          <w:p w14:paraId="6AF1368D" w14:textId="77777777" w:rsidR="00C86E52" w:rsidRPr="007D26DF" w:rsidRDefault="00C86E52" w:rsidP="00492296">
            <w:pPr>
              <w:spacing w:before="60" w:after="60"/>
              <w:jc w:val="center"/>
              <w:rPr>
                <w:lang w:val="nl-NL" w:eastAsia="fr-FR"/>
              </w:rPr>
            </w:pPr>
            <w:r w:rsidRPr="007D26DF">
              <w:rPr>
                <w:lang w:val="nl-NL" w:eastAsia="fr-FR"/>
              </w:rPr>
              <w:t>Saldo</w:t>
            </w:r>
          </w:p>
        </w:tc>
        <w:tc>
          <w:tcPr>
            <w:tcW w:w="977" w:type="dxa"/>
            <w:tcBorders>
              <w:top w:val="single" w:sz="6" w:space="0" w:color="auto"/>
              <w:left w:val="single" w:sz="6" w:space="0" w:color="auto"/>
              <w:bottom w:val="single" w:sz="6" w:space="0" w:color="auto"/>
              <w:right w:val="nil"/>
            </w:tcBorders>
          </w:tcPr>
          <w:p w14:paraId="42C69E28" w14:textId="77777777" w:rsidR="00C86E52" w:rsidRPr="007D26DF" w:rsidRDefault="00C86E52" w:rsidP="00492296">
            <w:pPr>
              <w:spacing w:before="60" w:after="60"/>
              <w:jc w:val="center"/>
              <w:rPr>
                <w:lang w:val="nl-NL" w:eastAsia="fr-FR"/>
              </w:rPr>
            </w:pPr>
            <w:r w:rsidRPr="007D26DF">
              <w:rPr>
                <w:lang w:val="nl-NL" w:eastAsia="fr-FR"/>
              </w:rPr>
              <w:t>Ontvangsten</w:t>
            </w:r>
          </w:p>
        </w:tc>
        <w:tc>
          <w:tcPr>
            <w:tcW w:w="977" w:type="dxa"/>
            <w:tcBorders>
              <w:top w:val="single" w:sz="6" w:space="0" w:color="auto"/>
              <w:left w:val="single" w:sz="6" w:space="0" w:color="auto"/>
              <w:bottom w:val="single" w:sz="6" w:space="0" w:color="auto"/>
              <w:right w:val="nil"/>
            </w:tcBorders>
          </w:tcPr>
          <w:p w14:paraId="58AE43C4" w14:textId="77777777" w:rsidR="00C86E52" w:rsidRPr="007D26DF" w:rsidRDefault="00C86E52" w:rsidP="00492296">
            <w:pPr>
              <w:spacing w:before="60" w:after="60"/>
              <w:jc w:val="center"/>
              <w:rPr>
                <w:lang w:val="nl-NL" w:eastAsia="fr-FR"/>
              </w:rPr>
            </w:pPr>
            <w:r w:rsidRPr="007D26DF">
              <w:rPr>
                <w:lang w:val="nl-NL" w:eastAsia="fr-FR"/>
              </w:rPr>
              <w:t>Uitgaven</w:t>
            </w:r>
          </w:p>
        </w:tc>
        <w:tc>
          <w:tcPr>
            <w:tcW w:w="977" w:type="dxa"/>
            <w:tcBorders>
              <w:top w:val="single" w:sz="6" w:space="0" w:color="auto"/>
              <w:left w:val="single" w:sz="6" w:space="0" w:color="auto"/>
              <w:bottom w:val="single" w:sz="6" w:space="0" w:color="auto"/>
              <w:right w:val="nil"/>
            </w:tcBorders>
          </w:tcPr>
          <w:p w14:paraId="306A8AE0" w14:textId="77777777" w:rsidR="00C86E52" w:rsidRPr="007D26DF" w:rsidRDefault="00C86E52" w:rsidP="00492296">
            <w:pPr>
              <w:spacing w:before="60" w:after="60"/>
              <w:jc w:val="center"/>
              <w:rPr>
                <w:lang w:val="nl-NL" w:eastAsia="fr-FR"/>
              </w:rPr>
            </w:pPr>
            <w:r w:rsidRPr="007D26DF">
              <w:rPr>
                <w:lang w:val="nl-NL" w:eastAsia="fr-FR"/>
              </w:rPr>
              <w:t>Saldo</w:t>
            </w:r>
          </w:p>
        </w:tc>
        <w:tc>
          <w:tcPr>
            <w:tcW w:w="977" w:type="dxa"/>
            <w:tcBorders>
              <w:top w:val="single" w:sz="6" w:space="0" w:color="auto"/>
              <w:left w:val="single" w:sz="6" w:space="0" w:color="auto"/>
              <w:bottom w:val="single" w:sz="6" w:space="0" w:color="auto"/>
              <w:right w:val="nil"/>
            </w:tcBorders>
          </w:tcPr>
          <w:p w14:paraId="025E7098" w14:textId="77777777" w:rsidR="00C86E52" w:rsidRPr="007D26DF" w:rsidRDefault="00C86E52" w:rsidP="00492296">
            <w:pPr>
              <w:spacing w:before="60" w:after="60"/>
              <w:jc w:val="center"/>
              <w:rPr>
                <w:lang w:val="nl-NL" w:eastAsia="fr-FR"/>
              </w:rPr>
            </w:pPr>
            <w:r w:rsidRPr="007D26DF">
              <w:rPr>
                <w:lang w:val="nl-NL" w:eastAsia="fr-FR"/>
              </w:rPr>
              <w:t>Ontvangsten</w:t>
            </w:r>
          </w:p>
        </w:tc>
        <w:tc>
          <w:tcPr>
            <w:tcW w:w="977" w:type="dxa"/>
            <w:tcBorders>
              <w:top w:val="single" w:sz="6" w:space="0" w:color="auto"/>
              <w:left w:val="single" w:sz="6" w:space="0" w:color="auto"/>
              <w:bottom w:val="single" w:sz="6" w:space="0" w:color="auto"/>
              <w:right w:val="nil"/>
            </w:tcBorders>
          </w:tcPr>
          <w:p w14:paraId="7C123A0D" w14:textId="77777777" w:rsidR="00C86E52" w:rsidRPr="007D26DF" w:rsidRDefault="00C86E52" w:rsidP="00492296">
            <w:pPr>
              <w:spacing w:before="60" w:after="60"/>
              <w:jc w:val="center"/>
              <w:rPr>
                <w:lang w:val="nl-NL" w:eastAsia="fr-FR"/>
              </w:rPr>
            </w:pPr>
            <w:r w:rsidRPr="007D26DF">
              <w:rPr>
                <w:lang w:val="nl-NL" w:eastAsia="fr-FR"/>
              </w:rPr>
              <w:t>Uitgaven</w:t>
            </w:r>
          </w:p>
        </w:tc>
        <w:tc>
          <w:tcPr>
            <w:tcW w:w="977" w:type="dxa"/>
            <w:tcBorders>
              <w:top w:val="single" w:sz="6" w:space="0" w:color="auto"/>
              <w:left w:val="single" w:sz="6" w:space="0" w:color="auto"/>
              <w:bottom w:val="single" w:sz="6" w:space="0" w:color="auto"/>
              <w:right w:val="single" w:sz="6" w:space="0" w:color="auto"/>
            </w:tcBorders>
          </w:tcPr>
          <w:p w14:paraId="624A05D3" w14:textId="77777777" w:rsidR="00C86E52" w:rsidRPr="007D26DF" w:rsidRDefault="00C86E52" w:rsidP="00492296">
            <w:pPr>
              <w:spacing w:before="60" w:after="60"/>
              <w:jc w:val="center"/>
              <w:rPr>
                <w:lang w:val="nl-NL" w:eastAsia="fr-FR"/>
              </w:rPr>
            </w:pPr>
            <w:r w:rsidRPr="007D26DF">
              <w:rPr>
                <w:lang w:val="nl-NL" w:eastAsia="fr-FR"/>
              </w:rPr>
              <w:t>Saldo</w:t>
            </w:r>
          </w:p>
        </w:tc>
      </w:tr>
      <w:tr w:rsidR="00C86E52" w:rsidRPr="007D26DF" w14:paraId="0B6361F1" w14:textId="77777777">
        <w:tc>
          <w:tcPr>
            <w:tcW w:w="1161" w:type="dxa"/>
            <w:tcBorders>
              <w:top w:val="nil"/>
              <w:left w:val="single" w:sz="6" w:space="0" w:color="auto"/>
              <w:bottom w:val="nil"/>
              <w:right w:val="nil"/>
            </w:tcBorders>
          </w:tcPr>
          <w:p w14:paraId="2427D2F1" w14:textId="77777777" w:rsidR="00C86E52" w:rsidRPr="007D26DF" w:rsidRDefault="00C86E52" w:rsidP="00492296">
            <w:pPr>
              <w:spacing w:before="60" w:after="60"/>
              <w:rPr>
                <w:sz w:val="14"/>
                <w:szCs w:val="14"/>
                <w:lang w:val="nl-NL" w:eastAsia="fr-FR"/>
              </w:rPr>
            </w:pPr>
            <w:r w:rsidRPr="007D26DF">
              <w:rPr>
                <w:sz w:val="14"/>
                <w:szCs w:val="14"/>
                <w:lang w:val="nl-NL" w:eastAsia="fr-FR"/>
              </w:rPr>
              <w:t>Initiële begroting / vorige B.W.</w:t>
            </w:r>
          </w:p>
        </w:tc>
        <w:tc>
          <w:tcPr>
            <w:tcW w:w="977" w:type="dxa"/>
            <w:tcBorders>
              <w:top w:val="nil"/>
              <w:left w:val="single" w:sz="6" w:space="0" w:color="auto"/>
              <w:bottom w:val="nil"/>
              <w:right w:val="nil"/>
            </w:tcBorders>
          </w:tcPr>
          <w:p w14:paraId="26D43B19" w14:textId="77777777" w:rsidR="00C86E52" w:rsidRPr="007D26DF" w:rsidRDefault="00C86E52" w:rsidP="00492296">
            <w:pPr>
              <w:spacing w:before="60" w:after="60"/>
              <w:jc w:val="right"/>
              <w:rPr>
                <w:sz w:val="14"/>
                <w:szCs w:val="14"/>
                <w:lang w:eastAsia="fr-FR"/>
              </w:rPr>
            </w:pPr>
            <w:r w:rsidRPr="007D26DF">
              <w:rPr>
                <w:sz w:val="14"/>
                <w:szCs w:val="14"/>
                <w:lang w:eastAsia="fr-FR"/>
              </w:rPr>
              <w:t>4.017.116,32</w:t>
            </w:r>
          </w:p>
        </w:tc>
        <w:tc>
          <w:tcPr>
            <w:tcW w:w="977" w:type="dxa"/>
            <w:tcBorders>
              <w:top w:val="nil"/>
              <w:left w:val="single" w:sz="6" w:space="0" w:color="auto"/>
              <w:bottom w:val="nil"/>
              <w:right w:val="nil"/>
            </w:tcBorders>
          </w:tcPr>
          <w:p w14:paraId="36EBF5DD" w14:textId="77777777" w:rsidR="00C86E52" w:rsidRPr="007D26DF" w:rsidRDefault="00C86E52" w:rsidP="00492296">
            <w:pPr>
              <w:spacing w:before="60" w:after="60"/>
              <w:jc w:val="right"/>
              <w:rPr>
                <w:sz w:val="14"/>
                <w:szCs w:val="14"/>
                <w:lang w:eastAsia="fr-FR"/>
              </w:rPr>
            </w:pPr>
            <w:r w:rsidRPr="007D26DF">
              <w:rPr>
                <w:sz w:val="14"/>
                <w:szCs w:val="14"/>
                <w:lang w:eastAsia="fr-FR"/>
              </w:rPr>
              <w:t>4.017.116,32</w:t>
            </w:r>
          </w:p>
        </w:tc>
        <w:tc>
          <w:tcPr>
            <w:tcW w:w="977" w:type="dxa"/>
            <w:tcBorders>
              <w:top w:val="nil"/>
              <w:left w:val="single" w:sz="6" w:space="0" w:color="auto"/>
              <w:bottom w:val="nil"/>
              <w:right w:val="nil"/>
            </w:tcBorders>
          </w:tcPr>
          <w:p w14:paraId="1543F994" w14:textId="77777777" w:rsidR="00C86E52" w:rsidRPr="007D26DF" w:rsidRDefault="00C86E52" w:rsidP="00492296">
            <w:pPr>
              <w:spacing w:before="60" w:after="60"/>
              <w:jc w:val="right"/>
              <w:rPr>
                <w:sz w:val="14"/>
                <w:szCs w:val="14"/>
                <w:lang w:eastAsia="fr-FR"/>
              </w:rPr>
            </w:pPr>
            <w:r w:rsidRPr="007D26DF">
              <w:rPr>
                <w:sz w:val="14"/>
                <w:szCs w:val="14"/>
                <w:lang w:eastAsia="fr-FR"/>
              </w:rPr>
              <w:t xml:space="preserve"> </w:t>
            </w:r>
          </w:p>
        </w:tc>
        <w:tc>
          <w:tcPr>
            <w:tcW w:w="977" w:type="dxa"/>
            <w:tcBorders>
              <w:top w:val="nil"/>
              <w:left w:val="single" w:sz="6" w:space="0" w:color="auto"/>
              <w:bottom w:val="nil"/>
              <w:right w:val="nil"/>
            </w:tcBorders>
          </w:tcPr>
          <w:p w14:paraId="6BCA5185" w14:textId="77777777" w:rsidR="00C86E52" w:rsidRPr="007D26DF" w:rsidRDefault="00C86E52" w:rsidP="00492296">
            <w:pPr>
              <w:spacing w:before="60" w:after="60"/>
              <w:jc w:val="right"/>
              <w:rPr>
                <w:sz w:val="14"/>
                <w:szCs w:val="14"/>
                <w:lang w:eastAsia="fr-FR"/>
              </w:rPr>
            </w:pPr>
          </w:p>
        </w:tc>
        <w:tc>
          <w:tcPr>
            <w:tcW w:w="977" w:type="dxa"/>
            <w:tcBorders>
              <w:top w:val="nil"/>
              <w:left w:val="single" w:sz="6" w:space="0" w:color="auto"/>
              <w:bottom w:val="nil"/>
              <w:right w:val="nil"/>
            </w:tcBorders>
          </w:tcPr>
          <w:p w14:paraId="4BA64258" w14:textId="77777777" w:rsidR="00C86E52" w:rsidRPr="007D26DF" w:rsidRDefault="00C86E52" w:rsidP="00492296">
            <w:pPr>
              <w:spacing w:before="60" w:after="60"/>
              <w:jc w:val="right"/>
              <w:rPr>
                <w:sz w:val="14"/>
                <w:szCs w:val="14"/>
                <w:lang w:eastAsia="fr-FR"/>
              </w:rPr>
            </w:pPr>
          </w:p>
        </w:tc>
        <w:tc>
          <w:tcPr>
            <w:tcW w:w="977" w:type="dxa"/>
            <w:tcBorders>
              <w:top w:val="nil"/>
              <w:left w:val="single" w:sz="6" w:space="0" w:color="auto"/>
              <w:bottom w:val="nil"/>
              <w:right w:val="nil"/>
            </w:tcBorders>
          </w:tcPr>
          <w:p w14:paraId="444BFA84" w14:textId="77777777" w:rsidR="00C86E52" w:rsidRPr="007D26DF" w:rsidRDefault="00C86E52" w:rsidP="00492296">
            <w:pPr>
              <w:spacing w:before="60" w:after="60"/>
              <w:jc w:val="right"/>
              <w:rPr>
                <w:sz w:val="14"/>
                <w:szCs w:val="14"/>
                <w:lang w:eastAsia="fr-FR"/>
              </w:rPr>
            </w:pPr>
          </w:p>
        </w:tc>
        <w:tc>
          <w:tcPr>
            <w:tcW w:w="977" w:type="dxa"/>
            <w:tcBorders>
              <w:top w:val="nil"/>
              <w:left w:val="single" w:sz="6" w:space="0" w:color="auto"/>
              <w:bottom w:val="nil"/>
              <w:right w:val="nil"/>
            </w:tcBorders>
          </w:tcPr>
          <w:p w14:paraId="31D67DE9" w14:textId="77777777" w:rsidR="00C86E52" w:rsidRPr="007D26DF" w:rsidRDefault="00C86E52" w:rsidP="00492296">
            <w:pPr>
              <w:spacing w:before="60" w:after="60"/>
              <w:jc w:val="right"/>
              <w:rPr>
                <w:sz w:val="14"/>
                <w:szCs w:val="14"/>
                <w:lang w:eastAsia="fr-FR"/>
              </w:rPr>
            </w:pPr>
          </w:p>
        </w:tc>
        <w:tc>
          <w:tcPr>
            <w:tcW w:w="977" w:type="dxa"/>
            <w:tcBorders>
              <w:top w:val="nil"/>
              <w:left w:val="single" w:sz="6" w:space="0" w:color="auto"/>
              <w:bottom w:val="nil"/>
              <w:right w:val="nil"/>
            </w:tcBorders>
          </w:tcPr>
          <w:p w14:paraId="0CA912F6" w14:textId="77777777" w:rsidR="00C86E52" w:rsidRPr="007D26DF" w:rsidRDefault="00C86E52" w:rsidP="00492296">
            <w:pPr>
              <w:spacing w:before="60" w:after="60"/>
              <w:jc w:val="right"/>
              <w:rPr>
                <w:sz w:val="14"/>
                <w:szCs w:val="14"/>
                <w:lang w:eastAsia="fr-FR"/>
              </w:rPr>
            </w:pPr>
          </w:p>
        </w:tc>
        <w:tc>
          <w:tcPr>
            <w:tcW w:w="977" w:type="dxa"/>
            <w:tcBorders>
              <w:top w:val="nil"/>
              <w:left w:val="single" w:sz="6" w:space="0" w:color="auto"/>
              <w:bottom w:val="nil"/>
              <w:right w:val="single" w:sz="6" w:space="0" w:color="auto"/>
            </w:tcBorders>
          </w:tcPr>
          <w:p w14:paraId="4D492D80" w14:textId="77777777" w:rsidR="00C86E52" w:rsidRPr="007D26DF" w:rsidRDefault="00C86E52" w:rsidP="00492296">
            <w:pPr>
              <w:spacing w:before="60" w:after="60"/>
              <w:jc w:val="right"/>
              <w:rPr>
                <w:sz w:val="14"/>
                <w:szCs w:val="14"/>
                <w:lang w:eastAsia="fr-FR"/>
              </w:rPr>
            </w:pPr>
          </w:p>
        </w:tc>
      </w:tr>
      <w:tr w:rsidR="00C86E52" w:rsidRPr="007D26DF" w14:paraId="60197113" w14:textId="77777777">
        <w:tc>
          <w:tcPr>
            <w:tcW w:w="1161" w:type="dxa"/>
            <w:tcBorders>
              <w:top w:val="nil"/>
              <w:left w:val="single" w:sz="6" w:space="0" w:color="auto"/>
              <w:bottom w:val="nil"/>
              <w:right w:val="nil"/>
            </w:tcBorders>
          </w:tcPr>
          <w:p w14:paraId="7EB1173D" w14:textId="77777777" w:rsidR="00C86E52" w:rsidRPr="007D26DF" w:rsidRDefault="00C86E52" w:rsidP="00492296">
            <w:pPr>
              <w:spacing w:before="60" w:after="60"/>
              <w:rPr>
                <w:sz w:val="14"/>
                <w:szCs w:val="14"/>
                <w:lang w:val="nl-NL" w:eastAsia="fr-FR"/>
              </w:rPr>
            </w:pPr>
            <w:r w:rsidRPr="007D26DF">
              <w:rPr>
                <w:sz w:val="14"/>
                <w:szCs w:val="14"/>
                <w:lang w:val="nl-NL" w:eastAsia="fr-FR"/>
              </w:rPr>
              <w:t>Verhoging</w:t>
            </w:r>
          </w:p>
        </w:tc>
        <w:tc>
          <w:tcPr>
            <w:tcW w:w="977" w:type="dxa"/>
            <w:tcBorders>
              <w:top w:val="nil"/>
              <w:left w:val="single" w:sz="6" w:space="0" w:color="auto"/>
              <w:bottom w:val="nil"/>
              <w:right w:val="nil"/>
            </w:tcBorders>
          </w:tcPr>
          <w:p w14:paraId="6AD5844E"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157.000,00</w:t>
            </w:r>
          </w:p>
        </w:tc>
        <w:tc>
          <w:tcPr>
            <w:tcW w:w="977" w:type="dxa"/>
            <w:tcBorders>
              <w:top w:val="nil"/>
              <w:left w:val="single" w:sz="6" w:space="0" w:color="auto"/>
              <w:bottom w:val="nil"/>
              <w:right w:val="nil"/>
            </w:tcBorders>
          </w:tcPr>
          <w:p w14:paraId="1C419C00" w14:textId="77777777" w:rsidR="00C86E52" w:rsidRPr="007D26DF" w:rsidRDefault="00C86E52" w:rsidP="00492296">
            <w:pPr>
              <w:spacing w:before="60" w:after="60"/>
              <w:jc w:val="right"/>
              <w:rPr>
                <w:sz w:val="14"/>
                <w:szCs w:val="14"/>
                <w:lang w:val="en-GB" w:eastAsia="fr-FR"/>
              </w:rPr>
            </w:pPr>
            <w:r w:rsidRPr="007D26DF">
              <w:rPr>
                <w:sz w:val="14"/>
                <w:szCs w:val="14"/>
                <w:lang w:val="en-GB" w:eastAsia="fr-FR"/>
              </w:rPr>
              <w:t>157.000,00</w:t>
            </w:r>
          </w:p>
        </w:tc>
        <w:tc>
          <w:tcPr>
            <w:tcW w:w="977" w:type="dxa"/>
            <w:tcBorders>
              <w:top w:val="nil"/>
              <w:left w:val="single" w:sz="6" w:space="0" w:color="auto"/>
              <w:bottom w:val="nil"/>
              <w:right w:val="nil"/>
            </w:tcBorders>
          </w:tcPr>
          <w:p w14:paraId="1C0A62A0" w14:textId="77777777" w:rsidR="00C86E52" w:rsidRPr="007D26DF" w:rsidRDefault="00C86E52" w:rsidP="00492296">
            <w:pPr>
              <w:spacing w:before="60" w:after="60"/>
              <w:jc w:val="right"/>
              <w:rPr>
                <w:sz w:val="14"/>
                <w:szCs w:val="14"/>
                <w:lang w:val="en-GB" w:eastAsia="fr-FR"/>
              </w:rPr>
            </w:pPr>
            <w:r w:rsidRPr="007D26DF">
              <w:rPr>
                <w:sz w:val="14"/>
                <w:szCs w:val="14"/>
                <w:lang w:val="en-GB" w:eastAsia="fr-FR"/>
              </w:rPr>
              <w:t xml:space="preserve"> </w:t>
            </w:r>
          </w:p>
        </w:tc>
        <w:tc>
          <w:tcPr>
            <w:tcW w:w="977" w:type="dxa"/>
            <w:tcBorders>
              <w:top w:val="nil"/>
              <w:left w:val="single" w:sz="6" w:space="0" w:color="auto"/>
              <w:bottom w:val="nil"/>
              <w:right w:val="nil"/>
            </w:tcBorders>
          </w:tcPr>
          <w:p w14:paraId="5576578F" w14:textId="77777777" w:rsidR="00C86E52" w:rsidRPr="007D26DF" w:rsidRDefault="00C86E52" w:rsidP="00492296">
            <w:pPr>
              <w:spacing w:before="60" w:after="60"/>
              <w:jc w:val="right"/>
              <w:rPr>
                <w:sz w:val="14"/>
                <w:szCs w:val="14"/>
                <w:lang w:val="en-GB" w:eastAsia="fr-FR"/>
              </w:rPr>
            </w:pPr>
          </w:p>
        </w:tc>
        <w:tc>
          <w:tcPr>
            <w:tcW w:w="977" w:type="dxa"/>
            <w:tcBorders>
              <w:top w:val="nil"/>
              <w:left w:val="single" w:sz="6" w:space="0" w:color="auto"/>
              <w:bottom w:val="nil"/>
              <w:right w:val="nil"/>
            </w:tcBorders>
          </w:tcPr>
          <w:p w14:paraId="3809F512" w14:textId="77777777" w:rsidR="00C86E52" w:rsidRPr="007D26DF" w:rsidRDefault="00C86E52" w:rsidP="00492296">
            <w:pPr>
              <w:spacing w:before="60" w:after="60"/>
              <w:jc w:val="right"/>
              <w:rPr>
                <w:sz w:val="14"/>
                <w:szCs w:val="14"/>
                <w:lang w:val="en-GB" w:eastAsia="fr-FR"/>
              </w:rPr>
            </w:pPr>
          </w:p>
        </w:tc>
        <w:tc>
          <w:tcPr>
            <w:tcW w:w="977" w:type="dxa"/>
            <w:tcBorders>
              <w:top w:val="nil"/>
              <w:left w:val="single" w:sz="6" w:space="0" w:color="auto"/>
              <w:bottom w:val="nil"/>
              <w:right w:val="nil"/>
            </w:tcBorders>
          </w:tcPr>
          <w:p w14:paraId="710B917F" w14:textId="77777777" w:rsidR="00C86E52" w:rsidRPr="007D26DF" w:rsidRDefault="00C86E52" w:rsidP="00492296">
            <w:pPr>
              <w:spacing w:before="60" w:after="60"/>
              <w:jc w:val="right"/>
              <w:rPr>
                <w:sz w:val="14"/>
                <w:szCs w:val="14"/>
                <w:lang w:val="en-GB" w:eastAsia="fr-FR"/>
              </w:rPr>
            </w:pPr>
          </w:p>
        </w:tc>
        <w:tc>
          <w:tcPr>
            <w:tcW w:w="977" w:type="dxa"/>
            <w:tcBorders>
              <w:top w:val="nil"/>
              <w:left w:val="single" w:sz="6" w:space="0" w:color="auto"/>
              <w:bottom w:val="nil"/>
              <w:right w:val="nil"/>
            </w:tcBorders>
          </w:tcPr>
          <w:p w14:paraId="63D9ACCC" w14:textId="77777777" w:rsidR="00C86E52" w:rsidRPr="007D26DF" w:rsidRDefault="00C86E52" w:rsidP="00492296">
            <w:pPr>
              <w:spacing w:before="60" w:after="60"/>
              <w:jc w:val="right"/>
              <w:rPr>
                <w:sz w:val="14"/>
                <w:szCs w:val="14"/>
                <w:lang w:eastAsia="fr-FR"/>
              </w:rPr>
            </w:pPr>
          </w:p>
        </w:tc>
        <w:tc>
          <w:tcPr>
            <w:tcW w:w="977" w:type="dxa"/>
            <w:tcBorders>
              <w:top w:val="nil"/>
              <w:left w:val="single" w:sz="6" w:space="0" w:color="auto"/>
              <w:bottom w:val="nil"/>
              <w:right w:val="nil"/>
            </w:tcBorders>
          </w:tcPr>
          <w:p w14:paraId="30C6EB19" w14:textId="77777777" w:rsidR="00C86E52" w:rsidRPr="007D26DF" w:rsidRDefault="00C86E52" w:rsidP="00492296">
            <w:pPr>
              <w:spacing w:before="60" w:after="60"/>
              <w:jc w:val="right"/>
              <w:rPr>
                <w:sz w:val="14"/>
                <w:szCs w:val="14"/>
                <w:lang w:eastAsia="fr-FR"/>
              </w:rPr>
            </w:pPr>
          </w:p>
        </w:tc>
        <w:tc>
          <w:tcPr>
            <w:tcW w:w="977" w:type="dxa"/>
            <w:tcBorders>
              <w:top w:val="nil"/>
              <w:left w:val="single" w:sz="6" w:space="0" w:color="auto"/>
              <w:bottom w:val="nil"/>
              <w:right w:val="single" w:sz="6" w:space="0" w:color="auto"/>
            </w:tcBorders>
          </w:tcPr>
          <w:p w14:paraId="5A35E184" w14:textId="77777777" w:rsidR="00C86E52" w:rsidRPr="007D26DF" w:rsidRDefault="00C86E52" w:rsidP="00492296">
            <w:pPr>
              <w:spacing w:before="60" w:after="60"/>
              <w:jc w:val="right"/>
              <w:rPr>
                <w:sz w:val="14"/>
                <w:szCs w:val="14"/>
                <w:lang w:val="en-GB" w:eastAsia="fr-FR"/>
              </w:rPr>
            </w:pPr>
          </w:p>
        </w:tc>
      </w:tr>
      <w:tr w:rsidR="00C86E52" w:rsidRPr="007D26DF" w14:paraId="078390AE" w14:textId="77777777">
        <w:tc>
          <w:tcPr>
            <w:tcW w:w="1161" w:type="dxa"/>
            <w:tcBorders>
              <w:top w:val="nil"/>
              <w:left w:val="single" w:sz="6" w:space="0" w:color="auto"/>
              <w:bottom w:val="nil"/>
              <w:right w:val="nil"/>
            </w:tcBorders>
          </w:tcPr>
          <w:p w14:paraId="4B13C3DD" w14:textId="77777777" w:rsidR="00C86E52" w:rsidRPr="007D26DF" w:rsidRDefault="00C86E52" w:rsidP="00492296">
            <w:pPr>
              <w:spacing w:before="60" w:after="60"/>
              <w:rPr>
                <w:sz w:val="14"/>
                <w:szCs w:val="14"/>
                <w:lang w:val="nl-NL" w:eastAsia="fr-FR"/>
              </w:rPr>
            </w:pPr>
            <w:r w:rsidRPr="007D26DF">
              <w:rPr>
                <w:sz w:val="14"/>
                <w:szCs w:val="14"/>
                <w:lang w:val="nl-NL" w:eastAsia="fr-FR"/>
              </w:rPr>
              <w:t>Vermindering</w:t>
            </w:r>
          </w:p>
        </w:tc>
        <w:tc>
          <w:tcPr>
            <w:tcW w:w="977" w:type="dxa"/>
            <w:tcBorders>
              <w:top w:val="nil"/>
              <w:left w:val="single" w:sz="6" w:space="0" w:color="auto"/>
              <w:bottom w:val="nil"/>
              <w:right w:val="nil"/>
            </w:tcBorders>
          </w:tcPr>
          <w:p w14:paraId="504DC695"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977" w:type="dxa"/>
            <w:tcBorders>
              <w:top w:val="nil"/>
              <w:left w:val="single" w:sz="6" w:space="0" w:color="auto"/>
              <w:bottom w:val="nil"/>
              <w:right w:val="nil"/>
            </w:tcBorders>
          </w:tcPr>
          <w:p w14:paraId="52C81F0A"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977" w:type="dxa"/>
            <w:tcBorders>
              <w:top w:val="nil"/>
              <w:left w:val="single" w:sz="6" w:space="0" w:color="auto"/>
              <w:bottom w:val="nil"/>
              <w:right w:val="nil"/>
            </w:tcBorders>
          </w:tcPr>
          <w:p w14:paraId="625BA576"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977" w:type="dxa"/>
            <w:tcBorders>
              <w:top w:val="nil"/>
              <w:left w:val="single" w:sz="6" w:space="0" w:color="auto"/>
              <w:bottom w:val="nil"/>
              <w:right w:val="nil"/>
            </w:tcBorders>
          </w:tcPr>
          <w:p w14:paraId="70E7901B" w14:textId="77777777" w:rsidR="00C86E52" w:rsidRPr="007D26DF" w:rsidRDefault="00C86E52" w:rsidP="00492296">
            <w:pPr>
              <w:spacing w:before="60" w:after="60"/>
              <w:jc w:val="right"/>
              <w:rPr>
                <w:sz w:val="14"/>
                <w:szCs w:val="14"/>
                <w:lang w:val="nl-NL" w:eastAsia="fr-FR"/>
              </w:rPr>
            </w:pPr>
          </w:p>
        </w:tc>
        <w:tc>
          <w:tcPr>
            <w:tcW w:w="977" w:type="dxa"/>
            <w:tcBorders>
              <w:top w:val="nil"/>
              <w:left w:val="single" w:sz="6" w:space="0" w:color="auto"/>
              <w:bottom w:val="nil"/>
              <w:right w:val="nil"/>
            </w:tcBorders>
          </w:tcPr>
          <w:p w14:paraId="7E905FC1" w14:textId="77777777" w:rsidR="00C86E52" w:rsidRPr="007D26DF" w:rsidRDefault="00C86E52" w:rsidP="00492296">
            <w:pPr>
              <w:spacing w:before="60" w:after="60"/>
              <w:jc w:val="right"/>
              <w:rPr>
                <w:sz w:val="14"/>
                <w:szCs w:val="14"/>
                <w:lang w:val="nl-NL" w:eastAsia="fr-FR"/>
              </w:rPr>
            </w:pPr>
          </w:p>
        </w:tc>
        <w:tc>
          <w:tcPr>
            <w:tcW w:w="977" w:type="dxa"/>
            <w:tcBorders>
              <w:top w:val="nil"/>
              <w:left w:val="single" w:sz="6" w:space="0" w:color="auto"/>
              <w:bottom w:val="nil"/>
              <w:right w:val="nil"/>
            </w:tcBorders>
          </w:tcPr>
          <w:p w14:paraId="03B66A60" w14:textId="77777777" w:rsidR="00C86E52" w:rsidRPr="007D26DF" w:rsidRDefault="00C86E52" w:rsidP="00492296">
            <w:pPr>
              <w:spacing w:before="60" w:after="60"/>
              <w:jc w:val="right"/>
              <w:rPr>
                <w:sz w:val="14"/>
                <w:szCs w:val="14"/>
                <w:lang w:val="nl-NL" w:eastAsia="fr-FR"/>
              </w:rPr>
            </w:pPr>
          </w:p>
        </w:tc>
        <w:tc>
          <w:tcPr>
            <w:tcW w:w="977" w:type="dxa"/>
            <w:tcBorders>
              <w:top w:val="nil"/>
              <w:left w:val="single" w:sz="6" w:space="0" w:color="auto"/>
              <w:bottom w:val="nil"/>
              <w:right w:val="nil"/>
            </w:tcBorders>
          </w:tcPr>
          <w:p w14:paraId="081B90B6" w14:textId="77777777" w:rsidR="00C86E52" w:rsidRPr="007D26DF" w:rsidRDefault="00C86E52" w:rsidP="00492296">
            <w:pPr>
              <w:spacing w:before="60" w:after="60"/>
              <w:jc w:val="right"/>
              <w:rPr>
                <w:sz w:val="14"/>
                <w:szCs w:val="14"/>
                <w:lang w:val="nl-NL" w:eastAsia="fr-FR"/>
              </w:rPr>
            </w:pPr>
          </w:p>
        </w:tc>
        <w:tc>
          <w:tcPr>
            <w:tcW w:w="977" w:type="dxa"/>
            <w:tcBorders>
              <w:top w:val="nil"/>
              <w:left w:val="single" w:sz="6" w:space="0" w:color="auto"/>
              <w:bottom w:val="nil"/>
              <w:right w:val="nil"/>
            </w:tcBorders>
          </w:tcPr>
          <w:p w14:paraId="248B538F" w14:textId="77777777" w:rsidR="00C86E52" w:rsidRPr="007D26DF" w:rsidRDefault="00C86E52" w:rsidP="00492296">
            <w:pPr>
              <w:spacing w:before="60" w:after="60"/>
              <w:jc w:val="right"/>
              <w:rPr>
                <w:sz w:val="14"/>
                <w:szCs w:val="14"/>
                <w:lang w:val="nl-NL" w:eastAsia="fr-FR"/>
              </w:rPr>
            </w:pPr>
          </w:p>
        </w:tc>
        <w:tc>
          <w:tcPr>
            <w:tcW w:w="977" w:type="dxa"/>
            <w:tcBorders>
              <w:top w:val="nil"/>
              <w:left w:val="single" w:sz="6" w:space="0" w:color="auto"/>
              <w:bottom w:val="nil"/>
              <w:right w:val="single" w:sz="6" w:space="0" w:color="auto"/>
            </w:tcBorders>
          </w:tcPr>
          <w:p w14:paraId="10116CB2" w14:textId="77777777" w:rsidR="00C86E52" w:rsidRPr="007D26DF" w:rsidRDefault="00C86E52" w:rsidP="00492296">
            <w:pPr>
              <w:spacing w:before="60" w:after="60"/>
              <w:jc w:val="right"/>
              <w:rPr>
                <w:sz w:val="14"/>
                <w:szCs w:val="14"/>
                <w:lang w:val="nl-NL" w:eastAsia="fr-FR"/>
              </w:rPr>
            </w:pPr>
          </w:p>
        </w:tc>
      </w:tr>
      <w:tr w:rsidR="00C86E52" w:rsidRPr="007D26DF" w14:paraId="08F0F704" w14:textId="77777777">
        <w:tc>
          <w:tcPr>
            <w:tcW w:w="1161" w:type="dxa"/>
            <w:tcBorders>
              <w:top w:val="single" w:sz="6" w:space="0" w:color="auto"/>
              <w:left w:val="single" w:sz="6" w:space="0" w:color="auto"/>
              <w:bottom w:val="single" w:sz="6" w:space="0" w:color="auto"/>
              <w:right w:val="nil"/>
            </w:tcBorders>
            <w:shd w:val="pct10" w:color="auto" w:fill="auto"/>
          </w:tcPr>
          <w:p w14:paraId="5D521689" w14:textId="77777777" w:rsidR="00C86E52" w:rsidRPr="007D26DF" w:rsidRDefault="00C86E52" w:rsidP="00492296">
            <w:pPr>
              <w:spacing w:before="60" w:after="60"/>
              <w:rPr>
                <w:sz w:val="14"/>
                <w:szCs w:val="14"/>
                <w:lang w:val="nl-NL" w:eastAsia="fr-FR"/>
              </w:rPr>
            </w:pPr>
            <w:r w:rsidRPr="007D26DF">
              <w:rPr>
                <w:sz w:val="14"/>
                <w:szCs w:val="14"/>
                <w:lang w:val="nl-NL" w:eastAsia="fr-FR"/>
              </w:rPr>
              <w:t>Resultaat</w:t>
            </w:r>
          </w:p>
        </w:tc>
        <w:tc>
          <w:tcPr>
            <w:tcW w:w="977" w:type="dxa"/>
            <w:tcBorders>
              <w:top w:val="single" w:sz="6" w:space="0" w:color="auto"/>
              <w:left w:val="single" w:sz="6" w:space="0" w:color="auto"/>
              <w:bottom w:val="single" w:sz="6" w:space="0" w:color="auto"/>
              <w:right w:val="nil"/>
            </w:tcBorders>
            <w:shd w:val="pct10" w:color="auto" w:fill="auto"/>
          </w:tcPr>
          <w:p w14:paraId="31376FDF"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4.174.116,32</w:t>
            </w:r>
          </w:p>
        </w:tc>
        <w:tc>
          <w:tcPr>
            <w:tcW w:w="977" w:type="dxa"/>
            <w:tcBorders>
              <w:top w:val="single" w:sz="6" w:space="0" w:color="auto"/>
              <w:left w:val="single" w:sz="6" w:space="0" w:color="auto"/>
              <w:bottom w:val="single" w:sz="6" w:space="0" w:color="auto"/>
              <w:right w:val="nil"/>
            </w:tcBorders>
            <w:shd w:val="pct10" w:color="auto" w:fill="auto"/>
          </w:tcPr>
          <w:p w14:paraId="36CB7948"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4.174.116,32</w:t>
            </w:r>
          </w:p>
        </w:tc>
        <w:tc>
          <w:tcPr>
            <w:tcW w:w="977" w:type="dxa"/>
            <w:tcBorders>
              <w:top w:val="single" w:sz="6" w:space="0" w:color="auto"/>
              <w:left w:val="single" w:sz="6" w:space="0" w:color="auto"/>
              <w:bottom w:val="single" w:sz="6" w:space="0" w:color="auto"/>
              <w:right w:val="nil"/>
            </w:tcBorders>
            <w:shd w:val="pct10" w:color="auto" w:fill="auto"/>
          </w:tcPr>
          <w:p w14:paraId="36F88CA2"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7837F5A5"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15D7B022"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0E8CBF21"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488CFFFF" w14:textId="77777777" w:rsidR="00C86E52" w:rsidRPr="007D26DF" w:rsidRDefault="00C86E52" w:rsidP="00492296">
            <w:pPr>
              <w:spacing w:before="60" w:after="60"/>
              <w:jc w:val="right"/>
              <w:rPr>
                <w:sz w:val="14"/>
                <w:szCs w:val="14"/>
                <w:lang w:val="en-GB" w:eastAsia="fr-FR"/>
              </w:rPr>
            </w:pPr>
            <w:r w:rsidRPr="007D26DF">
              <w:rPr>
                <w:sz w:val="14"/>
                <w:szCs w:val="14"/>
                <w:lang w:val="en-GB"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6445BD84" w14:textId="77777777" w:rsidR="00C86E52" w:rsidRPr="007D26DF" w:rsidRDefault="00C86E52" w:rsidP="00492296">
            <w:pPr>
              <w:spacing w:before="60" w:after="60"/>
              <w:jc w:val="right"/>
              <w:rPr>
                <w:sz w:val="14"/>
                <w:szCs w:val="14"/>
                <w:lang w:val="en-GB" w:eastAsia="fr-FR"/>
              </w:rPr>
            </w:pPr>
            <w:r w:rsidRPr="007D26DF">
              <w:rPr>
                <w:sz w:val="14"/>
                <w:szCs w:val="14"/>
                <w:lang w:val="en-GB" w:eastAsia="fr-FR"/>
              </w:rPr>
              <w:t xml:space="preserve"> </w:t>
            </w:r>
          </w:p>
        </w:tc>
        <w:tc>
          <w:tcPr>
            <w:tcW w:w="977" w:type="dxa"/>
            <w:tcBorders>
              <w:top w:val="single" w:sz="6" w:space="0" w:color="auto"/>
              <w:left w:val="single" w:sz="6" w:space="0" w:color="auto"/>
              <w:bottom w:val="single" w:sz="6" w:space="0" w:color="auto"/>
              <w:right w:val="single" w:sz="6" w:space="0" w:color="auto"/>
            </w:tcBorders>
            <w:shd w:val="pct10" w:color="auto" w:fill="auto"/>
          </w:tcPr>
          <w:p w14:paraId="62844FA9" w14:textId="77777777" w:rsidR="00C86E52" w:rsidRPr="007D26DF" w:rsidRDefault="00C86E52" w:rsidP="00492296">
            <w:pPr>
              <w:spacing w:before="60" w:after="60"/>
              <w:jc w:val="right"/>
              <w:rPr>
                <w:sz w:val="14"/>
                <w:szCs w:val="14"/>
                <w:lang w:val="en-GB" w:eastAsia="fr-FR"/>
              </w:rPr>
            </w:pPr>
            <w:r w:rsidRPr="007D26DF">
              <w:rPr>
                <w:sz w:val="14"/>
                <w:szCs w:val="14"/>
                <w:lang w:val="en-GB" w:eastAsia="fr-FR"/>
              </w:rPr>
              <w:t xml:space="preserve"> </w:t>
            </w:r>
          </w:p>
        </w:tc>
      </w:tr>
    </w:tbl>
    <w:p w14:paraId="1F410828" w14:textId="77777777" w:rsidR="00C86E52" w:rsidRPr="007D26DF" w:rsidRDefault="00C86E52" w:rsidP="00C86E52">
      <w:pPr>
        <w:pStyle w:val="Titre2"/>
        <w:rPr>
          <w:lang w:val="nl-NL" w:eastAsia="fr-FR"/>
        </w:rPr>
      </w:pPr>
    </w:p>
    <w:p w14:paraId="1CE2A6BF" w14:textId="77777777" w:rsidR="00C86E52" w:rsidRPr="007D26DF" w:rsidRDefault="00C86E52" w:rsidP="00C86E52">
      <w:pPr>
        <w:pStyle w:val="Titre2"/>
        <w:rPr>
          <w:lang w:val="nl-NL" w:eastAsia="fr-FR"/>
        </w:rPr>
      </w:pPr>
      <w:r w:rsidRPr="007D26DF">
        <w:rPr>
          <w:lang w:val="nl-NL" w:eastAsia="fr-FR"/>
        </w:rPr>
        <w:t>Samenvattende tabel van de begroting Buitengewone– Uitgaven 2020 na de B.W. nr3</w:t>
      </w:r>
    </w:p>
    <w:tbl>
      <w:tblPr>
        <w:tblW w:w="0" w:type="auto"/>
        <w:tblLayout w:type="fixed"/>
        <w:tblCellMar>
          <w:left w:w="70" w:type="dxa"/>
          <w:right w:w="70" w:type="dxa"/>
        </w:tblCellMar>
        <w:tblLook w:val="0000" w:firstRow="0" w:lastRow="0" w:firstColumn="0" w:lastColumn="0" w:noHBand="0" w:noVBand="0"/>
      </w:tblPr>
      <w:tblGrid>
        <w:gridCol w:w="2977"/>
        <w:gridCol w:w="1261"/>
        <w:gridCol w:w="1261"/>
        <w:gridCol w:w="1261"/>
        <w:gridCol w:w="1261"/>
        <w:gridCol w:w="1261"/>
        <w:gridCol w:w="1261"/>
      </w:tblGrid>
      <w:tr w:rsidR="00C86E52" w:rsidRPr="007D26DF" w14:paraId="6855D109" w14:textId="77777777">
        <w:trPr>
          <w:tblHeader/>
        </w:trPr>
        <w:tc>
          <w:tcPr>
            <w:tcW w:w="2977" w:type="dxa"/>
            <w:tcBorders>
              <w:top w:val="single" w:sz="6" w:space="0" w:color="auto"/>
              <w:left w:val="single" w:sz="6" w:space="0" w:color="auto"/>
              <w:bottom w:val="single" w:sz="6" w:space="0" w:color="auto"/>
              <w:right w:val="nil"/>
            </w:tcBorders>
          </w:tcPr>
          <w:p w14:paraId="3E23BA6A" w14:textId="77777777" w:rsidR="00C86E52" w:rsidRPr="007D26DF" w:rsidRDefault="00C86E52" w:rsidP="00492296">
            <w:pPr>
              <w:spacing w:before="60" w:after="60"/>
              <w:jc w:val="center"/>
              <w:rPr>
                <w:lang w:val="nl-NL" w:eastAsia="fr-FR"/>
              </w:rPr>
            </w:pPr>
            <w:r w:rsidRPr="007D26DF">
              <w:rPr>
                <w:lang w:val="nl-NL" w:eastAsia="fr-FR"/>
              </w:rPr>
              <w:t>Functie</w:t>
            </w:r>
          </w:p>
        </w:tc>
        <w:tc>
          <w:tcPr>
            <w:tcW w:w="1261" w:type="dxa"/>
            <w:tcBorders>
              <w:top w:val="single" w:sz="6" w:space="0" w:color="auto"/>
              <w:left w:val="single" w:sz="6" w:space="0" w:color="auto"/>
              <w:bottom w:val="single" w:sz="6" w:space="0" w:color="auto"/>
              <w:right w:val="nil"/>
            </w:tcBorders>
          </w:tcPr>
          <w:p w14:paraId="7BB343DB" w14:textId="77777777" w:rsidR="00C86E52" w:rsidRPr="007D26DF" w:rsidRDefault="00C86E52" w:rsidP="00492296">
            <w:pPr>
              <w:spacing w:before="60" w:after="60"/>
              <w:jc w:val="center"/>
              <w:rPr>
                <w:lang w:val="nl-NL" w:eastAsia="fr-FR"/>
              </w:rPr>
            </w:pPr>
            <w:r w:rsidRPr="007D26DF">
              <w:rPr>
                <w:lang w:val="nl-NL" w:eastAsia="fr-FR"/>
              </w:rPr>
              <w:t xml:space="preserve">Overdrachten </w:t>
            </w:r>
          </w:p>
          <w:p w14:paraId="273F101D" w14:textId="77777777" w:rsidR="00C86E52" w:rsidRPr="007D26DF" w:rsidRDefault="00C86E52" w:rsidP="00492296">
            <w:pPr>
              <w:spacing w:before="60" w:after="60"/>
              <w:jc w:val="center"/>
              <w:rPr>
                <w:lang w:val="en-US" w:eastAsia="fr-FR"/>
              </w:rPr>
            </w:pPr>
            <w:r w:rsidRPr="007D26DF">
              <w:rPr>
                <w:lang w:val="en-US" w:eastAsia="fr-FR"/>
              </w:rPr>
              <w:t>000/90</w:t>
            </w:r>
          </w:p>
        </w:tc>
        <w:tc>
          <w:tcPr>
            <w:tcW w:w="1261" w:type="dxa"/>
            <w:tcBorders>
              <w:top w:val="single" w:sz="6" w:space="0" w:color="auto"/>
              <w:left w:val="single" w:sz="6" w:space="0" w:color="auto"/>
              <w:bottom w:val="single" w:sz="6" w:space="0" w:color="auto"/>
              <w:right w:val="nil"/>
            </w:tcBorders>
          </w:tcPr>
          <w:p w14:paraId="3959DD36" w14:textId="77777777" w:rsidR="00C86E52" w:rsidRPr="007D26DF" w:rsidRDefault="00C86E52" w:rsidP="00492296">
            <w:pPr>
              <w:spacing w:before="60" w:after="60"/>
              <w:jc w:val="center"/>
              <w:rPr>
                <w:lang w:val="en-US" w:eastAsia="fr-FR"/>
              </w:rPr>
            </w:pPr>
            <w:proofErr w:type="spellStart"/>
            <w:r w:rsidRPr="007D26DF">
              <w:rPr>
                <w:lang w:val="en-US" w:eastAsia="fr-FR"/>
              </w:rPr>
              <w:t>Investeringen</w:t>
            </w:r>
            <w:proofErr w:type="spellEnd"/>
            <w:r w:rsidRPr="007D26DF">
              <w:rPr>
                <w:lang w:val="en-US" w:eastAsia="fr-FR"/>
              </w:rPr>
              <w:t xml:space="preserve"> </w:t>
            </w:r>
          </w:p>
          <w:p w14:paraId="47882EB1" w14:textId="77777777" w:rsidR="00C86E52" w:rsidRPr="007D26DF" w:rsidRDefault="00C86E52" w:rsidP="00492296">
            <w:pPr>
              <w:spacing w:before="60" w:after="60"/>
              <w:jc w:val="center"/>
              <w:rPr>
                <w:lang w:val="en-US" w:eastAsia="fr-FR"/>
              </w:rPr>
            </w:pPr>
            <w:r w:rsidRPr="007D26DF">
              <w:rPr>
                <w:lang w:val="en-US" w:eastAsia="fr-FR"/>
              </w:rPr>
              <w:t>000/91</w:t>
            </w:r>
          </w:p>
        </w:tc>
        <w:tc>
          <w:tcPr>
            <w:tcW w:w="1261" w:type="dxa"/>
            <w:tcBorders>
              <w:top w:val="single" w:sz="6" w:space="0" w:color="auto"/>
              <w:left w:val="single" w:sz="6" w:space="0" w:color="auto"/>
              <w:bottom w:val="single" w:sz="6" w:space="0" w:color="auto"/>
              <w:right w:val="nil"/>
            </w:tcBorders>
          </w:tcPr>
          <w:p w14:paraId="4E74207B" w14:textId="77777777" w:rsidR="00C86E52" w:rsidRPr="007D26DF" w:rsidRDefault="00C86E52" w:rsidP="00492296">
            <w:pPr>
              <w:spacing w:before="60" w:after="60"/>
              <w:jc w:val="center"/>
              <w:rPr>
                <w:lang w:val="en-US" w:eastAsia="fr-FR"/>
              </w:rPr>
            </w:pPr>
            <w:proofErr w:type="spellStart"/>
            <w:r w:rsidRPr="007D26DF">
              <w:rPr>
                <w:lang w:val="en-US" w:eastAsia="fr-FR"/>
              </w:rPr>
              <w:t>Schuld</w:t>
            </w:r>
            <w:proofErr w:type="spellEnd"/>
            <w:r w:rsidRPr="007D26DF">
              <w:rPr>
                <w:lang w:val="en-US" w:eastAsia="fr-FR"/>
              </w:rPr>
              <w:t xml:space="preserve"> </w:t>
            </w:r>
          </w:p>
          <w:p w14:paraId="580EE2E7" w14:textId="77777777" w:rsidR="00C86E52" w:rsidRPr="007D26DF" w:rsidRDefault="00C86E52" w:rsidP="00492296">
            <w:pPr>
              <w:spacing w:before="60" w:after="60"/>
              <w:jc w:val="center"/>
              <w:rPr>
                <w:lang w:val="en-US" w:eastAsia="fr-FR"/>
              </w:rPr>
            </w:pPr>
            <w:r w:rsidRPr="007D26DF">
              <w:rPr>
                <w:lang w:val="en-US" w:eastAsia="fr-FR"/>
              </w:rPr>
              <w:t>000/92</w:t>
            </w:r>
          </w:p>
        </w:tc>
        <w:tc>
          <w:tcPr>
            <w:tcW w:w="1261" w:type="dxa"/>
            <w:tcBorders>
              <w:top w:val="single" w:sz="6" w:space="0" w:color="auto"/>
              <w:left w:val="single" w:sz="6" w:space="0" w:color="auto"/>
              <w:bottom w:val="single" w:sz="6" w:space="0" w:color="auto"/>
              <w:right w:val="nil"/>
            </w:tcBorders>
          </w:tcPr>
          <w:p w14:paraId="4E23980D" w14:textId="77777777" w:rsidR="00C86E52" w:rsidRPr="007D26DF" w:rsidRDefault="00C86E52" w:rsidP="00492296">
            <w:pPr>
              <w:spacing w:before="60" w:after="60"/>
              <w:jc w:val="center"/>
              <w:rPr>
                <w:lang w:val="en-US" w:eastAsia="fr-FR"/>
              </w:rPr>
            </w:pPr>
            <w:proofErr w:type="spellStart"/>
            <w:r w:rsidRPr="007D26DF">
              <w:rPr>
                <w:lang w:val="en-US" w:eastAsia="fr-FR"/>
              </w:rPr>
              <w:t>Totaal</w:t>
            </w:r>
            <w:proofErr w:type="spellEnd"/>
            <w:r w:rsidRPr="007D26DF">
              <w:rPr>
                <w:lang w:val="en-US" w:eastAsia="fr-FR"/>
              </w:rPr>
              <w:t xml:space="preserve"> </w:t>
            </w:r>
          </w:p>
          <w:p w14:paraId="468D0649" w14:textId="77777777" w:rsidR="00C86E52" w:rsidRPr="007D26DF" w:rsidRDefault="00C86E52" w:rsidP="00492296">
            <w:pPr>
              <w:spacing w:before="60" w:after="60"/>
              <w:jc w:val="center"/>
              <w:rPr>
                <w:lang w:val="en-US" w:eastAsia="fr-FR"/>
              </w:rPr>
            </w:pPr>
            <w:r w:rsidRPr="007D26DF">
              <w:rPr>
                <w:lang w:val="en-US" w:eastAsia="fr-FR"/>
              </w:rPr>
              <w:t>000/93</w:t>
            </w:r>
          </w:p>
        </w:tc>
        <w:tc>
          <w:tcPr>
            <w:tcW w:w="1261" w:type="dxa"/>
            <w:tcBorders>
              <w:top w:val="single" w:sz="6" w:space="0" w:color="auto"/>
              <w:left w:val="single" w:sz="6" w:space="0" w:color="auto"/>
              <w:bottom w:val="single" w:sz="6" w:space="0" w:color="auto"/>
              <w:right w:val="nil"/>
            </w:tcBorders>
          </w:tcPr>
          <w:p w14:paraId="2B36F703" w14:textId="77777777" w:rsidR="00C86E52" w:rsidRPr="007D26DF" w:rsidRDefault="00C86E52" w:rsidP="00492296">
            <w:pPr>
              <w:spacing w:before="60" w:after="60"/>
              <w:jc w:val="center"/>
              <w:rPr>
                <w:lang w:val="en-US" w:eastAsia="fr-FR"/>
              </w:rPr>
            </w:pPr>
            <w:proofErr w:type="spellStart"/>
            <w:r w:rsidRPr="007D26DF">
              <w:rPr>
                <w:lang w:val="en-US" w:eastAsia="fr-FR"/>
              </w:rPr>
              <w:t>Overboekingen</w:t>
            </w:r>
            <w:proofErr w:type="spellEnd"/>
            <w:r w:rsidRPr="007D26DF">
              <w:rPr>
                <w:lang w:val="en-US" w:eastAsia="fr-FR"/>
              </w:rPr>
              <w:t xml:space="preserve"> </w:t>
            </w:r>
          </w:p>
          <w:p w14:paraId="76AEF56B" w14:textId="77777777" w:rsidR="00C86E52" w:rsidRPr="007D26DF" w:rsidRDefault="00C86E52" w:rsidP="00492296">
            <w:pPr>
              <w:spacing w:before="60" w:after="60"/>
              <w:jc w:val="center"/>
              <w:rPr>
                <w:lang w:val="en-US" w:eastAsia="fr-FR"/>
              </w:rPr>
            </w:pPr>
            <w:r w:rsidRPr="007D26DF">
              <w:rPr>
                <w:lang w:val="en-US" w:eastAsia="fr-FR"/>
              </w:rPr>
              <w:t>000/98</w:t>
            </w:r>
          </w:p>
        </w:tc>
        <w:tc>
          <w:tcPr>
            <w:tcW w:w="1261" w:type="dxa"/>
            <w:tcBorders>
              <w:top w:val="single" w:sz="6" w:space="0" w:color="auto"/>
              <w:left w:val="single" w:sz="6" w:space="0" w:color="auto"/>
              <w:bottom w:val="single" w:sz="6" w:space="0" w:color="auto"/>
              <w:right w:val="single" w:sz="6" w:space="0" w:color="auto"/>
            </w:tcBorders>
          </w:tcPr>
          <w:p w14:paraId="310A0714" w14:textId="77777777" w:rsidR="00C86E52" w:rsidRPr="007D26DF" w:rsidRDefault="00C86E52" w:rsidP="00492296">
            <w:pPr>
              <w:spacing w:before="60" w:after="60"/>
              <w:jc w:val="center"/>
              <w:rPr>
                <w:lang w:val="en-US" w:eastAsia="fr-FR"/>
              </w:rPr>
            </w:pPr>
            <w:proofErr w:type="spellStart"/>
            <w:r w:rsidRPr="007D26DF">
              <w:rPr>
                <w:lang w:val="en-US" w:eastAsia="fr-FR"/>
              </w:rPr>
              <w:t>Totaal</w:t>
            </w:r>
            <w:proofErr w:type="spellEnd"/>
            <w:r w:rsidRPr="007D26DF">
              <w:rPr>
                <w:lang w:val="en-US" w:eastAsia="fr-FR"/>
              </w:rPr>
              <w:t xml:space="preserve"> </w:t>
            </w:r>
          </w:p>
          <w:p w14:paraId="68BE51D2" w14:textId="77777777" w:rsidR="00C86E52" w:rsidRPr="007D26DF" w:rsidRDefault="00C86E52" w:rsidP="00492296">
            <w:pPr>
              <w:spacing w:before="60" w:after="60"/>
              <w:jc w:val="center"/>
              <w:rPr>
                <w:lang w:val="en-US" w:eastAsia="fr-FR"/>
              </w:rPr>
            </w:pPr>
            <w:r w:rsidRPr="007D26DF">
              <w:rPr>
                <w:lang w:val="en-US" w:eastAsia="fr-FR"/>
              </w:rPr>
              <w:t>000/95</w:t>
            </w:r>
          </w:p>
        </w:tc>
      </w:tr>
      <w:tr w:rsidR="00C86E52" w:rsidRPr="007D26DF" w14:paraId="156F59DD" w14:textId="77777777">
        <w:tc>
          <w:tcPr>
            <w:tcW w:w="2977" w:type="dxa"/>
            <w:tcBorders>
              <w:top w:val="nil"/>
              <w:left w:val="single" w:sz="6" w:space="0" w:color="auto"/>
              <w:bottom w:val="nil"/>
              <w:right w:val="nil"/>
            </w:tcBorders>
          </w:tcPr>
          <w:p w14:paraId="3F4127C0" w14:textId="77777777" w:rsidR="00C86E52" w:rsidRPr="007D26DF" w:rsidRDefault="00C86E52" w:rsidP="00492296">
            <w:pPr>
              <w:spacing w:before="60" w:after="60"/>
              <w:rPr>
                <w:lang w:val="nl-NL" w:eastAsia="fr-FR"/>
              </w:rPr>
            </w:pPr>
            <w:r w:rsidRPr="007D26DF">
              <w:rPr>
                <w:lang w:val="nl-NL" w:eastAsia="fr-FR"/>
              </w:rPr>
              <w:t>399 Justitie - Politie</w:t>
            </w:r>
          </w:p>
        </w:tc>
        <w:tc>
          <w:tcPr>
            <w:tcW w:w="1261" w:type="dxa"/>
            <w:tcBorders>
              <w:top w:val="nil"/>
              <w:left w:val="single" w:sz="6" w:space="0" w:color="auto"/>
              <w:bottom w:val="nil"/>
              <w:right w:val="nil"/>
            </w:tcBorders>
          </w:tcPr>
          <w:p w14:paraId="419ED6A7"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0</w:t>
            </w:r>
          </w:p>
        </w:tc>
        <w:tc>
          <w:tcPr>
            <w:tcW w:w="1261" w:type="dxa"/>
            <w:tcBorders>
              <w:top w:val="nil"/>
              <w:left w:val="single" w:sz="6" w:space="0" w:color="auto"/>
              <w:bottom w:val="nil"/>
              <w:right w:val="nil"/>
            </w:tcBorders>
          </w:tcPr>
          <w:p w14:paraId="059D9FB6"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4.174.116,32</w:t>
            </w:r>
          </w:p>
        </w:tc>
        <w:tc>
          <w:tcPr>
            <w:tcW w:w="1261" w:type="dxa"/>
            <w:tcBorders>
              <w:top w:val="nil"/>
              <w:left w:val="single" w:sz="6" w:space="0" w:color="auto"/>
              <w:bottom w:val="nil"/>
              <w:right w:val="nil"/>
            </w:tcBorders>
          </w:tcPr>
          <w:p w14:paraId="0B04B0D5"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0</w:t>
            </w:r>
          </w:p>
        </w:tc>
        <w:tc>
          <w:tcPr>
            <w:tcW w:w="1261" w:type="dxa"/>
            <w:tcBorders>
              <w:top w:val="nil"/>
              <w:left w:val="single" w:sz="6" w:space="0" w:color="auto"/>
              <w:bottom w:val="nil"/>
              <w:right w:val="nil"/>
            </w:tcBorders>
          </w:tcPr>
          <w:p w14:paraId="4E009932"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4.174.116,32</w:t>
            </w:r>
          </w:p>
        </w:tc>
        <w:tc>
          <w:tcPr>
            <w:tcW w:w="1261" w:type="dxa"/>
            <w:tcBorders>
              <w:top w:val="nil"/>
              <w:left w:val="single" w:sz="6" w:space="0" w:color="auto"/>
              <w:bottom w:val="nil"/>
              <w:right w:val="nil"/>
            </w:tcBorders>
          </w:tcPr>
          <w:p w14:paraId="0801E763"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0</w:t>
            </w:r>
          </w:p>
        </w:tc>
        <w:tc>
          <w:tcPr>
            <w:tcW w:w="1261" w:type="dxa"/>
            <w:tcBorders>
              <w:top w:val="nil"/>
              <w:left w:val="single" w:sz="6" w:space="0" w:color="auto"/>
              <w:bottom w:val="nil"/>
              <w:right w:val="single" w:sz="6" w:space="0" w:color="auto"/>
            </w:tcBorders>
          </w:tcPr>
          <w:p w14:paraId="4C167ABC"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4.174.116,32</w:t>
            </w:r>
          </w:p>
        </w:tc>
      </w:tr>
      <w:tr w:rsidR="00C86E52" w:rsidRPr="007D26DF" w14:paraId="6CF25FDC" w14:textId="77777777">
        <w:tc>
          <w:tcPr>
            <w:tcW w:w="2977" w:type="dxa"/>
            <w:tcBorders>
              <w:top w:val="single" w:sz="6" w:space="0" w:color="auto"/>
              <w:left w:val="single" w:sz="6" w:space="0" w:color="auto"/>
              <w:bottom w:val="single" w:sz="6" w:space="0" w:color="auto"/>
              <w:right w:val="nil"/>
            </w:tcBorders>
            <w:shd w:val="pct10" w:color="auto" w:fill="auto"/>
          </w:tcPr>
          <w:p w14:paraId="6BD72569" w14:textId="77777777" w:rsidR="00C86E52" w:rsidRPr="007D26DF" w:rsidRDefault="00C86E52" w:rsidP="00492296">
            <w:pPr>
              <w:spacing w:before="60" w:after="60"/>
              <w:rPr>
                <w:lang w:val="nl-NL" w:eastAsia="fr-FR"/>
              </w:rPr>
            </w:pPr>
            <w:r w:rsidRPr="007D26DF">
              <w:rPr>
                <w:lang w:val="nl-NL" w:eastAsia="fr-FR"/>
              </w:rPr>
              <w:t>Totaal</w:t>
            </w:r>
          </w:p>
        </w:tc>
        <w:tc>
          <w:tcPr>
            <w:tcW w:w="1261" w:type="dxa"/>
            <w:tcBorders>
              <w:top w:val="single" w:sz="6" w:space="0" w:color="auto"/>
              <w:left w:val="single" w:sz="6" w:space="0" w:color="auto"/>
              <w:bottom w:val="single" w:sz="6" w:space="0" w:color="auto"/>
              <w:right w:val="nil"/>
            </w:tcBorders>
            <w:shd w:val="pct10" w:color="auto" w:fill="auto"/>
          </w:tcPr>
          <w:p w14:paraId="37C31AD7"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1261" w:type="dxa"/>
            <w:tcBorders>
              <w:top w:val="single" w:sz="6" w:space="0" w:color="auto"/>
              <w:left w:val="single" w:sz="6" w:space="0" w:color="auto"/>
              <w:bottom w:val="single" w:sz="6" w:space="0" w:color="auto"/>
              <w:right w:val="nil"/>
            </w:tcBorders>
            <w:shd w:val="pct10" w:color="auto" w:fill="auto"/>
          </w:tcPr>
          <w:p w14:paraId="52E980F2"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4.174.116,32</w:t>
            </w:r>
          </w:p>
        </w:tc>
        <w:tc>
          <w:tcPr>
            <w:tcW w:w="1261" w:type="dxa"/>
            <w:tcBorders>
              <w:top w:val="single" w:sz="6" w:space="0" w:color="auto"/>
              <w:left w:val="single" w:sz="6" w:space="0" w:color="auto"/>
              <w:bottom w:val="single" w:sz="6" w:space="0" w:color="auto"/>
              <w:right w:val="nil"/>
            </w:tcBorders>
            <w:shd w:val="pct10" w:color="auto" w:fill="auto"/>
          </w:tcPr>
          <w:p w14:paraId="6304B1C2"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1261" w:type="dxa"/>
            <w:tcBorders>
              <w:top w:val="single" w:sz="6" w:space="0" w:color="auto"/>
              <w:left w:val="single" w:sz="6" w:space="0" w:color="auto"/>
              <w:bottom w:val="single" w:sz="6" w:space="0" w:color="auto"/>
              <w:right w:val="nil"/>
            </w:tcBorders>
            <w:shd w:val="pct10" w:color="auto" w:fill="auto"/>
          </w:tcPr>
          <w:p w14:paraId="46244441"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4.174.116,32</w:t>
            </w:r>
          </w:p>
        </w:tc>
        <w:tc>
          <w:tcPr>
            <w:tcW w:w="1261" w:type="dxa"/>
            <w:tcBorders>
              <w:top w:val="single" w:sz="6" w:space="0" w:color="auto"/>
              <w:left w:val="single" w:sz="6" w:space="0" w:color="auto"/>
              <w:bottom w:val="single" w:sz="6" w:space="0" w:color="auto"/>
              <w:right w:val="nil"/>
            </w:tcBorders>
            <w:shd w:val="pct10" w:color="auto" w:fill="auto"/>
          </w:tcPr>
          <w:p w14:paraId="785B5737"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632DBE82"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4.174.116,32</w:t>
            </w:r>
          </w:p>
        </w:tc>
      </w:tr>
      <w:tr w:rsidR="00C86E52" w:rsidRPr="007D26DF" w14:paraId="37E4A5B0" w14:textId="77777777">
        <w:tc>
          <w:tcPr>
            <w:tcW w:w="2977" w:type="dxa"/>
            <w:tcBorders>
              <w:top w:val="nil"/>
              <w:left w:val="single" w:sz="6" w:space="0" w:color="auto"/>
              <w:bottom w:val="single" w:sz="6" w:space="0" w:color="auto"/>
              <w:right w:val="nil"/>
            </w:tcBorders>
          </w:tcPr>
          <w:p w14:paraId="29546493" w14:textId="77777777" w:rsidR="00C86E52" w:rsidRPr="007D26DF" w:rsidRDefault="00C86E52" w:rsidP="00492296">
            <w:pPr>
              <w:spacing w:before="60" w:after="60"/>
              <w:rPr>
                <w:lang w:val="nl-NL" w:eastAsia="fr-FR"/>
              </w:rPr>
            </w:pPr>
            <w:r w:rsidRPr="007D26DF">
              <w:rPr>
                <w:lang w:val="nl-NL" w:eastAsia="fr-FR"/>
              </w:rPr>
              <w:t>Balans eigen dienstjaar</w:t>
            </w:r>
          </w:p>
        </w:tc>
        <w:tc>
          <w:tcPr>
            <w:tcW w:w="1261" w:type="dxa"/>
            <w:tcBorders>
              <w:top w:val="nil"/>
              <w:left w:val="single" w:sz="6" w:space="0" w:color="auto"/>
              <w:bottom w:val="single" w:sz="6" w:space="0" w:color="auto"/>
              <w:right w:val="nil"/>
            </w:tcBorders>
          </w:tcPr>
          <w:p w14:paraId="25A31360" w14:textId="77777777" w:rsidR="00C86E52" w:rsidRPr="007D26DF" w:rsidRDefault="00C86E52" w:rsidP="00492296">
            <w:pPr>
              <w:spacing w:before="60" w:after="60"/>
              <w:jc w:val="right"/>
              <w:rPr>
                <w:lang w:val="nl-NL" w:eastAsia="fr-FR"/>
              </w:rPr>
            </w:pPr>
          </w:p>
        </w:tc>
        <w:tc>
          <w:tcPr>
            <w:tcW w:w="1261" w:type="dxa"/>
            <w:tcBorders>
              <w:top w:val="nil"/>
              <w:left w:val="nil"/>
              <w:bottom w:val="single" w:sz="6" w:space="0" w:color="auto"/>
              <w:right w:val="nil"/>
            </w:tcBorders>
          </w:tcPr>
          <w:p w14:paraId="7C2B17A6" w14:textId="77777777" w:rsidR="00C86E52" w:rsidRPr="007D26DF" w:rsidRDefault="00C86E52" w:rsidP="00492296">
            <w:pPr>
              <w:spacing w:before="60" w:after="60"/>
              <w:jc w:val="right"/>
              <w:rPr>
                <w:lang w:val="nl-NL" w:eastAsia="fr-FR"/>
              </w:rPr>
            </w:pPr>
          </w:p>
        </w:tc>
        <w:tc>
          <w:tcPr>
            <w:tcW w:w="1261" w:type="dxa"/>
            <w:tcBorders>
              <w:top w:val="nil"/>
              <w:left w:val="nil"/>
              <w:bottom w:val="single" w:sz="6" w:space="0" w:color="auto"/>
              <w:right w:val="nil"/>
            </w:tcBorders>
          </w:tcPr>
          <w:p w14:paraId="1C3729FA" w14:textId="77777777" w:rsidR="00C86E52" w:rsidRPr="007D26DF" w:rsidRDefault="00C86E52" w:rsidP="00492296">
            <w:pPr>
              <w:spacing w:before="60" w:after="60"/>
              <w:jc w:val="right"/>
              <w:rPr>
                <w:lang w:val="nl-NL" w:eastAsia="fr-FR"/>
              </w:rPr>
            </w:pPr>
          </w:p>
        </w:tc>
        <w:tc>
          <w:tcPr>
            <w:tcW w:w="1261" w:type="dxa"/>
            <w:tcBorders>
              <w:top w:val="nil"/>
              <w:left w:val="nil"/>
              <w:bottom w:val="single" w:sz="6" w:space="0" w:color="auto"/>
              <w:right w:val="nil"/>
            </w:tcBorders>
          </w:tcPr>
          <w:p w14:paraId="0B521A3D" w14:textId="77777777" w:rsidR="00C86E52" w:rsidRPr="007D26DF" w:rsidRDefault="00C86E52" w:rsidP="00492296">
            <w:pPr>
              <w:spacing w:before="60" w:after="60"/>
              <w:jc w:val="right"/>
              <w:rPr>
                <w:lang w:val="en-US" w:eastAsia="fr-FR"/>
              </w:rPr>
            </w:pPr>
            <w:proofErr w:type="spellStart"/>
            <w:r w:rsidRPr="007D26DF">
              <w:rPr>
                <w:lang w:val="en-US" w:eastAsia="fr-FR"/>
              </w:rPr>
              <w:t>Tekort</w:t>
            </w:r>
            <w:proofErr w:type="spellEnd"/>
          </w:p>
        </w:tc>
        <w:tc>
          <w:tcPr>
            <w:tcW w:w="1261" w:type="dxa"/>
            <w:tcBorders>
              <w:top w:val="nil"/>
              <w:left w:val="single" w:sz="6" w:space="0" w:color="auto"/>
              <w:bottom w:val="single" w:sz="6" w:space="0" w:color="auto"/>
              <w:right w:val="nil"/>
            </w:tcBorders>
          </w:tcPr>
          <w:p w14:paraId="67C55566" w14:textId="77777777" w:rsidR="00C86E52" w:rsidRPr="007D26DF" w:rsidRDefault="00C86E52" w:rsidP="00492296">
            <w:pPr>
              <w:spacing w:before="60" w:after="60"/>
              <w:jc w:val="right"/>
              <w:rPr>
                <w:sz w:val="14"/>
                <w:szCs w:val="14"/>
                <w:lang w:val="en-US" w:eastAsia="fr-FR"/>
              </w:rPr>
            </w:pPr>
            <w:r w:rsidRPr="007D26DF">
              <w:rPr>
                <w:sz w:val="14"/>
                <w:szCs w:val="14"/>
                <w:lang w:val="en-US" w:eastAsia="fr-FR"/>
              </w:rPr>
              <w:t>0</w:t>
            </w:r>
          </w:p>
        </w:tc>
        <w:tc>
          <w:tcPr>
            <w:tcW w:w="1261" w:type="dxa"/>
            <w:tcBorders>
              <w:top w:val="nil"/>
              <w:left w:val="single" w:sz="6" w:space="0" w:color="auto"/>
              <w:bottom w:val="nil"/>
              <w:right w:val="nil"/>
            </w:tcBorders>
          </w:tcPr>
          <w:p w14:paraId="186A0F96" w14:textId="77777777" w:rsidR="00C86E52" w:rsidRPr="007D26DF" w:rsidRDefault="00C86E52" w:rsidP="00492296">
            <w:pPr>
              <w:spacing w:before="60" w:after="60"/>
              <w:jc w:val="right"/>
              <w:rPr>
                <w:sz w:val="14"/>
                <w:szCs w:val="14"/>
                <w:lang w:val="en-US" w:eastAsia="fr-FR"/>
              </w:rPr>
            </w:pPr>
          </w:p>
        </w:tc>
      </w:tr>
      <w:tr w:rsidR="00C86E52" w:rsidRPr="007D26DF" w14:paraId="79B9CDBA" w14:textId="77777777">
        <w:tc>
          <w:tcPr>
            <w:tcW w:w="2977" w:type="dxa"/>
            <w:tcBorders>
              <w:top w:val="single" w:sz="6" w:space="0" w:color="auto"/>
              <w:left w:val="single" w:sz="6" w:space="0" w:color="auto"/>
              <w:bottom w:val="single" w:sz="6" w:space="0" w:color="auto"/>
              <w:right w:val="nil"/>
            </w:tcBorders>
            <w:shd w:val="pct10" w:color="auto" w:fill="auto"/>
          </w:tcPr>
          <w:p w14:paraId="59B5339E" w14:textId="77777777" w:rsidR="00C86E52" w:rsidRPr="007D26DF" w:rsidRDefault="00C86E52" w:rsidP="00492296">
            <w:pPr>
              <w:spacing w:before="60" w:after="60"/>
              <w:rPr>
                <w:lang w:eastAsia="fr-FR"/>
              </w:rPr>
            </w:pPr>
            <w:proofErr w:type="spellStart"/>
            <w:r w:rsidRPr="007D26DF">
              <w:rPr>
                <w:lang w:eastAsia="fr-FR"/>
              </w:rPr>
              <w:t>Afgesloten</w:t>
            </w:r>
            <w:proofErr w:type="spellEnd"/>
            <w:r w:rsidRPr="007D26DF">
              <w:rPr>
                <w:lang w:eastAsia="fr-FR"/>
              </w:rPr>
              <w:t xml:space="preserve"> </w:t>
            </w:r>
            <w:proofErr w:type="spellStart"/>
            <w:r w:rsidRPr="007D26DF">
              <w:rPr>
                <w:lang w:eastAsia="fr-FR"/>
              </w:rPr>
              <w:t>dienstjaren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178A16B5" w14:textId="77777777" w:rsidR="00C86E52" w:rsidRPr="007D26DF" w:rsidRDefault="00C86E52" w:rsidP="00492296">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2795DD38" w14:textId="77777777" w:rsidR="00C86E52" w:rsidRPr="007D26DF" w:rsidRDefault="00C86E52" w:rsidP="00492296">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3B54816A" w14:textId="77777777" w:rsidR="00C86E52" w:rsidRPr="007D26DF" w:rsidRDefault="00C86E52" w:rsidP="00492296">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33F591B5" w14:textId="77777777" w:rsidR="00C86E52" w:rsidRPr="007D26DF" w:rsidRDefault="00C86E52" w:rsidP="00492296">
            <w:pPr>
              <w:spacing w:before="60" w:after="60"/>
              <w:jc w:val="right"/>
              <w:rPr>
                <w:lang w:eastAsia="fr-FR"/>
              </w:rPr>
            </w:pPr>
            <w:proofErr w:type="spellStart"/>
            <w:r w:rsidRPr="007D26DF">
              <w:rPr>
                <w:lang w:eastAsia="fr-FR"/>
              </w:rPr>
              <w:t>Buitengewone</w:t>
            </w:r>
            <w:proofErr w:type="spellEnd"/>
            <w:r w:rsidRPr="007D26DF">
              <w:rPr>
                <w:lang w:eastAsia="fr-FR"/>
              </w:rPr>
              <w:t xml:space="preserve"> </w:t>
            </w:r>
            <w:proofErr w:type="spellStart"/>
            <w:r w:rsidRPr="007D26DF">
              <w:rPr>
                <w:lang w:eastAsia="fr-FR"/>
              </w:rPr>
              <w:t>Uitgaven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6EE38A31" w14:textId="77777777" w:rsidR="00C86E52" w:rsidRPr="007D26DF" w:rsidRDefault="00C86E52" w:rsidP="00492296">
            <w:pPr>
              <w:spacing w:before="60" w:after="60"/>
              <w:jc w:val="right"/>
              <w:rPr>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2A3977E8" w14:textId="77777777" w:rsidR="00C86E52" w:rsidRPr="007D26DF" w:rsidRDefault="00C86E52" w:rsidP="00492296">
            <w:pPr>
              <w:spacing w:before="60" w:after="60"/>
              <w:jc w:val="right"/>
              <w:rPr>
                <w:sz w:val="14"/>
                <w:szCs w:val="14"/>
                <w:lang w:eastAsia="fr-FR"/>
              </w:rPr>
            </w:pPr>
            <w:r w:rsidRPr="007D26DF">
              <w:rPr>
                <w:sz w:val="14"/>
                <w:szCs w:val="14"/>
                <w:lang w:eastAsia="fr-FR"/>
              </w:rPr>
              <w:t>0</w:t>
            </w:r>
          </w:p>
        </w:tc>
      </w:tr>
      <w:tr w:rsidR="00C86E52" w:rsidRPr="007D26DF" w14:paraId="06E687F7" w14:textId="77777777">
        <w:tc>
          <w:tcPr>
            <w:tcW w:w="2977" w:type="dxa"/>
            <w:tcBorders>
              <w:top w:val="nil"/>
              <w:left w:val="single" w:sz="6" w:space="0" w:color="auto"/>
              <w:bottom w:val="single" w:sz="6" w:space="0" w:color="auto"/>
              <w:right w:val="nil"/>
            </w:tcBorders>
          </w:tcPr>
          <w:p w14:paraId="68165F97" w14:textId="77777777" w:rsidR="00C86E52" w:rsidRPr="007D26DF" w:rsidRDefault="00C86E52" w:rsidP="00492296">
            <w:pPr>
              <w:spacing w:before="60" w:after="60"/>
              <w:rPr>
                <w:lang w:eastAsia="fr-FR"/>
              </w:rPr>
            </w:pPr>
          </w:p>
        </w:tc>
        <w:tc>
          <w:tcPr>
            <w:tcW w:w="1261" w:type="dxa"/>
            <w:tcBorders>
              <w:top w:val="nil"/>
              <w:left w:val="single" w:sz="6" w:space="0" w:color="auto"/>
              <w:bottom w:val="single" w:sz="6" w:space="0" w:color="auto"/>
              <w:right w:val="nil"/>
            </w:tcBorders>
          </w:tcPr>
          <w:p w14:paraId="3D5E09FC" w14:textId="77777777" w:rsidR="00C86E52" w:rsidRPr="007D26DF" w:rsidRDefault="00C86E52" w:rsidP="00492296">
            <w:pPr>
              <w:spacing w:before="60" w:after="60"/>
              <w:jc w:val="right"/>
              <w:rPr>
                <w:lang w:eastAsia="fr-FR"/>
              </w:rPr>
            </w:pPr>
          </w:p>
        </w:tc>
        <w:tc>
          <w:tcPr>
            <w:tcW w:w="1261" w:type="dxa"/>
            <w:tcBorders>
              <w:top w:val="nil"/>
              <w:left w:val="nil"/>
              <w:bottom w:val="single" w:sz="6" w:space="0" w:color="auto"/>
              <w:right w:val="nil"/>
            </w:tcBorders>
          </w:tcPr>
          <w:p w14:paraId="5BB1D220" w14:textId="77777777" w:rsidR="00C86E52" w:rsidRPr="007D26DF" w:rsidRDefault="00C86E52" w:rsidP="00492296">
            <w:pPr>
              <w:spacing w:before="60" w:after="60"/>
              <w:jc w:val="right"/>
              <w:rPr>
                <w:lang w:eastAsia="fr-FR"/>
              </w:rPr>
            </w:pPr>
          </w:p>
        </w:tc>
        <w:tc>
          <w:tcPr>
            <w:tcW w:w="1261" w:type="dxa"/>
            <w:tcBorders>
              <w:top w:val="nil"/>
              <w:left w:val="nil"/>
              <w:bottom w:val="single" w:sz="6" w:space="0" w:color="auto"/>
              <w:right w:val="nil"/>
            </w:tcBorders>
          </w:tcPr>
          <w:p w14:paraId="4FD6FDB3" w14:textId="77777777" w:rsidR="00C86E52" w:rsidRPr="007D26DF" w:rsidRDefault="00C86E52" w:rsidP="00492296">
            <w:pPr>
              <w:spacing w:before="60" w:after="60"/>
              <w:jc w:val="right"/>
              <w:rPr>
                <w:lang w:eastAsia="fr-FR"/>
              </w:rPr>
            </w:pPr>
          </w:p>
        </w:tc>
        <w:tc>
          <w:tcPr>
            <w:tcW w:w="1261" w:type="dxa"/>
            <w:tcBorders>
              <w:top w:val="nil"/>
              <w:left w:val="nil"/>
              <w:bottom w:val="single" w:sz="6" w:space="0" w:color="auto"/>
              <w:right w:val="nil"/>
            </w:tcBorders>
          </w:tcPr>
          <w:p w14:paraId="05CFA156" w14:textId="77777777" w:rsidR="00C86E52" w:rsidRPr="007D26DF" w:rsidRDefault="00C86E52" w:rsidP="00492296">
            <w:pPr>
              <w:spacing w:before="60" w:after="60"/>
              <w:jc w:val="right"/>
              <w:rPr>
                <w:lang w:eastAsia="fr-FR"/>
              </w:rPr>
            </w:pPr>
            <w:proofErr w:type="spellStart"/>
            <w:r w:rsidRPr="007D26DF">
              <w:rPr>
                <w:lang w:eastAsia="fr-FR"/>
              </w:rPr>
              <w:t>Tekort</w:t>
            </w:r>
            <w:proofErr w:type="spellEnd"/>
          </w:p>
        </w:tc>
        <w:tc>
          <w:tcPr>
            <w:tcW w:w="1261" w:type="dxa"/>
            <w:tcBorders>
              <w:top w:val="nil"/>
              <w:left w:val="single" w:sz="6" w:space="0" w:color="auto"/>
              <w:bottom w:val="single" w:sz="6" w:space="0" w:color="auto"/>
              <w:right w:val="nil"/>
            </w:tcBorders>
          </w:tcPr>
          <w:p w14:paraId="096D0389" w14:textId="77777777" w:rsidR="00C86E52" w:rsidRPr="007D26DF" w:rsidRDefault="00C86E52" w:rsidP="00492296">
            <w:pPr>
              <w:spacing w:before="60" w:after="60"/>
              <w:jc w:val="right"/>
              <w:rPr>
                <w:sz w:val="14"/>
                <w:szCs w:val="14"/>
                <w:lang w:eastAsia="fr-FR"/>
              </w:rPr>
            </w:pPr>
            <w:r w:rsidRPr="007D26DF">
              <w:rPr>
                <w:sz w:val="14"/>
                <w:szCs w:val="14"/>
                <w:lang w:eastAsia="fr-FR"/>
              </w:rPr>
              <w:t>0</w:t>
            </w:r>
          </w:p>
        </w:tc>
        <w:tc>
          <w:tcPr>
            <w:tcW w:w="1261" w:type="dxa"/>
            <w:tcBorders>
              <w:top w:val="nil"/>
              <w:left w:val="single" w:sz="6" w:space="0" w:color="auto"/>
              <w:bottom w:val="nil"/>
              <w:right w:val="nil"/>
            </w:tcBorders>
          </w:tcPr>
          <w:p w14:paraId="362D6773" w14:textId="77777777" w:rsidR="00C86E52" w:rsidRPr="007D26DF" w:rsidRDefault="00C86E52" w:rsidP="00492296">
            <w:pPr>
              <w:spacing w:before="60" w:after="60"/>
              <w:jc w:val="right"/>
              <w:rPr>
                <w:sz w:val="14"/>
                <w:szCs w:val="14"/>
                <w:lang w:eastAsia="fr-FR"/>
              </w:rPr>
            </w:pPr>
          </w:p>
        </w:tc>
      </w:tr>
      <w:tr w:rsidR="00C86E52" w:rsidRPr="007D26DF" w14:paraId="6E04F020" w14:textId="77777777">
        <w:tc>
          <w:tcPr>
            <w:tcW w:w="2977" w:type="dxa"/>
            <w:tcBorders>
              <w:top w:val="single" w:sz="6" w:space="0" w:color="auto"/>
              <w:left w:val="single" w:sz="6" w:space="0" w:color="auto"/>
              <w:bottom w:val="single" w:sz="6" w:space="0" w:color="auto"/>
              <w:right w:val="nil"/>
            </w:tcBorders>
            <w:shd w:val="pct10" w:color="auto" w:fill="auto"/>
          </w:tcPr>
          <w:p w14:paraId="54FAB265" w14:textId="77777777" w:rsidR="00C86E52" w:rsidRPr="007D26DF" w:rsidRDefault="00C86E52" w:rsidP="00492296">
            <w:pPr>
              <w:spacing w:before="60" w:after="60"/>
              <w:rPr>
                <w:lang w:val="nl-NL" w:eastAsia="fr-FR"/>
              </w:rPr>
            </w:pPr>
            <w:r w:rsidRPr="007D26DF">
              <w:rPr>
                <w:lang w:val="nl-NL" w:eastAsia="fr-FR"/>
              </w:rPr>
              <w:t>Totaal eigen dienstjaar + afgesloten dienstjaren</w:t>
            </w:r>
          </w:p>
        </w:tc>
        <w:tc>
          <w:tcPr>
            <w:tcW w:w="1261" w:type="dxa"/>
            <w:tcBorders>
              <w:top w:val="single" w:sz="6" w:space="0" w:color="auto"/>
              <w:left w:val="single" w:sz="6" w:space="0" w:color="auto"/>
              <w:bottom w:val="single" w:sz="6" w:space="0" w:color="auto"/>
              <w:right w:val="nil"/>
            </w:tcBorders>
            <w:shd w:val="pct10" w:color="auto" w:fill="auto"/>
          </w:tcPr>
          <w:p w14:paraId="309AB837" w14:textId="77777777" w:rsidR="00C86E52" w:rsidRPr="007D26DF" w:rsidRDefault="00C86E52" w:rsidP="0049229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3A99E28F" w14:textId="77777777" w:rsidR="00C86E52" w:rsidRPr="007D26DF" w:rsidRDefault="00C86E52" w:rsidP="0049229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3C9553DA" w14:textId="77777777" w:rsidR="00C86E52" w:rsidRPr="007D26DF" w:rsidRDefault="00C86E52" w:rsidP="0049229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47BEAC1C" w14:textId="77777777" w:rsidR="00C86E52" w:rsidRPr="007D26DF" w:rsidRDefault="00C86E52" w:rsidP="00492296">
            <w:pPr>
              <w:spacing w:before="60" w:after="60"/>
              <w:jc w:val="right"/>
              <w:rPr>
                <w:lang w:eastAsia="fr-FR"/>
              </w:rPr>
            </w:pPr>
            <w:proofErr w:type="spellStart"/>
            <w:r w:rsidRPr="007D26DF">
              <w:rPr>
                <w:lang w:eastAsia="fr-FR"/>
              </w:rPr>
              <w:t>Buitengewone</w:t>
            </w:r>
            <w:proofErr w:type="spellEnd"/>
            <w:r w:rsidRPr="007D26DF">
              <w:rPr>
                <w:lang w:eastAsia="fr-FR"/>
              </w:rPr>
              <w:t xml:space="preserve"> </w:t>
            </w:r>
            <w:proofErr w:type="spellStart"/>
            <w:r w:rsidRPr="007D26DF">
              <w:rPr>
                <w:lang w:eastAsia="fr-FR"/>
              </w:rPr>
              <w:t>Uitgaven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78DD86CF" w14:textId="77777777" w:rsidR="00C86E52" w:rsidRPr="007D26DF" w:rsidRDefault="00C86E52" w:rsidP="00492296">
            <w:pPr>
              <w:spacing w:before="60" w:after="60"/>
              <w:jc w:val="right"/>
              <w:rPr>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6589AED4" w14:textId="77777777" w:rsidR="00C86E52" w:rsidRPr="007D26DF" w:rsidRDefault="00C86E52" w:rsidP="00492296">
            <w:pPr>
              <w:spacing w:before="60" w:after="60"/>
              <w:jc w:val="right"/>
              <w:rPr>
                <w:sz w:val="14"/>
                <w:szCs w:val="14"/>
                <w:lang w:eastAsia="fr-FR"/>
              </w:rPr>
            </w:pPr>
            <w:r w:rsidRPr="007D26DF">
              <w:rPr>
                <w:sz w:val="14"/>
                <w:szCs w:val="14"/>
                <w:lang w:eastAsia="fr-FR"/>
              </w:rPr>
              <w:t>4.174.116,32</w:t>
            </w:r>
          </w:p>
        </w:tc>
      </w:tr>
      <w:tr w:rsidR="00C86E52" w:rsidRPr="007D26DF" w14:paraId="5210A906" w14:textId="77777777">
        <w:tc>
          <w:tcPr>
            <w:tcW w:w="2977" w:type="dxa"/>
            <w:tcBorders>
              <w:top w:val="nil"/>
              <w:left w:val="single" w:sz="6" w:space="0" w:color="auto"/>
              <w:bottom w:val="nil"/>
              <w:right w:val="nil"/>
            </w:tcBorders>
          </w:tcPr>
          <w:p w14:paraId="4E7CF828" w14:textId="77777777" w:rsidR="00C86E52" w:rsidRPr="007D26DF" w:rsidRDefault="00C86E52" w:rsidP="00492296">
            <w:pPr>
              <w:spacing w:before="60" w:after="60"/>
              <w:rPr>
                <w:lang w:val="nl-NL" w:eastAsia="fr-FR"/>
              </w:rPr>
            </w:pPr>
            <w:r w:rsidRPr="007D26DF">
              <w:rPr>
                <w:lang w:val="nl-NL" w:eastAsia="fr-FR"/>
              </w:rPr>
              <w:t>069 Overboekingen</w:t>
            </w:r>
          </w:p>
        </w:tc>
        <w:tc>
          <w:tcPr>
            <w:tcW w:w="1261" w:type="dxa"/>
            <w:tcBorders>
              <w:top w:val="nil"/>
              <w:left w:val="single" w:sz="6" w:space="0" w:color="auto"/>
              <w:bottom w:val="nil"/>
              <w:right w:val="nil"/>
            </w:tcBorders>
          </w:tcPr>
          <w:p w14:paraId="2B48EC2D" w14:textId="77777777" w:rsidR="00C86E52" w:rsidRPr="007D26DF" w:rsidRDefault="00C86E52" w:rsidP="00492296">
            <w:pPr>
              <w:spacing w:before="60" w:after="60"/>
              <w:jc w:val="right"/>
              <w:rPr>
                <w:lang w:val="nl-NL" w:eastAsia="fr-FR"/>
              </w:rPr>
            </w:pPr>
          </w:p>
        </w:tc>
        <w:tc>
          <w:tcPr>
            <w:tcW w:w="1261" w:type="dxa"/>
            <w:tcBorders>
              <w:top w:val="nil"/>
              <w:left w:val="single" w:sz="6" w:space="0" w:color="auto"/>
              <w:bottom w:val="nil"/>
              <w:right w:val="nil"/>
            </w:tcBorders>
          </w:tcPr>
          <w:p w14:paraId="2799456D" w14:textId="77777777" w:rsidR="00C86E52" w:rsidRPr="007D26DF" w:rsidRDefault="00C86E52" w:rsidP="00492296">
            <w:pPr>
              <w:spacing w:before="60" w:after="60"/>
              <w:jc w:val="right"/>
              <w:rPr>
                <w:lang w:val="nl-NL" w:eastAsia="fr-FR"/>
              </w:rPr>
            </w:pPr>
          </w:p>
        </w:tc>
        <w:tc>
          <w:tcPr>
            <w:tcW w:w="1261" w:type="dxa"/>
            <w:tcBorders>
              <w:top w:val="nil"/>
              <w:left w:val="single" w:sz="6" w:space="0" w:color="auto"/>
              <w:bottom w:val="nil"/>
              <w:right w:val="nil"/>
            </w:tcBorders>
          </w:tcPr>
          <w:p w14:paraId="3E094096" w14:textId="77777777" w:rsidR="00C86E52" w:rsidRPr="007D26DF" w:rsidRDefault="00C86E52" w:rsidP="00492296">
            <w:pPr>
              <w:spacing w:before="60" w:after="60"/>
              <w:jc w:val="right"/>
              <w:rPr>
                <w:lang w:val="nl-NL" w:eastAsia="fr-FR"/>
              </w:rPr>
            </w:pPr>
          </w:p>
        </w:tc>
        <w:tc>
          <w:tcPr>
            <w:tcW w:w="1261" w:type="dxa"/>
            <w:tcBorders>
              <w:top w:val="nil"/>
              <w:left w:val="single" w:sz="6" w:space="0" w:color="auto"/>
              <w:bottom w:val="nil"/>
              <w:right w:val="nil"/>
            </w:tcBorders>
          </w:tcPr>
          <w:p w14:paraId="03FF9A1B" w14:textId="77777777" w:rsidR="00C86E52" w:rsidRPr="007D26DF" w:rsidRDefault="00C86E52" w:rsidP="00492296">
            <w:pPr>
              <w:spacing w:before="60" w:after="60"/>
              <w:jc w:val="right"/>
              <w:rPr>
                <w:lang w:val="nl-NL" w:eastAsia="fr-FR"/>
              </w:rPr>
            </w:pPr>
          </w:p>
        </w:tc>
        <w:tc>
          <w:tcPr>
            <w:tcW w:w="1261" w:type="dxa"/>
            <w:tcBorders>
              <w:top w:val="nil"/>
              <w:left w:val="single" w:sz="6" w:space="0" w:color="auto"/>
              <w:bottom w:val="nil"/>
              <w:right w:val="nil"/>
            </w:tcBorders>
          </w:tcPr>
          <w:p w14:paraId="7FC7A897" w14:textId="77777777" w:rsidR="00C86E52" w:rsidRPr="007D26DF" w:rsidRDefault="00C86E52" w:rsidP="00492296">
            <w:pPr>
              <w:spacing w:before="60" w:after="60"/>
              <w:jc w:val="right"/>
              <w:rPr>
                <w:sz w:val="14"/>
                <w:szCs w:val="14"/>
                <w:lang w:val="nl-NL" w:eastAsia="fr-FR"/>
              </w:rPr>
            </w:pPr>
          </w:p>
        </w:tc>
        <w:tc>
          <w:tcPr>
            <w:tcW w:w="1261" w:type="dxa"/>
            <w:tcBorders>
              <w:top w:val="nil"/>
              <w:left w:val="single" w:sz="6" w:space="0" w:color="auto"/>
              <w:bottom w:val="nil"/>
              <w:right w:val="single" w:sz="6" w:space="0" w:color="auto"/>
            </w:tcBorders>
          </w:tcPr>
          <w:p w14:paraId="299B9E32"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0</w:t>
            </w:r>
          </w:p>
        </w:tc>
      </w:tr>
      <w:tr w:rsidR="00C86E52" w:rsidRPr="007D26DF" w14:paraId="0F2D9772" w14:textId="77777777">
        <w:tc>
          <w:tcPr>
            <w:tcW w:w="2977" w:type="dxa"/>
            <w:tcBorders>
              <w:top w:val="single" w:sz="6" w:space="0" w:color="auto"/>
              <w:left w:val="single" w:sz="6" w:space="0" w:color="auto"/>
              <w:bottom w:val="single" w:sz="6" w:space="0" w:color="auto"/>
              <w:right w:val="nil"/>
            </w:tcBorders>
            <w:shd w:val="pct10" w:color="auto" w:fill="auto"/>
          </w:tcPr>
          <w:p w14:paraId="6431223F" w14:textId="77777777" w:rsidR="00C86E52" w:rsidRPr="007D26DF" w:rsidRDefault="00C86E52" w:rsidP="00492296">
            <w:pPr>
              <w:spacing w:before="60" w:after="60"/>
              <w:rPr>
                <w:lang w:val="nl-NL" w:eastAsia="fr-FR"/>
              </w:rPr>
            </w:pPr>
            <w:r w:rsidRPr="007D26DF">
              <w:rPr>
                <w:lang w:val="nl-NL" w:eastAsia="fr-FR"/>
              </w:rPr>
              <w:t>Algemeen totaal</w:t>
            </w:r>
          </w:p>
        </w:tc>
        <w:tc>
          <w:tcPr>
            <w:tcW w:w="1261" w:type="dxa"/>
            <w:tcBorders>
              <w:top w:val="single" w:sz="6" w:space="0" w:color="auto"/>
              <w:left w:val="single" w:sz="6" w:space="0" w:color="auto"/>
              <w:bottom w:val="single" w:sz="6" w:space="0" w:color="auto"/>
              <w:right w:val="nil"/>
            </w:tcBorders>
            <w:shd w:val="pct10" w:color="auto" w:fill="auto"/>
          </w:tcPr>
          <w:p w14:paraId="4BFBA746" w14:textId="77777777" w:rsidR="00C86E52" w:rsidRPr="007D26DF" w:rsidRDefault="00C86E52" w:rsidP="0049229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104D00D9" w14:textId="77777777" w:rsidR="00C86E52" w:rsidRPr="007D26DF" w:rsidRDefault="00C86E52" w:rsidP="0049229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75264531" w14:textId="77777777" w:rsidR="00C86E52" w:rsidRPr="007D26DF" w:rsidRDefault="00C86E52" w:rsidP="0049229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58396A20" w14:textId="77777777" w:rsidR="00C86E52" w:rsidRPr="007D26DF" w:rsidRDefault="00C86E52" w:rsidP="0049229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2DA93B3F" w14:textId="77777777" w:rsidR="00C86E52" w:rsidRPr="007D26DF" w:rsidRDefault="00C86E52" w:rsidP="00492296">
            <w:pPr>
              <w:spacing w:before="60" w:after="60"/>
              <w:jc w:val="right"/>
              <w:rPr>
                <w:sz w:val="14"/>
                <w:szCs w:val="14"/>
                <w:lang w:val="nl-NL"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5052AFC2"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4.174.116,32</w:t>
            </w:r>
          </w:p>
        </w:tc>
      </w:tr>
      <w:tr w:rsidR="00C86E52" w:rsidRPr="007D26DF" w14:paraId="14191924" w14:textId="77777777">
        <w:tc>
          <w:tcPr>
            <w:tcW w:w="2977" w:type="dxa"/>
            <w:tcBorders>
              <w:top w:val="nil"/>
              <w:left w:val="single" w:sz="6" w:space="0" w:color="auto"/>
              <w:bottom w:val="single" w:sz="6" w:space="0" w:color="auto"/>
              <w:right w:val="nil"/>
            </w:tcBorders>
          </w:tcPr>
          <w:p w14:paraId="6317AE74" w14:textId="77777777" w:rsidR="00C86E52" w:rsidRPr="007D26DF" w:rsidRDefault="00C86E52" w:rsidP="00492296">
            <w:pPr>
              <w:spacing w:before="60" w:after="60"/>
              <w:rPr>
                <w:lang w:val="nl-NL" w:eastAsia="fr-FR"/>
              </w:rPr>
            </w:pPr>
            <w:r w:rsidRPr="007D26DF">
              <w:rPr>
                <w:lang w:val="nl-NL" w:eastAsia="fr-FR"/>
              </w:rPr>
              <w:t>Algemeen resultaat</w:t>
            </w:r>
          </w:p>
        </w:tc>
        <w:tc>
          <w:tcPr>
            <w:tcW w:w="1261" w:type="dxa"/>
            <w:tcBorders>
              <w:top w:val="nil"/>
              <w:left w:val="single" w:sz="6" w:space="0" w:color="auto"/>
              <w:bottom w:val="single" w:sz="6" w:space="0" w:color="auto"/>
              <w:right w:val="nil"/>
            </w:tcBorders>
          </w:tcPr>
          <w:p w14:paraId="1E8C8144" w14:textId="77777777" w:rsidR="00C86E52" w:rsidRPr="007D26DF" w:rsidRDefault="00C86E52" w:rsidP="00492296">
            <w:pPr>
              <w:spacing w:before="60" w:after="60"/>
              <w:jc w:val="right"/>
              <w:rPr>
                <w:lang w:val="nl-NL" w:eastAsia="fr-FR"/>
              </w:rPr>
            </w:pPr>
          </w:p>
        </w:tc>
        <w:tc>
          <w:tcPr>
            <w:tcW w:w="1261" w:type="dxa"/>
            <w:tcBorders>
              <w:top w:val="nil"/>
              <w:left w:val="nil"/>
              <w:bottom w:val="single" w:sz="6" w:space="0" w:color="auto"/>
              <w:right w:val="nil"/>
            </w:tcBorders>
          </w:tcPr>
          <w:p w14:paraId="0F47E17A" w14:textId="77777777" w:rsidR="00C86E52" w:rsidRPr="007D26DF" w:rsidRDefault="00C86E52" w:rsidP="00492296">
            <w:pPr>
              <w:spacing w:before="60" w:after="60"/>
              <w:jc w:val="right"/>
              <w:rPr>
                <w:lang w:val="nl-NL" w:eastAsia="fr-FR"/>
              </w:rPr>
            </w:pPr>
          </w:p>
        </w:tc>
        <w:tc>
          <w:tcPr>
            <w:tcW w:w="1261" w:type="dxa"/>
            <w:tcBorders>
              <w:top w:val="nil"/>
              <w:left w:val="nil"/>
              <w:bottom w:val="single" w:sz="6" w:space="0" w:color="auto"/>
              <w:right w:val="nil"/>
            </w:tcBorders>
          </w:tcPr>
          <w:p w14:paraId="53A1BBA4" w14:textId="77777777" w:rsidR="00C86E52" w:rsidRPr="007D26DF" w:rsidRDefault="00C86E52" w:rsidP="00492296">
            <w:pPr>
              <w:spacing w:before="60" w:after="60"/>
              <w:jc w:val="right"/>
              <w:rPr>
                <w:lang w:val="nl-NL" w:eastAsia="fr-FR"/>
              </w:rPr>
            </w:pPr>
          </w:p>
        </w:tc>
        <w:tc>
          <w:tcPr>
            <w:tcW w:w="1261" w:type="dxa"/>
            <w:tcBorders>
              <w:top w:val="nil"/>
              <w:left w:val="nil"/>
              <w:bottom w:val="single" w:sz="6" w:space="0" w:color="auto"/>
              <w:right w:val="nil"/>
            </w:tcBorders>
          </w:tcPr>
          <w:p w14:paraId="7EA876DD" w14:textId="77777777" w:rsidR="00C86E52" w:rsidRPr="007D26DF" w:rsidRDefault="00C86E52" w:rsidP="00492296">
            <w:pPr>
              <w:spacing w:before="60" w:after="60"/>
              <w:jc w:val="right"/>
              <w:rPr>
                <w:lang w:val="nl-NL" w:eastAsia="fr-FR"/>
              </w:rPr>
            </w:pPr>
            <w:r w:rsidRPr="007D26DF">
              <w:rPr>
                <w:lang w:val="nl-NL" w:eastAsia="fr-FR"/>
              </w:rPr>
              <w:t>Mali</w:t>
            </w:r>
          </w:p>
        </w:tc>
        <w:tc>
          <w:tcPr>
            <w:tcW w:w="1261" w:type="dxa"/>
            <w:tcBorders>
              <w:top w:val="nil"/>
              <w:left w:val="single" w:sz="6" w:space="0" w:color="auto"/>
              <w:bottom w:val="single" w:sz="6" w:space="0" w:color="auto"/>
              <w:right w:val="nil"/>
            </w:tcBorders>
          </w:tcPr>
          <w:p w14:paraId="1FE4F8E5" w14:textId="77777777" w:rsidR="00C86E52" w:rsidRPr="007D26DF" w:rsidRDefault="00C86E52" w:rsidP="00492296">
            <w:pPr>
              <w:spacing w:before="60" w:after="60"/>
              <w:jc w:val="right"/>
              <w:rPr>
                <w:sz w:val="14"/>
                <w:szCs w:val="14"/>
                <w:lang w:eastAsia="fr-FR"/>
              </w:rPr>
            </w:pPr>
            <w:r w:rsidRPr="007D26DF">
              <w:rPr>
                <w:sz w:val="14"/>
                <w:szCs w:val="14"/>
                <w:lang w:eastAsia="fr-FR"/>
              </w:rPr>
              <w:t>0</w:t>
            </w:r>
          </w:p>
        </w:tc>
        <w:tc>
          <w:tcPr>
            <w:tcW w:w="1261" w:type="dxa"/>
            <w:tcBorders>
              <w:top w:val="nil"/>
              <w:left w:val="single" w:sz="6" w:space="0" w:color="auto"/>
              <w:bottom w:val="nil"/>
              <w:right w:val="nil"/>
            </w:tcBorders>
          </w:tcPr>
          <w:p w14:paraId="2E2D1F5E" w14:textId="77777777" w:rsidR="00C86E52" w:rsidRPr="007D26DF" w:rsidRDefault="00C86E52" w:rsidP="00492296">
            <w:pPr>
              <w:spacing w:before="60" w:after="60"/>
              <w:jc w:val="right"/>
              <w:rPr>
                <w:sz w:val="14"/>
                <w:szCs w:val="14"/>
                <w:lang w:eastAsia="fr-FR"/>
              </w:rPr>
            </w:pPr>
          </w:p>
        </w:tc>
      </w:tr>
    </w:tbl>
    <w:p w14:paraId="21E63234" w14:textId="77777777" w:rsidR="00C86E52" w:rsidRPr="007D26DF" w:rsidRDefault="00C86E52" w:rsidP="00C86E52">
      <w:pPr>
        <w:pStyle w:val="Titre2"/>
        <w:rPr>
          <w:lang w:val="nl-NL" w:eastAsia="fr-FR"/>
        </w:rPr>
      </w:pPr>
      <w:r w:rsidRPr="007D26DF">
        <w:rPr>
          <w:lang w:val="nl-NL" w:eastAsia="fr-FR"/>
        </w:rPr>
        <w:br/>
      </w:r>
      <w:r w:rsidRPr="007D26DF">
        <w:rPr>
          <w:lang w:val="nl-NL" w:eastAsia="fr-FR"/>
        </w:rPr>
        <w:br/>
        <w:t>Samenvattende tabel van de begroting Buitengewone– Ontvangsten 2020 na de B.W. nr3</w:t>
      </w:r>
    </w:p>
    <w:tbl>
      <w:tblPr>
        <w:tblW w:w="0" w:type="auto"/>
        <w:tblLayout w:type="fixed"/>
        <w:tblCellMar>
          <w:left w:w="70" w:type="dxa"/>
          <w:right w:w="70" w:type="dxa"/>
        </w:tblCellMar>
        <w:tblLook w:val="0000" w:firstRow="0" w:lastRow="0" w:firstColumn="0" w:lastColumn="0" w:noHBand="0" w:noVBand="0"/>
      </w:tblPr>
      <w:tblGrid>
        <w:gridCol w:w="2977"/>
        <w:gridCol w:w="1261"/>
        <w:gridCol w:w="1261"/>
        <w:gridCol w:w="1261"/>
        <w:gridCol w:w="1261"/>
        <w:gridCol w:w="1261"/>
        <w:gridCol w:w="1261"/>
      </w:tblGrid>
      <w:tr w:rsidR="00C86E52" w:rsidRPr="007D26DF" w14:paraId="28050AD0" w14:textId="77777777">
        <w:trPr>
          <w:tblHeader/>
        </w:trPr>
        <w:tc>
          <w:tcPr>
            <w:tcW w:w="2977" w:type="dxa"/>
            <w:tcBorders>
              <w:top w:val="single" w:sz="6" w:space="0" w:color="auto"/>
              <w:left w:val="single" w:sz="6" w:space="0" w:color="auto"/>
              <w:bottom w:val="single" w:sz="6" w:space="0" w:color="auto"/>
              <w:right w:val="nil"/>
            </w:tcBorders>
          </w:tcPr>
          <w:p w14:paraId="1720AA3E" w14:textId="77777777" w:rsidR="00C86E52" w:rsidRPr="007D26DF" w:rsidRDefault="00C86E52" w:rsidP="00492296">
            <w:pPr>
              <w:spacing w:before="60" w:after="60"/>
              <w:jc w:val="center"/>
              <w:rPr>
                <w:lang w:val="nl-NL" w:eastAsia="fr-FR"/>
              </w:rPr>
            </w:pPr>
            <w:r w:rsidRPr="007D26DF">
              <w:rPr>
                <w:lang w:val="nl-NL" w:eastAsia="fr-FR"/>
              </w:rPr>
              <w:t>Functie</w:t>
            </w:r>
          </w:p>
        </w:tc>
        <w:tc>
          <w:tcPr>
            <w:tcW w:w="1261" w:type="dxa"/>
            <w:tcBorders>
              <w:top w:val="single" w:sz="6" w:space="0" w:color="auto"/>
              <w:left w:val="single" w:sz="6" w:space="0" w:color="auto"/>
              <w:bottom w:val="single" w:sz="6" w:space="0" w:color="auto"/>
              <w:right w:val="nil"/>
            </w:tcBorders>
          </w:tcPr>
          <w:p w14:paraId="5B2FCC96" w14:textId="77777777" w:rsidR="00C86E52" w:rsidRPr="007D26DF" w:rsidRDefault="00C86E52" w:rsidP="00492296">
            <w:pPr>
              <w:spacing w:before="60" w:after="60"/>
              <w:jc w:val="center"/>
              <w:rPr>
                <w:lang w:val="nl-NL" w:eastAsia="fr-FR"/>
              </w:rPr>
            </w:pPr>
            <w:r w:rsidRPr="007D26DF">
              <w:rPr>
                <w:lang w:val="nl-NL" w:eastAsia="fr-FR"/>
              </w:rPr>
              <w:t xml:space="preserve">Overdrachten </w:t>
            </w:r>
          </w:p>
          <w:p w14:paraId="53C87BF2" w14:textId="77777777" w:rsidR="00C86E52" w:rsidRPr="007D26DF" w:rsidRDefault="00C86E52" w:rsidP="00492296">
            <w:pPr>
              <w:spacing w:before="60" w:after="60"/>
              <w:jc w:val="center"/>
              <w:rPr>
                <w:lang w:val="en-US" w:eastAsia="fr-FR"/>
              </w:rPr>
            </w:pPr>
            <w:r w:rsidRPr="007D26DF">
              <w:rPr>
                <w:lang w:val="en-US" w:eastAsia="fr-FR"/>
              </w:rPr>
              <w:t>000/80</w:t>
            </w:r>
          </w:p>
        </w:tc>
        <w:tc>
          <w:tcPr>
            <w:tcW w:w="1261" w:type="dxa"/>
            <w:tcBorders>
              <w:top w:val="single" w:sz="6" w:space="0" w:color="auto"/>
              <w:left w:val="single" w:sz="6" w:space="0" w:color="auto"/>
              <w:bottom w:val="single" w:sz="6" w:space="0" w:color="auto"/>
              <w:right w:val="nil"/>
            </w:tcBorders>
          </w:tcPr>
          <w:p w14:paraId="4D47CA81" w14:textId="77777777" w:rsidR="00C86E52" w:rsidRPr="007D26DF" w:rsidRDefault="00C86E52" w:rsidP="00492296">
            <w:pPr>
              <w:spacing w:before="60" w:after="60"/>
              <w:jc w:val="center"/>
              <w:rPr>
                <w:lang w:val="en-US" w:eastAsia="fr-FR"/>
              </w:rPr>
            </w:pPr>
            <w:proofErr w:type="spellStart"/>
            <w:r w:rsidRPr="007D26DF">
              <w:rPr>
                <w:lang w:val="en-US" w:eastAsia="fr-FR"/>
              </w:rPr>
              <w:t>Investeringen</w:t>
            </w:r>
            <w:proofErr w:type="spellEnd"/>
            <w:r w:rsidRPr="007D26DF">
              <w:rPr>
                <w:lang w:val="en-US" w:eastAsia="fr-FR"/>
              </w:rPr>
              <w:t xml:space="preserve"> </w:t>
            </w:r>
          </w:p>
          <w:p w14:paraId="56309DAA" w14:textId="77777777" w:rsidR="00C86E52" w:rsidRPr="007D26DF" w:rsidRDefault="00C86E52" w:rsidP="00492296">
            <w:pPr>
              <w:spacing w:before="60" w:after="60"/>
              <w:jc w:val="center"/>
              <w:rPr>
                <w:lang w:val="en-US" w:eastAsia="fr-FR"/>
              </w:rPr>
            </w:pPr>
            <w:r w:rsidRPr="007D26DF">
              <w:rPr>
                <w:lang w:val="en-US" w:eastAsia="fr-FR"/>
              </w:rPr>
              <w:t>000/81</w:t>
            </w:r>
          </w:p>
        </w:tc>
        <w:tc>
          <w:tcPr>
            <w:tcW w:w="1261" w:type="dxa"/>
            <w:tcBorders>
              <w:top w:val="single" w:sz="6" w:space="0" w:color="auto"/>
              <w:left w:val="single" w:sz="6" w:space="0" w:color="auto"/>
              <w:bottom w:val="single" w:sz="6" w:space="0" w:color="auto"/>
              <w:right w:val="nil"/>
            </w:tcBorders>
          </w:tcPr>
          <w:p w14:paraId="221D64B1" w14:textId="77777777" w:rsidR="00C86E52" w:rsidRPr="007D26DF" w:rsidRDefault="00C86E52" w:rsidP="00492296">
            <w:pPr>
              <w:spacing w:before="60" w:after="60"/>
              <w:jc w:val="center"/>
              <w:rPr>
                <w:lang w:val="en-US" w:eastAsia="fr-FR"/>
              </w:rPr>
            </w:pPr>
            <w:proofErr w:type="spellStart"/>
            <w:r w:rsidRPr="007D26DF">
              <w:rPr>
                <w:lang w:val="en-US" w:eastAsia="fr-FR"/>
              </w:rPr>
              <w:t>Schuld</w:t>
            </w:r>
            <w:proofErr w:type="spellEnd"/>
            <w:r w:rsidRPr="007D26DF">
              <w:rPr>
                <w:lang w:val="en-US" w:eastAsia="fr-FR"/>
              </w:rPr>
              <w:t xml:space="preserve"> </w:t>
            </w:r>
          </w:p>
          <w:p w14:paraId="5CAC9D49" w14:textId="77777777" w:rsidR="00C86E52" w:rsidRPr="007D26DF" w:rsidRDefault="00C86E52" w:rsidP="00492296">
            <w:pPr>
              <w:spacing w:before="60" w:after="60"/>
              <w:jc w:val="center"/>
              <w:rPr>
                <w:lang w:val="en-US" w:eastAsia="fr-FR"/>
              </w:rPr>
            </w:pPr>
            <w:r w:rsidRPr="007D26DF">
              <w:rPr>
                <w:lang w:val="en-US" w:eastAsia="fr-FR"/>
              </w:rPr>
              <w:t>000/82</w:t>
            </w:r>
          </w:p>
        </w:tc>
        <w:tc>
          <w:tcPr>
            <w:tcW w:w="1261" w:type="dxa"/>
            <w:tcBorders>
              <w:top w:val="single" w:sz="6" w:space="0" w:color="auto"/>
              <w:left w:val="single" w:sz="6" w:space="0" w:color="auto"/>
              <w:bottom w:val="single" w:sz="6" w:space="0" w:color="auto"/>
              <w:right w:val="nil"/>
            </w:tcBorders>
          </w:tcPr>
          <w:p w14:paraId="651AE231" w14:textId="77777777" w:rsidR="00C86E52" w:rsidRPr="007D26DF" w:rsidRDefault="00C86E52" w:rsidP="00492296">
            <w:pPr>
              <w:spacing w:before="60" w:after="60"/>
              <w:jc w:val="center"/>
              <w:rPr>
                <w:lang w:val="en-US" w:eastAsia="fr-FR"/>
              </w:rPr>
            </w:pPr>
            <w:proofErr w:type="spellStart"/>
            <w:r w:rsidRPr="007D26DF">
              <w:rPr>
                <w:lang w:val="en-US" w:eastAsia="fr-FR"/>
              </w:rPr>
              <w:t>Totaal</w:t>
            </w:r>
            <w:proofErr w:type="spellEnd"/>
            <w:r w:rsidRPr="007D26DF">
              <w:rPr>
                <w:lang w:val="en-US" w:eastAsia="fr-FR"/>
              </w:rPr>
              <w:t xml:space="preserve"> </w:t>
            </w:r>
          </w:p>
          <w:p w14:paraId="5364687D" w14:textId="77777777" w:rsidR="00C86E52" w:rsidRPr="007D26DF" w:rsidRDefault="00C86E52" w:rsidP="00492296">
            <w:pPr>
              <w:spacing w:before="60" w:after="60"/>
              <w:jc w:val="center"/>
              <w:rPr>
                <w:lang w:val="en-US" w:eastAsia="fr-FR"/>
              </w:rPr>
            </w:pPr>
            <w:r w:rsidRPr="007D26DF">
              <w:rPr>
                <w:lang w:val="en-US" w:eastAsia="fr-FR"/>
              </w:rPr>
              <w:t>000/83</w:t>
            </w:r>
          </w:p>
        </w:tc>
        <w:tc>
          <w:tcPr>
            <w:tcW w:w="1261" w:type="dxa"/>
            <w:tcBorders>
              <w:top w:val="single" w:sz="6" w:space="0" w:color="auto"/>
              <w:left w:val="single" w:sz="6" w:space="0" w:color="auto"/>
              <w:bottom w:val="single" w:sz="6" w:space="0" w:color="auto"/>
              <w:right w:val="nil"/>
            </w:tcBorders>
          </w:tcPr>
          <w:p w14:paraId="4E095275" w14:textId="77777777" w:rsidR="00C86E52" w:rsidRPr="007D26DF" w:rsidRDefault="00C86E52" w:rsidP="00492296">
            <w:pPr>
              <w:spacing w:before="60" w:after="60"/>
              <w:jc w:val="center"/>
              <w:rPr>
                <w:lang w:val="en-US" w:eastAsia="fr-FR"/>
              </w:rPr>
            </w:pPr>
            <w:proofErr w:type="spellStart"/>
            <w:r w:rsidRPr="007D26DF">
              <w:rPr>
                <w:lang w:val="en-US" w:eastAsia="fr-FR"/>
              </w:rPr>
              <w:t>Overboekingen</w:t>
            </w:r>
            <w:proofErr w:type="spellEnd"/>
            <w:r w:rsidRPr="007D26DF">
              <w:rPr>
                <w:lang w:val="en-US" w:eastAsia="fr-FR"/>
              </w:rPr>
              <w:t xml:space="preserve"> </w:t>
            </w:r>
          </w:p>
          <w:p w14:paraId="56AD448B" w14:textId="77777777" w:rsidR="00C86E52" w:rsidRPr="007D26DF" w:rsidRDefault="00C86E52" w:rsidP="00492296">
            <w:pPr>
              <w:spacing w:before="60" w:after="60"/>
              <w:jc w:val="center"/>
              <w:rPr>
                <w:lang w:val="en-US" w:eastAsia="fr-FR"/>
              </w:rPr>
            </w:pPr>
            <w:r w:rsidRPr="007D26DF">
              <w:rPr>
                <w:lang w:val="en-US" w:eastAsia="fr-FR"/>
              </w:rPr>
              <w:t>000/88</w:t>
            </w:r>
          </w:p>
        </w:tc>
        <w:tc>
          <w:tcPr>
            <w:tcW w:w="1261" w:type="dxa"/>
            <w:tcBorders>
              <w:top w:val="single" w:sz="6" w:space="0" w:color="auto"/>
              <w:left w:val="single" w:sz="6" w:space="0" w:color="auto"/>
              <w:bottom w:val="single" w:sz="6" w:space="0" w:color="auto"/>
              <w:right w:val="single" w:sz="6" w:space="0" w:color="auto"/>
            </w:tcBorders>
          </w:tcPr>
          <w:p w14:paraId="502B73DE" w14:textId="77777777" w:rsidR="00C86E52" w:rsidRPr="007D26DF" w:rsidRDefault="00C86E52" w:rsidP="00492296">
            <w:pPr>
              <w:spacing w:before="60" w:after="60"/>
              <w:jc w:val="center"/>
              <w:rPr>
                <w:lang w:val="en-US" w:eastAsia="fr-FR"/>
              </w:rPr>
            </w:pPr>
            <w:proofErr w:type="spellStart"/>
            <w:r w:rsidRPr="007D26DF">
              <w:rPr>
                <w:lang w:val="en-US" w:eastAsia="fr-FR"/>
              </w:rPr>
              <w:t>Totaal</w:t>
            </w:r>
            <w:proofErr w:type="spellEnd"/>
            <w:r w:rsidRPr="007D26DF">
              <w:rPr>
                <w:lang w:val="en-US" w:eastAsia="fr-FR"/>
              </w:rPr>
              <w:t xml:space="preserve"> </w:t>
            </w:r>
          </w:p>
          <w:p w14:paraId="2E08F0A7" w14:textId="77777777" w:rsidR="00C86E52" w:rsidRPr="007D26DF" w:rsidRDefault="00C86E52" w:rsidP="00492296">
            <w:pPr>
              <w:spacing w:before="60" w:after="60"/>
              <w:jc w:val="center"/>
              <w:rPr>
                <w:lang w:val="en-US" w:eastAsia="fr-FR"/>
              </w:rPr>
            </w:pPr>
            <w:r w:rsidRPr="007D26DF">
              <w:rPr>
                <w:lang w:val="en-US" w:eastAsia="fr-FR"/>
              </w:rPr>
              <w:t>000/85</w:t>
            </w:r>
          </w:p>
        </w:tc>
      </w:tr>
      <w:tr w:rsidR="00C86E52" w:rsidRPr="007D26DF" w14:paraId="1EC59D8D" w14:textId="77777777">
        <w:tc>
          <w:tcPr>
            <w:tcW w:w="2977" w:type="dxa"/>
            <w:tcBorders>
              <w:top w:val="nil"/>
              <w:left w:val="single" w:sz="6" w:space="0" w:color="auto"/>
              <w:bottom w:val="nil"/>
              <w:right w:val="nil"/>
            </w:tcBorders>
          </w:tcPr>
          <w:p w14:paraId="647CA6BA" w14:textId="77777777" w:rsidR="00C86E52" w:rsidRPr="007D26DF" w:rsidRDefault="00C86E52" w:rsidP="00492296">
            <w:pPr>
              <w:spacing w:before="60" w:after="60"/>
              <w:rPr>
                <w:lang w:val="nl-NL" w:eastAsia="fr-FR"/>
              </w:rPr>
            </w:pPr>
            <w:r w:rsidRPr="007D26DF">
              <w:rPr>
                <w:lang w:val="nl-NL" w:eastAsia="fr-FR"/>
              </w:rPr>
              <w:t>399 Justitie - Politie</w:t>
            </w:r>
          </w:p>
        </w:tc>
        <w:tc>
          <w:tcPr>
            <w:tcW w:w="1261" w:type="dxa"/>
            <w:tcBorders>
              <w:top w:val="nil"/>
              <w:left w:val="single" w:sz="6" w:space="0" w:color="auto"/>
              <w:bottom w:val="nil"/>
              <w:right w:val="nil"/>
            </w:tcBorders>
          </w:tcPr>
          <w:p w14:paraId="1D150D42"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521.428,58</w:t>
            </w:r>
          </w:p>
        </w:tc>
        <w:tc>
          <w:tcPr>
            <w:tcW w:w="1261" w:type="dxa"/>
            <w:tcBorders>
              <w:top w:val="nil"/>
              <w:left w:val="single" w:sz="6" w:space="0" w:color="auto"/>
              <w:bottom w:val="nil"/>
              <w:right w:val="nil"/>
            </w:tcBorders>
          </w:tcPr>
          <w:p w14:paraId="4BAA4EBB"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562,41</w:t>
            </w:r>
          </w:p>
        </w:tc>
        <w:tc>
          <w:tcPr>
            <w:tcW w:w="1261" w:type="dxa"/>
            <w:tcBorders>
              <w:top w:val="nil"/>
              <w:left w:val="single" w:sz="6" w:space="0" w:color="auto"/>
              <w:bottom w:val="nil"/>
              <w:right w:val="nil"/>
            </w:tcBorders>
          </w:tcPr>
          <w:p w14:paraId="5F9B26C9"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3.240.598,03</w:t>
            </w:r>
          </w:p>
        </w:tc>
        <w:tc>
          <w:tcPr>
            <w:tcW w:w="1261" w:type="dxa"/>
            <w:tcBorders>
              <w:top w:val="nil"/>
              <w:left w:val="single" w:sz="6" w:space="0" w:color="auto"/>
              <w:bottom w:val="nil"/>
              <w:right w:val="nil"/>
            </w:tcBorders>
          </w:tcPr>
          <w:p w14:paraId="5E2BD877"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3.762.589,02</w:t>
            </w:r>
          </w:p>
        </w:tc>
        <w:tc>
          <w:tcPr>
            <w:tcW w:w="1261" w:type="dxa"/>
            <w:tcBorders>
              <w:top w:val="nil"/>
              <w:left w:val="single" w:sz="6" w:space="0" w:color="auto"/>
              <w:bottom w:val="nil"/>
              <w:right w:val="nil"/>
            </w:tcBorders>
          </w:tcPr>
          <w:p w14:paraId="531C3934"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411.527,30</w:t>
            </w:r>
          </w:p>
        </w:tc>
        <w:tc>
          <w:tcPr>
            <w:tcW w:w="1261" w:type="dxa"/>
            <w:tcBorders>
              <w:top w:val="nil"/>
              <w:left w:val="single" w:sz="6" w:space="0" w:color="auto"/>
              <w:bottom w:val="nil"/>
              <w:right w:val="single" w:sz="6" w:space="0" w:color="auto"/>
            </w:tcBorders>
          </w:tcPr>
          <w:p w14:paraId="7CCB4FE9"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4.174.116,32</w:t>
            </w:r>
          </w:p>
        </w:tc>
      </w:tr>
      <w:tr w:rsidR="00C86E52" w:rsidRPr="007D26DF" w14:paraId="168F37A2" w14:textId="77777777">
        <w:tc>
          <w:tcPr>
            <w:tcW w:w="2977" w:type="dxa"/>
            <w:tcBorders>
              <w:top w:val="single" w:sz="6" w:space="0" w:color="auto"/>
              <w:left w:val="single" w:sz="6" w:space="0" w:color="auto"/>
              <w:bottom w:val="single" w:sz="6" w:space="0" w:color="auto"/>
              <w:right w:val="nil"/>
            </w:tcBorders>
            <w:shd w:val="pct10" w:color="auto" w:fill="auto"/>
          </w:tcPr>
          <w:p w14:paraId="1E39E019" w14:textId="77777777" w:rsidR="00C86E52" w:rsidRPr="007D26DF" w:rsidRDefault="00C86E52" w:rsidP="00492296">
            <w:pPr>
              <w:spacing w:before="60" w:after="60"/>
              <w:rPr>
                <w:lang w:val="nl-NL" w:eastAsia="fr-FR"/>
              </w:rPr>
            </w:pPr>
            <w:r w:rsidRPr="007D26DF">
              <w:rPr>
                <w:lang w:val="nl-NL" w:eastAsia="fr-FR"/>
              </w:rPr>
              <w:t>Totaal</w:t>
            </w:r>
          </w:p>
        </w:tc>
        <w:tc>
          <w:tcPr>
            <w:tcW w:w="1261" w:type="dxa"/>
            <w:tcBorders>
              <w:top w:val="single" w:sz="6" w:space="0" w:color="auto"/>
              <w:left w:val="single" w:sz="6" w:space="0" w:color="auto"/>
              <w:bottom w:val="single" w:sz="6" w:space="0" w:color="auto"/>
              <w:right w:val="nil"/>
            </w:tcBorders>
            <w:shd w:val="pct10" w:color="auto" w:fill="auto"/>
          </w:tcPr>
          <w:p w14:paraId="2D56E990"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521.428,58</w:t>
            </w:r>
          </w:p>
        </w:tc>
        <w:tc>
          <w:tcPr>
            <w:tcW w:w="1261" w:type="dxa"/>
            <w:tcBorders>
              <w:top w:val="single" w:sz="6" w:space="0" w:color="auto"/>
              <w:left w:val="single" w:sz="6" w:space="0" w:color="auto"/>
              <w:bottom w:val="single" w:sz="6" w:space="0" w:color="auto"/>
              <w:right w:val="nil"/>
            </w:tcBorders>
            <w:shd w:val="pct10" w:color="auto" w:fill="auto"/>
          </w:tcPr>
          <w:p w14:paraId="7A4B01EA"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562,41</w:t>
            </w:r>
          </w:p>
        </w:tc>
        <w:tc>
          <w:tcPr>
            <w:tcW w:w="1261" w:type="dxa"/>
            <w:tcBorders>
              <w:top w:val="single" w:sz="6" w:space="0" w:color="auto"/>
              <w:left w:val="single" w:sz="6" w:space="0" w:color="auto"/>
              <w:bottom w:val="single" w:sz="6" w:space="0" w:color="auto"/>
              <w:right w:val="nil"/>
            </w:tcBorders>
            <w:shd w:val="pct10" w:color="auto" w:fill="auto"/>
          </w:tcPr>
          <w:p w14:paraId="2A956E96"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3.240.598,03</w:t>
            </w:r>
          </w:p>
        </w:tc>
        <w:tc>
          <w:tcPr>
            <w:tcW w:w="1261" w:type="dxa"/>
            <w:tcBorders>
              <w:top w:val="single" w:sz="6" w:space="0" w:color="auto"/>
              <w:left w:val="single" w:sz="6" w:space="0" w:color="auto"/>
              <w:bottom w:val="single" w:sz="6" w:space="0" w:color="auto"/>
              <w:right w:val="nil"/>
            </w:tcBorders>
            <w:shd w:val="pct10" w:color="auto" w:fill="auto"/>
          </w:tcPr>
          <w:p w14:paraId="41C03EA5"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3.762.589,02</w:t>
            </w:r>
          </w:p>
        </w:tc>
        <w:tc>
          <w:tcPr>
            <w:tcW w:w="1261" w:type="dxa"/>
            <w:tcBorders>
              <w:top w:val="single" w:sz="6" w:space="0" w:color="auto"/>
              <w:left w:val="single" w:sz="6" w:space="0" w:color="auto"/>
              <w:bottom w:val="single" w:sz="6" w:space="0" w:color="auto"/>
              <w:right w:val="nil"/>
            </w:tcBorders>
            <w:shd w:val="pct10" w:color="auto" w:fill="auto"/>
          </w:tcPr>
          <w:p w14:paraId="073004BB"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411.527,30</w:t>
            </w: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583223AB"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4.174.116,32</w:t>
            </w:r>
          </w:p>
        </w:tc>
      </w:tr>
      <w:tr w:rsidR="00C86E52" w:rsidRPr="007D26DF" w14:paraId="3DDADA83" w14:textId="77777777">
        <w:tc>
          <w:tcPr>
            <w:tcW w:w="2977" w:type="dxa"/>
            <w:tcBorders>
              <w:top w:val="nil"/>
              <w:left w:val="single" w:sz="6" w:space="0" w:color="auto"/>
              <w:bottom w:val="single" w:sz="6" w:space="0" w:color="auto"/>
              <w:right w:val="nil"/>
            </w:tcBorders>
          </w:tcPr>
          <w:p w14:paraId="0F55F388" w14:textId="77777777" w:rsidR="00C86E52" w:rsidRPr="007D26DF" w:rsidRDefault="00C86E52" w:rsidP="00492296">
            <w:pPr>
              <w:spacing w:before="60" w:after="60"/>
              <w:rPr>
                <w:lang w:val="nl-NL" w:eastAsia="fr-FR"/>
              </w:rPr>
            </w:pPr>
            <w:r w:rsidRPr="007D26DF">
              <w:rPr>
                <w:lang w:val="nl-NL" w:eastAsia="fr-FR"/>
              </w:rPr>
              <w:t>Balans eigen dienstjaar</w:t>
            </w:r>
          </w:p>
        </w:tc>
        <w:tc>
          <w:tcPr>
            <w:tcW w:w="1261" w:type="dxa"/>
            <w:tcBorders>
              <w:top w:val="nil"/>
              <w:left w:val="single" w:sz="6" w:space="0" w:color="auto"/>
              <w:bottom w:val="single" w:sz="6" w:space="0" w:color="auto"/>
              <w:right w:val="nil"/>
            </w:tcBorders>
          </w:tcPr>
          <w:p w14:paraId="6F6C6C4A" w14:textId="77777777" w:rsidR="00C86E52" w:rsidRPr="007D26DF" w:rsidRDefault="00C86E52" w:rsidP="00492296">
            <w:pPr>
              <w:spacing w:before="60" w:after="60"/>
              <w:jc w:val="right"/>
              <w:rPr>
                <w:lang w:val="nl-NL" w:eastAsia="fr-FR"/>
              </w:rPr>
            </w:pPr>
          </w:p>
        </w:tc>
        <w:tc>
          <w:tcPr>
            <w:tcW w:w="1261" w:type="dxa"/>
            <w:tcBorders>
              <w:top w:val="nil"/>
              <w:left w:val="nil"/>
              <w:bottom w:val="single" w:sz="6" w:space="0" w:color="auto"/>
              <w:right w:val="nil"/>
            </w:tcBorders>
          </w:tcPr>
          <w:p w14:paraId="2D834274" w14:textId="77777777" w:rsidR="00C86E52" w:rsidRPr="007D26DF" w:rsidRDefault="00C86E52" w:rsidP="00492296">
            <w:pPr>
              <w:spacing w:before="60" w:after="60"/>
              <w:jc w:val="right"/>
              <w:rPr>
                <w:lang w:val="nl-NL" w:eastAsia="fr-FR"/>
              </w:rPr>
            </w:pPr>
          </w:p>
        </w:tc>
        <w:tc>
          <w:tcPr>
            <w:tcW w:w="1261" w:type="dxa"/>
            <w:tcBorders>
              <w:top w:val="nil"/>
              <w:left w:val="nil"/>
              <w:bottom w:val="single" w:sz="6" w:space="0" w:color="auto"/>
              <w:right w:val="nil"/>
            </w:tcBorders>
          </w:tcPr>
          <w:p w14:paraId="1F992174" w14:textId="77777777" w:rsidR="00C86E52" w:rsidRPr="007D26DF" w:rsidRDefault="00C86E52" w:rsidP="00492296">
            <w:pPr>
              <w:spacing w:before="60" w:after="60"/>
              <w:jc w:val="right"/>
              <w:rPr>
                <w:lang w:val="nl-NL" w:eastAsia="fr-FR"/>
              </w:rPr>
            </w:pPr>
          </w:p>
        </w:tc>
        <w:tc>
          <w:tcPr>
            <w:tcW w:w="1261" w:type="dxa"/>
            <w:tcBorders>
              <w:top w:val="nil"/>
              <w:left w:val="nil"/>
              <w:bottom w:val="single" w:sz="6" w:space="0" w:color="auto"/>
              <w:right w:val="nil"/>
            </w:tcBorders>
          </w:tcPr>
          <w:p w14:paraId="50A5134A" w14:textId="77777777" w:rsidR="00C86E52" w:rsidRPr="007D26DF" w:rsidRDefault="00C86E52" w:rsidP="00492296">
            <w:pPr>
              <w:spacing w:before="60" w:after="60"/>
              <w:jc w:val="right"/>
              <w:rPr>
                <w:lang w:val="en-US" w:eastAsia="fr-FR"/>
              </w:rPr>
            </w:pPr>
            <w:proofErr w:type="spellStart"/>
            <w:r w:rsidRPr="007D26DF">
              <w:rPr>
                <w:lang w:val="en-US" w:eastAsia="fr-FR"/>
              </w:rPr>
              <w:t>Overschot</w:t>
            </w:r>
            <w:proofErr w:type="spellEnd"/>
          </w:p>
        </w:tc>
        <w:tc>
          <w:tcPr>
            <w:tcW w:w="1261" w:type="dxa"/>
            <w:tcBorders>
              <w:top w:val="nil"/>
              <w:left w:val="single" w:sz="6" w:space="0" w:color="auto"/>
              <w:bottom w:val="single" w:sz="6" w:space="0" w:color="auto"/>
              <w:right w:val="nil"/>
            </w:tcBorders>
          </w:tcPr>
          <w:p w14:paraId="67E1E7E7" w14:textId="77777777" w:rsidR="00C86E52" w:rsidRPr="007D26DF" w:rsidRDefault="00C86E52" w:rsidP="00492296">
            <w:pPr>
              <w:spacing w:before="60" w:after="60"/>
              <w:jc w:val="right"/>
              <w:rPr>
                <w:sz w:val="14"/>
                <w:szCs w:val="14"/>
                <w:lang w:val="en-US" w:eastAsia="fr-FR"/>
              </w:rPr>
            </w:pPr>
            <w:r w:rsidRPr="007D26DF">
              <w:rPr>
                <w:sz w:val="14"/>
                <w:szCs w:val="14"/>
                <w:lang w:val="en-US" w:eastAsia="fr-FR"/>
              </w:rPr>
              <w:t>0</w:t>
            </w:r>
          </w:p>
        </w:tc>
        <w:tc>
          <w:tcPr>
            <w:tcW w:w="1261" w:type="dxa"/>
            <w:tcBorders>
              <w:top w:val="nil"/>
              <w:left w:val="single" w:sz="6" w:space="0" w:color="auto"/>
              <w:bottom w:val="nil"/>
              <w:right w:val="nil"/>
            </w:tcBorders>
          </w:tcPr>
          <w:p w14:paraId="608A89F1" w14:textId="77777777" w:rsidR="00C86E52" w:rsidRPr="007D26DF" w:rsidRDefault="00C86E52" w:rsidP="00492296">
            <w:pPr>
              <w:spacing w:before="60" w:after="60"/>
              <w:jc w:val="right"/>
              <w:rPr>
                <w:sz w:val="14"/>
                <w:szCs w:val="14"/>
                <w:lang w:val="en-US" w:eastAsia="fr-FR"/>
              </w:rPr>
            </w:pPr>
          </w:p>
        </w:tc>
      </w:tr>
      <w:tr w:rsidR="00C86E52" w:rsidRPr="007D26DF" w14:paraId="40347A0B" w14:textId="77777777">
        <w:tc>
          <w:tcPr>
            <w:tcW w:w="2977" w:type="dxa"/>
            <w:tcBorders>
              <w:top w:val="single" w:sz="6" w:space="0" w:color="auto"/>
              <w:left w:val="single" w:sz="6" w:space="0" w:color="auto"/>
              <w:bottom w:val="single" w:sz="6" w:space="0" w:color="auto"/>
              <w:right w:val="nil"/>
            </w:tcBorders>
            <w:shd w:val="pct10" w:color="auto" w:fill="auto"/>
          </w:tcPr>
          <w:p w14:paraId="0FFDA604" w14:textId="77777777" w:rsidR="00C86E52" w:rsidRPr="007D26DF" w:rsidRDefault="00C86E52" w:rsidP="00492296">
            <w:pPr>
              <w:spacing w:before="60" w:after="60"/>
              <w:rPr>
                <w:lang w:eastAsia="fr-FR"/>
              </w:rPr>
            </w:pPr>
            <w:proofErr w:type="spellStart"/>
            <w:r w:rsidRPr="007D26DF">
              <w:rPr>
                <w:lang w:eastAsia="fr-FR"/>
              </w:rPr>
              <w:t>Afgesloten</w:t>
            </w:r>
            <w:proofErr w:type="spellEnd"/>
            <w:r w:rsidRPr="007D26DF">
              <w:rPr>
                <w:lang w:eastAsia="fr-FR"/>
              </w:rPr>
              <w:t xml:space="preserve"> </w:t>
            </w:r>
            <w:proofErr w:type="spellStart"/>
            <w:r w:rsidRPr="007D26DF">
              <w:rPr>
                <w:lang w:eastAsia="fr-FR"/>
              </w:rPr>
              <w:t>dienstjaren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10D69370" w14:textId="77777777" w:rsidR="00C86E52" w:rsidRPr="007D26DF" w:rsidRDefault="00C86E52" w:rsidP="00492296">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12E2FB12" w14:textId="77777777" w:rsidR="00C86E52" w:rsidRPr="007D26DF" w:rsidRDefault="00C86E52" w:rsidP="00492296">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28C68AAD" w14:textId="77777777" w:rsidR="00C86E52" w:rsidRPr="007D26DF" w:rsidRDefault="00C86E52" w:rsidP="00492296">
            <w:pPr>
              <w:spacing w:before="60" w:after="60"/>
              <w:jc w:val="right"/>
              <w:rPr>
                <w:lang w:eastAsia="fr-FR"/>
              </w:rPr>
            </w:pPr>
          </w:p>
        </w:tc>
        <w:tc>
          <w:tcPr>
            <w:tcW w:w="1261" w:type="dxa"/>
            <w:tcBorders>
              <w:top w:val="single" w:sz="6" w:space="0" w:color="auto"/>
              <w:left w:val="single" w:sz="6" w:space="0" w:color="auto"/>
              <w:bottom w:val="single" w:sz="6" w:space="0" w:color="auto"/>
              <w:right w:val="nil"/>
            </w:tcBorders>
            <w:shd w:val="pct10" w:color="auto" w:fill="auto"/>
          </w:tcPr>
          <w:p w14:paraId="63C2DDF8" w14:textId="77777777" w:rsidR="00C86E52" w:rsidRPr="007D26DF" w:rsidRDefault="00C86E52" w:rsidP="00492296">
            <w:pPr>
              <w:spacing w:before="60" w:after="60"/>
              <w:jc w:val="right"/>
              <w:rPr>
                <w:lang w:eastAsia="fr-FR"/>
              </w:rPr>
            </w:pPr>
            <w:proofErr w:type="spellStart"/>
            <w:r w:rsidRPr="007D26DF">
              <w:rPr>
                <w:lang w:eastAsia="fr-FR"/>
              </w:rPr>
              <w:t>Buitengewone</w:t>
            </w:r>
            <w:proofErr w:type="spellEnd"/>
            <w:r w:rsidRPr="007D26DF">
              <w:rPr>
                <w:lang w:eastAsia="fr-FR"/>
              </w:rPr>
              <w:t xml:space="preserve"> </w:t>
            </w:r>
            <w:proofErr w:type="spellStart"/>
            <w:r w:rsidRPr="007D26DF">
              <w:rPr>
                <w:lang w:eastAsia="fr-FR"/>
              </w:rPr>
              <w:t>Ontvangsten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45CA6C1A" w14:textId="77777777" w:rsidR="00C86E52" w:rsidRPr="007D26DF" w:rsidRDefault="00C86E52" w:rsidP="00492296">
            <w:pPr>
              <w:spacing w:before="60" w:after="60"/>
              <w:jc w:val="right"/>
              <w:rPr>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01A208B3" w14:textId="77777777" w:rsidR="00C86E52" w:rsidRPr="007D26DF" w:rsidRDefault="00C86E52" w:rsidP="00492296">
            <w:pPr>
              <w:spacing w:before="60" w:after="60"/>
              <w:jc w:val="right"/>
              <w:rPr>
                <w:sz w:val="14"/>
                <w:szCs w:val="14"/>
                <w:lang w:eastAsia="fr-FR"/>
              </w:rPr>
            </w:pPr>
            <w:r w:rsidRPr="007D26DF">
              <w:rPr>
                <w:sz w:val="14"/>
                <w:szCs w:val="14"/>
                <w:lang w:eastAsia="fr-FR"/>
              </w:rPr>
              <w:t>0</w:t>
            </w:r>
          </w:p>
        </w:tc>
      </w:tr>
      <w:tr w:rsidR="00C86E52" w:rsidRPr="007D26DF" w14:paraId="4D63300D" w14:textId="77777777">
        <w:tc>
          <w:tcPr>
            <w:tcW w:w="2977" w:type="dxa"/>
            <w:tcBorders>
              <w:top w:val="nil"/>
              <w:left w:val="single" w:sz="6" w:space="0" w:color="auto"/>
              <w:bottom w:val="single" w:sz="6" w:space="0" w:color="auto"/>
              <w:right w:val="nil"/>
            </w:tcBorders>
          </w:tcPr>
          <w:p w14:paraId="383AC89F" w14:textId="77777777" w:rsidR="00C86E52" w:rsidRPr="007D26DF" w:rsidRDefault="00C86E52" w:rsidP="00492296">
            <w:pPr>
              <w:spacing w:before="60" w:after="60"/>
              <w:rPr>
                <w:lang w:eastAsia="fr-FR"/>
              </w:rPr>
            </w:pPr>
          </w:p>
        </w:tc>
        <w:tc>
          <w:tcPr>
            <w:tcW w:w="1261" w:type="dxa"/>
            <w:tcBorders>
              <w:top w:val="nil"/>
              <w:left w:val="single" w:sz="6" w:space="0" w:color="auto"/>
              <w:bottom w:val="single" w:sz="6" w:space="0" w:color="auto"/>
              <w:right w:val="nil"/>
            </w:tcBorders>
          </w:tcPr>
          <w:p w14:paraId="422F4BC9" w14:textId="77777777" w:rsidR="00C86E52" w:rsidRPr="007D26DF" w:rsidRDefault="00C86E52" w:rsidP="00492296">
            <w:pPr>
              <w:spacing w:before="60" w:after="60"/>
              <w:jc w:val="right"/>
              <w:rPr>
                <w:lang w:eastAsia="fr-FR"/>
              </w:rPr>
            </w:pPr>
          </w:p>
        </w:tc>
        <w:tc>
          <w:tcPr>
            <w:tcW w:w="1261" w:type="dxa"/>
            <w:tcBorders>
              <w:top w:val="nil"/>
              <w:left w:val="nil"/>
              <w:bottom w:val="single" w:sz="6" w:space="0" w:color="auto"/>
              <w:right w:val="nil"/>
            </w:tcBorders>
          </w:tcPr>
          <w:p w14:paraId="2B7B378F" w14:textId="77777777" w:rsidR="00C86E52" w:rsidRPr="007D26DF" w:rsidRDefault="00C86E52" w:rsidP="00492296">
            <w:pPr>
              <w:spacing w:before="60" w:after="60"/>
              <w:jc w:val="right"/>
              <w:rPr>
                <w:lang w:eastAsia="fr-FR"/>
              </w:rPr>
            </w:pPr>
          </w:p>
        </w:tc>
        <w:tc>
          <w:tcPr>
            <w:tcW w:w="1261" w:type="dxa"/>
            <w:tcBorders>
              <w:top w:val="nil"/>
              <w:left w:val="nil"/>
              <w:bottom w:val="single" w:sz="6" w:space="0" w:color="auto"/>
              <w:right w:val="nil"/>
            </w:tcBorders>
          </w:tcPr>
          <w:p w14:paraId="310F451D" w14:textId="77777777" w:rsidR="00C86E52" w:rsidRPr="007D26DF" w:rsidRDefault="00C86E52" w:rsidP="00492296">
            <w:pPr>
              <w:spacing w:before="60" w:after="60"/>
              <w:jc w:val="right"/>
              <w:rPr>
                <w:lang w:eastAsia="fr-FR"/>
              </w:rPr>
            </w:pPr>
          </w:p>
        </w:tc>
        <w:tc>
          <w:tcPr>
            <w:tcW w:w="1261" w:type="dxa"/>
            <w:tcBorders>
              <w:top w:val="nil"/>
              <w:left w:val="nil"/>
              <w:bottom w:val="single" w:sz="6" w:space="0" w:color="auto"/>
              <w:right w:val="nil"/>
            </w:tcBorders>
          </w:tcPr>
          <w:p w14:paraId="31DB2D0C" w14:textId="77777777" w:rsidR="00C86E52" w:rsidRPr="007D26DF" w:rsidRDefault="00C86E52" w:rsidP="00492296">
            <w:pPr>
              <w:spacing w:before="60" w:after="60"/>
              <w:jc w:val="right"/>
              <w:rPr>
                <w:lang w:eastAsia="fr-FR"/>
              </w:rPr>
            </w:pPr>
            <w:proofErr w:type="spellStart"/>
            <w:r w:rsidRPr="007D26DF">
              <w:rPr>
                <w:lang w:eastAsia="fr-FR"/>
              </w:rPr>
              <w:t>Overschot</w:t>
            </w:r>
            <w:proofErr w:type="spellEnd"/>
          </w:p>
        </w:tc>
        <w:tc>
          <w:tcPr>
            <w:tcW w:w="1261" w:type="dxa"/>
            <w:tcBorders>
              <w:top w:val="nil"/>
              <w:left w:val="single" w:sz="6" w:space="0" w:color="auto"/>
              <w:bottom w:val="single" w:sz="6" w:space="0" w:color="auto"/>
              <w:right w:val="nil"/>
            </w:tcBorders>
          </w:tcPr>
          <w:p w14:paraId="405BF216" w14:textId="77777777" w:rsidR="00C86E52" w:rsidRPr="007D26DF" w:rsidRDefault="00C86E52" w:rsidP="00492296">
            <w:pPr>
              <w:spacing w:before="60" w:after="60"/>
              <w:jc w:val="right"/>
              <w:rPr>
                <w:sz w:val="14"/>
                <w:szCs w:val="14"/>
                <w:lang w:eastAsia="fr-FR"/>
              </w:rPr>
            </w:pPr>
            <w:r w:rsidRPr="007D26DF">
              <w:rPr>
                <w:sz w:val="14"/>
                <w:szCs w:val="14"/>
                <w:lang w:eastAsia="fr-FR"/>
              </w:rPr>
              <w:t>0</w:t>
            </w:r>
          </w:p>
        </w:tc>
        <w:tc>
          <w:tcPr>
            <w:tcW w:w="1261" w:type="dxa"/>
            <w:tcBorders>
              <w:top w:val="nil"/>
              <w:left w:val="single" w:sz="6" w:space="0" w:color="auto"/>
              <w:bottom w:val="nil"/>
              <w:right w:val="nil"/>
            </w:tcBorders>
          </w:tcPr>
          <w:p w14:paraId="22630FD5" w14:textId="77777777" w:rsidR="00C86E52" w:rsidRPr="007D26DF" w:rsidRDefault="00C86E52" w:rsidP="00492296">
            <w:pPr>
              <w:spacing w:before="60" w:after="60"/>
              <w:jc w:val="right"/>
              <w:rPr>
                <w:sz w:val="14"/>
                <w:szCs w:val="14"/>
                <w:lang w:eastAsia="fr-FR"/>
              </w:rPr>
            </w:pPr>
          </w:p>
        </w:tc>
      </w:tr>
      <w:tr w:rsidR="00C86E52" w:rsidRPr="007D26DF" w14:paraId="4EBD6EFE" w14:textId="77777777">
        <w:tc>
          <w:tcPr>
            <w:tcW w:w="2977" w:type="dxa"/>
            <w:tcBorders>
              <w:top w:val="single" w:sz="6" w:space="0" w:color="auto"/>
              <w:left w:val="single" w:sz="6" w:space="0" w:color="auto"/>
              <w:bottom w:val="single" w:sz="6" w:space="0" w:color="auto"/>
              <w:right w:val="nil"/>
            </w:tcBorders>
            <w:shd w:val="pct10" w:color="auto" w:fill="auto"/>
          </w:tcPr>
          <w:p w14:paraId="71373C1C" w14:textId="77777777" w:rsidR="00C86E52" w:rsidRPr="007D26DF" w:rsidRDefault="00C86E52" w:rsidP="00492296">
            <w:pPr>
              <w:spacing w:before="60" w:after="60"/>
              <w:rPr>
                <w:lang w:val="nl-NL" w:eastAsia="fr-FR"/>
              </w:rPr>
            </w:pPr>
            <w:r w:rsidRPr="007D26DF">
              <w:rPr>
                <w:lang w:val="nl-NL" w:eastAsia="fr-FR"/>
              </w:rPr>
              <w:t>Totaal eigen dienstjaar + afgesloten dienstjaren</w:t>
            </w:r>
          </w:p>
        </w:tc>
        <w:tc>
          <w:tcPr>
            <w:tcW w:w="1261" w:type="dxa"/>
            <w:tcBorders>
              <w:top w:val="single" w:sz="6" w:space="0" w:color="auto"/>
              <w:left w:val="single" w:sz="6" w:space="0" w:color="auto"/>
              <w:bottom w:val="single" w:sz="6" w:space="0" w:color="auto"/>
              <w:right w:val="nil"/>
            </w:tcBorders>
            <w:shd w:val="pct10" w:color="auto" w:fill="auto"/>
          </w:tcPr>
          <w:p w14:paraId="6F09F2C2" w14:textId="77777777" w:rsidR="00C86E52" w:rsidRPr="007D26DF" w:rsidRDefault="00C86E52" w:rsidP="0049229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6BB2EE97" w14:textId="77777777" w:rsidR="00C86E52" w:rsidRPr="007D26DF" w:rsidRDefault="00C86E52" w:rsidP="0049229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4A780945" w14:textId="77777777" w:rsidR="00C86E52" w:rsidRPr="007D26DF" w:rsidRDefault="00C86E52" w:rsidP="0049229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7A0883FD" w14:textId="77777777" w:rsidR="00C86E52" w:rsidRPr="007D26DF" w:rsidRDefault="00C86E52" w:rsidP="00492296">
            <w:pPr>
              <w:spacing w:before="60" w:after="60"/>
              <w:jc w:val="right"/>
              <w:rPr>
                <w:lang w:eastAsia="fr-FR"/>
              </w:rPr>
            </w:pPr>
            <w:proofErr w:type="spellStart"/>
            <w:r w:rsidRPr="007D26DF">
              <w:rPr>
                <w:lang w:eastAsia="fr-FR"/>
              </w:rPr>
              <w:t>Buitengewone</w:t>
            </w:r>
            <w:proofErr w:type="spellEnd"/>
            <w:r w:rsidRPr="007D26DF">
              <w:rPr>
                <w:lang w:eastAsia="fr-FR"/>
              </w:rPr>
              <w:t xml:space="preserve"> </w:t>
            </w:r>
            <w:proofErr w:type="spellStart"/>
            <w:r w:rsidRPr="007D26DF">
              <w:rPr>
                <w:lang w:eastAsia="fr-FR"/>
              </w:rPr>
              <w:t>Ontvangsten</w:t>
            </w:r>
            <w:proofErr w:type="spellEnd"/>
          </w:p>
        </w:tc>
        <w:tc>
          <w:tcPr>
            <w:tcW w:w="1261" w:type="dxa"/>
            <w:tcBorders>
              <w:top w:val="single" w:sz="6" w:space="0" w:color="auto"/>
              <w:left w:val="single" w:sz="6" w:space="0" w:color="auto"/>
              <w:bottom w:val="single" w:sz="6" w:space="0" w:color="auto"/>
              <w:right w:val="nil"/>
            </w:tcBorders>
            <w:shd w:val="pct10" w:color="auto" w:fill="auto"/>
          </w:tcPr>
          <w:p w14:paraId="33BC7EA4" w14:textId="77777777" w:rsidR="00C86E52" w:rsidRPr="007D26DF" w:rsidRDefault="00C86E52" w:rsidP="00492296">
            <w:pPr>
              <w:spacing w:before="60" w:after="60"/>
              <w:jc w:val="right"/>
              <w:rPr>
                <w:sz w:val="14"/>
                <w:szCs w:val="14"/>
                <w:lang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61532B9F" w14:textId="77777777" w:rsidR="00C86E52" w:rsidRPr="007D26DF" w:rsidRDefault="00C86E52" w:rsidP="00492296">
            <w:pPr>
              <w:spacing w:before="60" w:after="60"/>
              <w:jc w:val="right"/>
              <w:rPr>
                <w:sz w:val="14"/>
                <w:szCs w:val="14"/>
                <w:lang w:eastAsia="fr-FR"/>
              </w:rPr>
            </w:pPr>
            <w:r w:rsidRPr="007D26DF">
              <w:rPr>
                <w:sz w:val="14"/>
                <w:szCs w:val="14"/>
                <w:lang w:eastAsia="fr-FR"/>
              </w:rPr>
              <w:t>4.174.116,32</w:t>
            </w:r>
          </w:p>
        </w:tc>
      </w:tr>
      <w:tr w:rsidR="00C86E52" w:rsidRPr="007D26DF" w14:paraId="21D3E67B" w14:textId="77777777">
        <w:tc>
          <w:tcPr>
            <w:tcW w:w="2977" w:type="dxa"/>
            <w:tcBorders>
              <w:top w:val="nil"/>
              <w:left w:val="single" w:sz="6" w:space="0" w:color="auto"/>
              <w:bottom w:val="nil"/>
              <w:right w:val="nil"/>
            </w:tcBorders>
          </w:tcPr>
          <w:p w14:paraId="5457E641" w14:textId="77777777" w:rsidR="00C86E52" w:rsidRPr="007D26DF" w:rsidRDefault="00C86E52" w:rsidP="00492296">
            <w:pPr>
              <w:spacing w:before="60" w:after="60"/>
              <w:rPr>
                <w:lang w:val="nl-NL" w:eastAsia="fr-FR"/>
              </w:rPr>
            </w:pPr>
            <w:r w:rsidRPr="007D26DF">
              <w:rPr>
                <w:lang w:val="nl-NL" w:eastAsia="fr-FR"/>
              </w:rPr>
              <w:t>069 Overboekingen</w:t>
            </w:r>
          </w:p>
        </w:tc>
        <w:tc>
          <w:tcPr>
            <w:tcW w:w="1261" w:type="dxa"/>
            <w:tcBorders>
              <w:top w:val="nil"/>
              <w:left w:val="single" w:sz="6" w:space="0" w:color="auto"/>
              <w:bottom w:val="nil"/>
              <w:right w:val="nil"/>
            </w:tcBorders>
          </w:tcPr>
          <w:p w14:paraId="4B293F9A" w14:textId="77777777" w:rsidR="00C86E52" w:rsidRPr="007D26DF" w:rsidRDefault="00C86E52" w:rsidP="00492296">
            <w:pPr>
              <w:spacing w:before="60" w:after="60"/>
              <w:jc w:val="right"/>
              <w:rPr>
                <w:lang w:val="nl-NL" w:eastAsia="fr-FR"/>
              </w:rPr>
            </w:pPr>
          </w:p>
        </w:tc>
        <w:tc>
          <w:tcPr>
            <w:tcW w:w="1261" w:type="dxa"/>
            <w:tcBorders>
              <w:top w:val="nil"/>
              <w:left w:val="single" w:sz="6" w:space="0" w:color="auto"/>
              <w:bottom w:val="nil"/>
              <w:right w:val="nil"/>
            </w:tcBorders>
          </w:tcPr>
          <w:p w14:paraId="0879D7AE" w14:textId="77777777" w:rsidR="00C86E52" w:rsidRPr="007D26DF" w:rsidRDefault="00C86E52" w:rsidP="00492296">
            <w:pPr>
              <w:spacing w:before="60" w:after="60"/>
              <w:jc w:val="right"/>
              <w:rPr>
                <w:lang w:val="nl-NL" w:eastAsia="fr-FR"/>
              </w:rPr>
            </w:pPr>
          </w:p>
        </w:tc>
        <w:tc>
          <w:tcPr>
            <w:tcW w:w="1261" w:type="dxa"/>
            <w:tcBorders>
              <w:top w:val="nil"/>
              <w:left w:val="single" w:sz="6" w:space="0" w:color="auto"/>
              <w:bottom w:val="nil"/>
              <w:right w:val="nil"/>
            </w:tcBorders>
          </w:tcPr>
          <w:p w14:paraId="4553F4CB" w14:textId="77777777" w:rsidR="00C86E52" w:rsidRPr="007D26DF" w:rsidRDefault="00C86E52" w:rsidP="00492296">
            <w:pPr>
              <w:spacing w:before="60" w:after="60"/>
              <w:jc w:val="right"/>
              <w:rPr>
                <w:lang w:val="nl-NL" w:eastAsia="fr-FR"/>
              </w:rPr>
            </w:pPr>
          </w:p>
        </w:tc>
        <w:tc>
          <w:tcPr>
            <w:tcW w:w="1261" w:type="dxa"/>
            <w:tcBorders>
              <w:top w:val="nil"/>
              <w:left w:val="single" w:sz="6" w:space="0" w:color="auto"/>
              <w:bottom w:val="nil"/>
              <w:right w:val="nil"/>
            </w:tcBorders>
          </w:tcPr>
          <w:p w14:paraId="40E2EDA2" w14:textId="77777777" w:rsidR="00C86E52" w:rsidRPr="007D26DF" w:rsidRDefault="00C86E52" w:rsidP="00492296">
            <w:pPr>
              <w:spacing w:before="60" w:after="60"/>
              <w:jc w:val="right"/>
              <w:rPr>
                <w:lang w:val="nl-NL" w:eastAsia="fr-FR"/>
              </w:rPr>
            </w:pPr>
          </w:p>
        </w:tc>
        <w:tc>
          <w:tcPr>
            <w:tcW w:w="1261" w:type="dxa"/>
            <w:tcBorders>
              <w:top w:val="nil"/>
              <w:left w:val="single" w:sz="6" w:space="0" w:color="auto"/>
              <w:bottom w:val="nil"/>
              <w:right w:val="nil"/>
            </w:tcBorders>
          </w:tcPr>
          <w:p w14:paraId="5CC32A2E" w14:textId="77777777" w:rsidR="00C86E52" w:rsidRPr="007D26DF" w:rsidRDefault="00C86E52" w:rsidP="00492296">
            <w:pPr>
              <w:spacing w:before="60" w:after="60"/>
              <w:jc w:val="right"/>
              <w:rPr>
                <w:sz w:val="14"/>
                <w:szCs w:val="14"/>
                <w:lang w:val="nl-NL" w:eastAsia="fr-FR"/>
              </w:rPr>
            </w:pPr>
          </w:p>
        </w:tc>
        <w:tc>
          <w:tcPr>
            <w:tcW w:w="1261" w:type="dxa"/>
            <w:tcBorders>
              <w:top w:val="nil"/>
              <w:left w:val="single" w:sz="6" w:space="0" w:color="auto"/>
              <w:bottom w:val="nil"/>
              <w:right w:val="single" w:sz="6" w:space="0" w:color="auto"/>
            </w:tcBorders>
          </w:tcPr>
          <w:p w14:paraId="463607BE"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0</w:t>
            </w:r>
          </w:p>
        </w:tc>
      </w:tr>
      <w:tr w:rsidR="00C86E52" w:rsidRPr="007D26DF" w14:paraId="4E0BFF2A" w14:textId="77777777">
        <w:tc>
          <w:tcPr>
            <w:tcW w:w="2977" w:type="dxa"/>
            <w:tcBorders>
              <w:top w:val="single" w:sz="6" w:space="0" w:color="auto"/>
              <w:left w:val="single" w:sz="6" w:space="0" w:color="auto"/>
              <w:bottom w:val="single" w:sz="6" w:space="0" w:color="auto"/>
              <w:right w:val="nil"/>
            </w:tcBorders>
            <w:shd w:val="pct10" w:color="auto" w:fill="auto"/>
          </w:tcPr>
          <w:p w14:paraId="593DCA15" w14:textId="77777777" w:rsidR="00C86E52" w:rsidRPr="007D26DF" w:rsidRDefault="00C86E52" w:rsidP="00492296">
            <w:pPr>
              <w:spacing w:before="60" w:after="60"/>
              <w:rPr>
                <w:lang w:val="nl-NL" w:eastAsia="fr-FR"/>
              </w:rPr>
            </w:pPr>
            <w:r w:rsidRPr="007D26DF">
              <w:rPr>
                <w:lang w:val="nl-NL" w:eastAsia="fr-FR"/>
              </w:rPr>
              <w:t>Algemeen totaal</w:t>
            </w:r>
          </w:p>
        </w:tc>
        <w:tc>
          <w:tcPr>
            <w:tcW w:w="1261" w:type="dxa"/>
            <w:tcBorders>
              <w:top w:val="single" w:sz="6" w:space="0" w:color="auto"/>
              <w:left w:val="single" w:sz="6" w:space="0" w:color="auto"/>
              <w:bottom w:val="single" w:sz="6" w:space="0" w:color="auto"/>
              <w:right w:val="nil"/>
            </w:tcBorders>
            <w:shd w:val="pct10" w:color="auto" w:fill="auto"/>
          </w:tcPr>
          <w:p w14:paraId="327E79D2" w14:textId="77777777" w:rsidR="00C86E52" w:rsidRPr="007D26DF" w:rsidRDefault="00C86E52" w:rsidP="0049229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3914403C" w14:textId="77777777" w:rsidR="00C86E52" w:rsidRPr="007D26DF" w:rsidRDefault="00C86E52" w:rsidP="0049229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58F11A8F" w14:textId="77777777" w:rsidR="00C86E52" w:rsidRPr="007D26DF" w:rsidRDefault="00C86E52" w:rsidP="0049229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3494B4D8" w14:textId="77777777" w:rsidR="00C86E52" w:rsidRPr="007D26DF" w:rsidRDefault="00C86E52" w:rsidP="00492296">
            <w:pPr>
              <w:spacing w:before="60" w:after="60"/>
              <w:jc w:val="right"/>
              <w:rPr>
                <w:lang w:val="nl-NL" w:eastAsia="fr-FR"/>
              </w:rPr>
            </w:pPr>
          </w:p>
        </w:tc>
        <w:tc>
          <w:tcPr>
            <w:tcW w:w="1261" w:type="dxa"/>
            <w:tcBorders>
              <w:top w:val="single" w:sz="6" w:space="0" w:color="auto"/>
              <w:left w:val="single" w:sz="6" w:space="0" w:color="auto"/>
              <w:bottom w:val="single" w:sz="6" w:space="0" w:color="auto"/>
              <w:right w:val="nil"/>
            </w:tcBorders>
            <w:shd w:val="pct10" w:color="auto" w:fill="auto"/>
          </w:tcPr>
          <w:p w14:paraId="47EA9497" w14:textId="77777777" w:rsidR="00C86E52" w:rsidRPr="007D26DF" w:rsidRDefault="00C86E52" w:rsidP="00492296">
            <w:pPr>
              <w:spacing w:before="60" w:after="60"/>
              <w:jc w:val="right"/>
              <w:rPr>
                <w:sz w:val="14"/>
                <w:szCs w:val="14"/>
                <w:lang w:val="nl-NL" w:eastAsia="fr-FR"/>
              </w:rPr>
            </w:pPr>
          </w:p>
        </w:tc>
        <w:tc>
          <w:tcPr>
            <w:tcW w:w="1261" w:type="dxa"/>
            <w:tcBorders>
              <w:top w:val="single" w:sz="6" w:space="0" w:color="auto"/>
              <w:left w:val="single" w:sz="6" w:space="0" w:color="auto"/>
              <w:bottom w:val="single" w:sz="6" w:space="0" w:color="auto"/>
              <w:right w:val="single" w:sz="6" w:space="0" w:color="auto"/>
            </w:tcBorders>
            <w:shd w:val="pct10" w:color="auto" w:fill="auto"/>
          </w:tcPr>
          <w:p w14:paraId="0D5341B2"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4.174.116,32</w:t>
            </w:r>
          </w:p>
        </w:tc>
      </w:tr>
      <w:tr w:rsidR="00C86E52" w:rsidRPr="007D26DF" w14:paraId="7EC1FE7E" w14:textId="77777777">
        <w:tc>
          <w:tcPr>
            <w:tcW w:w="2977" w:type="dxa"/>
            <w:tcBorders>
              <w:top w:val="nil"/>
              <w:left w:val="single" w:sz="6" w:space="0" w:color="auto"/>
              <w:bottom w:val="single" w:sz="6" w:space="0" w:color="auto"/>
              <w:right w:val="nil"/>
            </w:tcBorders>
          </w:tcPr>
          <w:p w14:paraId="3D48BC42" w14:textId="77777777" w:rsidR="00C86E52" w:rsidRPr="007D26DF" w:rsidRDefault="00C86E52" w:rsidP="00492296">
            <w:pPr>
              <w:spacing w:before="60" w:after="60"/>
              <w:rPr>
                <w:lang w:val="nl-NL" w:eastAsia="fr-FR"/>
              </w:rPr>
            </w:pPr>
            <w:r w:rsidRPr="007D26DF">
              <w:rPr>
                <w:lang w:val="nl-NL" w:eastAsia="fr-FR"/>
              </w:rPr>
              <w:t>Algemeen resultaat</w:t>
            </w:r>
          </w:p>
        </w:tc>
        <w:tc>
          <w:tcPr>
            <w:tcW w:w="1261" w:type="dxa"/>
            <w:tcBorders>
              <w:top w:val="nil"/>
              <w:left w:val="single" w:sz="6" w:space="0" w:color="auto"/>
              <w:bottom w:val="single" w:sz="6" w:space="0" w:color="auto"/>
              <w:right w:val="nil"/>
            </w:tcBorders>
          </w:tcPr>
          <w:p w14:paraId="2A6B0D30" w14:textId="77777777" w:rsidR="00C86E52" w:rsidRPr="007D26DF" w:rsidRDefault="00C86E52" w:rsidP="00492296">
            <w:pPr>
              <w:spacing w:before="60" w:after="60"/>
              <w:jc w:val="right"/>
              <w:rPr>
                <w:lang w:val="nl-NL" w:eastAsia="fr-FR"/>
              </w:rPr>
            </w:pPr>
          </w:p>
        </w:tc>
        <w:tc>
          <w:tcPr>
            <w:tcW w:w="1261" w:type="dxa"/>
            <w:tcBorders>
              <w:top w:val="nil"/>
              <w:left w:val="nil"/>
              <w:bottom w:val="single" w:sz="6" w:space="0" w:color="auto"/>
              <w:right w:val="nil"/>
            </w:tcBorders>
          </w:tcPr>
          <w:p w14:paraId="67E5C2C7" w14:textId="77777777" w:rsidR="00C86E52" w:rsidRPr="007D26DF" w:rsidRDefault="00C86E52" w:rsidP="00492296">
            <w:pPr>
              <w:spacing w:before="60" w:after="60"/>
              <w:jc w:val="right"/>
              <w:rPr>
                <w:lang w:val="nl-NL" w:eastAsia="fr-FR"/>
              </w:rPr>
            </w:pPr>
          </w:p>
        </w:tc>
        <w:tc>
          <w:tcPr>
            <w:tcW w:w="1261" w:type="dxa"/>
            <w:tcBorders>
              <w:top w:val="nil"/>
              <w:left w:val="nil"/>
              <w:bottom w:val="single" w:sz="6" w:space="0" w:color="auto"/>
              <w:right w:val="nil"/>
            </w:tcBorders>
          </w:tcPr>
          <w:p w14:paraId="746E2C0C" w14:textId="77777777" w:rsidR="00C86E52" w:rsidRPr="007D26DF" w:rsidRDefault="00C86E52" w:rsidP="00492296">
            <w:pPr>
              <w:spacing w:before="60" w:after="60"/>
              <w:jc w:val="right"/>
              <w:rPr>
                <w:lang w:val="nl-NL" w:eastAsia="fr-FR"/>
              </w:rPr>
            </w:pPr>
          </w:p>
        </w:tc>
        <w:tc>
          <w:tcPr>
            <w:tcW w:w="1261" w:type="dxa"/>
            <w:tcBorders>
              <w:top w:val="nil"/>
              <w:left w:val="nil"/>
              <w:bottom w:val="single" w:sz="6" w:space="0" w:color="auto"/>
              <w:right w:val="nil"/>
            </w:tcBorders>
          </w:tcPr>
          <w:p w14:paraId="419CCDCF" w14:textId="77777777" w:rsidR="00C86E52" w:rsidRPr="007D26DF" w:rsidRDefault="00C86E52" w:rsidP="00492296">
            <w:pPr>
              <w:spacing w:before="60" w:after="60"/>
              <w:jc w:val="right"/>
              <w:rPr>
                <w:lang w:val="nl-NL" w:eastAsia="fr-FR"/>
              </w:rPr>
            </w:pPr>
            <w:r w:rsidRPr="007D26DF">
              <w:rPr>
                <w:lang w:val="nl-NL" w:eastAsia="fr-FR"/>
              </w:rPr>
              <w:t>Boni</w:t>
            </w:r>
          </w:p>
        </w:tc>
        <w:tc>
          <w:tcPr>
            <w:tcW w:w="1261" w:type="dxa"/>
            <w:tcBorders>
              <w:top w:val="nil"/>
              <w:left w:val="single" w:sz="6" w:space="0" w:color="auto"/>
              <w:bottom w:val="single" w:sz="6" w:space="0" w:color="auto"/>
              <w:right w:val="nil"/>
            </w:tcBorders>
          </w:tcPr>
          <w:p w14:paraId="37904502" w14:textId="77777777" w:rsidR="00C86E52" w:rsidRPr="007D26DF" w:rsidRDefault="00C86E52" w:rsidP="00492296">
            <w:pPr>
              <w:spacing w:before="60" w:after="60"/>
              <w:jc w:val="right"/>
              <w:rPr>
                <w:sz w:val="14"/>
                <w:szCs w:val="14"/>
                <w:lang w:eastAsia="fr-FR"/>
              </w:rPr>
            </w:pPr>
            <w:r w:rsidRPr="007D26DF">
              <w:rPr>
                <w:sz w:val="14"/>
                <w:szCs w:val="14"/>
                <w:lang w:eastAsia="fr-FR"/>
              </w:rPr>
              <w:t>0</w:t>
            </w:r>
          </w:p>
        </w:tc>
        <w:tc>
          <w:tcPr>
            <w:tcW w:w="1261" w:type="dxa"/>
            <w:tcBorders>
              <w:top w:val="nil"/>
              <w:left w:val="single" w:sz="6" w:space="0" w:color="auto"/>
              <w:bottom w:val="nil"/>
              <w:right w:val="nil"/>
            </w:tcBorders>
          </w:tcPr>
          <w:p w14:paraId="34B42A28" w14:textId="77777777" w:rsidR="00C86E52" w:rsidRPr="007D26DF" w:rsidRDefault="00C86E52" w:rsidP="00492296">
            <w:pPr>
              <w:spacing w:before="60" w:after="60"/>
              <w:jc w:val="right"/>
              <w:rPr>
                <w:sz w:val="14"/>
                <w:szCs w:val="14"/>
                <w:lang w:eastAsia="fr-FR"/>
              </w:rPr>
            </w:pPr>
          </w:p>
        </w:tc>
      </w:tr>
    </w:tbl>
    <w:p w14:paraId="734D304A" w14:textId="77777777" w:rsidR="00C86E52" w:rsidRPr="007D26DF" w:rsidRDefault="00C86E52" w:rsidP="00C86E52">
      <w:pPr>
        <w:pStyle w:val="Titre2"/>
        <w:rPr>
          <w:lang w:val="nl-NL" w:eastAsia="fr-FR"/>
        </w:rPr>
      </w:pPr>
      <w:r w:rsidRPr="007D26DF">
        <w:rPr>
          <w:lang w:val="nl-NL" w:eastAsia="fr-FR"/>
        </w:rPr>
        <w:t xml:space="preserve">Tabel 2 : Detail van de BW </w:t>
      </w:r>
      <w:proofErr w:type="spellStart"/>
      <w:r w:rsidRPr="007D26DF">
        <w:rPr>
          <w:lang w:val="nl-NL" w:eastAsia="fr-FR"/>
        </w:rPr>
        <w:t>nr</w:t>
      </w:r>
      <w:proofErr w:type="spellEnd"/>
      <w:r w:rsidRPr="007D26DF">
        <w:rPr>
          <w:lang w:val="nl-NL" w:eastAsia="fr-FR"/>
        </w:rPr>
        <w:t xml:space="preserve"> </w:t>
      </w:r>
      <w:smartTag w:uri="urn:schemas-microsoft-com:office:smarttags" w:element="metricconverter">
        <w:smartTagPr>
          <w:attr w:name="ProductID" w:val="3 in"/>
        </w:smartTagPr>
        <w:r w:rsidRPr="007D26DF">
          <w:rPr>
            <w:lang w:val="nl-NL" w:eastAsia="fr-FR"/>
          </w:rPr>
          <w:t>3 in</w:t>
        </w:r>
      </w:smartTag>
      <w:r w:rsidRPr="007D26DF">
        <w:rPr>
          <w:lang w:val="nl-NL" w:eastAsia="fr-FR"/>
        </w:rPr>
        <w:t xml:space="preserve"> Raming</w:t>
      </w:r>
    </w:p>
    <w:p w14:paraId="73428549" w14:textId="77777777" w:rsidR="00C86E52" w:rsidRPr="007D26DF" w:rsidRDefault="00C86E52" w:rsidP="00C86E52">
      <w:pPr>
        <w:rPr>
          <w:lang w:val="nl-NL" w:eastAsia="fr-FR"/>
        </w:rPr>
      </w:pPr>
    </w:p>
    <w:p w14:paraId="5A002BD7" w14:textId="77777777" w:rsidR="00C86E52" w:rsidRPr="007D26DF" w:rsidRDefault="00C86E52" w:rsidP="00C86E52">
      <w:pPr>
        <w:pStyle w:val="Titre2"/>
        <w:rPr>
          <w:lang w:val="nl-NL" w:eastAsia="fr-FR"/>
        </w:rPr>
      </w:pPr>
      <w:r w:rsidRPr="007D26DF">
        <w:rPr>
          <w:lang w:val="nl-NL" w:eastAsia="fr-FR"/>
        </w:rPr>
        <w:lastRenderedPageBreak/>
        <w:t>Eigen dienstjaar</w:t>
      </w:r>
    </w:p>
    <w:p w14:paraId="539ECDB7" w14:textId="77777777" w:rsidR="00C86E52" w:rsidRPr="007D26DF" w:rsidRDefault="00C86E52" w:rsidP="00C86E52">
      <w:pPr>
        <w:pStyle w:val="Titre2"/>
        <w:rPr>
          <w:lang w:val="nl-NL" w:eastAsia="fr-FR"/>
        </w:rPr>
      </w:pPr>
      <w:r w:rsidRPr="007D26DF">
        <w:rPr>
          <w:lang w:val="nl-NL" w:eastAsia="fr-FR"/>
        </w:rPr>
        <w:t xml:space="preserve"> </w:t>
      </w:r>
      <w:r w:rsidRPr="007D26DF">
        <w:rPr>
          <w:highlight w:val="white"/>
          <w:lang w:val="nl-NL" w:eastAsia="fr-FR"/>
        </w:rPr>
        <w:t>Functionele groepen: 399 Justitie - Politie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C86E52" w:rsidRPr="007D26DF" w14:paraId="32A6D0B2" w14:textId="77777777">
        <w:trPr>
          <w:tblHeader/>
        </w:trPr>
        <w:tc>
          <w:tcPr>
            <w:tcW w:w="1558" w:type="dxa"/>
            <w:tcBorders>
              <w:top w:val="single" w:sz="6" w:space="0" w:color="auto"/>
              <w:left w:val="single" w:sz="6" w:space="0" w:color="auto"/>
              <w:bottom w:val="single" w:sz="6" w:space="0" w:color="auto"/>
              <w:right w:val="nil"/>
            </w:tcBorders>
            <w:shd w:val="pct10" w:color="auto" w:fill="auto"/>
          </w:tcPr>
          <w:p w14:paraId="0E46D3EE" w14:textId="77777777" w:rsidR="00C86E52" w:rsidRPr="007D26DF" w:rsidRDefault="00C86E52" w:rsidP="00492296">
            <w:pPr>
              <w:spacing w:before="60" w:after="60"/>
              <w:jc w:val="center"/>
              <w:rPr>
                <w:lang w:val="de-DE" w:eastAsia="fr-FR"/>
              </w:rPr>
            </w:pPr>
            <w:r w:rsidRPr="007D26DF">
              <w:rPr>
                <w:lang w:val="de-DE" w:eastAsia="fr-FR"/>
              </w:rPr>
              <w:t xml:space="preserve">Artikel </w:t>
            </w:r>
          </w:p>
          <w:p w14:paraId="4E3CFAE5" w14:textId="77777777" w:rsidR="00C86E52" w:rsidRPr="007D26DF" w:rsidRDefault="00C86E52" w:rsidP="00492296">
            <w:pPr>
              <w:spacing w:before="60" w:after="60"/>
              <w:jc w:val="center"/>
              <w:rPr>
                <w:lang w:val="de-DE" w:eastAsia="fr-FR"/>
              </w:rPr>
            </w:pPr>
            <w:r w:rsidRPr="007D26DF">
              <w:rPr>
                <w:lang w:val="de-DE" w:eastAsia="fr-FR"/>
              </w:rPr>
              <w:t>F/E/</w:t>
            </w:r>
            <w:proofErr w:type="spellStart"/>
            <w:r w:rsidRPr="007D26DF">
              <w:rPr>
                <w:lang w:val="de-DE" w:eastAsia="fr-FR"/>
              </w:rPr>
              <w:t>Nr</w:t>
            </w:r>
            <w:proofErr w:type="spellEnd"/>
          </w:p>
        </w:tc>
        <w:tc>
          <w:tcPr>
            <w:tcW w:w="2792" w:type="dxa"/>
            <w:tcBorders>
              <w:top w:val="single" w:sz="6" w:space="0" w:color="auto"/>
              <w:left w:val="single" w:sz="6" w:space="0" w:color="auto"/>
              <w:bottom w:val="single" w:sz="6" w:space="0" w:color="auto"/>
              <w:right w:val="nil"/>
            </w:tcBorders>
          </w:tcPr>
          <w:p w14:paraId="14720E31" w14:textId="77777777" w:rsidR="00C86E52" w:rsidRPr="007D26DF" w:rsidRDefault="00C86E52" w:rsidP="00492296">
            <w:pPr>
              <w:spacing w:before="60" w:after="60"/>
              <w:jc w:val="center"/>
              <w:rPr>
                <w:lang w:val="nl-NL" w:eastAsia="fr-FR"/>
              </w:rPr>
            </w:pPr>
            <w:r w:rsidRPr="007D26DF">
              <w:rPr>
                <w:lang w:val="nl-NL" w:eastAsia="fr-FR"/>
              </w:rPr>
              <w:t>Uitgaven</w:t>
            </w:r>
          </w:p>
        </w:tc>
        <w:tc>
          <w:tcPr>
            <w:tcW w:w="750" w:type="dxa"/>
            <w:tcBorders>
              <w:top w:val="single" w:sz="6" w:space="0" w:color="auto"/>
              <w:left w:val="single" w:sz="6" w:space="0" w:color="auto"/>
              <w:bottom w:val="single" w:sz="6" w:space="0" w:color="auto"/>
              <w:right w:val="nil"/>
            </w:tcBorders>
          </w:tcPr>
          <w:p w14:paraId="76972FF6" w14:textId="77777777" w:rsidR="00C86E52" w:rsidRPr="007D26DF" w:rsidRDefault="00C86E52" w:rsidP="00492296">
            <w:pPr>
              <w:spacing w:before="60" w:after="60"/>
              <w:jc w:val="center"/>
              <w:rPr>
                <w:lang w:val="nl-NL" w:eastAsia="fr-FR"/>
              </w:rPr>
            </w:pPr>
            <w:proofErr w:type="spellStart"/>
            <w:r w:rsidRPr="007D26DF">
              <w:rPr>
                <w:lang w:val="nl-NL" w:eastAsia="fr-FR"/>
              </w:rPr>
              <w:t>Algeme</w:t>
            </w:r>
            <w:proofErr w:type="spellEnd"/>
            <w:r w:rsidRPr="007D26DF">
              <w:rPr>
                <w:lang w:val="nl-NL" w:eastAsia="fr-FR"/>
              </w:rPr>
              <w:t>. rekening</w:t>
            </w:r>
          </w:p>
        </w:tc>
        <w:tc>
          <w:tcPr>
            <w:tcW w:w="977" w:type="dxa"/>
            <w:tcBorders>
              <w:top w:val="single" w:sz="6" w:space="0" w:color="auto"/>
              <w:left w:val="single" w:sz="6" w:space="0" w:color="auto"/>
              <w:bottom w:val="single" w:sz="6" w:space="0" w:color="auto"/>
              <w:right w:val="nil"/>
            </w:tcBorders>
          </w:tcPr>
          <w:p w14:paraId="2117D91F" w14:textId="77777777" w:rsidR="00C86E52" w:rsidRPr="007D26DF" w:rsidRDefault="00C86E52" w:rsidP="00492296">
            <w:pPr>
              <w:spacing w:before="60" w:after="60"/>
              <w:jc w:val="center"/>
              <w:rPr>
                <w:lang w:val="nl-NL" w:eastAsia="fr-FR"/>
              </w:rPr>
            </w:pPr>
            <w:r w:rsidRPr="007D26DF">
              <w:rPr>
                <w:lang w:val="nl-NL" w:eastAsia="fr-FR"/>
              </w:rPr>
              <w:t>Vroegere bedragen</w:t>
            </w:r>
          </w:p>
        </w:tc>
        <w:tc>
          <w:tcPr>
            <w:tcW w:w="977" w:type="dxa"/>
            <w:tcBorders>
              <w:top w:val="single" w:sz="6" w:space="0" w:color="auto"/>
              <w:left w:val="single" w:sz="6" w:space="0" w:color="auto"/>
              <w:bottom w:val="single" w:sz="6" w:space="0" w:color="auto"/>
              <w:right w:val="nil"/>
            </w:tcBorders>
          </w:tcPr>
          <w:p w14:paraId="2AF12B57" w14:textId="77777777" w:rsidR="00C86E52" w:rsidRPr="007D26DF" w:rsidRDefault="00C86E52" w:rsidP="00492296">
            <w:pPr>
              <w:spacing w:before="60" w:after="60"/>
              <w:jc w:val="center"/>
              <w:rPr>
                <w:lang w:val="nl-NL" w:eastAsia="fr-FR"/>
              </w:rPr>
            </w:pPr>
            <w:r w:rsidRPr="007D26DF">
              <w:rPr>
                <w:lang w:val="nl-NL" w:eastAsia="fr-FR"/>
              </w:rPr>
              <w:t>Verhoging</w:t>
            </w:r>
          </w:p>
        </w:tc>
        <w:tc>
          <w:tcPr>
            <w:tcW w:w="977" w:type="dxa"/>
            <w:tcBorders>
              <w:top w:val="single" w:sz="6" w:space="0" w:color="auto"/>
              <w:left w:val="single" w:sz="6" w:space="0" w:color="auto"/>
              <w:bottom w:val="single" w:sz="6" w:space="0" w:color="auto"/>
              <w:right w:val="nil"/>
            </w:tcBorders>
          </w:tcPr>
          <w:p w14:paraId="01188179" w14:textId="77777777" w:rsidR="00C86E52" w:rsidRPr="007D26DF" w:rsidRDefault="00C86E52" w:rsidP="00492296">
            <w:pPr>
              <w:spacing w:before="60" w:after="60"/>
              <w:jc w:val="center"/>
              <w:rPr>
                <w:lang w:val="nl-NL" w:eastAsia="fr-FR"/>
              </w:rPr>
            </w:pPr>
            <w:r w:rsidRPr="007D26DF">
              <w:rPr>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14:paraId="242BC2C5" w14:textId="77777777" w:rsidR="00C86E52" w:rsidRPr="007D26DF" w:rsidRDefault="00C86E52" w:rsidP="00492296">
            <w:pPr>
              <w:spacing w:before="60" w:after="60"/>
              <w:jc w:val="center"/>
              <w:rPr>
                <w:lang w:val="nl-NL" w:eastAsia="fr-FR"/>
              </w:rPr>
            </w:pPr>
            <w:r w:rsidRPr="007D26DF">
              <w:rPr>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14:paraId="3DDBC1CE" w14:textId="77777777" w:rsidR="00C86E52" w:rsidRPr="007D26DF" w:rsidRDefault="00C86E52" w:rsidP="00492296">
            <w:pPr>
              <w:spacing w:before="60" w:after="60"/>
              <w:jc w:val="center"/>
              <w:rPr>
                <w:lang w:val="nl-NL" w:eastAsia="fr-FR"/>
              </w:rPr>
            </w:pPr>
            <w:r w:rsidRPr="007D26DF">
              <w:rPr>
                <w:lang w:val="nl-NL" w:eastAsia="fr-FR"/>
              </w:rPr>
              <w:t>Aanvaarde bedragen</w:t>
            </w:r>
          </w:p>
        </w:tc>
      </w:tr>
      <w:tr w:rsidR="00C86E52" w:rsidRPr="007D26DF" w14:paraId="6FD90ECD" w14:textId="77777777">
        <w:tc>
          <w:tcPr>
            <w:tcW w:w="1558" w:type="dxa"/>
            <w:tcBorders>
              <w:top w:val="nil"/>
              <w:left w:val="single" w:sz="6" w:space="0" w:color="auto"/>
              <w:bottom w:val="nil"/>
              <w:right w:val="nil"/>
            </w:tcBorders>
            <w:shd w:val="pct10" w:color="auto" w:fill="auto"/>
          </w:tcPr>
          <w:p w14:paraId="44A0F828" w14:textId="77777777" w:rsidR="00C86E52" w:rsidRPr="007D26DF" w:rsidRDefault="00C86E52" w:rsidP="00492296">
            <w:pPr>
              <w:pStyle w:val="GrpEco"/>
              <w:rPr>
                <w:lang w:val="en-GB" w:eastAsia="fr-FR"/>
              </w:rPr>
            </w:pPr>
            <w:r w:rsidRPr="007D26DF">
              <w:rPr>
                <w:lang w:val="en-GB" w:eastAsia="fr-FR"/>
              </w:rPr>
              <w:t>000/91</w:t>
            </w:r>
          </w:p>
        </w:tc>
        <w:tc>
          <w:tcPr>
            <w:tcW w:w="2792" w:type="dxa"/>
            <w:tcBorders>
              <w:top w:val="nil"/>
              <w:left w:val="single" w:sz="6" w:space="0" w:color="auto"/>
              <w:bottom w:val="nil"/>
              <w:right w:val="nil"/>
            </w:tcBorders>
          </w:tcPr>
          <w:p w14:paraId="6E5CF8E9" w14:textId="77777777" w:rsidR="00C86E52" w:rsidRPr="007D26DF" w:rsidRDefault="00C86E52" w:rsidP="00492296">
            <w:pPr>
              <w:pStyle w:val="GrpEco"/>
              <w:rPr>
                <w:lang w:val="en-GB" w:eastAsia="fr-FR"/>
              </w:rPr>
            </w:pPr>
            <w:proofErr w:type="spellStart"/>
            <w:r w:rsidRPr="007D26DF">
              <w:rPr>
                <w:lang w:val="en-GB" w:eastAsia="fr-FR"/>
              </w:rPr>
              <w:t>Investeringen</w:t>
            </w:r>
            <w:proofErr w:type="spellEnd"/>
          </w:p>
        </w:tc>
        <w:tc>
          <w:tcPr>
            <w:tcW w:w="750" w:type="dxa"/>
            <w:tcBorders>
              <w:top w:val="nil"/>
              <w:left w:val="single" w:sz="6" w:space="0" w:color="auto"/>
              <w:bottom w:val="nil"/>
              <w:right w:val="nil"/>
            </w:tcBorders>
          </w:tcPr>
          <w:p w14:paraId="7FC5EF70" w14:textId="77777777" w:rsidR="00C86E52" w:rsidRPr="007D26DF" w:rsidRDefault="00C86E52" w:rsidP="00492296">
            <w:pPr>
              <w:pStyle w:val="GrpEco"/>
              <w:rPr>
                <w:lang w:val="en-GB" w:eastAsia="fr-FR"/>
              </w:rPr>
            </w:pPr>
          </w:p>
        </w:tc>
        <w:tc>
          <w:tcPr>
            <w:tcW w:w="977" w:type="dxa"/>
            <w:tcBorders>
              <w:top w:val="nil"/>
              <w:left w:val="single" w:sz="6" w:space="0" w:color="auto"/>
              <w:bottom w:val="nil"/>
              <w:right w:val="nil"/>
            </w:tcBorders>
          </w:tcPr>
          <w:p w14:paraId="677F91FF" w14:textId="77777777" w:rsidR="00C86E52" w:rsidRPr="007D26DF" w:rsidRDefault="00C86E52" w:rsidP="00492296">
            <w:pPr>
              <w:pStyle w:val="GrpEco"/>
              <w:jc w:val="right"/>
              <w:rPr>
                <w:lang w:val="en-GB" w:eastAsia="fr-FR"/>
              </w:rPr>
            </w:pPr>
          </w:p>
        </w:tc>
        <w:tc>
          <w:tcPr>
            <w:tcW w:w="977" w:type="dxa"/>
            <w:tcBorders>
              <w:top w:val="nil"/>
              <w:left w:val="single" w:sz="6" w:space="0" w:color="auto"/>
              <w:bottom w:val="nil"/>
              <w:right w:val="nil"/>
            </w:tcBorders>
          </w:tcPr>
          <w:p w14:paraId="2410DCA6" w14:textId="77777777" w:rsidR="00C86E52" w:rsidRPr="007D26DF" w:rsidRDefault="00C86E52" w:rsidP="00492296">
            <w:pPr>
              <w:pStyle w:val="GrpEco"/>
              <w:jc w:val="right"/>
              <w:rPr>
                <w:lang w:val="en-GB" w:eastAsia="fr-FR"/>
              </w:rPr>
            </w:pPr>
          </w:p>
        </w:tc>
        <w:tc>
          <w:tcPr>
            <w:tcW w:w="977" w:type="dxa"/>
            <w:tcBorders>
              <w:top w:val="nil"/>
              <w:left w:val="single" w:sz="6" w:space="0" w:color="auto"/>
              <w:bottom w:val="nil"/>
              <w:right w:val="nil"/>
            </w:tcBorders>
          </w:tcPr>
          <w:p w14:paraId="35ED8D32" w14:textId="77777777" w:rsidR="00C86E52" w:rsidRPr="007D26DF" w:rsidRDefault="00C86E52" w:rsidP="00492296">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754E762D" w14:textId="77777777" w:rsidR="00C86E52" w:rsidRPr="007D26DF" w:rsidRDefault="00C86E52" w:rsidP="00492296">
            <w:pPr>
              <w:pStyle w:val="GrpEco"/>
              <w:jc w:val="right"/>
              <w:rPr>
                <w:lang w:val="en-GB" w:eastAsia="fr-FR"/>
              </w:rPr>
            </w:pPr>
          </w:p>
        </w:tc>
        <w:tc>
          <w:tcPr>
            <w:tcW w:w="977" w:type="dxa"/>
            <w:tcBorders>
              <w:top w:val="nil"/>
              <w:left w:val="single" w:sz="6" w:space="0" w:color="auto"/>
              <w:bottom w:val="nil"/>
              <w:right w:val="single" w:sz="6" w:space="0" w:color="auto"/>
            </w:tcBorders>
          </w:tcPr>
          <w:p w14:paraId="5E189355" w14:textId="77777777" w:rsidR="00C86E52" w:rsidRPr="007D26DF" w:rsidRDefault="00C86E52" w:rsidP="00492296">
            <w:pPr>
              <w:pStyle w:val="GrpEco"/>
              <w:jc w:val="right"/>
              <w:rPr>
                <w:sz w:val="16"/>
                <w:szCs w:val="16"/>
                <w:lang w:val="en-GB" w:eastAsia="fr-FR"/>
              </w:rPr>
            </w:pPr>
          </w:p>
        </w:tc>
      </w:tr>
      <w:tr w:rsidR="00C86E52" w:rsidRPr="007D26DF" w14:paraId="13FBF0D3" w14:textId="77777777">
        <w:trPr>
          <w:cantSplit/>
        </w:trPr>
        <w:tc>
          <w:tcPr>
            <w:tcW w:w="1558" w:type="dxa"/>
            <w:tcBorders>
              <w:top w:val="nil"/>
              <w:left w:val="single" w:sz="6" w:space="0" w:color="auto"/>
              <w:bottom w:val="nil"/>
              <w:right w:val="nil"/>
            </w:tcBorders>
            <w:shd w:val="pct10" w:color="auto" w:fill="auto"/>
          </w:tcPr>
          <w:p w14:paraId="7519B007" w14:textId="77777777" w:rsidR="00C86E52" w:rsidRPr="007D26DF" w:rsidRDefault="00C86E52" w:rsidP="00492296">
            <w:pPr>
              <w:spacing w:before="60" w:after="60"/>
              <w:rPr>
                <w:lang w:eastAsia="fr-FR"/>
              </w:rPr>
            </w:pPr>
            <w:r w:rsidRPr="007D26DF">
              <w:rPr>
                <w:lang w:eastAsia="fr-FR"/>
              </w:rPr>
              <w:t>3300/724-60/    -  /534</w:t>
            </w:r>
          </w:p>
        </w:tc>
        <w:tc>
          <w:tcPr>
            <w:tcW w:w="2792" w:type="dxa"/>
            <w:tcBorders>
              <w:top w:val="nil"/>
              <w:left w:val="single" w:sz="6" w:space="0" w:color="auto"/>
              <w:bottom w:val="nil"/>
              <w:right w:val="nil"/>
            </w:tcBorders>
          </w:tcPr>
          <w:p w14:paraId="7582E990" w14:textId="77777777" w:rsidR="00C86E52" w:rsidRPr="007D26DF" w:rsidRDefault="00C86E52" w:rsidP="00492296">
            <w:pPr>
              <w:spacing w:before="60" w:after="60"/>
              <w:rPr>
                <w:lang w:val="nl-NL" w:eastAsia="fr-FR"/>
              </w:rPr>
            </w:pPr>
            <w:r w:rsidRPr="007D26DF">
              <w:rPr>
                <w:lang w:val="nl-NL" w:eastAsia="fr-FR"/>
              </w:rPr>
              <w:t>BUITENGEWOON ONDERHOUD VAN GEBOUWEN ONDERHOUD IN UITVOERING</w:t>
            </w:r>
            <w:r w:rsidRPr="007D26DF">
              <w:rPr>
                <w:lang w:val="nl-NL" w:eastAsia="fr-FR"/>
              </w:rPr>
              <w:br/>
            </w:r>
            <w:r w:rsidRPr="007D26DF">
              <w:rPr>
                <w:i/>
                <w:iCs/>
                <w:lang w:val="nl-NL" w:eastAsia="fr-FR"/>
              </w:rPr>
              <w:t>+ € 30.000 Bekabeling Tervurenlaan 142 &amp; + € 127.000 Bekabelde microswitches /bekabeling Politiehuis Etterbeek (Tuinen van de Jacht)</w:t>
            </w:r>
          </w:p>
        </w:tc>
        <w:tc>
          <w:tcPr>
            <w:tcW w:w="750" w:type="dxa"/>
            <w:tcBorders>
              <w:top w:val="nil"/>
              <w:left w:val="single" w:sz="6" w:space="0" w:color="auto"/>
              <w:bottom w:val="nil"/>
              <w:right w:val="nil"/>
            </w:tcBorders>
          </w:tcPr>
          <w:p w14:paraId="3A471E3E" w14:textId="77777777" w:rsidR="00C86E52" w:rsidRPr="007D26DF" w:rsidRDefault="00C86E52" w:rsidP="00492296">
            <w:pPr>
              <w:spacing w:before="60" w:after="60"/>
              <w:rPr>
                <w:lang w:eastAsia="fr-FR"/>
              </w:rPr>
            </w:pPr>
            <w:r w:rsidRPr="007D26DF">
              <w:rPr>
                <w:lang w:eastAsia="fr-FR"/>
              </w:rPr>
              <w:t>24021</w:t>
            </w:r>
          </w:p>
        </w:tc>
        <w:tc>
          <w:tcPr>
            <w:tcW w:w="977" w:type="dxa"/>
            <w:tcBorders>
              <w:top w:val="nil"/>
              <w:left w:val="single" w:sz="6" w:space="0" w:color="auto"/>
              <w:bottom w:val="nil"/>
              <w:right w:val="nil"/>
            </w:tcBorders>
          </w:tcPr>
          <w:p w14:paraId="555FFDC6"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543.500,00</w:t>
            </w:r>
          </w:p>
        </w:tc>
        <w:tc>
          <w:tcPr>
            <w:tcW w:w="977" w:type="dxa"/>
            <w:tcBorders>
              <w:top w:val="nil"/>
              <w:left w:val="single" w:sz="6" w:space="0" w:color="auto"/>
              <w:bottom w:val="nil"/>
              <w:right w:val="nil"/>
            </w:tcBorders>
          </w:tcPr>
          <w:p w14:paraId="5E97792F"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157.000,00</w:t>
            </w:r>
          </w:p>
        </w:tc>
        <w:tc>
          <w:tcPr>
            <w:tcW w:w="977" w:type="dxa"/>
            <w:tcBorders>
              <w:top w:val="nil"/>
              <w:left w:val="single" w:sz="6" w:space="0" w:color="auto"/>
              <w:bottom w:val="nil"/>
              <w:right w:val="nil"/>
            </w:tcBorders>
          </w:tcPr>
          <w:p w14:paraId="7410DB42"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45B8755A" w14:textId="77777777" w:rsidR="00C86E52" w:rsidRPr="007D26DF" w:rsidRDefault="00C86E52" w:rsidP="00492296">
            <w:pPr>
              <w:spacing w:before="60" w:after="60"/>
              <w:jc w:val="right"/>
              <w:rPr>
                <w:sz w:val="14"/>
                <w:szCs w:val="14"/>
                <w:lang w:eastAsia="fr-FR"/>
              </w:rPr>
            </w:pPr>
            <w:r w:rsidRPr="007D26DF">
              <w:rPr>
                <w:sz w:val="14"/>
                <w:szCs w:val="14"/>
                <w:lang w:eastAsia="fr-FR"/>
              </w:rPr>
              <w:t>700.500,00</w:t>
            </w:r>
          </w:p>
        </w:tc>
        <w:tc>
          <w:tcPr>
            <w:tcW w:w="977" w:type="dxa"/>
            <w:tcBorders>
              <w:top w:val="nil"/>
              <w:left w:val="single" w:sz="6" w:space="0" w:color="auto"/>
              <w:bottom w:val="nil"/>
              <w:right w:val="single" w:sz="6" w:space="0" w:color="auto"/>
            </w:tcBorders>
          </w:tcPr>
          <w:p w14:paraId="507AD9A2" w14:textId="77777777" w:rsidR="00C86E52" w:rsidRPr="007D26DF" w:rsidRDefault="00C86E52" w:rsidP="00492296">
            <w:pPr>
              <w:spacing w:before="60" w:after="60"/>
              <w:jc w:val="right"/>
              <w:rPr>
                <w:sz w:val="14"/>
                <w:szCs w:val="14"/>
                <w:lang w:eastAsia="fr-FR"/>
              </w:rPr>
            </w:pPr>
          </w:p>
        </w:tc>
      </w:tr>
      <w:tr w:rsidR="00C86E52" w:rsidRPr="007D26DF" w14:paraId="2B927934" w14:textId="77777777">
        <w:tc>
          <w:tcPr>
            <w:tcW w:w="1558" w:type="dxa"/>
            <w:tcBorders>
              <w:top w:val="single" w:sz="6" w:space="0" w:color="auto"/>
              <w:left w:val="single" w:sz="6" w:space="0" w:color="auto"/>
              <w:bottom w:val="single" w:sz="6" w:space="0" w:color="auto"/>
              <w:right w:val="nil"/>
            </w:tcBorders>
            <w:shd w:val="pct10" w:color="auto" w:fill="auto"/>
          </w:tcPr>
          <w:p w14:paraId="43528161" w14:textId="77777777" w:rsidR="00C86E52" w:rsidRPr="007D26DF" w:rsidRDefault="00C86E52" w:rsidP="00492296">
            <w:pPr>
              <w:pStyle w:val="GrpEco"/>
              <w:rPr>
                <w:lang w:val="nl-NL" w:eastAsia="fr-FR"/>
              </w:rPr>
            </w:pPr>
            <w:r w:rsidRPr="007D26DF">
              <w:rPr>
                <w:lang w:val="nl-NL" w:eastAsia="fr-FR"/>
              </w:rPr>
              <w:t>399/000/91</w:t>
            </w:r>
          </w:p>
        </w:tc>
        <w:tc>
          <w:tcPr>
            <w:tcW w:w="2792" w:type="dxa"/>
            <w:tcBorders>
              <w:top w:val="single" w:sz="6" w:space="0" w:color="auto"/>
              <w:left w:val="single" w:sz="6" w:space="0" w:color="auto"/>
              <w:bottom w:val="single" w:sz="6" w:space="0" w:color="auto"/>
              <w:right w:val="nil"/>
            </w:tcBorders>
          </w:tcPr>
          <w:p w14:paraId="4F3A3EF4" w14:textId="77777777" w:rsidR="00C86E52" w:rsidRPr="007D26DF" w:rsidRDefault="00C86E52" w:rsidP="00492296">
            <w:pPr>
              <w:pStyle w:val="GrpEco"/>
              <w:rPr>
                <w:lang w:val="nl-NL" w:eastAsia="fr-FR"/>
              </w:rPr>
            </w:pPr>
            <w:r w:rsidRPr="007D26DF">
              <w:rPr>
                <w:lang w:val="nl-NL" w:eastAsia="fr-FR"/>
              </w:rPr>
              <w:t>Totaal Investeringen</w:t>
            </w:r>
          </w:p>
        </w:tc>
        <w:tc>
          <w:tcPr>
            <w:tcW w:w="750" w:type="dxa"/>
            <w:tcBorders>
              <w:top w:val="single" w:sz="6" w:space="0" w:color="auto"/>
              <w:left w:val="single" w:sz="6" w:space="0" w:color="auto"/>
              <w:bottom w:val="single" w:sz="6" w:space="0" w:color="auto"/>
              <w:right w:val="nil"/>
            </w:tcBorders>
          </w:tcPr>
          <w:p w14:paraId="088DF2E2" w14:textId="77777777" w:rsidR="00C86E52" w:rsidRPr="007D26DF" w:rsidRDefault="00C86E52" w:rsidP="00492296">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48AB6C38" w14:textId="77777777" w:rsidR="00C86E52" w:rsidRPr="007D26DF" w:rsidRDefault="00C86E52" w:rsidP="00492296">
            <w:pPr>
              <w:jc w:val="right"/>
              <w:rPr>
                <w:sz w:val="14"/>
                <w:szCs w:val="14"/>
                <w:lang w:val="nl-NL" w:eastAsia="fr-FR"/>
              </w:rPr>
            </w:pPr>
            <w:r w:rsidRPr="007D26DF">
              <w:rPr>
                <w:sz w:val="14"/>
                <w:szCs w:val="14"/>
                <w:lang w:val="nl-NL" w:eastAsia="fr-FR"/>
              </w:rPr>
              <w:t>4.017.116,32</w:t>
            </w:r>
          </w:p>
        </w:tc>
        <w:tc>
          <w:tcPr>
            <w:tcW w:w="977" w:type="dxa"/>
            <w:tcBorders>
              <w:top w:val="single" w:sz="6" w:space="0" w:color="auto"/>
              <w:left w:val="single" w:sz="6" w:space="0" w:color="auto"/>
              <w:bottom w:val="single" w:sz="6" w:space="0" w:color="auto"/>
              <w:right w:val="nil"/>
            </w:tcBorders>
          </w:tcPr>
          <w:p w14:paraId="736368F2" w14:textId="77777777" w:rsidR="00C86E52" w:rsidRPr="007D26DF" w:rsidRDefault="00C86E52" w:rsidP="00492296">
            <w:pPr>
              <w:jc w:val="right"/>
              <w:rPr>
                <w:sz w:val="14"/>
                <w:szCs w:val="14"/>
                <w:lang w:val="nl-NL" w:eastAsia="fr-FR"/>
              </w:rPr>
            </w:pPr>
            <w:r w:rsidRPr="007D26DF">
              <w:rPr>
                <w:sz w:val="14"/>
                <w:szCs w:val="14"/>
                <w:lang w:val="nl-NL" w:eastAsia="fr-FR"/>
              </w:rPr>
              <w:t>157.000,00</w:t>
            </w:r>
          </w:p>
        </w:tc>
        <w:tc>
          <w:tcPr>
            <w:tcW w:w="977" w:type="dxa"/>
            <w:tcBorders>
              <w:top w:val="single" w:sz="6" w:space="0" w:color="auto"/>
              <w:left w:val="single" w:sz="6" w:space="0" w:color="auto"/>
              <w:bottom w:val="single" w:sz="6" w:space="0" w:color="auto"/>
              <w:right w:val="nil"/>
            </w:tcBorders>
          </w:tcPr>
          <w:p w14:paraId="47BE0C7E" w14:textId="77777777" w:rsidR="00C86E52" w:rsidRPr="007D26DF" w:rsidRDefault="00C86E52" w:rsidP="00492296">
            <w:pPr>
              <w:jc w:val="right"/>
              <w:rPr>
                <w:sz w:val="14"/>
                <w:szCs w:val="14"/>
                <w:lang w:val="nl-NL" w:eastAsia="fr-FR"/>
              </w:rPr>
            </w:pPr>
            <w:r w:rsidRPr="007D26DF">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60F20BEC" w14:textId="77777777" w:rsidR="00C86E52" w:rsidRPr="007D26DF" w:rsidRDefault="00C86E52" w:rsidP="00492296">
            <w:pPr>
              <w:jc w:val="right"/>
              <w:rPr>
                <w:sz w:val="14"/>
                <w:szCs w:val="14"/>
                <w:lang w:eastAsia="fr-FR"/>
              </w:rPr>
            </w:pPr>
            <w:r w:rsidRPr="007D26DF">
              <w:rPr>
                <w:sz w:val="14"/>
                <w:szCs w:val="14"/>
                <w:lang w:eastAsia="fr-FR"/>
              </w:rPr>
              <w:t>4.174.116,32</w:t>
            </w:r>
          </w:p>
        </w:tc>
        <w:tc>
          <w:tcPr>
            <w:tcW w:w="977" w:type="dxa"/>
            <w:tcBorders>
              <w:top w:val="single" w:sz="6" w:space="0" w:color="auto"/>
              <w:left w:val="single" w:sz="6" w:space="0" w:color="auto"/>
              <w:bottom w:val="single" w:sz="6" w:space="0" w:color="auto"/>
              <w:right w:val="single" w:sz="6" w:space="0" w:color="auto"/>
            </w:tcBorders>
          </w:tcPr>
          <w:p w14:paraId="40C047E2" w14:textId="77777777" w:rsidR="00C86E52" w:rsidRPr="007D26DF" w:rsidRDefault="00C86E52" w:rsidP="00492296">
            <w:pPr>
              <w:jc w:val="right"/>
              <w:rPr>
                <w:sz w:val="14"/>
                <w:szCs w:val="14"/>
                <w:lang w:eastAsia="fr-FR"/>
              </w:rPr>
            </w:pPr>
          </w:p>
        </w:tc>
      </w:tr>
      <w:tr w:rsidR="00C86E52" w:rsidRPr="007D26DF" w14:paraId="3AE4868D" w14:textId="77777777">
        <w:trPr>
          <w:cantSplit/>
        </w:trPr>
        <w:tc>
          <w:tcPr>
            <w:tcW w:w="1558" w:type="dxa"/>
            <w:tcBorders>
              <w:top w:val="nil"/>
              <w:left w:val="single" w:sz="6" w:space="0" w:color="auto"/>
              <w:bottom w:val="single" w:sz="6" w:space="0" w:color="auto"/>
              <w:right w:val="nil"/>
            </w:tcBorders>
            <w:shd w:val="pct10" w:color="auto" w:fill="auto"/>
          </w:tcPr>
          <w:p w14:paraId="2D407A09" w14:textId="77777777" w:rsidR="00C86E52" w:rsidRPr="007D26DF" w:rsidRDefault="00C86E52" w:rsidP="00492296">
            <w:pPr>
              <w:spacing w:before="60" w:after="60"/>
              <w:rPr>
                <w:lang w:val="nl-NL" w:eastAsia="fr-FR"/>
              </w:rPr>
            </w:pPr>
            <w:r w:rsidRPr="007D26DF">
              <w:rPr>
                <w:lang w:val="nl-NL" w:eastAsia="fr-FR"/>
              </w:rPr>
              <w:t>399/00093</w:t>
            </w:r>
          </w:p>
        </w:tc>
        <w:tc>
          <w:tcPr>
            <w:tcW w:w="2792" w:type="dxa"/>
            <w:tcBorders>
              <w:top w:val="nil"/>
              <w:left w:val="single" w:sz="6" w:space="0" w:color="auto"/>
              <w:bottom w:val="single" w:sz="6" w:space="0" w:color="auto"/>
              <w:right w:val="nil"/>
            </w:tcBorders>
          </w:tcPr>
          <w:p w14:paraId="1D968350" w14:textId="77777777" w:rsidR="00C86E52" w:rsidRPr="007D26DF" w:rsidRDefault="00C86E52" w:rsidP="00492296">
            <w:pPr>
              <w:spacing w:before="60" w:after="60"/>
              <w:rPr>
                <w:lang w:val="nl-NL" w:eastAsia="fr-FR"/>
              </w:rPr>
            </w:pPr>
            <w:proofErr w:type="spellStart"/>
            <w:r w:rsidRPr="007D26DF">
              <w:rPr>
                <w:lang w:val="nl-NL" w:eastAsia="fr-FR"/>
              </w:rPr>
              <w:t>Sub-Totaal</w:t>
            </w:r>
            <w:proofErr w:type="spellEnd"/>
            <w:r w:rsidRPr="007D26DF">
              <w:rPr>
                <w:lang w:val="nl-NL" w:eastAsia="fr-FR"/>
              </w:rPr>
              <w:t xml:space="preserve"> Justitie - Politie</w:t>
            </w:r>
          </w:p>
        </w:tc>
        <w:tc>
          <w:tcPr>
            <w:tcW w:w="750" w:type="dxa"/>
            <w:tcBorders>
              <w:top w:val="nil"/>
              <w:left w:val="single" w:sz="6" w:space="0" w:color="auto"/>
              <w:bottom w:val="single" w:sz="6" w:space="0" w:color="auto"/>
              <w:right w:val="nil"/>
            </w:tcBorders>
          </w:tcPr>
          <w:p w14:paraId="323857F3" w14:textId="77777777" w:rsidR="00C86E52" w:rsidRPr="007D26DF" w:rsidRDefault="00C86E52" w:rsidP="00492296">
            <w:pPr>
              <w:spacing w:before="60" w:after="60"/>
              <w:rPr>
                <w:lang w:val="nl-NL" w:eastAsia="fr-FR"/>
              </w:rPr>
            </w:pPr>
          </w:p>
        </w:tc>
        <w:tc>
          <w:tcPr>
            <w:tcW w:w="977" w:type="dxa"/>
            <w:tcBorders>
              <w:top w:val="nil"/>
              <w:left w:val="single" w:sz="6" w:space="0" w:color="auto"/>
              <w:bottom w:val="single" w:sz="6" w:space="0" w:color="auto"/>
              <w:right w:val="nil"/>
            </w:tcBorders>
          </w:tcPr>
          <w:p w14:paraId="3692CE7C"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4.017.116,32</w:t>
            </w:r>
          </w:p>
        </w:tc>
        <w:tc>
          <w:tcPr>
            <w:tcW w:w="977" w:type="dxa"/>
            <w:tcBorders>
              <w:top w:val="nil"/>
              <w:left w:val="single" w:sz="6" w:space="0" w:color="auto"/>
              <w:bottom w:val="single" w:sz="6" w:space="0" w:color="auto"/>
              <w:right w:val="nil"/>
            </w:tcBorders>
          </w:tcPr>
          <w:p w14:paraId="39083048"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157.000,00</w:t>
            </w:r>
          </w:p>
        </w:tc>
        <w:tc>
          <w:tcPr>
            <w:tcW w:w="977" w:type="dxa"/>
            <w:tcBorders>
              <w:top w:val="nil"/>
              <w:left w:val="single" w:sz="6" w:space="0" w:color="auto"/>
              <w:bottom w:val="single" w:sz="6" w:space="0" w:color="auto"/>
              <w:right w:val="nil"/>
            </w:tcBorders>
          </w:tcPr>
          <w:p w14:paraId="0A310DB4"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16E77A2D" w14:textId="77777777" w:rsidR="00C86E52" w:rsidRPr="007D26DF" w:rsidRDefault="00C86E52" w:rsidP="00492296">
            <w:pPr>
              <w:spacing w:before="60" w:after="60"/>
              <w:jc w:val="right"/>
              <w:rPr>
                <w:sz w:val="14"/>
                <w:szCs w:val="14"/>
                <w:lang w:eastAsia="fr-FR"/>
              </w:rPr>
            </w:pPr>
            <w:r w:rsidRPr="007D26DF">
              <w:rPr>
                <w:sz w:val="14"/>
                <w:szCs w:val="14"/>
                <w:lang w:eastAsia="fr-FR"/>
              </w:rPr>
              <w:t>4.174.116,32</w:t>
            </w:r>
          </w:p>
        </w:tc>
        <w:tc>
          <w:tcPr>
            <w:tcW w:w="977" w:type="dxa"/>
            <w:tcBorders>
              <w:top w:val="nil"/>
              <w:left w:val="single" w:sz="6" w:space="0" w:color="auto"/>
              <w:bottom w:val="single" w:sz="6" w:space="0" w:color="auto"/>
              <w:right w:val="single" w:sz="6" w:space="0" w:color="auto"/>
            </w:tcBorders>
          </w:tcPr>
          <w:p w14:paraId="4946C446" w14:textId="77777777" w:rsidR="00C86E52" w:rsidRPr="007D26DF" w:rsidRDefault="00C86E52" w:rsidP="00492296">
            <w:pPr>
              <w:spacing w:before="60" w:after="60"/>
              <w:jc w:val="right"/>
              <w:rPr>
                <w:sz w:val="14"/>
                <w:szCs w:val="14"/>
                <w:lang w:eastAsia="fr-FR"/>
              </w:rPr>
            </w:pPr>
          </w:p>
        </w:tc>
      </w:tr>
      <w:tr w:rsidR="00C86E52" w:rsidRPr="007D26DF" w14:paraId="48DD2886" w14:textId="77777777">
        <w:trPr>
          <w:cantSplit/>
        </w:trPr>
        <w:tc>
          <w:tcPr>
            <w:tcW w:w="1558" w:type="dxa"/>
            <w:tcBorders>
              <w:top w:val="nil"/>
              <w:left w:val="single" w:sz="6" w:space="0" w:color="auto"/>
              <w:bottom w:val="single" w:sz="6" w:space="0" w:color="auto"/>
              <w:right w:val="nil"/>
            </w:tcBorders>
            <w:shd w:val="pct10" w:color="auto" w:fill="auto"/>
          </w:tcPr>
          <w:p w14:paraId="6C0A8FE2" w14:textId="77777777" w:rsidR="00C86E52" w:rsidRPr="007D26DF" w:rsidRDefault="00C86E52" w:rsidP="00492296">
            <w:pPr>
              <w:spacing w:before="60" w:after="60"/>
              <w:rPr>
                <w:lang w:val="nl-NL" w:eastAsia="fr-FR"/>
              </w:rPr>
            </w:pPr>
            <w:r w:rsidRPr="007D26DF">
              <w:rPr>
                <w:lang w:val="nl-NL" w:eastAsia="fr-FR"/>
              </w:rPr>
              <w:t>399/00095</w:t>
            </w:r>
          </w:p>
        </w:tc>
        <w:tc>
          <w:tcPr>
            <w:tcW w:w="2792" w:type="dxa"/>
            <w:tcBorders>
              <w:top w:val="nil"/>
              <w:left w:val="single" w:sz="6" w:space="0" w:color="auto"/>
              <w:bottom w:val="single" w:sz="6" w:space="0" w:color="auto"/>
              <w:right w:val="nil"/>
            </w:tcBorders>
          </w:tcPr>
          <w:p w14:paraId="6C3EC7EF" w14:textId="77777777" w:rsidR="00C86E52" w:rsidRPr="007D26DF" w:rsidRDefault="00C86E52" w:rsidP="00492296">
            <w:pPr>
              <w:spacing w:before="60" w:after="60"/>
              <w:rPr>
                <w:lang w:val="nl-NL" w:eastAsia="fr-FR"/>
              </w:rPr>
            </w:pPr>
            <w:r w:rsidRPr="007D26DF">
              <w:rPr>
                <w:lang w:val="nl-NL" w:eastAsia="fr-FR"/>
              </w:rPr>
              <w:t>Totaal Justitie - Politie</w:t>
            </w:r>
          </w:p>
        </w:tc>
        <w:tc>
          <w:tcPr>
            <w:tcW w:w="750" w:type="dxa"/>
            <w:tcBorders>
              <w:top w:val="nil"/>
              <w:left w:val="single" w:sz="6" w:space="0" w:color="auto"/>
              <w:bottom w:val="single" w:sz="6" w:space="0" w:color="auto"/>
              <w:right w:val="nil"/>
            </w:tcBorders>
          </w:tcPr>
          <w:p w14:paraId="3F891F53" w14:textId="77777777" w:rsidR="00C86E52" w:rsidRPr="007D26DF" w:rsidRDefault="00C86E52" w:rsidP="00492296">
            <w:pPr>
              <w:spacing w:before="60" w:after="60"/>
              <w:rPr>
                <w:lang w:val="nl-NL" w:eastAsia="fr-FR"/>
              </w:rPr>
            </w:pPr>
          </w:p>
        </w:tc>
        <w:tc>
          <w:tcPr>
            <w:tcW w:w="977" w:type="dxa"/>
            <w:tcBorders>
              <w:top w:val="nil"/>
              <w:left w:val="single" w:sz="6" w:space="0" w:color="auto"/>
              <w:bottom w:val="single" w:sz="6" w:space="0" w:color="auto"/>
              <w:right w:val="nil"/>
            </w:tcBorders>
          </w:tcPr>
          <w:p w14:paraId="0A83849A"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4.017.116,32</w:t>
            </w:r>
          </w:p>
        </w:tc>
        <w:tc>
          <w:tcPr>
            <w:tcW w:w="977" w:type="dxa"/>
            <w:tcBorders>
              <w:top w:val="nil"/>
              <w:left w:val="single" w:sz="6" w:space="0" w:color="auto"/>
              <w:bottom w:val="single" w:sz="6" w:space="0" w:color="auto"/>
              <w:right w:val="nil"/>
            </w:tcBorders>
          </w:tcPr>
          <w:p w14:paraId="7282CC6D"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157.000,00</w:t>
            </w:r>
          </w:p>
        </w:tc>
        <w:tc>
          <w:tcPr>
            <w:tcW w:w="977" w:type="dxa"/>
            <w:tcBorders>
              <w:top w:val="nil"/>
              <w:left w:val="single" w:sz="6" w:space="0" w:color="auto"/>
              <w:bottom w:val="single" w:sz="6" w:space="0" w:color="auto"/>
              <w:right w:val="nil"/>
            </w:tcBorders>
          </w:tcPr>
          <w:p w14:paraId="1EE9728D"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7CDC55EC"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4.174.116,32</w:t>
            </w:r>
          </w:p>
        </w:tc>
        <w:tc>
          <w:tcPr>
            <w:tcW w:w="977" w:type="dxa"/>
            <w:tcBorders>
              <w:top w:val="nil"/>
              <w:left w:val="single" w:sz="6" w:space="0" w:color="auto"/>
              <w:bottom w:val="single" w:sz="6" w:space="0" w:color="auto"/>
              <w:right w:val="single" w:sz="6" w:space="0" w:color="auto"/>
            </w:tcBorders>
          </w:tcPr>
          <w:p w14:paraId="2BD9429C" w14:textId="77777777" w:rsidR="00C86E52" w:rsidRPr="007D26DF" w:rsidRDefault="00C86E52" w:rsidP="00492296">
            <w:pPr>
              <w:spacing w:before="60" w:after="60"/>
              <w:jc w:val="right"/>
              <w:rPr>
                <w:sz w:val="14"/>
                <w:szCs w:val="14"/>
                <w:lang w:eastAsia="fr-FR"/>
              </w:rPr>
            </w:pPr>
          </w:p>
        </w:tc>
      </w:tr>
      <w:tr w:rsidR="00C86E52" w:rsidRPr="007D26DF" w14:paraId="61FD9FB9" w14:textId="77777777">
        <w:trPr>
          <w:cantSplit/>
        </w:trPr>
        <w:tc>
          <w:tcPr>
            <w:tcW w:w="1558" w:type="dxa"/>
            <w:tcBorders>
              <w:top w:val="nil"/>
              <w:left w:val="single" w:sz="6" w:space="0" w:color="auto"/>
              <w:bottom w:val="single" w:sz="6" w:space="0" w:color="auto"/>
              <w:right w:val="nil"/>
            </w:tcBorders>
            <w:shd w:val="pct10" w:color="auto" w:fill="auto"/>
          </w:tcPr>
          <w:p w14:paraId="67686BF4" w14:textId="77777777" w:rsidR="00C86E52" w:rsidRPr="007D26DF" w:rsidRDefault="00C86E52" w:rsidP="00492296">
            <w:pPr>
              <w:spacing w:before="60" w:after="60"/>
              <w:rPr>
                <w:lang w:val="nl-NL" w:eastAsia="fr-FR"/>
              </w:rPr>
            </w:pPr>
          </w:p>
        </w:tc>
        <w:tc>
          <w:tcPr>
            <w:tcW w:w="2792" w:type="dxa"/>
            <w:tcBorders>
              <w:top w:val="nil"/>
              <w:left w:val="single" w:sz="6" w:space="0" w:color="auto"/>
              <w:bottom w:val="single" w:sz="6" w:space="0" w:color="auto"/>
              <w:right w:val="nil"/>
            </w:tcBorders>
          </w:tcPr>
          <w:p w14:paraId="2C02503A" w14:textId="77777777" w:rsidR="00C86E52" w:rsidRPr="007D26DF" w:rsidRDefault="00C86E52" w:rsidP="00492296">
            <w:pPr>
              <w:spacing w:before="60" w:after="60"/>
              <w:rPr>
                <w:lang w:val="nl-NL" w:eastAsia="fr-FR"/>
              </w:rPr>
            </w:pPr>
            <w:r w:rsidRPr="007D26DF">
              <w:rPr>
                <w:lang w:val="nl-NL" w:eastAsia="fr-FR"/>
              </w:rPr>
              <w:t>Totaal Uitgaven</w:t>
            </w:r>
          </w:p>
        </w:tc>
        <w:tc>
          <w:tcPr>
            <w:tcW w:w="750" w:type="dxa"/>
            <w:tcBorders>
              <w:top w:val="nil"/>
              <w:left w:val="single" w:sz="6" w:space="0" w:color="auto"/>
              <w:bottom w:val="single" w:sz="6" w:space="0" w:color="auto"/>
              <w:right w:val="nil"/>
            </w:tcBorders>
          </w:tcPr>
          <w:p w14:paraId="6FCC79B7" w14:textId="77777777" w:rsidR="00C86E52" w:rsidRPr="007D26DF" w:rsidRDefault="00C86E52" w:rsidP="00492296">
            <w:pPr>
              <w:spacing w:before="60" w:after="60"/>
              <w:rPr>
                <w:lang w:val="nl-NL" w:eastAsia="fr-FR"/>
              </w:rPr>
            </w:pPr>
          </w:p>
        </w:tc>
        <w:tc>
          <w:tcPr>
            <w:tcW w:w="977" w:type="dxa"/>
            <w:tcBorders>
              <w:top w:val="nil"/>
              <w:left w:val="single" w:sz="6" w:space="0" w:color="auto"/>
              <w:bottom w:val="single" w:sz="6" w:space="0" w:color="auto"/>
              <w:right w:val="nil"/>
            </w:tcBorders>
          </w:tcPr>
          <w:p w14:paraId="1266479C"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4.017.116,32</w:t>
            </w:r>
          </w:p>
        </w:tc>
        <w:tc>
          <w:tcPr>
            <w:tcW w:w="977" w:type="dxa"/>
            <w:tcBorders>
              <w:top w:val="nil"/>
              <w:left w:val="single" w:sz="6" w:space="0" w:color="auto"/>
              <w:bottom w:val="single" w:sz="6" w:space="0" w:color="auto"/>
              <w:right w:val="nil"/>
            </w:tcBorders>
          </w:tcPr>
          <w:p w14:paraId="78D5F553"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157.000,00</w:t>
            </w:r>
          </w:p>
        </w:tc>
        <w:tc>
          <w:tcPr>
            <w:tcW w:w="977" w:type="dxa"/>
            <w:tcBorders>
              <w:top w:val="nil"/>
              <w:left w:val="single" w:sz="6" w:space="0" w:color="auto"/>
              <w:bottom w:val="single" w:sz="6" w:space="0" w:color="auto"/>
              <w:right w:val="nil"/>
            </w:tcBorders>
          </w:tcPr>
          <w:p w14:paraId="43316032"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58443F7F"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4.174.116,32</w:t>
            </w:r>
          </w:p>
        </w:tc>
        <w:tc>
          <w:tcPr>
            <w:tcW w:w="977" w:type="dxa"/>
            <w:tcBorders>
              <w:top w:val="nil"/>
              <w:left w:val="single" w:sz="6" w:space="0" w:color="auto"/>
              <w:bottom w:val="single" w:sz="6" w:space="0" w:color="auto"/>
              <w:right w:val="single" w:sz="6" w:space="0" w:color="auto"/>
            </w:tcBorders>
          </w:tcPr>
          <w:p w14:paraId="4D44C31A" w14:textId="77777777" w:rsidR="00C86E52" w:rsidRPr="007D26DF" w:rsidRDefault="00C86E52" w:rsidP="00492296">
            <w:pPr>
              <w:spacing w:before="60" w:after="60"/>
              <w:jc w:val="right"/>
              <w:rPr>
                <w:sz w:val="14"/>
                <w:szCs w:val="14"/>
                <w:lang w:eastAsia="fr-FR"/>
              </w:rPr>
            </w:pPr>
          </w:p>
        </w:tc>
      </w:tr>
    </w:tbl>
    <w:p w14:paraId="59E56FE5" w14:textId="77777777" w:rsidR="00C86E52" w:rsidRPr="007D26DF" w:rsidRDefault="00C86E52" w:rsidP="00C86E52">
      <w:pPr>
        <w:rPr>
          <w:sz w:val="24"/>
          <w:szCs w:val="24"/>
          <w:lang w:eastAsia="fr-FR"/>
        </w:rPr>
      </w:pPr>
      <w:r w:rsidRPr="007D26DF">
        <w:rPr>
          <w:lang w:eastAsia="fr-FR"/>
        </w:rPr>
        <w:t xml:space="preserve"> </w:t>
      </w:r>
    </w:p>
    <w:p w14:paraId="52028F6A" w14:textId="77777777" w:rsidR="00C86E52" w:rsidRPr="007D26DF" w:rsidRDefault="00C86E52" w:rsidP="00C86E52">
      <w:pPr>
        <w:pStyle w:val="Titre2"/>
        <w:rPr>
          <w:lang w:val="nl-NL" w:eastAsia="fr-FR"/>
        </w:rPr>
      </w:pPr>
      <w:r w:rsidRPr="007D26DF">
        <w:rPr>
          <w:lang w:val="nl-NL" w:eastAsia="fr-FR"/>
        </w:rPr>
        <w:t xml:space="preserve">  Eigen dienstjaar</w:t>
      </w:r>
    </w:p>
    <w:p w14:paraId="4744AC93" w14:textId="77777777" w:rsidR="00C86E52" w:rsidRPr="007D26DF" w:rsidRDefault="00C86E52" w:rsidP="00C86E52">
      <w:pPr>
        <w:pStyle w:val="Titre2"/>
        <w:rPr>
          <w:lang w:val="nl-NL" w:eastAsia="fr-FR"/>
        </w:rPr>
      </w:pPr>
      <w:r w:rsidRPr="007D26DF">
        <w:rPr>
          <w:lang w:val="nl-NL" w:eastAsia="fr-FR"/>
        </w:rPr>
        <w:t xml:space="preserve"> </w:t>
      </w:r>
      <w:r w:rsidRPr="007D26DF">
        <w:rPr>
          <w:highlight w:val="white"/>
          <w:lang w:val="nl-NL" w:eastAsia="fr-FR"/>
        </w:rPr>
        <w:t>Functionele groepen: 399 Justitie - Politie</w:t>
      </w:r>
    </w:p>
    <w:tbl>
      <w:tblPr>
        <w:tblW w:w="0" w:type="auto"/>
        <w:tblLayout w:type="fixed"/>
        <w:tblCellMar>
          <w:left w:w="28" w:type="dxa"/>
          <w:right w:w="28" w:type="dxa"/>
        </w:tblCellMar>
        <w:tblLook w:val="0000" w:firstRow="0" w:lastRow="0" w:firstColumn="0" w:lastColumn="0" w:noHBand="0" w:noVBand="0"/>
      </w:tblPr>
      <w:tblGrid>
        <w:gridCol w:w="1558"/>
        <w:gridCol w:w="2792"/>
        <w:gridCol w:w="750"/>
        <w:gridCol w:w="977"/>
        <w:gridCol w:w="977"/>
        <w:gridCol w:w="977"/>
        <w:gridCol w:w="977"/>
        <w:gridCol w:w="977"/>
      </w:tblGrid>
      <w:tr w:rsidR="00C86E52" w:rsidRPr="007D26DF" w14:paraId="62508B5A" w14:textId="77777777">
        <w:trPr>
          <w:tblHeader/>
        </w:trPr>
        <w:tc>
          <w:tcPr>
            <w:tcW w:w="1558" w:type="dxa"/>
            <w:tcBorders>
              <w:top w:val="single" w:sz="6" w:space="0" w:color="auto"/>
              <w:left w:val="single" w:sz="6" w:space="0" w:color="auto"/>
              <w:bottom w:val="single" w:sz="6" w:space="0" w:color="auto"/>
              <w:right w:val="nil"/>
            </w:tcBorders>
            <w:shd w:val="pct10" w:color="auto" w:fill="auto"/>
          </w:tcPr>
          <w:p w14:paraId="309D5FCA" w14:textId="77777777" w:rsidR="00C86E52" w:rsidRPr="007D26DF" w:rsidRDefault="00C86E52" w:rsidP="00492296">
            <w:pPr>
              <w:spacing w:before="60" w:after="60"/>
              <w:jc w:val="center"/>
              <w:rPr>
                <w:lang w:val="de-DE" w:eastAsia="fr-FR"/>
              </w:rPr>
            </w:pPr>
            <w:r w:rsidRPr="007D26DF">
              <w:rPr>
                <w:lang w:val="de-DE" w:eastAsia="fr-FR"/>
              </w:rPr>
              <w:t xml:space="preserve">Artikel </w:t>
            </w:r>
          </w:p>
          <w:p w14:paraId="2070A0CD" w14:textId="77777777" w:rsidR="00C86E52" w:rsidRPr="007D26DF" w:rsidRDefault="00C86E52" w:rsidP="00492296">
            <w:pPr>
              <w:spacing w:before="60" w:after="60"/>
              <w:jc w:val="center"/>
              <w:rPr>
                <w:lang w:val="de-DE" w:eastAsia="fr-FR"/>
              </w:rPr>
            </w:pPr>
            <w:r w:rsidRPr="007D26DF">
              <w:rPr>
                <w:lang w:val="de-DE" w:eastAsia="fr-FR"/>
              </w:rPr>
              <w:t>F/E/</w:t>
            </w:r>
            <w:proofErr w:type="spellStart"/>
            <w:r w:rsidRPr="007D26DF">
              <w:rPr>
                <w:lang w:val="de-DE" w:eastAsia="fr-FR"/>
              </w:rPr>
              <w:t>Nr</w:t>
            </w:r>
            <w:proofErr w:type="spellEnd"/>
          </w:p>
        </w:tc>
        <w:tc>
          <w:tcPr>
            <w:tcW w:w="2792" w:type="dxa"/>
            <w:tcBorders>
              <w:top w:val="single" w:sz="6" w:space="0" w:color="auto"/>
              <w:left w:val="single" w:sz="6" w:space="0" w:color="auto"/>
              <w:bottom w:val="single" w:sz="6" w:space="0" w:color="auto"/>
              <w:right w:val="nil"/>
            </w:tcBorders>
          </w:tcPr>
          <w:p w14:paraId="1BD598D7" w14:textId="77777777" w:rsidR="00C86E52" w:rsidRPr="007D26DF" w:rsidRDefault="00C86E52" w:rsidP="00492296">
            <w:pPr>
              <w:spacing w:before="60" w:after="60"/>
              <w:jc w:val="center"/>
              <w:rPr>
                <w:lang w:val="nl-NL" w:eastAsia="fr-FR"/>
              </w:rPr>
            </w:pPr>
            <w:r w:rsidRPr="007D26DF">
              <w:rPr>
                <w:lang w:val="nl-NL" w:eastAsia="fr-FR"/>
              </w:rPr>
              <w:t>Ontvangsten</w:t>
            </w:r>
          </w:p>
        </w:tc>
        <w:tc>
          <w:tcPr>
            <w:tcW w:w="750" w:type="dxa"/>
            <w:tcBorders>
              <w:top w:val="single" w:sz="6" w:space="0" w:color="auto"/>
              <w:left w:val="single" w:sz="6" w:space="0" w:color="auto"/>
              <w:bottom w:val="single" w:sz="6" w:space="0" w:color="auto"/>
              <w:right w:val="nil"/>
            </w:tcBorders>
          </w:tcPr>
          <w:p w14:paraId="6C5524B4" w14:textId="77777777" w:rsidR="00C86E52" w:rsidRPr="007D26DF" w:rsidRDefault="00C86E52" w:rsidP="00492296">
            <w:pPr>
              <w:spacing w:before="60" w:after="60"/>
              <w:jc w:val="center"/>
              <w:rPr>
                <w:lang w:val="nl-NL" w:eastAsia="fr-FR"/>
              </w:rPr>
            </w:pPr>
            <w:proofErr w:type="spellStart"/>
            <w:r w:rsidRPr="007D26DF">
              <w:rPr>
                <w:lang w:val="nl-NL" w:eastAsia="fr-FR"/>
              </w:rPr>
              <w:t>Algeme</w:t>
            </w:r>
            <w:proofErr w:type="spellEnd"/>
            <w:r w:rsidRPr="007D26DF">
              <w:rPr>
                <w:lang w:val="nl-NL" w:eastAsia="fr-FR"/>
              </w:rPr>
              <w:t>. rekening</w:t>
            </w:r>
          </w:p>
        </w:tc>
        <w:tc>
          <w:tcPr>
            <w:tcW w:w="977" w:type="dxa"/>
            <w:tcBorders>
              <w:top w:val="single" w:sz="6" w:space="0" w:color="auto"/>
              <w:left w:val="single" w:sz="6" w:space="0" w:color="auto"/>
              <w:bottom w:val="single" w:sz="6" w:space="0" w:color="auto"/>
              <w:right w:val="nil"/>
            </w:tcBorders>
          </w:tcPr>
          <w:p w14:paraId="196DFADD" w14:textId="77777777" w:rsidR="00C86E52" w:rsidRPr="007D26DF" w:rsidRDefault="00C86E52" w:rsidP="00492296">
            <w:pPr>
              <w:spacing w:before="60" w:after="60"/>
              <w:jc w:val="center"/>
              <w:rPr>
                <w:lang w:val="nl-NL" w:eastAsia="fr-FR"/>
              </w:rPr>
            </w:pPr>
            <w:r w:rsidRPr="007D26DF">
              <w:rPr>
                <w:lang w:val="nl-NL" w:eastAsia="fr-FR"/>
              </w:rPr>
              <w:t>Vroegere bedragen</w:t>
            </w:r>
          </w:p>
        </w:tc>
        <w:tc>
          <w:tcPr>
            <w:tcW w:w="977" w:type="dxa"/>
            <w:tcBorders>
              <w:top w:val="single" w:sz="6" w:space="0" w:color="auto"/>
              <w:left w:val="single" w:sz="6" w:space="0" w:color="auto"/>
              <w:bottom w:val="single" w:sz="6" w:space="0" w:color="auto"/>
              <w:right w:val="nil"/>
            </w:tcBorders>
          </w:tcPr>
          <w:p w14:paraId="2B3DB24C" w14:textId="77777777" w:rsidR="00C86E52" w:rsidRPr="007D26DF" w:rsidRDefault="00C86E52" w:rsidP="00492296">
            <w:pPr>
              <w:spacing w:before="60" w:after="60"/>
              <w:jc w:val="center"/>
              <w:rPr>
                <w:lang w:val="nl-NL" w:eastAsia="fr-FR"/>
              </w:rPr>
            </w:pPr>
            <w:r w:rsidRPr="007D26DF">
              <w:rPr>
                <w:lang w:val="nl-NL" w:eastAsia="fr-FR"/>
              </w:rPr>
              <w:t>Verhoging</w:t>
            </w:r>
          </w:p>
        </w:tc>
        <w:tc>
          <w:tcPr>
            <w:tcW w:w="977" w:type="dxa"/>
            <w:tcBorders>
              <w:top w:val="single" w:sz="6" w:space="0" w:color="auto"/>
              <w:left w:val="single" w:sz="6" w:space="0" w:color="auto"/>
              <w:bottom w:val="single" w:sz="6" w:space="0" w:color="auto"/>
              <w:right w:val="nil"/>
            </w:tcBorders>
          </w:tcPr>
          <w:p w14:paraId="78EDE86B" w14:textId="77777777" w:rsidR="00C86E52" w:rsidRPr="007D26DF" w:rsidRDefault="00C86E52" w:rsidP="00492296">
            <w:pPr>
              <w:spacing w:before="60" w:after="60"/>
              <w:jc w:val="center"/>
              <w:rPr>
                <w:lang w:val="nl-NL" w:eastAsia="fr-FR"/>
              </w:rPr>
            </w:pPr>
            <w:r w:rsidRPr="007D26DF">
              <w:rPr>
                <w:lang w:val="nl-NL" w:eastAsia="fr-FR"/>
              </w:rPr>
              <w:t>Verminder.</w:t>
            </w:r>
          </w:p>
        </w:tc>
        <w:tc>
          <w:tcPr>
            <w:tcW w:w="977" w:type="dxa"/>
            <w:tcBorders>
              <w:top w:val="single" w:sz="6" w:space="0" w:color="auto"/>
              <w:left w:val="single" w:sz="6" w:space="0" w:color="auto"/>
              <w:bottom w:val="single" w:sz="6" w:space="0" w:color="auto"/>
              <w:right w:val="nil"/>
            </w:tcBorders>
            <w:shd w:val="pct10" w:color="auto" w:fill="auto"/>
          </w:tcPr>
          <w:p w14:paraId="59FA56C4" w14:textId="77777777" w:rsidR="00C86E52" w:rsidRPr="007D26DF" w:rsidRDefault="00C86E52" w:rsidP="00492296">
            <w:pPr>
              <w:spacing w:before="60" w:after="60"/>
              <w:jc w:val="center"/>
              <w:rPr>
                <w:lang w:val="nl-NL" w:eastAsia="fr-FR"/>
              </w:rPr>
            </w:pPr>
            <w:r w:rsidRPr="007D26DF">
              <w:rPr>
                <w:lang w:val="nl-NL" w:eastAsia="fr-FR"/>
              </w:rPr>
              <w:t>Nieuwe bedragen</w:t>
            </w:r>
          </w:p>
        </w:tc>
        <w:tc>
          <w:tcPr>
            <w:tcW w:w="977" w:type="dxa"/>
            <w:tcBorders>
              <w:top w:val="single" w:sz="6" w:space="0" w:color="auto"/>
              <w:left w:val="single" w:sz="6" w:space="0" w:color="auto"/>
              <w:bottom w:val="single" w:sz="6" w:space="0" w:color="auto"/>
              <w:right w:val="single" w:sz="6" w:space="0" w:color="auto"/>
            </w:tcBorders>
          </w:tcPr>
          <w:p w14:paraId="73DF8DD1" w14:textId="77777777" w:rsidR="00C86E52" w:rsidRPr="007D26DF" w:rsidRDefault="00C86E52" w:rsidP="00492296">
            <w:pPr>
              <w:spacing w:before="60" w:after="60"/>
              <w:jc w:val="center"/>
              <w:rPr>
                <w:lang w:val="nl-NL" w:eastAsia="fr-FR"/>
              </w:rPr>
            </w:pPr>
            <w:r w:rsidRPr="007D26DF">
              <w:rPr>
                <w:lang w:val="nl-NL" w:eastAsia="fr-FR"/>
              </w:rPr>
              <w:t>Aanvaarde bedragen</w:t>
            </w:r>
          </w:p>
        </w:tc>
      </w:tr>
      <w:tr w:rsidR="00C86E52" w:rsidRPr="007D26DF" w14:paraId="4DD25D17" w14:textId="77777777">
        <w:tc>
          <w:tcPr>
            <w:tcW w:w="1558" w:type="dxa"/>
            <w:tcBorders>
              <w:top w:val="nil"/>
              <w:left w:val="single" w:sz="6" w:space="0" w:color="auto"/>
              <w:bottom w:val="nil"/>
              <w:right w:val="nil"/>
            </w:tcBorders>
            <w:shd w:val="pct10" w:color="auto" w:fill="auto"/>
          </w:tcPr>
          <w:p w14:paraId="46FEE26C" w14:textId="77777777" w:rsidR="00C86E52" w:rsidRPr="007D26DF" w:rsidRDefault="00C86E52" w:rsidP="00492296">
            <w:pPr>
              <w:pStyle w:val="GrpEco"/>
              <w:rPr>
                <w:lang w:val="en-GB" w:eastAsia="fr-FR"/>
              </w:rPr>
            </w:pPr>
            <w:r w:rsidRPr="007D26DF">
              <w:rPr>
                <w:lang w:val="en-GB" w:eastAsia="fr-FR"/>
              </w:rPr>
              <w:t>000/82</w:t>
            </w:r>
          </w:p>
        </w:tc>
        <w:tc>
          <w:tcPr>
            <w:tcW w:w="2792" w:type="dxa"/>
            <w:tcBorders>
              <w:top w:val="nil"/>
              <w:left w:val="single" w:sz="6" w:space="0" w:color="auto"/>
              <w:bottom w:val="nil"/>
              <w:right w:val="nil"/>
            </w:tcBorders>
          </w:tcPr>
          <w:p w14:paraId="3B412433" w14:textId="77777777" w:rsidR="00C86E52" w:rsidRPr="007D26DF" w:rsidRDefault="00C86E52" w:rsidP="00492296">
            <w:pPr>
              <w:pStyle w:val="GrpEco"/>
              <w:rPr>
                <w:lang w:val="en-GB" w:eastAsia="fr-FR"/>
              </w:rPr>
            </w:pPr>
            <w:proofErr w:type="spellStart"/>
            <w:r w:rsidRPr="007D26DF">
              <w:rPr>
                <w:lang w:val="en-GB" w:eastAsia="fr-FR"/>
              </w:rPr>
              <w:t>Schuld</w:t>
            </w:r>
            <w:proofErr w:type="spellEnd"/>
          </w:p>
        </w:tc>
        <w:tc>
          <w:tcPr>
            <w:tcW w:w="750" w:type="dxa"/>
            <w:tcBorders>
              <w:top w:val="nil"/>
              <w:left w:val="single" w:sz="6" w:space="0" w:color="auto"/>
              <w:bottom w:val="nil"/>
              <w:right w:val="nil"/>
            </w:tcBorders>
          </w:tcPr>
          <w:p w14:paraId="4D167FA2" w14:textId="77777777" w:rsidR="00C86E52" w:rsidRPr="007D26DF" w:rsidRDefault="00C86E52" w:rsidP="00492296">
            <w:pPr>
              <w:pStyle w:val="GrpEco"/>
              <w:rPr>
                <w:lang w:val="en-GB" w:eastAsia="fr-FR"/>
              </w:rPr>
            </w:pPr>
          </w:p>
        </w:tc>
        <w:tc>
          <w:tcPr>
            <w:tcW w:w="977" w:type="dxa"/>
            <w:tcBorders>
              <w:top w:val="nil"/>
              <w:left w:val="single" w:sz="6" w:space="0" w:color="auto"/>
              <w:bottom w:val="nil"/>
              <w:right w:val="nil"/>
            </w:tcBorders>
          </w:tcPr>
          <w:p w14:paraId="732B5226" w14:textId="77777777" w:rsidR="00C86E52" w:rsidRPr="007D26DF" w:rsidRDefault="00C86E52" w:rsidP="00492296">
            <w:pPr>
              <w:pStyle w:val="GrpEco"/>
              <w:jc w:val="right"/>
              <w:rPr>
                <w:lang w:val="en-GB" w:eastAsia="fr-FR"/>
              </w:rPr>
            </w:pPr>
          </w:p>
        </w:tc>
        <w:tc>
          <w:tcPr>
            <w:tcW w:w="977" w:type="dxa"/>
            <w:tcBorders>
              <w:top w:val="nil"/>
              <w:left w:val="single" w:sz="6" w:space="0" w:color="auto"/>
              <w:bottom w:val="nil"/>
              <w:right w:val="nil"/>
            </w:tcBorders>
          </w:tcPr>
          <w:p w14:paraId="5FFB7603" w14:textId="77777777" w:rsidR="00C86E52" w:rsidRPr="007D26DF" w:rsidRDefault="00C86E52" w:rsidP="00492296">
            <w:pPr>
              <w:pStyle w:val="GrpEco"/>
              <w:jc w:val="right"/>
              <w:rPr>
                <w:lang w:val="en-GB" w:eastAsia="fr-FR"/>
              </w:rPr>
            </w:pPr>
          </w:p>
        </w:tc>
        <w:tc>
          <w:tcPr>
            <w:tcW w:w="977" w:type="dxa"/>
            <w:tcBorders>
              <w:top w:val="nil"/>
              <w:left w:val="single" w:sz="6" w:space="0" w:color="auto"/>
              <w:bottom w:val="nil"/>
              <w:right w:val="nil"/>
            </w:tcBorders>
          </w:tcPr>
          <w:p w14:paraId="4CEB34D2" w14:textId="77777777" w:rsidR="00C86E52" w:rsidRPr="007D26DF" w:rsidRDefault="00C86E52" w:rsidP="00492296">
            <w:pPr>
              <w:pStyle w:val="GrpEco"/>
              <w:jc w:val="right"/>
              <w:rPr>
                <w:lang w:val="en-GB" w:eastAsia="fr-FR"/>
              </w:rPr>
            </w:pPr>
          </w:p>
        </w:tc>
        <w:tc>
          <w:tcPr>
            <w:tcW w:w="977" w:type="dxa"/>
            <w:tcBorders>
              <w:top w:val="nil"/>
              <w:left w:val="single" w:sz="6" w:space="0" w:color="auto"/>
              <w:bottom w:val="nil"/>
              <w:right w:val="nil"/>
            </w:tcBorders>
            <w:shd w:val="pct10" w:color="auto" w:fill="auto"/>
          </w:tcPr>
          <w:p w14:paraId="76562D0F" w14:textId="77777777" w:rsidR="00C86E52" w:rsidRPr="007D26DF" w:rsidRDefault="00C86E52" w:rsidP="00492296">
            <w:pPr>
              <w:pStyle w:val="GrpEco"/>
              <w:jc w:val="right"/>
              <w:rPr>
                <w:lang w:val="en-GB" w:eastAsia="fr-FR"/>
              </w:rPr>
            </w:pPr>
          </w:p>
        </w:tc>
        <w:tc>
          <w:tcPr>
            <w:tcW w:w="977" w:type="dxa"/>
            <w:tcBorders>
              <w:top w:val="nil"/>
              <w:left w:val="single" w:sz="6" w:space="0" w:color="auto"/>
              <w:bottom w:val="nil"/>
              <w:right w:val="single" w:sz="6" w:space="0" w:color="auto"/>
            </w:tcBorders>
          </w:tcPr>
          <w:p w14:paraId="630B914F" w14:textId="77777777" w:rsidR="00C86E52" w:rsidRPr="007D26DF" w:rsidRDefault="00C86E52" w:rsidP="00492296">
            <w:pPr>
              <w:pStyle w:val="GrpEco"/>
              <w:jc w:val="right"/>
              <w:rPr>
                <w:sz w:val="16"/>
                <w:szCs w:val="16"/>
                <w:lang w:val="en-GB" w:eastAsia="fr-FR"/>
              </w:rPr>
            </w:pPr>
          </w:p>
        </w:tc>
      </w:tr>
      <w:tr w:rsidR="00C86E52" w:rsidRPr="007D26DF" w14:paraId="24A72635" w14:textId="77777777">
        <w:trPr>
          <w:cantSplit/>
        </w:trPr>
        <w:tc>
          <w:tcPr>
            <w:tcW w:w="1558" w:type="dxa"/>
            <w:tcBorders>
              <w:top w:val="nil"/>
              <w:left w:val="single" w:sz="6" w:space="0" w:color="auto"/>
              <w:bottom w:val="nil"/>
              <w:right w:val="nil"/>
            </w:tcBorders>
            <w:shd w:val="pct10" w:color="auto" w:fill="auto"/>
          </w:tcPr>
          <w:p w14:paraId="1A4A0995" w14:textId="77777777" w:rsidR="00C86E52" w:rsidRPr="007D26DF" w:rsidRDefault="00C86E52" w:rsidP="00492296">
            <w:pPr>
              <w:spacing w:before="60" w:after="60"/>
              <w:rPr>
                <w:lang w:eastAsia="fr-FR"/>
              </w:rPr>
            </w:pPr>
            <w:r w:rsidRPr="007D26DF">
              <w:rPr>
                <w:lang w:eastAsia="fr-FR"/>
              </w:rPr>
              <w:t>3300/961-51/    -  /534</w:t>
            </w:r>
          </w:p>
        </w:tc>
        <w:tc>
          <w:tcPr>
            <w:tcW w:w="2792" w:type="dxa"/>
            <w:tcBorders>
              <w:top w:val="nil"/>
              <w:left w:val="single" w:sz="6" w:space="0" w:color="auto"/>
              <w:bottom w:val="nil"/>
              <w:right w:val="nil"/>
            </w:tcBorders>
          </w:tcPr>
          <w:p w14:paraId="255E64E2" w14:textId="77777777" w:rsidR="00C86E52" w:rsidRPr="007D26DF" w:rsidRDefault="00C86E52" w:rsidP="00492296">
            <w:pPr>
              <w:spacing w:before="60" w:after="60"/>
              <w:rPr>
                <w:lang w:val="nl-NL" w:eastAsia="fr-FR"/>
              </w:rPr>
            </w:pPr>
            <w:r w:rsidRPr="007D26DF">
              <w:rPr>
                <w:lang w:val="nl-NL" w:eastAsia="fr-FR"/>
              </w:rPr>
              <w:t>OP TE NEMEN LENINGEN</w:t>
            </w:r>
            <w:r w:rsidRPr="007D26DF">
              <w:rPr>
                <w:lang w:val="nl-NL" w:eastAsia="fr-FR"/>
              </w:rPr>
              <w:br/>
            </w:r>
            <w:r w:rsidRPr="007D26DF">
              <w:rPr>
                <w:i/>
                <w:iCs/>
                <w:lang w:val="nl-NL" w:eastAsia="fr-FR"/>
              </w:rPr>
              <w:t>Met leningen te financieren saldo van de supplementaire investeringen</w:t>
            </w:r>
          </w:p>
        </w:tc>
        <w:tc>
          <w:tcPr>
            <w:tcW w:w="750" w:type="dxa"/>
            <w:tcBorders>
              <w:top w:val="nil"/>
              <w:left w:val="single" w:sz="6" w:space="0" w:color="auto"/>
              <w:bottom w:val="nil"/>
              <w:right w:val="nil"/>
            </w:tcBorders>
          </w:tcPr>
          <w:p w14:paraId="3150FE14" w14:textId="77777777" w:rsidR="00C86E52" w:rsidRPr="007D26DF" w:rsidRDefault="00C86E52" w:rsidP="00492296">
            <w:pPr>
              <w:spacing w:before="60" w:after="60"/>
              <w:rPr>
                <w:lang w:eastAsia="fr-FR"/>
              </w:rPr>
            </w:pPr>
            <w:r w:rsidRPr="007D26DF">
              <w:rPr>
                <w:lang w:eastAsia="fr-FR"/>
              </w:rPr>
              <w:t>17101</w:t>
            </w:r>
          </w:p>
        </w:tc>
        <w:tc>
          <w:tcPr>
            <w:tcW w:w="977" w:type="dxa"/>
            <w:tcBorders>
              <w:top w:val="nil"/>
              <w:left w:val="single" w:sz="6" w:space="0" w:color="auto"/>
              <w:bottom w:val="nil"/>
              <w:right w:val="nil"/>
            </w:tcBorders>
          </w:tcPr>
          <w:p w14:paraId="0B302627"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3.083.598,03</w:t>
            </w:r>
          </w:p>
        </w:tc>
        <w:tc>
          <w:tcPr>
            <w:tcW w:w="977" w:type="dxa"/>
            <w:tcBorders>
              <w:top w:val="nil"/>
              <w:left w:val="single" w:sz="6" w:space="0" w:color="auto"/>
              <w:bottom w:val="nil"/>
              <w:right w:val="nil"/>
            </w:tcBorders>
          </w:tcPr>
          <w:p w14:paraId="51345453"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157.000,00</w:t>
            </w:r>
          </w:p>
        </w:tc>
        <w:tc>
          <w:tcPr>
            <w:tcW w:w="977" w:type="dxa"/>
            <w:tcBorders>
              <w:top w:val="nil"/>
              <w:left w:val="single" w:sz="6" w:space="0" w:color="auto"/>
              <w:bottom w:val="nil"/>
              <w:right w:val="nil"/>
            </w:tcBorders>
          </w:tcPr>
          <w:p w14:paraId="5F93C9CB"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977" w:type="dxa"/>
            <w:tcBorders>
              <w:top w:val="nil"/>
              <w:left w:val="single" w:sz="6" w:space="0" w:color="auto"/>
              <w:bottom w:val="nil"/>
              <w:right w:val="nil"/>
            </w:tcBorders>
            <w:shd w:val="pct10" w:color="auto" w:fill="auto"/>
          </w:tcPr>
          <w:p w14:paraId="43B16230" w14:textId="77777777" w:rsidR="00C86E52" w:rsidRPr="007D26DF" w:rsidRDefault="00C86E52" w:rsidP="00492296">
            <w:pPr>
              <w:spacing w:before="60" w:after="60"/>
              <w:jc w:val="right"/>
              <w:rPr>
                <w:sz w:val="14"/>
                <w:szCs w:val="14"/>
                <w:lang w:eastAsia="fr-FR"/>
              </w:rPr>
            </w:pPr>
            <w:r w:rsidRPr="007D26DF">
              <w:rPr>
                <w:sz w:val="14"/>
                <w:szCs w:val="14"/>
                <w:lang w:eastAsia="fr-FR"/>
              </w:rPr>
              <w:t>3.240.598,03</w:t>
            </w:r>
          </w:p>
        </w:tc>
        <w:tc>
          <w:tcPr>
            <w:tcW w:w="977" w:type="dxa"/>
            <w:tcBorders>
              <w:top w:val="nil"/>
              <w:left w:val="single" w:sz="6" w:space="0" w:color="auto"/>
              <w:bottom w:val="nil"/>
              <w:right w:val="single" w:sz="6" w:space="0" w:color="auto"/>
            </w:tcBorders>
          </w:tcPr>
          <w:p w14:paraId="0710A56E" w14:textId="77777777" w:rsidR="00C86E52" w:rsidRPr="007D26DF" w:rsidRDefault="00C86E52" w:rsidP="00492296">
            <w:pPr>
              <w:spacing w:before="60" w:after="60"/>
              <w:jc w:val="right"/>
              <w:rPr>
                <w:sz w:val="14"/>
                <w:szCs w:val="14"/>
                <w:lang w:eastAsia="fr-FR"/>
              </w:rPr>
            </w:pPr>
          </w:p>
        </w:tc>
      </w:tr>
      <w:tr w:rsidR="00C86E52" w:rsidRPr="007D26DF" w14:paraId="40E82BF8" w14:textId="77777777">
        <w:tc>
          <w:tcPr>
            <w:tcW w:w="1558" w:type="dxa"/>
            <w:tcBorders>
              <w:top w:val="single" w:sz="6" w:space="0" w:color="auto"/>
              <w:left w:val="single" w:sz="6" w:space="0" w:color="auto"/>
              <w:bottom w:val="single" w:sz="6" w:space="0" w:color="auto"/>
              <w:right w:val="nil"/>
            </w:tcBorders>
            <w:shd w:val="pct10" w:color="auto" w:fill="auto"/>
          </w:tcPr>
          <w:p w14:paraId="3B719067" w14:textId="77777777" w:rsidR="00C86E52" w:rsidRPr="007D26DF" w:rsidRDefault="00C86E52" w:rsidP="00492296">
            <w:pPr>
              <w:pStyle w:val="GrpEco"/>
              <w:rPr>
                <w:lang w:val="nl-NL" w:eastAsia="fr-FR"/>
              </w:rPr>
            </w:pPr>
            <w:r w:rsidRPr="007D26DF">
              <w:rPr>
                <w:lang w:val="nl-NL" w:eastAsia="fr-FR"/>
              </w:rPr>
              <w:t>399/000/82</w:t>
            </w:r>
          </w:p>
        </w:tc>
        <w:tc>
          <w:tcPr>
            <w:tcW w:w="2792" w:type="dxa"/>
            <w:tcBorders>
              <w:top w:val="single" w:sz="6" w:space="0" w:color="auto"/>
              <w:left w:val="single" w:sz="6" w:space="0" w:color="auto"/>
              <w:bottom w:val="single" w:sz="6" w:space="0" w:color="auto"/>
              <w:right w:val="nil"/>
            </w:tcBorders>
          </w:tcPr>
          <w:p w14:paraId="0EBD8E65" w14:textId="77777777" w:rsidR="00C86E52" w:rsidRPr="007D26DF" w:rsidRDefault="00C86E52" w:rsidP="00492296">
            <w:pPr>
              <w:pStyle w:val="GrpEco"/>
              <w:rPr>
                <w:lang w:val="nl-NL" w:eastAsia="fr-FR"/>
              </w:rPr>
            </w:pPr>
            <w:r w:rsidRPr="007D26DF">
              <w:rPr>
                <w:lang w:val="nl-NL" w:eastAsia="fr-FR"/>
              </w:rPr>
              <w:t>Totaal Schuld</w:t>
            </w:r>
          </w:p>
        </w:tc>
        <w:tc>
          <w:tcPr>
            <w:tcW w:w="750" w:type="dxa"/>
            <w:tcBorders>
              <w:top w:val="single" w:sz="6" w:space="0" w:color="auto"/>
              <w:left w:val="single" w:sz="6" w:space="0" w:color="auto"/>
              <w:bottom w:val="single" w:sz="6" w:space="0" w:color="auto"/>
              <w:right w:val="nil"/>
            </w:tcBorders>
          </w:tcPr>
          <w:p w14:paraId="190C7D67" w14:textId="77777777" w:rsidR="00C86E52" w:rsidRPr="007D26DF" w:rsidRDefault="00C86E52" w:rsidP="00492296">
            <w:pPr>
              <w:pStyle w:val="GrpEco"/>
              <w:rPr>
                <w:sz w:val="16"/>
                <w:szCs w:val="16"/>
                <w:lang w:val="nl-NL" w:eastAsia="fr-FR"/>
              </w:rPr>
            </w:pPr>
          </w:p>
        </w:tc>
        <w:tc>
          <w:tcPr>
            <w:tcW w:w="977" w:type="dxa"/>
            <w:tcBorders>
              <w:top w:val="single" w:sz="6" w:space="0" w:color="auto"/>
              <w:left w:val="single" w:sz="6" w:space="0" w:color="auto"/>
              <w:bottom w:val="single" w:sz="6" w:space="0" w:color="auto"/>
              <w:right w:val="nil"/>
            </w:tcBorders>
          </w:tcPr>
          <w:p w14:paraId="0F33A18D" w14:textId="77777777" w:rsidR="00C86E52" w:rsidRPr="007D26DF" w:rsidRDefault="00C86E52" w:rsidP="00492296">
            <w:pPr>
              <w:jc w:val="right"/>
              <w:rPr>
                <w:sz w:val="14"/>
                <w:szCs w:val="14"/>
                <w:lang w:val="nl-NL" w:eastAsia="fr-FR"/>
              </w:rPr>
            </w:pPr>
            <w:r w:rsidRPr="007D26DF">
              <w:rPr>
                <w:sz w:val="14"/>
                <w:szCs w:val="14"/>
                <w:lang w:val="nl-NL" w:eastAsia="fr-FR"/>
              </w:rPr>
              <w:t>3.083.598,03</w:t>
            </w:r>
          </w:p>
        </w:tc>
        <w:tc>
          <w:tcPr>
            <w:tcW w:w="977" w:type="dxa"/>
            <w:tcBorders>
              <w:top w:val="single" w:sz="6" w:space="0" w:color="auto"/>
              <w:left w:val="single" w:sz="6" w:space="0" w:color="auto"/>
              <w:bottom w:val="single" w:sz="6" w:space="0" w:color="auto"/>
              <w:right w:val="nil"/>
            </w:tcBorders>
          </w:tcPr>
          <w:p w14:paraId="4AC95C7D" w14:textId="77777777" w:rsidR="00C86E52" w:rsidRPr="007D26DF" w:rsidRDefault="00C86E52" w:rsidP="00492296">
            <w:pPr>
              <w:jc w:val="right"/>
              <w:rPr>
                <w:sz w:val="14"/>
                <w:szCs w:val="14"/>
                <w:lang w:val="nl-NL" w:eastAsia="fr-FR"/>
              </w:rPr>
            </w:pPr>
            <w:r w:rsidRPr="007D26DF">
              <w:rPr>
                <w:sz w:val="14"/>
                <w:szCs w:val="14"/>
                <w:lang w:val="nl-NL" w:eastAsia="fr-FR"/>
              </w:rPr>
              <w:t>157.000,00</w:t>
            </w:r>
          </w:p>
        </w:tc>
        <w:tc>
          <w:tcPr>
            <w:tcW w:w="977" w:type="dxa"/>
            <w:tcBorders>
              <w:top w:val="single" w:sz="6" w:space="0" w:color="auto"/>
              <w:left w:val="single" w:sz="6" w:space="0" w:color="auto"/>
              <w:bottom w:val="single" w:sz="6" w:space="0" w:color="auto"/>
              <w:right w:val="nil"/>
            </w:tcBorders>
          </w:tcPr>
          <w:p w14:paraId="29EDFF14" w14:textId="77777777" w:rsidR="00C86E52" w:rsidRPr="007D26DF" w:rsidRDefault="00C86E52" w:rsidP="00492296">
            <w:pPr>
              <w:jc w:val="right"/>
              <w:rPr>
                <w:sz w:val="14"/>
                <w:szCs w:val="14"/>
                <w:lang w:val="nl-NL" w:eastAsia="fr-FR"/>
              </w:rPr>
            </w:pPr>
            <w:r w:rsidRPr="007D26DF">
              <w:rPr>
                <w:sz w:val="14"/>
                <w:szCs w:val="14"/>
                <w:lang w:val="nl-NL" w:eastAsia="fr-FR"/>
              </w:rPr>
              <w:t xml:space="preserve"> </w:t>
            </w:r>
          </w:p>
        </w:tc>
        <w:tc>
          <w:tcPr>
            <w:tcW w:w="977" w:type="dxa"/>
            <w:tcBorders>
              <w:top w:val="single" w:sz="6" w:space="0" w:color="auto"/>
              <w:left w:val="single" w:sz="6" w:space="0" w:color="auto"/>
              <w:bottom w:val="single" w:sz="6" w:space="0" w:color="auto"/>
              <w:right w:val="nil"/>
            </w:tcBorders>
            <w:shd w:val="pct10" w:color="auto" w:fill="auto"/>
          </w:tcPr>
          <w:p w14:paraId="2A5F69AD" w14:textId="77777777" w:rsidR="00C86E52" w:rsidRPr="007D26DF" w:rsidRDefault="00C86E52" w:rsidP="00492296">
            <w:pPr>
              <w:jc w:val="right"/>
              <w:rPr>
                <w:sz w:val="14"/>
                <w:szCs w:val="14"/>
                <w:lang w:eastAsia="fr-FR"/>
              </w:rPr>
            </w:pPr>
            <w:r w:rsidRPr="007D26DF">
              <w:rPr>
                <w:sz w:val="14"/>
                <w:szCs w:val="14"/>
                <w:lang w:eastAsia="fr-FR"/>
              </w:rPr>
              <w:t>3.240.598,03</w:t>
            </w:r>
          </w:p>
        </w:tc>
        <w:tc>
          <w:tcPr>
            <w:tcW w:w="977" w:type="dxa"/>
            <w:tcBorders>
              <w:top w:val="single" w:sz="6" w:space="0" w:color="auto"/>
              <w:left w:val="single" w:sz="6" w:space="0" w:color="auto"/>
              <w:bottom w:val="single" w:sz="6" w:space="0" w:color="auto"/>
              <w:right w:val="single" w:sz="6" w:space="0" w:color="auto"/>
            </w:tcBorders>
          </w:tcPr>
          <w:p w14:paraId="2965C94C" w14:textId="77777777" w:rsidR="00C86E52" w:rsidRPr="007D26DF" w:rsidRDefault="00C86E52" w:rsidP="00492296">
            <w:pPr>
              <w:jc w:val="right"/>
              <w:rPr>
                <w:sz w:val="14"/>
                <w:szCs w:val="14"/>
                <w:lang w:eastAsia="fr-FR"/>
              </w:rPr>
            </w:pPr>
          </w:p>
        </w:tc>
      </w:tr>
      <w:tr w:rsidR="00C86E52" w:rsidRPr="007D26DF" w14:paraId="0D987035" w14:textId="77777777">
        <w:trPr>
          <w:cantSplit/>
        </w:trPr>
        <w:tc>
          <w:tcPr>
            <w:tcW w:w="1558" w:type="dxa"/>
            <w:tcBorders>
              <w:top w:val="nil"/>
              <w:left w:val="single" w:sz="6" w:space="0" w:color="auto"/>
              <w:bottom w:val="single" w:sz="6" w:space="0" w:color="auto"/>
              <w:right w:val="nil"/>
            </w:tcBorders>
            <w:shd w:val="pct10" w:color="auto" w:fill="auto"/>
          </w:tcPr>
          <w:p w14:paraId="25EBAE40" w14:textId="77777777" w:rsidR="00C86E52" w:rsidRPr="007D26DF" w:rsidRDefault="00C86E52" w:rsidP="00492296">
            <w:pPr>
              <w:spacing w:before="60" w:after="60"/>
              <w:rPr>
                <w:lang w:val="nl-NL" w:eastAsia="fr-FR"/>
              </w:rPr>
            </w:pPr>
            <w:r w:rsidRPr="007D26DF">
              <w:rPr>
                <w:lang w:val="nl-NL" w:eastAsia="fr-FR"/>
              </w:rPr>
              <w:t>399/00083</w:t>
            </w:r>
          </w:p>
        </w:tc>
        <w:tc>
          <w:tcPr>
            <w:tcW w:w="2792" w:type="dxa"/>
            <w:tcBorders>
              <w:top w:val="nil"/>
              <w:left w:val="single" w:sz="6" w:space="0" w:color="auto"/>
              <w:bottom w:val="single" w:sz="6" w:space="0" w:color="auto"/>
              <w:right w:val="nil"/>
            </w:tcBorders>
          </w:tcPr>
          <w:p w14:paraId="5D8888F7" w14:textId="77777777" w:rsidR="00C86E52" w:rsidRPr="007D26DF" w:rsidRDefault="00C86E52" w:rsidP="00492296">
            <w:pPr>
              <w:spacing w:before="60" w:after="60"/>
              <w:rPr>
                <w:lang w:val="nl-NL" w:eastAsia="fr-FR"/>
              </w:rPr>
            </w:pPr>
            <w:proofErr w:type="spellStart"/>
            <w:r w:rsidRPr="007D26DF">
              <w:rPr>
                <w:lang w:val="nl-NL" w:eastAsia="fr-FR"/>
              </w:rPr>
              <w:t>Sub-Totaal</w:t>
            </w:r>
            <w:proofErr w:type="spellEnd"/>
            <w:r w:rsidRPr="007D26DF">
              <w:rPr>
                <w:lang w:val="nl-NL" w:eastAsia="fr-FR"/>
              </w:rPr>
              <w:t xml:space="preserve"> Justitie - Politie</w:t>
            </w:r>
          </w:p>
        </w:tc>
        <w:tc>
          <w:tcPr>
            <w:tcW w:w="750" w:type="dxa"/>
            <w:tcBorders>
              <w:top w:val="nil"/>
              <w:left w:val="single" w:sz="6" w:space="0" w:color="auto"/>
              <w:bottom w:val="single" w:sz="6" w:space="0" w:color="auto"/>
              <w:right w:val="nil"/>
            </w:tcBorders>
          </w:tcPr>
          <w:p w14:paraId="59FB6304" w14:textId="77777777" w:rsidR="00C86E52" w:rsidRPr="007D26DF" w:rsidRDefault="00C86E52" w:rsidP="00492296">
            <w:pPr>
              <w:spacing w:before="60" w:after="60"/>
              <w:rPr>
                <w:lang w:val="nl-NL" w:eastAsia="fr-FR"/>
              </w:rPr>
            </w:pPr>
          </w:p>
        </w:tc>
        <w:tc>
          <w:tcPr>
            <w:tcW w:w="977" w:type="dxa"/>
            <w:tcBorders>
              <w:top w:val="nil"/>
              <w:left w:val="single" w:sz="6" w:space="0" w:color="auto"/>
              <w:bottom w:val="single" w:sz="6" w:space="0" w:color="auto"/>
              <w:right w:val="nil"/>
            </w:tcBorders>
          </w:tcPr>
          <w:p w14:paraId="1C1270E3"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3.605.589,02</w:t>
            </w:r>
          </w:p>
        </w:tc>
        <w:tc>
          <w:tcPr>
            <w:tcW w:w="977" w:type="dxa"/>
            <w:tcBorders>
              <w:top w:val="nil"/>
              <w:left w:val="single" w:sz="6" w:space="0" w:color="auto"/>
              <w:bottom w:val="single" w:sz="6" w:space="0" w:color="auto"/>
              <w:right w:val="nil"/>
            </w:tcBorders>
          </w:tcPr>
          <w:p w14:paraId="0A81858A"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157.000,00</w:t>
            </w:r>
          </w:p>
        </w:tc>
        <w:tc>
          <w:tcPr>
            <w:tcW w:w="977" w:type="dxa"/>
            <w:tcBorders>
              <w:top w:val="nil"/>
              <w:left w:val="single" w:sz="6" w:space="0" w:color="auto"/>
              <w:bottom w:val="single" w:sz="6" w:space="0" w:color="auto"/>
              <w:right w:val="nil"/>
            </w:tcBorders>
          </w:tcPr>
          <w:p w14:paraId="25ECC724"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07A078EA" w14:textId="77777777" w:rsidR="00C86E52" w:rsidRPr="007D26DF" w:rsidRDefault="00C86E52" w:rsidP="00492296">
            <w:pPr>
              <w:spacing w:before="60" w:after="60"/>
              <w:jc w:val="right"/>
              <w:rPr>
                <w:sz w:val="14"/>
                <w:szCs w:val="14"/>
                <w:lang w:eastAsia="fr-FR"/>
              </w:rPr>
            </w:pPr>
            <w:r w:rsidRPr="007D26DF">
              <w:rPr>
                <w:sz w:val="14"/>
                <w:szCs w:val="14"/>
                <w:lang w:eastAsia="fr-FR"/>
              </w:rPr>
              <w:t>3.762.589,02</w:t>
            </w:r>
          </w:p>
        </w:tc>
        <w:tc>
          <w:tcPr>
            <w:tcW w:w="977" w:type="dxa"/>
            <w:tcBorders>
              <w:top w:val="nil"/>
              <w:left w:val="single" w:sz="6" w:space="0" w:color="auto"/>
              <w:bottom w:val="single" w:sz="6" w:space="0" w:color="auto"/>
              <w:right w:val="single" w:sz="6" w:space="0" w:color="auto"/>
            </w:tcBorders>
          </w:tcPr>
          <w:p w14:paraId="324B4B67" w14:textId="77777777" w:rsidR="00C86E52" w:rsidRPr="007D26DF" w:rsidRDefault="00C86E52" w:rsidP="00492296">
            <w:pPr>
              <w:spacing w:before="60" w:after="60"/>
              <w:jc w:val="right"/>
              <w:rPr>
                <w:sz w:val="14"/>
                <w:szCs w:val="14"/>
                <w:lang w:eastAsia="fr-FR"/>
              </w:rPr>
            </w:pPr>
          </w:p>
        </w:tc>
      </w:tr>
      <w:tr w:rsidR="00C86E52" w:rsidRPr="007D26DF" w14:paraId="2A3D882B" w14:textId="77777777">
        <w:trPr>
          <w:cantSplit/>
        </w:trPr>
        <w:tc>
          <w:tcPr>
            <w:tcW w:w="1558" w:type="dxa"/>
            <w:tcBorders>
              <w:top w:val="nil"/>
              <w:left w:val="single" w:sz="6" w:space="0" w:color="auto"/>
              <w:bottom w:val="single" w:sz="6" w:space="0" w:color="auto"/>
              <w:right w:val="nil"/>
            </w:tcBorders>
            <w:shd w:val="pct10" w:color="auto" w:fill="auto"/>
          </w:tcPr>
          <w:p w14:paraId="2C15672A" w14:textId="77777777" w:rsidR="00C86E52" w:rsidRPr="007D26DF" w:rsidRDefault="00C86E52" w:rsidP="00492296">
            <w:pPr>
              <w:spacing w:before="60" w:after="60"/>
              <w:rPr>
                <w:lang w:val="nl-NL" w:eastAsia="fr-FR"/>
              </w:rPr>
            </w:pPr>
            <w:r w:rsidRPr="007D26DF">
              <w:rPr>
                <w:lang w:val="nl-NL" w:eastAsia="fr-FR"/>
              </w:rPr>
              <w:t>399/00085</w:t>
            </w:r>
          </w:p>
        </w:tc>
        <w:tc>
          <w:tcPr>
            <w:tcW w:w="2792" w:type="dxa"/>
            <w:tcBorders>
              <w:top w:val="nil"/>
              <w:left w:val="single" w:sz="6" w:space="0" w:color="auto"/>
              <w:bottom w:val="single" w:sz="6" w:space="0" w:color="auto"/>
              <w:right w:val="nil"/>
            </w:tcBorders>
          </w:tcPr>
          <w:p w14:paraId="4C237BCA" w14:textId="77777777" w:rsidR="00C86E52" w:rsidRPr="007D26DF" w:rsidRDefault="00C86E52" w:rsidP="00492296">
            <w:pPr>
              <w:spacing w:before="60" w:after="60"/>
              <w:rPr>
                <w:lang w:val="nl-NL" w:eastAsia="fr-FR"/>
              </w:rPr>
            </w:pPr>
            <w:r w:rsidRPr="007D26DF">
              <w:rPr>
                <w:lang w:val="nl-NL" w:eastAsia="fr-FR"/>
              </w:rPr>
              <w:t>Totaal Justitie - Politie</w:t>
            </w:r>
          </w:p>
        </w:tc>
        <w:tc>
          <w:tcPr>
            <w:tcW w:w="750" w:type="dxa"/>
            <w:tcBorders>
              <w:top w:val="nil"/>
              <w:left w:val="single" w:sz="6" w:space="0" w:color="auto"/>
              <w:bottom w:val="single" w:sz="6" w:space="0" w:color="auto"/>
              <w:right w:val="nil"/>
            </w:tcBorders>
          </w:tcPr>
          <w:p w14:paraId="0850E3CE" w14:textId="77777777" w:rsidR="00C86E52" w:rsidRPr="007D26DF" w:rsidRDefault="00C86E52" w:rsidP="00492296">
            <w:pPr>
              <w:spacing w:before="60" w:after="60"/>
              <w:rPr>
                <w:lang w:val="nl-NL" w:eastAsia="fr-FR"/>
              </w:rPr>
            </w:pPr>
          </w:p>
        </w:tc>
        <w:tc>
          <w:tcPr>
            <w:tcW w:w="977" w:type="dxa"/>
            <w:tcBorders>
              <w:top w:val="nil"/>
              <w:left w:val="single" w:sz="6" w:space="0" w:color="auto"/>
              <w:bottom w:val="single" w:sz="6" w:space="0" w:color="auto"/>
              <w:right w:val="nil"/>
            </w:tcBorders>
          </w:tcPr>
          <w:p w14:paraId="22400D23"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4.017.116,32</w:t>
            </w:r>
          </w:p>
        </w:tc>
        <w:tc>
          <w:tcPr>
            <w:tcW w:w="977" w:type="dxa"/>
            <w:tcBorders>
              <w:top w:val="nil"/>
              <w:left w:val="single" w:sz="6" w:space="0" w:color="auto"/>
              <w:bottom w:val="single" w:sz="6" w:space="0" w:color="auto"/>
              <w:right w:val="nil"/>
            </w:tcBorders>
          </w:tcPr>
          <w:p w14:paraId="0E44AD24"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157.000,00</w:t>
            </w:r>
          </w:p>
        </w:tc>
        <w:tc>
          <w:tcPr>
            <w:tcW w:w="977" w:type="dxa"/>
            <w:tcBorders>
              <w:top w:val="nil"/>
              <w:left w:val="single" w:sz="6" w:space="0" w:color="auto"/>
              <w:bottom w:val="single" w:sz="6" w:space="0" w:color="auto"/>
              <w:right w:val="nil"/>
            </w:tcBorders>
          </w:tcPr>
          <w:p w14:paraId="7BB3051B"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1DD7E482"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4.174.116,32</w:t>
            </w:r>
          </w:p>
        </w:tc>
        <w:tc>
          <w:tcPr>
            <w:tcW w:w="977" w:type="dxa"/>
            <w:tcBorders>
              <w:top w:val="nil"/>
              <w:left w:val="single" w:sz="6" w:space="0" w:color="auto"/>
              <w:bottom w:val="single" w:sz="6" w:space="0" w:color="auto"/>
              <w:right w:val="single" w:sz="6" w:space="0" w:color="auto"/>
            </w:tcBorders>
          </w:tcPr>
          <w:p w14:paraId="7E6600E7" w14:textId="77777777" w:rsidR="00C86E52" w:rsidRPr="007D26DF" w:rsidRDefault="00C86E52" w:rsidP="00492296">
            <w:pPr>
              <w:spacing w:before="60" w:after="60"/>
              <w:jc w:val="right"/>
              <w:rPr>
                <w:sz w:val="14"/>
                <w:szCs w:val="14"/>
                <w:lang w:eastAsia="fr-FR"/>
              </w:rPr>
            </w:pPr>
          </w:p>
        </w:tc>
      </w:tr>
      <w:tr w:rsidR="00C86E52" w:rsidRPr="007D26DF" w14:paraId="53D4B61D" w14:textId="77777777">
        <w:trPr>
          <w:cantSplit/>
        </w:trPr>
        <w:tc>
          <w:tcPr>
            <w:tcW w:w="1558" w:type="dxa"/>
            <w:tcBorders>
              <w:top w:val="nil"/>
              <w:left w:val="single" w:sz="6" w:space="0" w:color="auto"/>
              <w:bottom w:val="single" w:sz="6" w:space="0" w:color="auto"/>
              <w:right w:val="nil"/>
            </w:tcBorders>
            <w:shd w:val="pct10" w:color="auto" w:fill="auto"/>
          </w:tcPr>
          <w:p w14:paraId="159DA2FB" w14:textId="77777777" w:rsidR="00C86E52" w:rsidRPr="007D26DF" w:rsidRDefault="00C86E52" w:rsidP="00492296">
            <w:pPr>
              <w:spacing w:before="60" w:after="60"/>
              <w:rPr>
                <w:lang w:val="nl-NL" w:eastAsia="fr-FR"/>
              </w:rPr>
            </w:pPr>
          </w:p>
        </w:tc>
        <w:tc>
          <w:tcPr>
            <w:tcW w:w="2792" w:type="dxa"/>
            <w:tcBorders>
              <w:top w:val="nil"/>
              <w:left w:val="single" w:sz="6" w:space="0" w:color="auto"/>
              <w:bottom w:val="single" w:sz="6" w:space="0" w:color="auto"/>
              <w:right w:val="nil"/>
            </w:tcBorders>
          </w:tcPr>
          <w:p w14:paraId="5B8223FD" w14:textId="77777777" w:rsidR="00C86E52" w:rsidRPr="007D26DF" w:rsidRDefault="00C86E52" w:rsidP="00492296">
            <w:pPr>
              <w:spacing w:before="60" w:after="60"/>
              <w:rPr>
                <w:lang w:val="nl-NL" w:eastAsia="fr-FR"/>
              </w:rPr>
            </w:pPr>
            <w:r w:rsidRPr="007D26DF">
              <w:rPr>
                <w:lang w:val="nl-NL" w:eastAsia="fr-FR"/>
              </w:rPr>
              <w:t>Totaal Ontvangsten</w:t>
            </w:r>
          </w:p>
        </w:tc>
        <w:tc>
          <w:tcPr>
            <w:tcW w:w="750" w:type="dxa"/>
            <w:tcBorders>
              <w:top w:val="nil"/>
              <w:left w:val="single" w:sz="6" w:space="0" w:color="auto"/>
              <w:bottom w:val="single" w:sz="6" w:space="0" w:color="auto"/>
              <w:right w:val="nil"/>
            </w:tcBorders>
          </w:tcPr>
          <w:p w14:paraId="2AAB9294" w14:textId="77777777" w:rsidR="00C86E52" w:rsidRPr="007D26DF" w:rsidRDefault="00C86E52" w:rsidP="00492296">
            <w:pPr>
              <w:spacing w:before="60" w:after="60"/>
              <w:rPr>
                <w:lang w:val="nl-NL" w:eastAsia="fr-FR"/>
              </w:rPr>
            </w:pPr>
          </w:p>
        </w:tc>
        <w:tc>
          <w:tcPr>
            <w:tcW w:w="977" w:type="dxa"/>
            <w:tcBorders>
              <w:top w:val="nil"/>
              <w:left w:val="single" w:sz="6" w:space="0" w:color="auto"/>
              <w:bottom w:val="single" w:sz="6" w:space="0" w:color="auto"/>
              <w:right w:val="nil"/>
            </w:tcBorders>
          </w:tcPr>
          <w:p w14:paraId="1323004D"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4.017.116,32</w:t>
            </w:r>
          </w:p>
        </w:tc>
        <w:tc>
          <w:tcPr>
            <w:tcW w:w="977" w:type="dxa"/>
            <w:tcBorders>
              <w:top w:val="nil"/>
              <w:left w:val="single" w:sz="6" w:space="0" w:color="auto"/>
              <w:bottom w:val="single" w:sz="6" w:space="0" w:color="auto"/>
              <w:right w:val="nil"/>
            </w:tcBorders>
          </w:tcPr>
          <w:p w14:paraId="40CF36DB"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157.000,00</w:t>
            </w:r>
          </w:p>
        </w:tc>
        <w:tc>
          <w:tcPr>
            <w:tcW w:w="977" w:type="dxa"/>
            <w:tcBorders>
              <w:top w:val="nil"/>
              <w:left w:val="single" w:sz="6" w:space="0" w:color="auto"/>
              <w:bottom w:val="single" w:sz="6" w:space="0" w:color="auto"/>
              <w:right w:val="nil"/>
            </w:tcBorders>
          </w:tcPr>
          <w:p w14:paraId="687841D4"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 xml:space="preserve"> </w:t>
            </w:r>
          </w:p>
        </w:tc>
        <w:tc>
          <w:tcPr>
            <w:tcW w:w="977" w:type="dxa"/>
            <w:tcBorders>
              <w:top w:val="nil"/>
              <w:left w:val="single" w:sz="6" w:space="0" w:color="auto"/>
              <w:bottom w:val="single" w:sz="6" w:space="0" w:color="auto"/>
              <w:right w:val="nil"/>
            </w:tcBorders>
            <w:shd w:val="pct10" w:color="auto" w:fill="auto"/>
          </w:tcPr>
          <w:p w14:paraId="68824CC9" w14:textId="77777777" w:rsidR="00C86E52" w:rsidRPr="007D26DF" w:rsidRDefault="00C86E52" w:rsidP="00492296">
            <w:pPr>
              <w:spacing w:before="60" w:after="60"/>
              <w:jc w:val="right"/>
              <w:rPr>
                <w:sz w:val="14"/>
                <w:szCs w:val="14"/>
                <w:lang w:val="nl-NL" w:eastAsia="fr-FR"/>
              </w:rPr>
            </w:pPr>
            <w:r w:rsidRPr="007D26DF">
              <w:rPr>
                <w:sz w:val="14"/>
                <w:szCs w:val="14"/>
                <w:lang w:val="nl-NL" w:eastAsia="fr-FR"/>
              </w:rPr>
              <w:t>4.174.116,32</w:t>
            </w:r>
          </w:p>
        </w:tc>
        <w:tc>
          <w:tcPr>
            <w:tcW w:w="977" w:type="dxa"/>
            <w:tcBorders>
              <w:top w:val="nil"/>
              <w:left w:val="single" w:sz="6" w:space="0" w:color="auto"/>
              <w:bottom w:val="single" w:sz="6" w:space="0" w:color="auto"/>
              <w:right w:val="single" w:sz="6" w:space="0" w:color="auto"/>
            </w:tcBorders>
          </w:tcPr>
          <w:p w14:paraId="69C8B500" w14:textId="77777777" w:rsidR="00C86E52" w:rsidRPr="007D26DF" w:rsidRDefault="00C86E52" w:rsidP="00492296">
            <w:pPr>
              <w:spacing w:before="60" w:after="60"/>
              <w:jc w:val="right"/>
              <w:rPr>
                <w:sz w:val="14"/>
                <w:szCs w:val="14"/>
                <w:lang w:eastAsia="fr-FR"/>
              </w:rPr>
            </w:pPr>
          </w:p>
        </w:tc>
      </w:tr>
    </w:tbl>
    <w:p w14:paraId="225B4CB4" w14:textId="77777777" w:rsidR="00C86E52" w:rsidRPr="007D26DF" w:rsidRDefault="00C86E52" w:rsidP="00320063">
      <w:pPr>
        <w:rPr>
          <w:b/>
          <w:iCs/>
        </w:rPr>
      </w:pPr>
    </w:p>
    <w:p w14:paraId="239A6AE3" w14:textId="77777777" w:rsidR="00320063" w:rsidRPr="007D26DF" w:rsidRDefault="00320063" w:rsidP="00320063">
      <w:pPr>
        <w:numPr>
          <w:ilvl w:val="0"/>
          <w:numId w:val="45"/>
        </w:numPr>
        <w:rPr>
          <w:b/>
          <w:iCs/>
          <w:lang w:val="nl-NL"/>
        </w:rPr>
      </w:pPr>
      <w:proofErr w:type="spellStart"/>
      <w:r w:rsidRPr="007D26DF">
        <w:rPr>
          <w:b/>
          <w:iCs/>
          <w:lang w:val="nl-NL"/>
        </w:rPr>
        <w:t>Compte</w:t>
      </w:r>
      <w:proofErr w:type="spellEnd"/>
      <w:r w:rsidRPr="007D26DF">
        <w:rPr>
          <w:b/>
          <w:iCs/>
          <w:lang w:val="nl-NL"/>
        </w:rPr>
        <w:t xml:space="preserve"> 2019</w:t>
      </w:r>
    </w:p>
    <w:p w14:paraId="7603439A" w14:textId="77777777" w:rsidR="00320063" w:rsidRPr="007D26DF" w:rsidRDefault="00320063" w:rsidP="00320063">
      <w:pPr>
        <w:ind w:left="360"/>
        <w:rPr>
          <w:b/>
          <w:i/>
          <w:iCs/>
          <w:lang w:val="nl-NL"/>
        </w:rPr>
      </w:pPr>
      <w:r w:rsidRPr="007D26DF">
        <w:rPr>
          <w:b/>
          <w:i/>
          <w:iCs/>
          <w:lang w:val="nl-NL"/>
        </w:rPr>
        <w:tab/>
        <w:t>Rekening 2019</w:t>
      </w:r>
    </w:p>
    <w:p w14:paraId="76457389" w14:textId="77777777" w:rsidR="003F1C04" w:rsidRPr="007D26DF" w:rsidRDefault="003F1C04" w:rsidP="00871DEC">
      <w:pPr>
        <w:tabs>
          <w:tab w:val="left" w:pos="7545"/>
        </w:tabs>
        <w:rPr>
          <w:lang w:eastAsia="fr-FR"/>
        </w:rPr>
      </w:pPr>
      <w:r w:rsidRPr="007D26DF">
        <w:rPr>
          <w:lang w:eastAsia="fr-FR"/>
        </w:rPr>
        <w:t xml:space="preserve">Le Chef de Corps précise que, grâce au travail de la cellule budgétaire qu’il tient à remercier, le compte </w:t>
      </w:r>
      <w:smartTag w:uri="urn:schemas-microsoft-com:office:smarttags" w:element="metricconverter">
        <w:smartTagPr>
          <w:attr w:name="ProductID" w:val="2019 a"/>
        </w:smartTagPr>
        <w:r w:rsidRPr="007D26DF">
          <w:rPr>
            <w:lang w:eastAsia="fr-FR"/>
          </w:rPr>
          <w:t>2019 a</w:t>
        </w:r>
      </w:smartTag>
      <w:r w:rsidRPr="007D26DF">
        <w:rPr>
          <w:lang w:eastAsia="fr-FR"/>
        </w:rPr>
        <w:t xml:space="preserve"> pu être clôtur</w:t>
      </w:r>
      <w:r w:rsidR="00D03F5A" w:rsidRPr="007D26DF">
        <w:rPr>
          <w:lang w:eastAsia="fr-FR"/>
        </w:rPr>
        <w:t>é</w:t>
      </w:r>
      <w:r w:rsidRPr="007D26DF">
        <w:rPr>
          <w:lang w:eastAsia="fr-FR"/>
        </w:rPr>
        <w:t xml:space="preserve"> pour la présente séance.  </w:t>
      </w:r>
    </w:p>
    <w:p w14:paraId="616E5411" w14:textId="77777777" w:rsidR="0013647C" w:rsidRPr="007D26DF" w:rsidRDefault="003F1C04" w:rsidP="00871DEC">
      <w:pPr>
        <w:tabs>
          <w:tab w:val="left" w:pos="7545"/>
        </w:tabs>
        <w:rPr>
          <w:lang w:eastAsia="fr-FR"/>
        </w:rPr>
      </w:pPr>
      <w:r w:rsidRPr="007D26DF">
        <w:rPr>
          <w:lang w:eastAsia="fr-FR"/>
        </w:rPr>
        <w:t>Il</w:t>
      </w:r>
      <w:r w:rsidR="0013647C" w:rsidRPr="007D26DF">
        <w:rPr>
          <w:lang w:eastAsia="fr-FR"/>
        </w:rPr>
        <w:t xml:space="preserve"> commente le compte 2019 comme suit :</w:t>
      </w:r>
    </w:p>
    <w:p w14:paraId="609BEF68" w14:textId="77777777" w:rsidR="004F6064" w:rsidRPr="007D26DF" w:rsidRDefault="004F6064" w:rsidP="004F6064">
      <w:r w:rsidRPr="007D26DF">
        <w:t xml:space="preserve">Le compte 2019 de la zone se clôture avec un résultat budgétaire (droits constatés nets – engagements) de € 4.009.958,96 services ordinaire et extraordinaire confondus et reprenant les exercices antérieurs et l’exercice propre (tableau de synthèse p. 23). </w:t>
      </w:r>
    </w:p>
    <w:p w14:paraId="593C63D0" w14:textId="77777777" w:rsidR="004F6064" w:rsidRPr="007D26DF" w:rsidRDefault="004F6064" w:rsidP="004F6064">
      <w:r w:rsidRPr="007D26DF">
        <w:t>Le service ordinaire s’élève à € 2.553.109,21 et le service extraordinaire à € 1.456.849,75.</w:t>
      </w:r>
    </w:p>
    <w:p w14:paraId="7CCE0624" w14:textId="77777777" w:rsidR="004F6064" w:rsidRPr="007D26DF" w:rsidRDefault="004F6064" w:rsidP="004F6064">
      <w:r w:rsidRPr="007D26DF">
        <w:t>Le résultat comptable (droits constatés nets – imputations) se chiffre à € 5.318.381,49 se décomposant en € 2.705.034,96 pour le service ordinaire et en € 2.613.346,53 pour le service extraordinaire.</w:t>
      </w:r>
    </w:p>
    <w:p w14:paraId="06CE7C48" w14:textId="77777777" w:rsidR="004F6064" w:rsidRPr="007D26DF" w:rsidRDefault="004F6064" w:rsidP="004F6064">
      <w:r w:rsidRPr="007D26DF">
        <w:t>Il s’explique principalement pour le résultat de l’exercice propre par :</w:t>
      </w:r>
    </w:p>
    <w:p w14:paraId="3A828A88" w14:textId="77777777" w:rsidR="004F6064" w:rsidRPr="007D26DF" w:rsidRDefault="004F6064" w:rsidP="004F6064">
      <w:r w:rsidRPr="007D26DF">
        <w:t xml:space="preserve"> - </w:t>
      </w:r>
      <w:r w:rsidRPr="007D26DF">
        <w:rPr>
          <w:i/>
          <w:u w:val="single"/>
        </w:rPr>
        <w:t>en dépenses, des crédits restés sans emploi à l’exercice propre</w:t>
      </w:r>
      <w:r w:rsidRPr="007D26DF">
        <w:t xml:space="preserve"> pour un total de € 2.154.144,08 dont € 1.532.841,38 en dépenses de personnel, € 614.415,05 en dépenses de fonctionnement, € 2.536,10 en dépenses de transfert (primes syndicales et réparation de petits dommages), et € 4.351,25 en dettes (remboursement de capital et intérêts). </w:t>
      </w:r>
    </w:p>
    <w:p w14:paraId="3D095BF9" w14:textId="77777777" w:rsidR="004F6064" w:rsidRPr="007D26DF" w:rsidRDefault="004F6064" w:rsidP="004F6064">
      <w:r w:rsidRPr="007D26DF">
        <w:lastRenderedPageBreak/>
        <w:t>Plus particulièrement quant aux dépenses de fonctionnement, les crédits sans emploi de € 614.415,05 se retrouvent principalement dans le remboursement de charges de personnel détaché, la téléphonie, l’informatique, la formation, et les prestations aux véhicules.</w:t>
      </w:r>
    </w:p>
    <w:p w14:paraId="2B1A2DC2" w14:textId="77777777" w:rsidR="00504A8F" w:rsidRPr="007D26DF" w:rsidRDefault="004F6064" w:rsidP="00504A8F">
      <w:r w:rsidRPr="007D26DF">
        <w:t xml:space="preserve"> - </w:t>
      </w:r>
      <w:r w:rsidRPr="007D26DF">
        <w:rPr>
          <w:i/>
          <w:u w:val="single"/>
        </w:rPr>
        <w:t>des recettes supérieures</w:t>
      </w:r>
      <w:r w:rsidRPr="007D26DF">
        <w:t xml:space="preserve"> aux prévisions budgétaires : de l’ordre de € 319.714,70, principalement pour les subsides (dont le subside pour le financement du Centre régional de Traitement de € 58.500, le subside NAPAP</w:t>
      </w:r>
      <w:r w:rsidR="0060361A" w:rsidRPr="007D26DF">
        <w:t xml:space="preserve"> (non activité préalable à la pension)</w:t>
      </w:r>
      <w:r w:rsidRPr="007D26DF">
        <w:t xml:space="preserve"> de € 87.515,08, la subvention fédérale destinée à stimuler certaines initiatives de € 185.422,30 et la dotation fédérale relative aux coûts engendrés par la mise en œuvre de l'accord sectoriel de € 56.623,34.</w:t>
      </w:r>
      <w:r w:rsidRPr="007D26DF">
        <w:br/>
        <w:t>Enfin, signalons que le solde du résultat budgétaire de l’exercice 2019 à affecter après l’incorporation du résultat de € 1.953.109,21 dans le budget 2021, permet de restituer aux communes un montant de € 600.000 venant en diminution des dotations de 2020 (Etterbeek 32,5055%   € -195.033,00, WSL 39,1808%   € -235.084,80, WSP 28,3137%   € -169.882,20).</w:t>
      </w:r>
    </w:p>
    <w:p w14:paraId="265A3E33" w14:textId="77777777" w:rsidR="00504A8F" w:rsidRPr="007D26DF" w:rsidRDefault="00504A8F" w:rsidP="00504A8F">
      <w:pPr>
        <w:rPr>
          <w:i/>
          <w:iCs/>
          <w:lang w:val="nl-BE"/>
        </w:rPr>
      </w:pPr>
      <w:r w:rsidRPr="007D26DF">
        <w:rPr>
          <w:i/>
          <w:iCs/>
          <w:lang w:val="nl-BE"/>
        </w:rPr>
        <w:t xml:space="preserve">De Korpschef legt uit dat, dankzij het werk van de budgettaire cel, die hij wil bedanken, </w:t>
      </w:r>
      <w:r w:rsidR="00B807CD" w:rsidRPr="007D26DF">
        <w:rPr>
          <w:i/>
          <w:iCs/>
          <w:lang w:val="nl-BE"/>
        </w:rPr>
        <w:t xml:space="preserve">het </w:t>
      </w:r>
      <w:r w:rsidRPr="007D26DF">
        <w:rPr>
          <w:i/>
          <w:iCs/>
          <w:lang w:val="nl-BE"/>
        </w:rPr>
        <w:t xml:space="preserve">mogelijk is geweest om de rekening voor 2019 voor de huidige zitting af te sluiten.  </w:t>
      </w:r>
    </w:p>
    <w:p w14:paraId="6F10F262" w14:textId="77777777" w:rsidR="00504A8F" w:rsidRPr="007D26DF" w:rsidRDefault="00504A8F" w:rsidP="00504A8F">
      <w:pPr>
        <w:rPr>
          <w:i/>
          <w:iCs/>
          <w:lang w:val="nl-BE"/>
        </w:rPr>
      </w:pPr>
      <w:r w:rsidRPr="007D26DF">
        <w:rPr>
          <w:i/>
          <w:iCs/>
          <w:lang w:val="nl-BE"/>
        </w:rPr>
        <w:t>Over de rekening 2019 geeft hij volgende toelichtingen:</w:t>
      </w:r>
    </w:p>
    <w:p w14:paraId="782F7ADB" w14:textId="77777777" w:rsidR="00504A8F" w:rsidRPr="007D26DF" w:rsidRDefault="00504A8F" w:rsidP="00504A8F">
      <w:pPr>
        <w:rPr>
          <w:i/>
          <w:iCs/>
          <w:lang w:val="nl-BE"/>
        </w:rPr>
      </w:pPr>
      <w:r w:rsidRPr="007D26DF">
        <w:rPr>
          <w:i/>
          <w:iCs/>
          <w:lang w:val="nl-BE"/>
        </w:rPr>
        <w:t xml:space="preserve">De rekening 2019 voor de zone wordt afgesloten met een begrotingsresultaat (netto vastgestelde rechten - vastleggingen) van € 4.009.958,96 voor de gewone en buitengewone diensten samen, en herneemt de vorige dienstjaren en het eigen dienstjaar (overzichtstabel blz. 23). </w:t>
      </w:r>
    </w:p>
    <w:p w14:paraId="50891B12" w14:textId="77777777" w:rsidR="00504A8F" w:rsidRPr="007D26DF" w:rsidRDefault="00504A8F" w:rsidP="00504A8F">
      <w:pPr>
        <w:rPr>
          <w:i/>
          <w:iCs/>
          <w:lang w:val="nl-BE"/>
        </w:rPr>
      </w:pPr>
      <w:r w:rsidRPr="007D26DF">
        <w:rPr>
          <w:i/>
          <w:iCs/>
          <w:lang w:val="nl-BE"/>
        </w:rPr>
        <w:t>De gewone dienst bedraagt € 2.553.109,21 en de buitengewone dienst € 1.456.849,75.</w:t>
      </w:r>
    </w:p>
    <w:p w14:paraId="36E05097" w14:textId="77777777" w:rsidR="00504A8F" w:rsidRPr="007D26DF" w:rsidRDefault="00504A8F" w:rsidP="00504A8F">
      <w:pPr>
        <w:rPr>
          <w:i/>
          <w:iCs/>
          <w:lang w:val="nl-BE"/>
        </w:rPr>
      </w:pPr>
      <w:r w:rsidRPr="007D26DF">
        <w:rPr>
          <w:i/>
          <w:iCs/>
          <w:lang w:val="nl-BE"/>
        </w:rPr>
        <w:t>Het boekhoudkundig resultaat (netto vastgestelde rechten - aanrekeningen) bedraagt € 5.318.381,49, verdeeld in € 2.705.034,96 voor de gewone dienst en € 2.613.346,53 voor de bijzondere dienst.</w:t>
      </w:r>
    </w:p>
    <w:p w14:paraId="56807C88" w14:textId="77777777" w:rsidR="00504A8F" w:rsidRPr="007D26DF" w:rsidRDefault="00504A8F" w:rsidP="00504A8F">
      <w:pPr>
        <w:rPr>
          <w:i/>
          <w:iCs/>
          <w:lang w:val="nl-BE"/>
        </w:rPr>
      </w:pPr>
      <w:r w:rsidRPr="007D26DF">
        <w:rPr>
          <w:i/>
          <w:iCs/>
          <w:lang w:val="nl-BE"/>
        </w:rPr>
        <w:t>De belangrijkste reden voor het resultaat van het eigen dienstjaar is :</w:t>
      </w:r>
    </w:p>
    <w:p w14:paraId="1A3658C8" w14:textId="77777777" w:rsidR="006F25A1" w:rsidRPr="007D26DF" w:rsidRDefault="006F25A1" w:rsidP="006F25A1">
      <w:pPr>
        <w:rPr>
          <w:i/>
          <w:iCs/>
          <w:lang w:val="nl-BE"/>
        </w:rPr>
      </w:pPr>
      <w:r w:rsidRPr="007D26DF">
        <w:rPr>
          <w:i/>
          <w:iCs/>
          <w:lang w:val="nl-BE"/>
        </w:rPr>
        <w:t xml:space="preserve">- </w:t>
      </w:r>
      <w:r w:rsidRPr="007D26DF">
        <w:rPr>
          <w:i/>
          <w:iCs/>
          <w:u w:val="single"/>
          <w:lang w:val="nl-BE"/>
        </w:rPr>
        <w:t>in uitgaven, kredieten die in het eigen dienstjaar ongebruikt zijn gebleven</w:t>
      </w:r>
      <w:r w:rsidRPr="007D26DF">
        <w:rPr>
          <w:i/>
          <w:iCs/>
          <w:lang w:val="nl-BE"/>
        </w:rPr>
        <w:t xml:space="preserve"> voor een totaalbedrag van € 2.154.144,08, waarvan € 1.532.841,38 aan personeelsuitgaven, € 614.415,05 aan werkingskosten, € 2.536,10 aan overdrachtsuitgaven (vakbondspremies en herstelling van kleine schade) en € 4.351,25 aan schulden (aflossing van kapitaal en rente). </w:t>
      </w:r>
    </w:p>
    <w:p w14:paraId="31F8AF4C" w14:textId="77777777" w:rsidR="006F25A1" w:rsidRPr="007D26DF" w:rsidRDefault="006F25A1" w:rsidP="006F25A1">
      <w:pPr>
        <w:rPr>
          <w:i/>
          <w:iCs/>
          <w:lang w:val="nl-BE"/>
        </w:rPr>
      </w:pPr>
      <w:r w:rsidRPr="007D26DF">
        <w:rPr>
          <w:i/>
          <w:iCs/>
          <w:lang w:val="nl-BE"/>
        </w:rPr>
        <w:t>Wat de werkingskosten betreft zijn de niet-gebruikte kredieten, ten belope van 614 415,05 euro, voornamelijk te vinden in de terugbetaling van de kosten voor gedetacheerd personeel, telefonie, informatica, opleiding en voertuigdiensten.</w:t>
      </w:r>
    </w:p>
    <w:p w14:paraId="2C69CAC1" w14:textId="77777777" w:rsidR="00234DB2" w:rsidRPr="007D26DF" w:rsidRDefault="00234DB2" w:rsidP="00234DB2">
      <w:pPr>
        <w:rPr>
          <w:i/>
          <w:iCs/>
          <w:lang w:val="nl-BE"/>
        </w:rPr>
      </w:pPr>
      <w:r w:rsidRPr="007D26DF">
        <w:rPr>
          <w:i/>
          <w:iCs/>
          <w:lang w:val="nl-BE"/>
        </w:rPr>
        <w:t xml:space="preserve">- </w:t>
      </w:r>
      <w:r w:rsidRPr="007D26DF">
        <w:rPr>
          <w:i/>
          <w:iCs/>
          <w:u w:val="single"/>
          <w:lang w:val="nl-BE"/>
        </w:rPr>
        <w:t>inkomsten boven</w:t>
      </w:r>
      <w:r w:rsidRPr="007D26DF">
        <w:rPr>
          <w:i/>
          <w:iCs/>
          <w:lang w:val="nl-BE"/>
        </w:rPr>
        <w:t xml:space="preserve"> de begrotingsramingen: in een orde van 319.714,70 €, voornamelijk voor subsidies (inclusief de subsidie voor de financiering van het Gewestelijk Centrum voor Verwerking van 58.500 €, de NAVAP-subsidie (non-activiteit voorafgaand aan de pensionering) van 87.515,08 €, de federale subsidie ter stimulering van bepaalde initiatieven van 185.422,30 € en de federale dotatie met betrekking tot de kosten die voortvloeien uit de uitvoering van de sectorale overeenkomst van € 56.623,34 .</w:t>
      </w:r>
    </w:p>
    <w:p w14:paraId="71942746" w14:textId="77777777" w:rsidR="00234DB2" w:rsidRPr="007D26DF" w:rsidRDefault="00234DB2" w:rsidP="00234DB2">
      <w:pPr>
        <w:rPr>
          <w:i/>
          <w:iCs/>
          <w:lang w:val="nl-BE"/>
        </w:rPr>
      </w:pPr>
      <w:r w:rsidRPr="007D26DF">
        <w:rPr>
          <w:i/>
          <w:iCs/>
          <w:lang w:val="nl-BE"/>
        </w:rPr>
        <w:t>Ten slotte dient te worden opgemerkt dat het saldo van het toe te wijzen begrotingsresultaat van het dienstjaar 2019 na opname van het resultaat van 1.953.109,21 € in de begroting 2021 het mogelijk maakt om aan de gemeenten een bedrag van € 600.000 terug te geven, wat een vermindering is van de dotaties van 2020 (Etterbeek 32,5055% € -195.033,00, SWL 39,1808% € -235.084,80, SPW 28,3137% € -169.882,20).</w:t>
      </w:r>
    </w:p>
    <w:p w14:paraId="5BB3AE7A" w14:textId="77777777" w:rsidR="00504A8F" w:rsidRPr="007D26DF" w:rsidRDefault="00504A8F" w:rsidP="004F6064">
      <w:pPr>
        <w:rPr>
          <w:lang w:val="nl-BE"/>
        </w:rPr>
      </w:pPr>
    </w:p>
    <w:p w14:paraId="17395684" w14:textId="77777777" w:rsidR="0013647C" w:rsidRPr="007D26DF" w:rsidRDefault="0013647C" w:rsidP="00871DEC">
      <w:pPr>
        <w:tabs>
          <w:tab w:val="left" w:pos="7545"/>
        </w:tabs>
        <w:rPr>
          <w:lang w:val="nl-BE" w:eastAsia="fr-FR"/>
        </w:rPr>
      </w:pPr>
    </w:p>
    <w:p w14:paraId="0DB8B16A" w14:textId="77777777" w:rsidR="0060361A" w:rsidRPr="007D26DF" w:rsidRDefault="0060361A" w:rsidP="00871DEC">
      <w:pPr>
        <w:tabs>
          <w:tab w:val="left" w:pos="7545"/>
        </w:tabs>
        <w:rPr>
          <w:lang w:eastAsia="fr-FR"/>
        </w:rPr>
      </w:pPr>
      <w:r w:rsidRPr="007D26DF">
        <w:rPr>
          <w:lang w:eastAsia="fr-FR"/>
        </w:rPr>
        <w:t xml:space="preserve">Monsieur VANDEMEULEBROUCKE, concernant </w:t>
      </w:r>
      <w:r w:rsidR="009B3629" w:rsidRPr="007D26DF">
        <w:rPr>
          <w:lang w:eastAsia="fr-FR"/>
        </w:rPr>
        <w:t>les frais de personnel (page 7), constate que seulement la moitié du budget a été imputé et demande s’il y a une raison particulière.</w:t>
      </w:r>
    </w:p>
    <w:p w14:paraId="017AF07A" w14:textId="77777777" w:rsidR="00234DB2" w:rsidRPr="007D26DF" w:rsidRDefault="00234DB2" w:rsidP="00234DB2">
      <w:pPr>
        <w:tabs>
          <w:tab w:val="left" w:pos="7545"/>
        </w:tabs>
        <w:rPr>
          <w:i/>
          <w:iCs/>
          <w:lang w:val="nl-BE" w:eastAsia="fr-FR"/>
        </w:rPr>
      </w:pPr>
      <w:r w:rsidRPr="007D26DF">
        <w:rPr>
          <w:i/>
          <w:iCs/>
          <w:lang w:val="nl-BE" w:eastAsia="fr-FR"/>
        </w:rPr>
        <w:t>De heer VANDEMEULEBROUCKE merkt met betrekking tot de personeelskosten (blz. 7) op dat slechts de helft van het budget geboekt is en vraagt of er een bijzondere reden is.</w:t>
      </w:r>
    </w:p>
    <w:p w14:paraId="646817F0" w14:textId="77777777" w:rsidR="009B3629" w:rsidRPr="007D26DF" w:rsidRDefault="009B3629" w:rsidP="00871DEC">
      <w:pPr>
        <w:tabs>
          <w:tab w:val="left" w:pos="7545"/>
        </w:tabs>
        <w:rPr>
          <w:lang w:val="nl-BE" w:eastAsia="fr-FR"/>
        </w:rPr>
      </w:pPr>
    </w:p>
    <w:p w14:paraId="086B450F" w14:textId="77777777" w:rsidR="00234DB2" w:rsidRPr="007D26DF" w:rsidRDefault="00342780" w:rsidP="00871DEC">
      <w:pPr>
        <w:tabs>
          <w:tab w:val="left" w:pos="7545"/>
        </w:tabs>
        <w:rPr>
          <w:lang w:eastAsia="fr-FR"/>
        </w:rPr>
      </w:pPr>
      <w:r w:rsidRPr="007D26DF">
        <w:rPr>
          <w:lang w:eastAsia="fr-FR"/>
        </w:rPr>
        <w:t xml:space="preserve">Le Chef de Corps précise qu’un certain montant avait été prévu pour la formation à l’école de conduite (Peugeot Driving </w:t>
      </w:r>
      <w:proofErr w:type="spellStart"/>
      <w:r w:rsidRPr="007D26DF">
        <w:rPr>
          <w:lang w:eastAsia="fr-FR"/>
        </w:rPr>
        <w:t>Academy</w:t>
      </w:r>
      <w:proofErr w:type="spellEnd"/>
      <w:r w:rsidRPr="007D26DF">
        <w:rPr>
          <w:lang w:eastAsia="fr-FR"/>
        </w:rPr>
        <w:t xml:space="preserve">), mais en 2018, beaucoup plus de membres du personnel que prévu ont pu être envoyés à ladite formation.  Par ailleurs, les cours de langue ont été payés et dispensés par l’ERIP et un budget pour la formation « permis C » (pour les véhicules de maintien de l’ordre) avait été prévu, mais la zone a pu trouver un arrangement avec la Police de Bruxelles-Capitale/Ixelles.   </w:t>
      </w:r>
    </w:p>
    <w:p w14:paraId="1644FA7D" w14:textId="77777777" w:rsidR="00234DB2" w:rsidRPr="007D26DF" w:rsidRDefault="00234DB2" w:rsidP="00234DB2">
      <w:pPr>
        <w:tabs>
          <w:tab w:val="left" w:pos="7545"/>
        </w:tabs>
        <w:rPr>
          <w:i/>
          <w:iCs/>
          <w:lang w:val="nl-BE" w:eastAsia="fr-FR"/>
        </w:rPr>
      </w:pPr>
      <w:r w:rsidRPr="007D26DF">
        <w:rPr>
          <w:i/>
          <w:iCs/>
          <w:lang w:val="nl-BE" w:eastAsia="fr-FR"/>
        </w:rPr>
        <w:t xml:space="preserve">De Korpschef legt uit dat er een bepaald bedrag voorzien was voor de opleiding van de rijschool (Peugeot </w:t>
      </w:r>
      <w:proofErr w:type="spellStart"/>
      <w:r w:rsidRPr="007D26DF">
        <w:rPr>
          <w:i/>
          <w:iCs/>
          <w:lang w:val="nl-BE" w:eastAsia="fr-FR"/>
        </w:rPr>
        <w:t>Driving</w:t>
      </w:r>
      <w:proofErr w:type="spellEnd"/>
      <w:r w:rsidRPr="007D26DF">
        <w:rPr>
          <w:i/>
          <w:iCs/>
          <w:lang w:val="nl-BE" w:eastAsia="fr-FR"/>
        </w:rPr>
        <w:t xml:space="preserve"> Academy), maar dat het in 2018 mogelijk is geweest om veel meer personeelsleden naar die opleiding te sturen dan gepland.  Bovendien werden de taalcursussen betaald en gegeven door het GIP en was er een budget voorzien voor de opleiding "rijbewijs" (voor ordehandhavingsvoertuigen), maar de zone heeft een regeling kunnen treffen met de Politie van Brussel-Hoofdstad/Elsene.   </w:t>
      </w:r>
    </w:p>
    <w:p w14:paraId="6F4A3D10" w14:textId="77777777" w:rsidR="0013647C" w:rsidRPr="007D26DF" w:rsidRDefault="0013647C" w:rsidP="00871DEC">
      <w:pPr>
        <w:tabs>
          <w:tab w:val="left" w:pos="7545"/>
        </w:tabs>
        <w:rPr>
          <w:lang w:val="nl-BE" w:eastAsia="fr-FR"/>
        </w:rPr>
      </w:pPr>
    </w:p>
    <w:p w14:paraId="0E157CBC" w14:textId="77777777" w:rsidR="00871DEC" w:rsidRPr="007D26DF" w:rsidRDefault="00871DEC" w:rsidP="00871DEC">
      <w:pPr>
        <w:tabs>
          <w:tab w:val="left" w:pos="7545"/>
        </w:tabs>
        <w:rPr>
          <w:lang w:eastAsia="fr-FR"/>
        </w:rPr>
      </w:pPr>
      <w:r w:rsidRPr="007D26DF">
        <w:rPr>
          <w:lang w:eastAsia="fr-FR"/>
        </w:rPr>
        <w:t>Le Conseil,</w:t>
      </w:r>
      <w:r w:rsidRPr="007D26DF">
        <w:rPr>
          <w:lang w:eastAsia="fr-FR"/>
        </w:rPr>
        <w:tab/>
      </w:r>
    </w:p>
    <w:p w14:paraId="695EFDC1" w14:textId="77777777" w:rsidR="00871DEC" w:rsidRPr="007D26DF" w:rsidRDefault="00871DEC" w:rsidP="00871DEC">
      <w:pPr>
        <w:rPr>
          <w:lang w:eastAsia="fr-FR"/>
        </w:rPr>
      </w:pPr>
      <w:r w:rsidRPr="007D26DF">
        <w:rPr>
          <w:lang w:eastAsia="fr-FR"/>
        </w:rPr>
        <w:t>Vu les articles 66 à 72 du Règlement Général de la comptabilité de la police locale ;</w:t>
      </w:r>
    </w:p>
    <w:p w14:paraId="7C39BD8F" w14:textId="77777777" w:rsidR="00871DEC" w:rsidRPr="007D26DF" w:rsidRDefault="00871DEC" w:rsidP="00871DEC">
      <w:pPr>
        <w:rPr>
          <w:lang w:eastAsia="fr-FR"/>
        </w:rPr>
      </w:pPr>
      <w:r w:rsidRPr="007D26DF">
        <w:rPr>
          <w:lang w:eastAsia="fr-FR"/>
        </w:rPr>
        <w:t>Vu l’article 77 de la loi du 07/12/1998 organisant un service de police intégré, structuré à deux niveaux ;</w:t>
      </w:r>
    </w:p>
    <w:p w14:paraId="4E2A1F18" w14:textId="77777777" w:rsidR="00871DEC" w:rsidRPr="007D26DF" w:rsidRDefault="00871DEC" w:rsidP="00871DEC">
      <w:pPr>
        <w:rPr>
          <w:lang w:eastAsia="fr-FR"/>
        </w:rPr>
      </w:pPr>
      <w:r w:rsidRPr="007D26DF">
        <w:rPr>
          <w:lang w:eastAsia="fr-FR"/>
        </w:rPr>
        <w:t xml:space="preserve">Attendu que le compte budgétaire 2019 présente un boni budgétaire de € 2.553.109,21 au service ordinaire et un boni budgétaire de € 1.456.849,75 au service extraordinaire, et attendu que le bilan arrêté au 31/12/2019 s’élève à </w:t>
      </w:r>
      <w:r w:rsidRPr="007D26DF">
        <w:rPr>
          <w:lang w:eastAsia="fr-FR"/>
        </w:rPr>
        <w:lastRenderedPageBreak/>
        <w:t>€ 24.863.626,79 et que le compte de résultat 2019 présente un mali d’exploitation de € 549.847,84, un mali  exceptionnel de € 840.104,13 et un mali de l’exercice de € 1.389.951,97.</w:t>
      </w:r>
    </w:p>
    <w:p w14:paraId="40F7B735" w14:textId="77777777" w:rsidR="00871DEC" w:rsidRPr="007D26DF" w:rsidRDefault="00871DEC" w:rsidP="00871DEC">
      <w:pPr>
        <w:rPr>
          <w:lang w:eastAsia="fr-FR"/>
        </w:rPr>
      </w:pPr>
      <w:r w:rsidRPr="007D26DF">
        <w:rPr>
          <w:lang w:eastAsia="fr-FR"/>
        </w:rPr>
        <w:t>Décide à l’unanimité des voix  :</w:t>
      </w:r>
    </w:p>
    <w:p w14:paraId="7A3C3DC6" w14:textId="77777777" w:rsidR="00871DEC" w:rsidRPr="007D26DF" w:rsidRDefault="00871DEC" w:rsidP="00871DEC">
      <w:pPr>
        <w:rPr>
          <w:lang w:eastAsia="fr-FR"/>
        </w:rPr>
      </w:pPr>
      <w:r w:rsidRPr="007D26DF">
        <w:rPr>
          <w:lang w:eastAsia="fr-FR"/>
        </w:rPr>
        <w:t>d’approuver le compte budgétaire 2019, le compte de résultat 2019 et le bilan arrêté au 31/12/2019.</w:t>
      </w:r>
    </w:p>
    <w:p w14:paraId="741AC6BE" w14:textId="77777777" w:rsidR="00320063" w:rsidRPr="007D26DF" w:rsidRDefault="00320063" w:rsidP="00E57F2C">
      <w:pPr>
        <w:rPr>
          <w:b/>
          <w:iCs/>
        </w:rPr>
      </w:pPr>
    </w:p>
    <w:p w14:paraId="424763EE" w14:textId="77777777" w:rsidR="0013647C" w:rsidRPr="007D26DF" w:rsidRDefault="0013647C" w:rsidP="0013647C">
      <w:pPr>
        <w:rPr>
          <w:i/>
          <w:lang w:val="nl-NL" w:eastAsia="fr-FR"/>
        </w:rPr>
      </w:pPr>
      <w:r w:rsidRPr="007D26DF">
        <w:rPr>
          <w:i/>
          <w:lang w:val="nl-NL" w:eastAsia="fr-FR"/>
        </w:rPr>
        <w:t>De Raad,</w:t>
      </w:r>
    </w:p>
    <w:p w14:paraId="47D17382" w14:textId="77777777" w:rsidR="0013647C" w:rsidRPr="007D26DF" w:rsidRDefault="0013647C" w:rsidP="0013647C">
      <w:pPr>
        <w:rPr>
          <w:i/>
          <w:lang w:val="nl-NL" w:eastAsia="fr-FR"/>
        </w:rPr>
      </w:pPr>
      <w:r w:rsidRPr="007D26DF">
        <w:rPr>
          <w:i/>
          <w:lang w:val="nl-NL" w:eastAsia="fr-FR"/>
        </w:rPr>
        <w:t xml:space="preserve">Gelet op artikels 66 tot 72 van </w:t>
      </w:r>
      <w:r w:rsidRPr="007D26DF">
        <w:rPr>
          <w:i/>
          <w:lang w:val="nl-BE" w:eastAsia="fr-FR"/>
        </w:rPr>
        <w:t>het algemeen reglement op de boekhouding van de lokale politie;</w:t>
      </w:r>
    </w:p>
    <w:p w14:paraId="49491818" w14:textId="77777777" w:rsidR="0013647C" w:rsidRPr="007D26DF" w:rsidRDefault="0013647C" w:rsidP="0013647C">
      <w:pPr>
        <w:rPr>
          <w:i/>
          <w:lang w:val="nl-BE" w:eastAsia="fr-FR"/>
        </w:rPr>
      </w:pPr>
      <w:r w:rsidRPr="007D26DF">
        <w:rPr>
          <w:i/>
          <w:lang w:val="nl-BE" w:eastAsia="fr-FR"/>
        </w:rPr>
        <w:t xml:space="preserve">Gelet op het artikel 77 van de wet van 07/12/1998 houdende organisatie van een geïntegreerde politiedienst op twee </w:t>
      </w:r>
      <w:proofErr w:type="spellStart"/>
      <w:r w:rsidRPr="007D26DF">
        <w:rPr>
          <w:i/>
          <w:lang w:val="nl-BE" w:eastAsia="fr-FR"/>
        </w:rPr>
        <w:t>niveau’s</w:t>
      </w:r>
      <w:proofErr w:type="spellEnd"/>
      <w:r w:rsidRPr="007D26DF">
        <w:rPr>
          <w:i/>
          <w:lang w:val="nl-BE" w:eastAsia="fr-FR"/>
        </w:rPr>
        <w:t>;</w:t>
      </w:r>
    </w:p>
    <w:p w14:paraId="142E30B4" w14:textId="77777777" w:rsidR="0013647C" w:rsidRPr="007D26DF" w:rsidRDefault="0013647C" w:rsidP="0013647C">
      <w:pPr>
        <w:rPr>
          <w:i/>
          <w:lang w:val="nl-BE" w:eastAsia="fr-FR"/>
        </w:rPr>
      </w:pPr>
      <w:r w:rsidRPr="007D26DF">
        <w:rPr>
          <w:i/>
          <w:lang w:val="nl-BE" w:eastAsia="fr-FR"/>
        </w:rPr>
        <w:t xml:space="preserve">Overwegende dat de begrotingsrekening 2018 een overschot van </w:t>
      </w:r>
      <w:r w:rsidRPr="007D26DF">
        <w:rPr>
          <w:i/>
          <w:lang w:val="nl-NL" w:eastAsia="fr-FR"/>
        </w:rPr>
        <w:t xml:space="preserve">€ 2.533.109,21 </w:t>
      </w:r>
      <w:r w:rsidRPr="007D26DF">
        <w:rPr>
          <w:i/>
          <w:lang w:val="nl-BE" w:eastAsia="fr-FR"/>
        </w:rPr>
        <w:t xml:space="preserve">op de gewone dienst vertoont en een boni van </w:t>
      </w:r>
      <w:r w:rsidRPr="007D26DF">
        <w:rPr>
          <w:i/>
          <w:lang w:val="nl-NL" w:eastAsia="fr-FR"/>
        </w:rPr>
        <w:t>€ 1.456.849,75</w:t>
      </w:r>
      <w:r w:rsidRPr="007D26DF">
        <w:rPr>
          <w:i/>
          <w:lang w:val="nl-BE" w:eastAsia="fr-FR"/>
        </w:rPr>
        <w:t xml:space="preserve"> op de buitengewone dienst, en overwegende dat het balanstotaal </w:t>
      </w:r>
      <w:r w:rsidRPr="007D26DF">
        <w:rPr>
          <w:i/>
          <w:lang w:val="nl-BE" w:eastAsia="fr-FR"/>
        </w:rPr>
        <w:br/>
      </w:r>
      <w:r w:rsidRPr="007D26DF">
        <w:rPr>
          <w:i/>
          <w:lang w:val="nl-NL" w:eastAsia="fr-FR"/>
        </w:rPr>
        <w:t xml:space="preserve">€ 24.863.626,79  </w:t>
      </w:r>
      <w:r w:rsidRPr="007D26DF">
        <w:rPr>
          <w:i/>
          <w:lang w:val="nl-BE" w:eastAsia="fr-FR"/>
        </w:rPr>
        <w:t xml:space="preserve">bedraagt op 31/12/2019 en dat de resultatenrekening over 2019 een nadelig exploitatiesaldo van </w:t>
      </w:r>
      <w:r w:rsidRPr="007D26DF">
        <w:rPr>
          <w:i/>
          <w:lang w:val="nl-BE" w:eastAsia="fr-FR"/>
        </w:rPr>
        <w:br/>
      </w:r>
      <w:r w:rsidRPr="007D26DF">
        <w:rPr>
          <w:i/>
          <w:lang w:val="nl-NL" w:eastAsia="fr-FR"/>
        </w:rPr>
        <w:t>€ 549.847,84,</w:t>
      </w:r>
      <w:r w:rsidRPr="007D26DF">
        <w:rPr>
          <w:i/>
          <w:lang w:val="nl-BE" w:eastAsia="fr-FR"/>
        </w:rPr>
        <w:t xml:space="preserve"> een nadelig uitzonderlijk resultaat van </w:t>
      </w:r>
      <w:r w:rsidRPr="007D26DF">
        <w:rPr>
          <w:i/>
          <w:lang w:val="nl-NL" w:eastAsia="fr-FR"/>
        </w:rPr>
        <w:t>€ 840.104,13</w:t>
      </w:r>
      <w:r w:rsidRPr="007D26DF">
        <w:rPr>
          <w:i/>
          <w:lang w:val="nl-BE" w:eastAsia="fr-FR"/>
        </w:rPr>
        <w:t xml:space="preserve"> en een nadelig saldo van het dienstjaar van </w:t>
      </w:r>
      <w:r w:rsidRPr="007D26DF">
        <w:rPr>
          <w:i/>
          <w:lang w:val="nl-BE" w:eastAsia="fr-FR"/>
        </w:rPr>
        <w:br/>
      </w:r>
      <w:r w:rsidRPr="007D26DF">
        <w:rPr>
          <w:i/>
          <w:lang w:val="nl-NL" w:eastAsia="fr-FR"/>
        </w:rPr>
        <w:t xml:space="preserve">€ 1.389.951,97 </w:t>
      </w:r>
      <w:r w:rsidRPr="007D26DF">
        <w:rPr>
          <w:i/>
          <w:lang w:val="nl-BE" w:eastAsia="fr-FR"/>
        </w:rPr>
        <w:t>vertoont.</w:t>
      </w:r>
    </w:p>
    <w:p w14:paraId="4B0F3704" w14:textId="77777777" w:rsidR="0013647C" w:rsidRPr="007D26DF" w:rsidRDefault="0013647C" w:rsidP="0013647C">
      <w:pPr>
        <w:rPr>
          <w:i/>
          <w:lang w:val="nl-NL" w:eastAsia="fr-FR"/>
        </w:rPr>
      </w:pPr>
      <w:r w:rsidRPr="007D26DF">
        <w:rPr>
          <w:i/>
          <w:lang w:val="nl-NL" w:eastAsia="fr-FR"/>
        </w:rPr>
        <w:t>Beslist met éénparigheid van stemmen  :</w:t>
      </w:r>
    </w:p>
    <w:p w14:paraId="21BE7530" w14:textId="77777777" w:rsidR="0013647C" w:rsidRPr="007D26DF" w:rsidRDefault="0013647C" w:rsidP="0013647C">
      <w:pPr>
        <w:rPr>
          <w:i/>
          <w:lang w:val="nl-NL" w:eastAsia="fr-FR"/>
        </w:rPr>
      </w:pPr>
      <w:r w:rsidRPr="007D26DF">
        <w:rPr>
          <w:i/>
          <w:lang w:val="nl-NL" w:eastAsia="fr-FR"/>
        </w:rPr>
        <w:t>De begrotingsrekening 2019, de resultatenrekening 2019 en de balans afgesloten op 31/12/2019, goed te keuren.</w:t>
      </w:r>
    </w:p>
    <w:p w14:paraId="22A27906" w14:textId="77777777" w:rsidR="00871DEC" w:rsidRPr="007D26DF" w:rsidRDefault="00871DEC" w:rsidP="00E57F2C">
      <w:pPr>
        <w:rPr>
          <w:b/>
          <w:iCs/>
          <w:lang w:val="nl-NL"/>
        </w:rPr>
      </w:pPr>
    </w:p>
    <w:p w14:paraId="4E0992B3" w14:textId="77777777" w:rsidR="00320063" w:rsidRPr="007D26DF" w:rsidRDefault="00320063" w:rsidP="00320063">
      <w:pPr>
        <w:numPr>
          <w:ilvl w:val="0"/>
          <w:numId w:val="45"/>
        </w:numPr>
        <w:rPr>
          <w:b/>
          <w:iCs/>
          <w:lang w:val="nl-NL"/>
        </w:rPr>
      </w:pPr>
      <w:r w:rsidRPr="007D26DF">
        <w:rPr>
          <w:b/>
          <w:iCs/>
          <w:lang w:val="nl-NL"/>
        </w:rPr>
        <w:t>Rapport annuel 2019</w:t>
      </w:r>
    </w:p>
    <w:p w14:paraId="604DCDB8" w14:textId="77777777" w:rsidR="00320063" w:rsidRPr="007D26DF" w:rsidRDefault="00320063" w:rsidP="00320063">
      <w:pPr>
        <w:ind w:left="360"/>
        <w:rPr>
          <w:b/>
          <w:i/>
          <w:iCs/>
          <w:lang w:val="nl-NL"/>
        </w:rPr>
      </w:pPr>
      <w:r w:rsidRPr="007D26DF">
        <w:rPr>
          <w:b/>
          <w:iCs/>
          <w:lang w:val="nl-NL"/>
        </w:rPr>
        <w:tab/>
      </w:r>
      <w:r w:rsidRPr="007D26DF">
        <w:rPr>
          <w:b/>
          <w:i/>
          <w:iCs/>
          <w:lang w:val="nl-NL"/>
        </w:rPr>
        <w:t>Jaarverslag 2019</w:t>
      </w:r>
    </w:p>
    <w:p w14:paraId="23D9ECE1" w14:textId="77777777" w:rsidR="00320063" w:rsidRPr="007D26DF" w:rsidRDefault="007C0EC8" w:rsidP="007C0EC8">
      <w:pPr>
        <w:rPr>
          <w:iCs/>
          <w:lang w:val="fr-FR"/>
        </w:rPr>
      </w:pPr>
      <w:r w:rsidRPr="007D26DF">
        <w:rPr>
          <w:iCs/>
          <w:lang w:val="fr-FR"/>
        </w:rPr>
        <w:t>Le Chef de Corps fait une présentation du rapport annuel 2019.</w:t>
      </w:r>
    </w:p>
    <w:p w14:paraId="7A612FD4" w14:textId="77777777" w:rsidR="00B74400" w:rsidRPr="007D26DF" w:rsidRDefault="00B74400" w:rsidP="007C0EC8">
      <w:pPr>
        <w:rPr>
          <w:i/>
          <w:lang w:val="nl-BE"/>
        </w:rPr>
      </w:pPr>
      <w:r w:rsidRPr="007D26DF">
        <w:rPr>
          <w:i/>
          <w:lang w:val="nl-BE"/>
        </w:rPr>
        <w:t>De Korpschef stelt het jaarverslag 2019 voor.</w:t>
      </w:r>
    </w:p>
    <w:p w14:paraId="7D74CBC7" w14:textId="77777777" w:rsidR="007C0EC8" w:rsidRPr="007D26DF" w:rsidRDefault="007C0EC8" w:rsidP="007C0EC8">
      <w:pPr>
        <w:rPr>
          <w:iCs/>
          <w:lang w:val="nl-BE"/>
        </w:rPr>
      </w:pPr>
    </w:p>
    <w:p w14:paraId="04BA8390" w14:textId="77777777" w:rsidR="00320063" w:rsidRPr="007D26DF" w:rsidRDefault="00320063" w:rsidP="00320063">
      <w:pPr>
        <w:rPr>
          <w:b/>
          <w:iCs/>
          <w:lang w:val="fr-FR"/>
        </w:rPr>
      </w:pPr>
      <w:r w:rsidRPr="007D26DF">
        <w:rPr>
          <w:b/>
          <w:iCs/>
          <w:lang w:val="fr-FR"/>
        </w:rPr>
        <w:t>Entrée en séance de Monsieur DUJARDIN (T18 :28)</w:t>
      </w:r>
    </w:p>
    <w:p w14:paraId="0255DEF1" w14:textId="77777777" w:rsidR="00320063" w:rsidRPr="007D26DF" w:rsidRDefault="00320063" w:rsidP="00320063">
      <w:pPr>
        <w:rPr>
          <w:b/>
          <w:iCs/>
          <w:lang w:val="nl-BE"/>
        </w:rPr>
      </w:pPr>
      <w:r w:rsidRPr="007D26DF">
        <w:rPr>
          <w:b/>
          <w:iCs/>
          <w:lang w:val="nl-BE"/>
        </w:rPr>
        <w:t>De Heer DUJARDIN komt de vergadering binnen (18:28 uur)</w:t>
      </w:r>
    </w:p>
    <w:p w14:paraId="33567CCC" w14:textId="77777777" w:rsidR="00320063" w:rsidRPr="007D26DF" w:rsidRDefault="00320063" w:rsidP="00320063">
      <w:pPr>
        <w:ind w:left="360"/>
        <w:rPr>
          <w:b/>
          <w:i/>
          <w:iCs/>
          <w:lang w:val="nl-BE"/>
        </w:rPr>
      </w:pPr>
    </w:p>
    <w:p w14:paraId="17FE6F43" w14:textId="77777777" w:rsidR="00320063" w:rsidRPr="007D26DF" w:rsidRDefault="00320063" w:rsidP="00320063">
      <w:pPr>
        <w:pStyle w:val="En-tte"/>
        <w:tabs>
          <w:tab w:val="left" w:pos="708"/>
        </w:tabs>
        <w:jc w:val="both"/>
        <w:rPr>
          <w:i/>
          <w:lang w:val="nl-NL"/>
        </w:rPr>
      </w:pPr>
      <w:r w:rsidRPr="007D26DF">
        <w:rPr>
          <w:i/>
          <w:u w:val="single"/>
          <w:lang w:val="nl-NL"/>
        </w:rPr>
        <w:t>Présents/Aanwezigen</w:t>
      </w:r>
      <w:r w:rsidRPr="007D26DF">
        <w:rPr>
          <w:i/>
          <w:lang w:val="nl-NL"/>
        </w:rPr>
        <w:t> :, MM/</w:t>
      </w:r>
      <w:proofErr w:type="spellStart"/>
      <w:r w:rsidRPr="007D26DF">
        <w:rPr>
          <w:i/>
          <w:lang w:val="nl-NL"/>
        </w:rPr>
        <w:t>Dhren</w:t>
      </w:r>
      <w:proofErr w:type="spellEnd"/>
      <w:r w:rsidRPr="007D26DF">
        <w:rPr>
          <w:i/>
          <w:lang w:val="nl-NL"/>
        </w:rPr>
        <w:t xml:space="preserve"> Vincent DE WOLF, Président </w:t>
      </w:r>
      <w:proofErr w:type="spellStart"/>
      <w:r w:rsidRPr="007D26DF">
        <w:rPr>
          <w:i/>
          <w:lang w:val="nl-NL"/>
        </w:rPr>
        <w:t>f.f</w:t>
      </w:r>
      <w:proofErr w:type="spellEnd"/>
      <w:r w:rsidRPr="007D26DF">
        <w:rPr>
          <w:i/>
          <w:lang w:val="nl-NL"/>
        </w:rPr>
        <w:t xml:space="preserve">./Voorzitter </w:t>
      </w:r>
      <w:proofErr w:type="spellStart"/>
      <w:r w:rsidRPr="007D26DF">
        <w:rPr>
          <w:i/>
          <w:lang w:val="nl-NL"/>
        </w:rPr>
        <w:t>vwn</w:t>
      </w:r>
      <w:proofErr w:type="spellEnd"/>
      <w:r w:rsidRPr="007D26DF">
        <w:rPr>
          <w:i/>
          <w:lang w:val="nl-NL"/>
        </w:rPr>
        <w:t xml:space="preserve">, Olivier MAINGAIN, , </w:t>
      </w:r>
      <w:proofErr w:type="spellStart"/>
      <w:r w:rsidRPr="007D26DF">
        <w:rPr>
          <w:i/>
          <w:lang w:val="nl-NL"/>
        </w:rPr>
        <w:t>Bourgmestres</w:t>
      </w:r>
      <w:proofErr w:type="spellEnd"/>
      <w:r w:rsidRPr="007D26DF">
        <w:rPr>
          <w:i/>
          <w:lang w:val="nl-NL"/>
        </w:rPr>
        <w:t xml:space="preserve">/Burgemeesters et/en Etienne VIATOUR, Secrétaire </w:t>
      </w:r>
      <w:proofErr w:type="spellStart"/>
      <w:r w:rsidRPr="007D26DF">
        <w:rPr>
          <w:i/>
          <w:lang w:val="nl-NL"/>
        </w:rPr>
        <w:t>zonal</w:t>
      </w:r>
      <w:proofErr w:type="spellEnd"/>
      <w:r w:rsidRPr="007D26DF">
        <w:rPr>
          <w:i/>
          <w:lang w:val="nl-NL"/>
        </w:rPr>
        <w:t xml:space="preserve"> /Zonesecretaris</w:t>
      </w:r>
    </w:p>
    <w:p w14:paraId="16FF1CF5" w14:textId="77777777" w:rsidR="00320063" w:rsidRPr="007D26DF" w:rsidRDefault="00320063" w:rsidP="00320063">
      <w:pPr>
        <w:pStyle w:val="En-tte"/>
        <w:tabs>
          <w:tab w:val="left" w:pos="708"/>
        </w:tabs>
        <w:jc w:val="both"/>
        <w:rPr>
          <w:i/>
          <w:lang w:val="nl-NL"/>
        </w:rPr>
      </w:pPr>
      <w:proofErr w:type="spellStart"/>
      <w:r w:rsidRPr="007D26DF">
        <w:rPr>
          <w:i/>
          <w:lang w:val="nl-NL"/>
        </w:rPr>
        <w:t>Mmes</w:t>
      </w:r>
      <w:proofErr w:type="spellEnd"/>
      <w:r w:rsidRPr="007D26DF">
        <w:rPr>
          <w:i/>
          <w:lang w:val="nl-NL"/>
        </w:rPr>
        <w:t xml:space="preserve">/MM – </w:t>
      </w:r>
      <w:proofErr w:type="spellStart"/>
      <w:r w:rsidRPr="007D26DF">
        <w:rPr>
          <w:i/>
          <w:lang w:val="nl-NL"/>
        </w:rPr>
        <w:t>Mwen</w:t>
      </w:r>
      <w:proofErr w:type="spellEnd"/>
      <w:r w:rsidRPr="007D26DF">
        <w:rPr>
          <w:i/>
          <w:lang w:val="nl-NL"/>
        </w:rPr>
        <w:t>/</w:t>
      </w:r>
      <w:proofErr w:type="spellStart"/>
      <w:r w:rsidRPr="007D26DF">
        <w:rPr>
          <w:i/>
          <w:lang w:val="nl-NL"/>
        </w:rPr>
        <w:t>Dhr</w:t>
      </w:r>
      <w:proofErr w:type="spellEnd"/>
      <w:r w:rsidRPr="007D26DF">
        <w:rPr>
          <w:i/>
          <w:lang w:val="nl-NL"/>
        </w:rPr>
        <w:t xml:space="preserve"> Antoine BERTRAND, Ariane CALMEYN, Jean-Luc DEBROUX, Carla DEJONGHE, Anne DELVAUX, </w:t>
      </w:r>
      <w:proofErr w:type="spellStart"/>
      <w:r w:rsidRPr="007D26DF">
        <w:rPr>
          <w:i/>
          <w:lang w:val="nl-NL"/>
        </w:rPr>
        <w:t>Adélaïde</w:t>
      </w:r>
      <w:proofErr w:type="spellEnd"/>
      <w:r w:rsidRPr="007D26DF">
        <w:rPr>
          <w:i/>
          <w:lang w:val="nl-NL"/>
        </w:rPr>
        <w:t xml:space="preserve"> de PATOUL, Jonathan de PATOUL, Quentin DEVILLE, Etienne DUJARDIN, Aziz ES, Philippe JAQUEMYNS, Caroline JOWAY, Michaël LORIAUX, Christiane MEKONGO ANANGA, Lucien RIGAUX, </w:t>
      </w:r>
      <w:proofErr w:type="spellStart"/>
      <w:r w:rsidRPr="007D26DF">
        <w:rPr>
          <w:i/>
          <w:lang w:val="nl-NL"/>
        </w:rPr>
        <w:t>Ethel</w:t>
      </w:r>
      <w:proofErr w:type="spellEnd"/>
      <w:r w:rsidRPr="007D26DF">
        <w:rPr>
          <w:i/>
          <w:lang w:val="nl-NL"/>
        </w:rPr>
        <w:t xml:space="preserve"> SAVELKOUL, Virginie TAITTINGER, Philippe VANDEMEULEBROUCKE, Anne VANDERSANDE  et/en Julie VAN GOIDSENHOVEN-BOLLE, </w:t>
      </w:r>
      <w:proofErr w:type="spellStart"/>
      <w:r w:rsidRPr="007D26DF">
        <w:rPr>
          <w:i/>
          <w:lang w:val="nl-NL"/>
        </w:rPr>
        <w:t>Conseillers</w:t>
      </w:r>
      <w:proofErr w:type="spellEnd"/>
      <w:r w:rsidRPr="007D26DF">
        <w:rPr>
          <w:i/>
          <w:lang w:val="nl-NL"/>
        </w:rPr>
        <w:t xml:space="preserve"> de </w:t>
      </w:r>
      <w:proofErr w:type="spellStart"/>
      <w:r w:rsidRPr="007D26DF">
        <w:rPr>
          <w:i/>
          <w:lang w:val="nl-NL"/>
        </w:rPr>
        <w:t>police</w:t>
      </w:r>
      <w:proofErr w:type="spellEnd"/>
      <w:r w:rsidRPr="007D26DF">
        <w:rPr>
          <w:i/>
          <w:lang w:val="nl-NL"/>
        </w:rPr>
        <w:t xml:space="preserve"> / Politieraadsleden.</w:t>
      </w:r>
    </w:p>
    <w:p w14:paraId="54069EA5" w14:textId="77777777" w:rsidR="00320063" w:rsidRPr="007D26DF" w:rsidRDefault="00320063" w:rsidP="00320063">
      <w:pPr>
        <w:pStyle w:val="En-tte"/>
        <w:tabs>
          <w:tab w:val="left" w:pos="708"/>
        </w:tabs>
        <w:jc w:val="both"/>
        <w:rPr>
          <w:i/>
        </w:rPr>
      </w:pPr>
      <w:r w:rsidRPr="007D26DF">
        <w:rPr>
          <w:i/>
        </w:rPr>
        <w:t>M./</w:t>
      </w:r>
      <w:proofErr w:type="spellStart"/>
      <w:r w:rsidRPr="007D26DF">
        <w:rPr>
          <w:i/>
        </w:rPr>
        <w:t>Dhr</w:t>
      </w:r>
      <w:proofErr w:type="spellEnd"/>
      <w:r w:rsidRPr="007D26DF">
        <w:rPr>
          <w:i/>
        </w:rPr>
        <w:t xml:space="preserve">. Michaël JONNIAUX, Chef de Corps / </w:t>
      </w:r>
      <w:proofErr w:type="spellStart"/>
      <w:r w:rsidRPr="007D26DF">
        <w:rPr>
          <w:i/>
        </w:rPr>
        <w:t>Korpschef</w:t>
      </w:r>
      <w:proofErr w:type="spellEnd"/>
    </w:p>
    <w:p w14:paraId="1D011043" w14:textId="77777777" w:rsidR="00320063" w:rsidRPr="007D26DF" w:rsidRDefault="00320063" w:rsidP="00320063">
      <w:pPr>
        <w:pStyle w:val="En-tte"/>
        <w:tabs>
          <w:tab w:val="left" w:pos="708"/>
        </w:tabs>
        <w:jc w:val="both"/>
        <w:rPr>
          <w:i/>
          <w:lang w:val="nl-BE"/>
        </w:rPr>
      </w:pPr>
      <w:r w:rsidRPr="007D26DF">
        <w:rPr>
          <w:i/>
          <w:u w:val="single"/>
          <w:lang w:val="nl-BE"/>
        </w:rPr>
        <w:t>Excusés/ Verontschuldigden</w:t>
      </w:r>
      <w:r w:rsidRPr="007D26DF">
        <w:rPr>
          <w:i/>
          <w:lang w:val="nl-BE"/>
        </w:rPr>
        <w:t> : MM/</w:t>
      </w:r>
      <w:proofErr w:type="spellStart"/>
      <w:r w:rsidRPr="007D26DF">
        <w:rPr>
          <w:i/>
          <w:lang w:val="nl-BE"/>
        </w:rPr>
        <w:t>DhrenBenoît</w:t>
      </w:r>
      <w:proofErr w:type="spellEnd"/>
      <w:r w:rsidRPr="007D26DF">
        <w:rPr>
          <w:i/>
          <w:lang w:val="nl-BE"/>
        </w:rPr>
        <w:t xml:space="preserve"> CEREXHE, Président./Voorzitter en Steve DETRY, </w:t>
      </w:r>
      <w:proofErr w:type="spellStart"/>
      <w:r w:rsidRPr="007D26DF">
        <w:rPr>
          <w:i/>
          <w:lang w:val="nl-BE"/>
        </w:rPr>
        <w:t>Conseiller</w:t>
      </w:r>
      <w:proofErr w:type="spellEnd"/>
      <w:r w:rsidRPr="007D26DF">
        <w:rPr>
          <w:i/>
          <w:lang w:val="nl-BE"/>
        </w:rPr>
        <w:t xml:space="preserve"> de </w:t>
      </w:r>
      <w:proofErr w:type="spellStart"/>
      <w:r w:rsidRPr="007D26DF">
        <w:rPr>
          <w:i/>
          <w:lang w:val="nl-BE"/>
        </w:rPr>
        <w:t>Police</w:t>
      </w:r>
      <w:proofErr w:type="spellEnd"/>
      <w:r w:rsidRPr="007D26DF">
        <w:rPr>
          <w:i/>
          <w:lang w:val="nl-BE"/>
        </w:rPr>
        <w:t>/Politieraadslid</w:t>
      </w:r>
    </w:p>
    <w:p w14:paraId="4CD99888" w14:textId="77777777" w:rsidR="00320063" w:rsidRPr="007D26DF" w:rsidRDefault="00320063" w:rsidP="00320063">
      <w:pPr>
        <w:rPr>
          <w:i/>
          <w:lang w:val="nl-BE"/>
        </w:rPr>
      </w:pPr>
      <w:r w:rsidRPr="007D26DF">
        <w:rPr>
          <w:i/>
          <w:u w:val="single"/>
          <w:lang w:val="nl-BE"/>
        </w:rPr>
        <w:t>Absents/Afwezigen</w:t>
      </w:r>
      <w:r w:rsidRPr="007D26DF">
        <w:rPr>
          <w:i/>
          <w:lang w:val="nl-BE"/>
        </w:rPr>
        <w:t xml:space="preserve"> : </w:t>
      </w:r>
      <w:proofErr w:type="spellStart"/>
      <w:r w:rsidRPr="007D26DF">
        <w:rPr>
          <w:i/>
          <w:lang w:val="nl-BE"/>
        </w:rPr>
        <w:t>Mmes</w:t>
      </w:r>
      <w:proofErr w:type="spellEnd"/>
      <w:r w:rsidRPr="007D26DF">
        <w:rPr>
          <w:i/>
          <w:lang w:val="nl-BE"/>
        </w:rPr>
        <w:t>/</w:t>
      </w:r>
      <w:proofErr w:type="spellStart"/>
      <w:r w:rsidRPr="007D26DF">
        <w:rPr>
          <w:i/>
          <w:lang w:val="nl-BE"/>
        </w:rPr>
        <w:t>Mwen</w:t>
      </w:r>
      <w:proofErr w:type="spellEnd"/>
      <w:r w:rsidRPr="007D26DF">
        <w:rPr>
          <w:i/>
          <w:lang w:val="nl-BE"/>
        </w:rPr>
        <w:t xml:space="preserve">, Marie CRUYSMANS, Bernard de MARCKEN de MERKEN, Steve DETRY, et/en Margaux HANQUET, </w:t>
      </w:r>
      <w:proofErr w:type="spellStart"/>
      <w:r w:rsidRPr="007D26DF">
        <w:rPr>
          <w:i/>
          <w:lang w:val="nl-BE"/>
        </w:rPr>
        <w:t>Conseillers</w:t>
      </w:r>
      <w:proofErr w:type="spellEnd"/>
      <w:r w:rsidRPr="007D26DF">
        <w:rPr>
          <w:i/>
          <w:lang w:val="nl-BE"/>
        </w:rPr>
        <w:t xml:space="preserve"> de </w:t>
      </w:r>
      <w:proofErr w:type="spellStart"/>
      <w:r w:rsidRPr="007D26DF">
        <w:rPr>
          <w:i/>
          <w:lang w:val="nl-BE"/>
        </w:rPr>
        <w:t>Police</w:t>
      </w:r>
      <w:proofErr w:type="spellEnd"/>
      <w:r w:rsidRPr="007D26DF">
        <w:rPr>
          <w:i/>
          <w:lang w:val="nl-BE"/>
        </w:rPr>
        <w:t>/Politieraadsleden.</w:t>
      </w:r>
    </w:p>
    <w:p w14:paraId="52BD6A1A" w14:textId="77777777" w:rsidR="00320063" w:rsidRPr="007D26DF" w:rsidRDefault="00320063" w:rsidP="00320063">
      <w:pPr>
        <w:ind w:left="360"/>
        <w:rPr>
          <w:b/>
          <w:i/>
          <w:iCs/>
          <w:lang w:val="nl-NL"/>
        </w:rPr>
      </w:pPr>
    </w:p>
    <w:p w14:paraId="479C5956" w14:textId="77777777" w:rsidR="002A155E" w:rsidRPr="007D26DF" w:rsidRDefault="002A155E" w:rsidP="002A155E">
      <w:pPr>
        <w:rPr>
          <w:iCs/>
          <w:lang w:val="fr-FR"/>
        </w:rPr>
      </w:pPr>
      <w:r w:rsidRPr="007D26DF">
        <w:rPr>
          <w:iCs/>
          <w:lang w:val="fr-FR"/>
        </w:rPr>
        <w:t xml:space="preserve">Monsieur BERTRAND </w:t>
      </w:r>
      <w:r w:rsidR="007674B8" w:rsidRPr="007D26DF">
        <w:rPr>
          <w:iCs/>
          <w:lang w:val="fr-FR"/>
        </w:rPr>
        <w:t>adresse ses félicitations à l’ensemble des équipes de la zone de police pour ce bon rapport.</w:t>
      </w:r>
    </w:p>
    <w:p w14:paraId="541C15AD" w14:textId="77777777" w:rsidR="007674B8" w:rsidRPr="007D26DF" w:rsidRDefault="007674B8" w:rsidP="002A155E">
      <w:pPr>
        <w:rPr>
          <w:iCs/>
          <w:lang w:val="fr-FR"/>
        </w:rPr>
      </w:pPr>
      <w:r w:rsidRPr="007D26DF">
        <w:rPr>
          <w:iCs/>
          <w:lang w:val="fr-FR"/>
        </w:rPr>
        <w:t xml:space="preserve">Concernant le passage au 01-01-2021, de la Région de Bruxelles-Capitale en zone 30 (hormis les voiries </w:t>
      </w:r>
      <w:r w:rsidR="00B27D63" w:rsidRPr="007D26DF">
        <w:rPr>
          <w:iCs/>
          <w:lang w:val="fr-FR"/>
        </w:rPr>
        <w:t>structurantes</w:t>
      </w:r>
      <w:r w:rsidRPr="007D26DF">
        <w:rPr>
          <w:iCs/>
          <w:lang w:val="fr-FR"/>
        </w:rPr>
        <w:t xml:space="preserve">) </w:t>
      </w:r>
      <w:r w:rsidR="008F76CA" w:rsidRPr="007D26DF">
        <w:rPr>
          <w:iCs/>
          <w:lang w:val="fr-FR"/>
        </w:rPr>
        <w:t xml:space="preserve">il </w:t>
      </w:r>
      <w:r w:rsidRPr="007D26DF">
        <w:rPr>
          <w:iCs/>
          <w:lang w:val="fr-FR"/>
        </w:rPr>
        <w:t>demande ce qu’il est prévu par rapport à cette nouvelle mesure.</w:t>
      </w:r>
    </w:p>
    <w:p w14:paraId="54787B18" w14:textId="77777777" w:rsidR="00340346" w:rsidRPr="007D26DF" w:rsidRDefault="00340346" w:rsidP="00340346">
      <w:pPr>
        <w:rPr>
          <w:i/>
          <w:lang w:val="nl-BE"/>
        </w:rPr>
      </w:pPr>
      <w:r w:rsidRPr="007D26DF">
        <w:rPr>
          <w:i/>
          <w:lang w:val="nl-BE"/>
        </w:rPr>
        <w:t>De heer BERTRAND feliciteert alle teams van de politiezone met dit goede verslag.</w:t>
      </w:r>
    </w:p>
    <w:p w14:paraId="2D171B1E" w14:textId="77777777" w:rsidR="00340346" w:rsidRPr="007D26DF" w:rsidRDefault="00340346" w:rsidP="00340346">
      <w:pPr>
        <w:rPr>
          <w:i/>
          <w:lang w:val="nl-BE"/>
        </w:rPr>
      </w:pPr>
      <w:r w:rsidRPr="007D26DF">
        <w:rPr>
          <w:i/>
          <w:lang w:val="nl-BE"/>
        </w:rPr>
        <w:t>Met betrekking tot de overgang op 01-01-2021 van het Brussels Hoofdstedelijk Gewest naar zone 30 (met uitzondering van de structurerende wegen), vraagt hij wat er gepland is met betrekking tot deze nieuwe maatregel.</w:t>
      </w:r>
    </w:p>
    <w:p w14:paraId="6A7807BE" w14:textId="77777777" w:rsidR="007674B8" w:rsidRPr="007D26DF" w:rsidRDefault="007674B8" w:rsidP="002A155E">
      <w:pPr>
        <w:rPr>
          <w:iCs/>
          <w:lang w:val="nl-BE"/>
        </w:rPr>
      </w:pPr>
    </w:p>
    <w:p w14:paraId="19CDE68F" w14:textId="77777777" w:rsidR="007674B8" w:rsidRPr="007D26DF" w:rsidRDefault="007674B8" w:rsidP="002A155E">
      <w:pPr>
        <w:rPr>
          <w:iCs/>
          <w:lang w:val="fr-FR"/>
        </w:rPr>
      </w:pPr>
      <w:r w:rsidRPr="007D26DF">
        <w:rPr>
          <w:iCs/>
          <w:lang w:val="fr-FR"/>
        </w:rPr>
        <w:t xml:space="preserve">Le Chef de Corps précise que la zone a des réunions régulières avec la Région et les communes dans le cadre de cette future « zone 30 » pour voir le rôle de la police dans ce cadre.  Il insiste à chaque fois sur l’importance des infrastructures puisqu’il considère </w:t>
      </w:r>
      <w:r w:rsidR="00B27D63" w:rsidRPr="007D26DF">
        <w:rPr>
          <w:iCs/>
          <w:lang w:val="fr-FR"/>
        </w:rPr>
        <w:t xml:space="preserve">qu’il faut inciter les usagers à rouler à cette vitesse de </w:t>
      </w:r>
      <w:smartTag w:uri="urn:schemas-microsoft-com:office:smarttags" w:element="metricconverter">
        <w:smartTagPr>
          <w:attr w:name="ProductID" w:val="30 km/h"/>
        </w:smartTagPr>
        <w:r w:rsidR="00B27D63" w:rsidRPr="007D26DF">
          <w:rPr>
            <w:iCs/>
            <w:lang w:val="fr-FR"/>
          </w:rPr>
          <w:t>30 km/h</w:t>
        </w:r>
      </w:smartTag>
      <w:r w:rsidR="00B27D63" w:rsidRPr="007D26DF">
        <w:rPr>
          <w:iCs/>
          <w:lang w:val="fr-FR"/>
        </w:rPr>
        <w:t xml:space="preserve">.  Divers dispositifs permettent le contrôle : les caméras fixes, le Lidar (radar que l’on déplace), les radars mobiles de la zone, mais cela doit se faire sur base de ce que le Parquet donnera comme instructions.  </w:t>
      </w:r>
    </w:p>
    <w:p w14:paraId="0B12A9F5" w14:textId="77777777" w:rsidR="00C54327" w:rsidRPr="007D26DF" w:rsidRDefault="00C54327" w:rsidP="00C54327">
      <w:pPr>
        <w:rPr>
          <w:i/>
          <w:lang w:val="nl-BE"/>
        </w:rPr>
      </w:pPr>
      <w:r w:rsidRPr="007D26DF">
        <w:rPr>
          <w:i/>
          <w:lang w:val="nl-BE"/>
        </w:rPr>
        <w:t xml:space="preserve">De Korpschef legt uit dat de zone in het kader van deze toekomstige "zone 30" regelmatig vergadert met het Gewest en de gemeenten om de rol van de politie in dit kader te bekijken.  Hij wijst telkens weer op het belang van de infrastructuren, omdat hij het noodzakelijk acht de gebruikers aan te moedigen om aan deze snelheid van 30 km/u te rijden.  Verschillende toestellen maken controle mogelijk : </w:t>
      </w:r>
      <w:r w:rsidR="00D8564B" w:rsidRPr="007D26DF">
        <w:rPr>
          <w:i/>
          <w:lang w:val="nl-BE"/>
        </w:rPr>
        <w:t xml:space="preserve">de </w:t>
      </w:r>
      <w:r w:rsidRPr="007D26DF">
        <w:rPr>
          <w:i/>
          <w:lang w:val="nl-BE"/>
        </w:rPr>
        <w:t xml:space="preserve">vaste camera's, de </w:t>
      </w:r>
      <w:proofErr w:type="spellStart"/>
      <w:r w:rsidRPr="007D26DF">
        <w:rPr>
          <w:i/>
          <w:lang w:val="nl-BE"/>
        </w:rPr>
        <w:t>Lidar</w:t>
      </w:r>
      <w:proofErr w:type="spellEnd"/>
      <w:r w:rsidRPr="007D26DF">
        <w:rPr>
          <w:i/>
          <w:lang w:val="nl-BE"/>
        </w:rPr>
        <w:t xml:space="preserve"> (radar</w:t>
      </w:r>
      <w:r w:rsidR="00D8564B" w:rsidRPr="007D26DF">
        <w:rPr>
          <w:i/>
          <w:lang w:val="nl-BE"/>
        </w:rPr>
        <w:t xml:space="preserve"> die men verplaatst</w:t>
      </w:r>
      <w:r w:rsidRPr="007D26DF">
        <w:rPr>
          <w:i/>
          <w:lang w:val="nl-BE"/>
        </w:rPr>
        <w:t>),</w:t>
      </w:r>
      <w:r w:rsidR="00D8564B" w:rsidRPr="007D26DF">
        <w:rPr>
          <w:i/>
          <w:lang w:val="nl-BE"/>
        </w:rPr>
        <w:t xml:space="preserve"> de</w:t>
      </w:r>
      <w:r w:rsidRPr="007D26DF">
        <w:rPr>
          <w:i/>
          <w:lang w:val="nl-BE"/>
        </w:rPr>
        <w:t xml:space="preserve"> mobiele radars van de zone, maar dit moet gebeuren op basis van de instructies van het Openbaar Ministerie. </w:t>
      </w:r>
    </w:p>
    <w:p w14:paraId="660EE3B5" w14:textId="77777777" w:rsidR="00C54327" w:rsidRPr="007D26DF" w:rsidRDefault="00C54327" w:rsidP="00C54327">
      <w:pPr>
        <w:rPr>
          <w:iCs/>
          <w:lang w:val="nl-BE"/>
        </w:rPr>
      </w:pPr>
    </w:p>
    <w:p w14:paraId="64429070" w14:textId="77777777" w:rsidR="00B27D63" w:rsidRPr="007D26DF" w:rsidRDefault="00B27D63" w:rsidP="002A155E">
      <w:pPr>
        <w:rPr>
          <w:iCs/>
          <w:lang w:val="fr-FR"/>
        </w:rPr>
      </w:pPr>
      <w:r w:rsidRPr="007D26DF">
        <w:rPr>
          <w:iCs/>
          <w:lang w:val="fr-FR"/>
        </w:rPr>
        <w:t>Monsieur DEVILLE tient également à féliciter tous les intervenants pour la rédaction du rapport annuel de la zone.  Il souhaite savoir ce qu’il en est des vols de vélos.</w:t>
      </w:r>
    </w:p>
    <w:p w14:paraId="68ABF1ED" w14:textId="77777777" w:rsidR="00C54327" w:rsidRPr="007D26DF" w:rsidRDefault="00C54327" w:rsidP="002A155E">
      <w:pPr>
        <w:rPr>
          <w:i/>
          <w:lang w:val="nl-BE"/>
        </w:rPr>
      </w:pPr>
      <w:r w:rsidRPr="007D26DF">
        <w:rPr>
          <w:i/>
          <w:lang w:val="nl-BE"/>
        </w:rPr>
        <w:t>De heer DEVILLE wil ook iedereen feliciteren die meegewerkt heeft aan het opstellen van het jaarverslag van de zone.  Hij wil weten wat de situatie is met betrekking tot de diefstal van fietsen.</w:t>
      </w:r>
    </w:p>
    <w:p w14:paraId="276CF7C0" w14:textId="77777777" w:rsidR="00B27D63" w:rsidRPr="007D26DF" w:rsidRDefault="00B27D63" w:rsidP="002A155E">
      <w:pPr>
        <w:rPr>
          <w:iCs/>
          <w:lang w:val="nl-BE"/>
        </w:rPr>
      </w:pPr>
    </w:p>
    <w:p w14:paraId="1A6954BF" w14:textId="77777777" w:rsidR="00B27D63" w:rsidRPr="007D26DF" w:rsidRDefault="00B27D63" w:rsidP="002A155E">
      <w:pPr>
        <w:rPr>
          <w:iCs/>
          <w:lang w:val="fr-FR"/>
        </w:rPr>
      </w:pPr>
      <w:r w:rsidRPr="007D26DF">
        <w:rPr>
          <w:iCs/>
          <w:lang w:val="fr-FR"/>
        </w:rPr>
        <w:lastRenderedPageBreak/>
        <w:t xml:space="preserve">Le Chef de Corps précise qu’il y a une faible diminution dans les vols de vélos.  </w:t>
      </w:r>
    </w:p>
    <w:p w14:paraId="55E4EE9D" w14:textId="77777777" w:rsidR="00C54327" w:rsidRPr="007D26DF" w:rsidRDefault="00C54327" w:rsidP="002A155E">
      <w:pPr>
        <w:rPr>
          <w:i/>
          <w:lang w:val="nl-BE"/>
        </w:rPr>
      </w:pPr>
      <w:r w:rsidRPr="007D26DF">
        <w:rPr>
          <w:i/>
          <w:lang w:val="nl-BE"/>
        </w:rPr>
        <w:t xml:space="preserve">De korpschef verklaart dat er een lichte daling is in de diefstal van fietsen.  </w:t>
      </w:r>
    </w:p>
    <w:p w14:paraId="4AA2E4F6" w14:textId="77777777" w:rsidR="00B27D63" w:rsidRPr="007D26DF" w:rsidRDefault="00B27D63" w:rsidP="002A155E">
      <w:pPr>
        <w:rPr>
          <w:iCs/>
          <w:lang w:val="nl-BE"/>
        </w:rPr>
      </w:pPr>
    </w:p>
    <w:p w14:paraId="663688BB" w14:textId="77777777" w:rsidR="00B27D63" w:rsidRPr="007D26DF" w:rsidRDefault="00B27D63" w:rsidP="002A155E">
      <w:pPr>
        <w:rPr>
          <w:iCs/>
          <w:lang w:val="fr-FR"/>
        </w:rPr>
      </w:pPr>
      <w:r w:rsidRPr="007D26DF">
        <w:rPr>
          <w:iCs/>
          <w:lang w:val="fr-FR"/>
        </w:rPr>
        <w:t xml:space="preserve">Concernant les nouvelles techniques pour interpeller les personnes, Monsieur DEVILLE demande si la zone attend que la police fédérale propose ces nouveaux moyens.  </w:t>
      </w:r>
    </w:p>
    <w:p w14:paraId="55286631" w14:textId="77777777" w:rsidR="00C54327" w:rsidRPr="007D26DF" w:rsidRDefault="00C54327" w:rsidP="002A155E">
      <w:pPr>
        <w:rPr>
          <w:i/>
          <w:lang w:val="nl-BE"/>
        </w:rPr>
      </w:pPr>
      <w:r w:rsidRPr="007D26DF">
        <w:rPr>
          <w:i/>
          <w:lang w:val="nl-BE"/>
        </w:rPr>
        <w:t xml:space="preserve">Met betrekking tot de nieuwe technieken voor het aanhouden van personen vraagt de heer DEVILLE of de zone wacht tot de federale politie deze nieuwe middelen voorstelt.  </w:t>
      </w:r>
    </w:p>
    <w:p w14:paraId="09E55419" w14:textId="77777777" w:rsidR="00F07C2A" w:rsidRPr="007D26DF" w:rsidRDefault="00F07C2A" w:rsidP="002A155E">
      <w:pPr>
        <w:rPr>
          <w:iCs/>
          <w:lang w:val="nl-BE"/>
        </w:rPr>
      </w:pPr>
    </w:p>
    <w:p w14:paraId="3DD804F2" w14:textId="77777777" w:rsidR="00F07C2A" w:rsidRPr="007D26DF" w:rsidRDefault="00F07C2A" w:rsidP="002A155E">
      <w:pPr>
        <w:rPr>
          <w:iCs/>
          <w:lang w:val="fr-FR"/>
        </w:rPr>
      </w:pPr>
      <w:r w:rsidRPr="007D26DF">
        <w:rPr>
          <w:iCs/>
          <w:lang w:val="fr-FR"/>
        </w:rPr>
        <w:t>Le Chef de Corps répond que, en généra</w:t>
      </w:r>
      <w:r w:rsidR="008F76CA" w:rsidRPr="007D26DF">
        <w:rPr>
          <w:iCs/>
          <w:lang w:val="fr-FR"/>
        </w:rPr>
        <w:t>l</w:t>
      </w:r>
      <w:r w:rsidRPr="007D26DF">
        <w:rPr>
          <w:iCs/>
          <w:lang w:val="fr-FR"/>
        </w:rPr>
        <w:t>, lorsqu’il y a de nouvelles technologies, de nouveaux systèmes sur le marché, il y a une concertation au niveau du Collège de Police (à l’instar du pistolet à impulsion électrique).  Il y a une réflexion sur les body cams, mais le budget est important et les résultats sont, jusqu’ici, assez négatifs.  Au niveau des caméras, la zone doit être une des mieux équipée.  L’application Focus (accès en ligne à des bases de données développé par Anvers) est utilisé</w:t>
      </w:r>
      <w:r w:rsidR="002762BE" w:rsidRPr="007D26DF">
        <w:rPr>
          <w:iCs/>
          <w:lang w:val="fr-FR"/>
        </w:rPr>
        <w:t>e</w:t>
      </w:r>
      <w:r w:rsidRPr="007D26DF">
        <w:rPr>
          <w:iCs/>
          <w:lang w:val="fr-FR"/>
        </w:rPr>
        <w:t xml:space="preserve"> par la zone.  </w:t>
      </w:r>
    </w:p>
    <w:p w14:paraId="234284CB" w14:textId="77777777" w:rsidR="00F07C2A" w:rsidRPr="007D26DF" w:rsidRDefault="00F07C2A" w:rsidP="00F07C2A">
      <w:pPr>
        <w:tabs>
          <w:tab w:val="right" w:pos="9196"/>
        </w:tabs>
        <w:rPr>
          <w:iCs/>
          <w:lang w:val="fr-FR"/>
        </w:rPr>
      </w:pPr>
      <w:r w:rsidRPr="007D26DF">
        <w:rPr>
          <w:iCs/>
          <w:lang w:val="fr-FR"/>
        </w:rPr>
        <w:t>Le Chef de Corps relève qu’il y a une analyse sur le coût par rapport aux avantages et à l’efficacité rapportés.</w:t>
      </w:r>
    </w:p>
    <w:p w14:paraId="49ED2129" w14:textId="77777777" w:rsidR="00C54327" w:rsidRPr="007D26DF" w:rsidRDefault="00C54327" w:rsidP="00C54327">
      <w:pPr>
        <w:tabs>
          <w:tab w:val="right" w:pos="9196"/>
        </w:tabs>
        <w:rPr>
          <w:i/>
          <w:lang w:val="nl-BE"/>
        </w:rPr>
      </w:pPr>
      <w:r w:rsidRPr="007D26DF">
        <w:rPr>
          <w:i/>
          <w:lang w:val="nl-BE"/>
        </w:rPr>
        <w:t xml:space="preserve">De Korpschef antwoordt dat er in het algemeen, wanneer er nieuwe technologieën, nieuwe systemen op de markt zijn, overleg is op het niveau van het Politiecollege (zoals het elektrische impulspistool).  Er wordt nagedacht over body </w:t>
      </w:r>
      <w:proofErr w:type="spellStart"/>
      <w:r w:rsidRPr="007D26DF">
        <w:rPr>
          <w:i/>
          <w:lang w:val="nl-BE"/>
        </w:rPr>
        <w:t>cams</w:t>
      </w:r>
      <w:proofErr w:type="spellEnd"/>
      <w:r w:rsidRPr="007D26DF">
        <w:rPr>
          <w:i/>
          <w:lang w:val="nl-BE"/>
        </w:rPr>
        <w:t xml:space="preserve">, maar het budget is aanzienlijk en de resultaten zijn tot nu toe nogal negatief.  Wat de camera's betreft, moet de zone een van de best uitgeruste zijn.  De toepassing Focus (online toegang tot de door Antwerpen ontwikkelde databanken) wordt door de zone gebruikt.  </w:t>
      </w:r>
    </w:p>
    <w:p w14:paraId="291DEB53" w14:textId="77777777" w:rsidR="00C54327" w:rsidRPr="007D26DF" w:rsidRDefault="00C54327" w:rsidP="00C54327">
      <w:pPr>
        <w:tabs>
          <w:tab w:val="right" w:pos="9196"/>
        </w:tabs>
        <w:rPr>
          <w:i/>
          <w:lang w:val="nl-BE"/>
        </w:rPr>
      </w:pPr>
      <w:r w:rsidRPr="007D26DF">
        <w:rPr>
          <w:i/>
          <w:lang w:val="nl-BE"/>
        </w:rPr>
        <w:t xml:space="preserve">De Korpschef merkt op dat er een analyse is omtrent de kosten in verhouding tot de gerapporteerde voordelen en doeltreffendheid. </w:t>
      </w:r>
    </w:p>
    <w:p w14:paraId="7BD9A94A" w14:textId="77777777" w:rsidR="00C54327" w:rsidRPr="007D26DF" w:rsidRDefault="00C54327" w:rsidP="00C54327">
      <w:pPr>
        <w:tabs>
          <w:tab w:val="right" w:pos="9196"/>
        </w:tabs>
        <w:rPr>
          <w:i/>
          <w:lang w:val="nl-BE"/>
        </w:rPr>
      </w:pPr>
    </w:p>
    <w:p w14:paraId="6840696D" w14:textId="77777777" w:rsidR="00F07C2A" w:rsidRPr="007D26DF" w:rsidRDefault="00F07C2A" w:rsidP="00F07C2A">
      <w:pPr>
        <w:tabs>
          <w:tab w:val="right" w:pos="9196"/>
        </w:tabs>
        <w:rPr>
          <w:iCs/>
          <w:lang w:val="fr-FR"/>
        </w:rPr>
      </w:pPr>
      <w:r w:rsidRPr="007D26DF">
        <w:rPr>
          <w:iCs/>
          <w:lang w:val="fr-FR"/>
        </w:rPr>
        <w:t>Par rapport à l’application Focus, Monsieur DEVILLE demande si le personnel utilise son GSM privé.</w:t>
      </w:r>
    </w:p>
    <w:p w14:paraId="0A196A05" w14:textId="77777777" w:rsidR="00950A2B" w:rsidRPr="007D26DF" w:rsidRDefault="00950A2B" w:rsidP="00950A2B">
      <w:pPr>
        <w:tabs>
          <w:tab w:val="right" w:pos="9196"/>
        </w:tabs>
        <w:rPr>
          <w:i/>
          <w:lang w:val="nl-BE"/>
        </w:rPr>
      </w:pPr>
      <w:r w:rsidRPr="007D26DF">
        <w:rPr>
          <w:i/>
          <w:lang w:val="nl-BE"/>
        </w:rPr>
        <w:t>Met betrekking tot de toepassing Focus vraagt de heer DEVILLE of het personeel zijn eigen mobiele telefoon gebruikt.</w:t>
      </w:r>
    </w:p>
    <w:p w14:paraId="0C04F91E" w14:textId="77777777" w:rsidR="00F07C2A" w:rsidRPr="007D26DF" w:rsidRDefault="00F07C2A" w:rsidP="00F07C2A">
      <w:pPr>
        <w:tabs>
          <w:tab w:val="right" w:pos="9196"/>
        </w:tabs>
        <w:rPr>
          <w:iCs/>
          <w:lang w:val="nl-BE"/>
        </w:rPr>
      </w:pPr>
    </w:p>
    <w:p w14:paraId="35D5A953" w14:textId="77777777" w:rsidR="00F07C2A" w:rsidRPr="007D26DF" w:rsidRDefault="00F07C2A" w:rsidP="00F07C2A">
      <w:pPr>
        <w:tabs>
          <w:tab w:val="right" w:pos="9196"/>
        </w:tabs>
        <w:rPr>
          <w:iCs/>
          <w:lang w:val="fr-FR"/>
        </w:rPr>
      </w:pPr>
      <w:r w:rsidRPr="007D26DF">
        <w:rPr>
          <w:iCs/>
          <w:lang w:val="fr-FR"/>
        </w:rPr>
        <w:t xml:space="preserve">Le Chef de Corps répond que la zone a reçu via des budgets fédéraux des GSM et des tablettes (pour 50.000 euros), ce qui permet d’équiper toutes les équipes sur le terrain, mais les membres du personnel qui le souhaitent pourront également disposer </w:t>
      </w:r>
      <w:r w:rsidR="000F4C21" w:rsidRPr="007D26DF">
        <w:rPr>
          <w:iCs/>
          <w:lang w:val="fr-FR"/>
        </w:rPr>
        <w:t>de cette application sur leur GSM privé à condition de disposer des systèmes nécessaires en terme de sécurité.</w:t>
      </w:r>
    </w:p>
    <w:p w14:paraId="60CD9C2F" w14:textId="77777777" w:rsidR="00950A2B" w:rsidRPr="007D26DF" w:rsidRDefault="00950A2B" w:rsidP="00950A2B">
      <w:pPr>
        <w:tabs>
          <w:tab w:val="right" w:pos="9196"/>
        </w:tabs>
        <w:rPr>
          <w:i/>
          <w:lang w:val="nl-BE"/>
        </w:rPr>
      </w:pPr>
      <w:r w:rsidRPr="007D26DF">
        <w:rPr>
          <w:i/>
          <w:lang w:val="nl-BE"/>
        </w:rPr>
        <w:t>De Korpschef antwoordt dat de zone via federale budgetten gsm's en tablets (voor 50.000 euro) heeft ontvangen, wat het mogelijk maakt om alle teams op het terrein uit te rusten, maar de personeelsleden die dat wensen zullen deze toepassing ook kunnen gebruiken op hun privé-gsm, op voorwaarde dat ze over de nodige systemen beschikken op het vlak van veiligheid.</w:t>
      </w:r>
    </w:p>
    <w:p w14:paraId="4AED9868" w14:textId="77777777" w:rsidR="000F4C21" w:rsidRPr="007D26DF" w:rsidRDefault="000F4C21" w:rsidP="00F07C2A">
      <w:pPr>
        <w:tabs>
          <w:tab w:val="right" w:pos="9196"/>
        </w:tabs>
        <w:rPr>
          <w:iCs/>
          <w:lang w:val="nl-BE"/>
        </w:rPr>
      </w:pPr>
    </w:p>
    <w:p w14:paraId="17FCA5C0" w14:textId="77777777" w:rsidR="000F4C21" w:rsidRPr="007D26DF" w:rsidRDefault="007D2276" w:rsidP="00F07C2A">
      <w:pPr>
        <w:tabs>
          <w:tab w:val="right" w:pos="9196"/>
        </w:tabs>
        <w:rPr>
          <w:iCs/>
          <w:lang w:val="fr-FR"/>
        </w:rPr>
      </w:pPr>
      <w:r w:rsidRPr="007D26DF">
        <w:rPr>
          <w:iCs/>
          <w:lang w:val="fr-FR"/>
        </w:rPr>
        <w:t xml:space="preserve">Monsieur de PATOUL, remarquant une diminution assez importante du personnel au-delà de 60 ans aussi bien pour les opérationnels que pour les </w:t>
      </w:r>
      <w:proofErr w:type="spellStart"/>
      <w:r w:rsidRPr="007D26DF">
        <w:rPr>
          <w:iCs/>
          <w:lang w:val="fr-FR"/>
        </w:rPr>
        <w:t>CALog</w:t>
      </w:r>
      <w:proofErr w:type="spellEnd"/>
      <w:r w:rsidRPr="007D26DF">
        <w:rPr>
          <w:iCs/>
          <w:lang w:val="fr-FR"/>
        </w:rPr>
        <w:t>, demande des précisions à ce sujet.  Il souhaite également savoir si le Chef de Corps estime pertinent d’avoir du personnel qui habite sur la zone.</w:t>
      </w:r>
    </w:p>
    <w:p w14:paraId="526F73AA" w14:textId="77777777" w:rsidR="00950A2B" w:rsidRPr="007D26DF" w:rsidRDefault="00950A2B" w:rsidP="00950A2B">
      <w:pPr>
        <w:tabs>
          <w:tab w:val="right" w:pos="9196"/>
        </w:tabs>
        <w:rPr>
          <w:i/>
          <w:lang w:val="nl-BE"/>
        </w:rPr>
      </w:pPr>
      <w:r w:rsidRPr="007D26DF">
        <w:rPr>
          <w:i/>
          <w:lang w:val="nl-BE"/>
        </w:rPr>
        <w:t xml:space="preserve">De heer de PATOUL merkt op dat het aantal personeelsleden boven de 60 jaar bij zowel het operationele als het </w:t>
      </w:r>
      <w:proofErr w:type="spellStart"/>
      <w:r w:rsidRPr="007D26DF">
        <w:rPr>
          <w:i/>
          <w:lang w:val="nl-BE"/>
        </w:rPr>
        <w:t>CALog</w:t>
      </w:r>
      <w:proofErr w:type="spellEnd"/>
      <w:r w:rsidRPr="007D26DF">
        <w:rPr>
          <w:i/>
          <w:lang w:val="nl-BE"/>
        </w:rPr>
        <w:t>-personeel vrij sterk is gedaald en vraagt om verduidelijking.  Hij wil ook weten of de Korpschef het zinvol vindt om personeel te hebben dat binnen de zone woont.</w:t>
      </w:r>
    </w:p>
    <w:p w14:paraId="18B53473" w14:textId="77777777" w:rsidR="007D2276" w:rsidRPr="007D26DF" w:rsidRDefault="007D2276" w:rsidP="00F07C2A">
      <w:pPr>
        <w:tabs>
          <w:tab w:val="right" w:pos="9196"/>
        </w:tabs>
        <w:rPr>
          <w:iCs/>
          <w:lang w:val="fr-FR"/>
        </w:rPr>
      </w:pPr>
    </w:p>
    <w:p w14:paraId="7AA9E4A2" w14:textId="77777777" w:rsidR="007D2276" w:rsidRPr="007D26DF" w:rsidRDefault="007D2276" w:rsidP="00F07C2A">
      <w:pPr>
        <w:tabs>
          <w:tab w:val="right" w:pos="9196"/>
        </w:tabs>
        <w:rPr>
          <w:iCs/>
          <w:lang w:val="fr-FR"/>
        </w:rPr>
      </w:pPr>
      <w:r w:rsidRPr="007D26DF">
        <w:rPr>
          <w:iCs/>
          <w:lang w:val="fr-FR"/>
        </w:rPr>
        <w:t xml:space="preserve">Le Chef de Corps </w:t>
      </w:r>
      <w:r w:rsidR="002762BE" w:rsidRPr="007D26DF">
        <w:rPr>
          <w:iCs/>
          <w:lang w:val="fr-FR"/>
        </w:rPr>
        <w:t>précise que les importan</w:t>
      </w:r>
      <w:r w:rsidR="008F76CA" w:rsidRPr="007D26DF">
        <w:rPr>
          <w:iCs/>
          <w:lang w:val="fr-FR"/>
        </w:rPr>
        <w:t>t</w:t>
      </w:r>
      <w:r w:rsidR="002762BE" w:rsidRPr="007D26DF">
        <w:rPr>
          <w:iCs/>
          <w:lang w:val="fr-FR"/>
        </w:rPr>
        <w:t xml:space="preserve">s recrutements des années 1960/70 ont mené à d’importantes mises à la pension ; ce personnel est remplacé par des plus jeunes </w:t>
      </w:r>
      <w:r w:rsidR="008F76CA" w:rsidRPr="007D26DF">
        <w:rPr>
          <w:iCs/>
          <w:lang w:val="fr-FR"/>
        </w:rPr>
        <w:t xml:space="preserve">ce </w:t>
      </w:r>
      <w:r w:rsidR="002762BE" w:rsidRPr="007D26DF">
        <w:rPr>
          <w:iCs/>
          <w:lang w:val="fr-FR"/>
        </w:rPr>
        <w:t>qui mène à ce constat.</w:t>
      </w:r>
    </w:p>
    <w:p w14:paraId="62B51848" w14:textId="77777777" w:rsidR="002762BE" w:rsidRPr="007D26DF" w:rsidRDefault="002762BE" w:rsidP="00F07C2A">
      <w:pPr>
        <w:tabs>
          <w:tab w:val="right" w:pos="9196"/>
        </w:tabs>
        <w:rPr>
          <w:iCs/>
          <w:lang w:val="fr-FR"/>
        </w:rPr>
      </w:pPr>
      <w:r w:rsidRPr="007D26DF">
        <w:rPr>
          <w:iCs/>
          <w:lang w:val="fr-FR"/>
        </w:rPr>
        <w:t xml:space="preserve">En ce qui est du personnel opérationnel domicilié sur la zone, le Chef de Corps relève que c’est très intéressant dans la mesure où, d’une part, ce personnel connaît la localité et, d’autre part, il sera plus disponible ne craignant pas de faire une longue route pour rejoindre son domicile après des heures supplémentaires engendrées pour les besoins du service. </w:t>
      </w:r>
    </w:p>
    <w:p w14:paraId="58715EB1" w14:textId="77777777" w:rsidR="00950A2B" w:rsidRPr="007D26DF" w:rsidRDefault="00950A2B" w:rsidP="00950A2B">
      <w:pPr>
        <w:tabs>
          <w:tab w:val="right" w:pos="9196"/>
        </w:tabs>
        <w:rPr>
          <w:i/>
          <w:lang w:val="nl-BE"/>
        </w:rPr>
      </w:pPr>
      <w:r w:rsidRPr="007D26DF">
        <w:rPr>
          <w:i/>
          <w:lang w:val="nl-BE"/>
        </w:rPr>
        <w:t>De Korpschef verklaart dat de grote aanwervingen van de jaren zestig en zeventig tot aanzienlijke pensioneringen hebben geleid; deze personeelsleden worden vervangen door jongere personeelsleden, wat tot die vaststelling leidt.</w:t>
      </w:r>
    </w:p>
    <w:p w14:paraId="104A92A8" w14:textId="77777777" w:rsidR="00950A2B" w:rsidRPr="007D26DF" w:rsidRDefault="00950A2B" w:rsidP="00950A2B">
      <w:pPr>
        <w:tabs>
          <w:tab w:val="right" w:pos="9196"/>
        </w:tabs>
        <w:rPr>
          <w:i/>
          <w:lang w:val="nl-BE"/>
        </w:rPr>
      </w:pPr>
      <w:r w:rsidRPr="007D26DF">
        <w:rPr>
          <w:i/>
          <w:lang w:val="nl-BE"/>
        </w:rPr>
        <w:t xml:space="preserve">Met betrekking tot het operationele personeel dat </w:t>
      </w:r>
      <w:r w:rsidR="00D8564B" w:rsidRPr="007D26DF">
        <w:rPr>
          <w:i/>
          <w:lang w:val="nl-BE"/>
        </w:rPr>
        <w:t>binnen de zone</w:t>
      </w:r>
      <w:r w:rsidRPr="007D26DF">
        <w:rPr>
          <w:i/>
          <w:lang w:val="nl-BE"/>
        </w:rPr>
        <w:t xml:space="preserve"> woont merkt de korpschef op dat dit zeer interessant </w:t>
      </w:r>
      <w:r w:rsidR="00D8564B" w:rsidRPr="007D26DF">
        <w:rPr>
          <w:i/>
          <w:lang w:val="nl-BE"/>
        </w:rPr>
        <w:t>is aangezien</w:t>
      </w:r>
      <w:r w:rsidRPr="007D26DF">
        <w:rPr>
          <w:i/>
          <w:lang w:val="nl-BE"/>
        </w:rPr>
        <w:t xml:space="preserve"> dit personeel enerzijds de </w:t>
      </w:r>
      <w:r w:rsidR="00D8564B" w:rsidRPr="007D26DF">
        <w:rPr>
          <w:i/>
          <w:lang w:val="nl-BE"/>
        </w:rPr>
        <w:t xml:space="preserve">plaats goed </w:t>
      </w:r>
      <w:r w:rsidRPr="007D26DF">
        <w:rPr>
          <w:i/>
          <w:lang w:val="nl-BE"/>
        </w:rPr>
        <w:t>ken</w:t>
      </w:r>
      <w:r w:rsidR="00D8564B" w:rsidRPr="007D26DF">
        <w:rPr>
          <w:i/>
          <w:lang w:val="nl-BE"/>
        </w:rPr>
        <w:t>t</w:t>
      </w:r>
      <w:r w:rsidRPr="007D26DF">
        <w:rPr>
          <w:i/>
          <w:lang w:val="nl-BE"/>
        </w:rPr>
        <w:t xml:space="preserve"> en anderzijds meer beschikbaar </w:t>
      </w:r>
      <w:r w:rsidR="00D8564B" w:rsidRPr="007D26DF">
        <w:rPr>
          <w:i/>
          <w:lang w:val="nl-BE"/>
        </w:rPr>
        <w:t>i</w:t>
      </w:r>
      <w:r w:rsidRPr="007D26DF">
        <w:rPr>
          <w:i/>
          <w:lang w:val="nl-BE"/>
        </w:rPr>
        <w:t>s</w:t>
      </w:r>
      <w:r w:rsidR="00D8564B" w:rsidRPr="007D26DF">
        <w:rPr>
          <w:i/>
          <w:lang w:val="nl-BE"/>
        </w:rPr>
        <w:t xml:space="preserve"> omdat het geen lange weg meer naar huis hoeft af te leggen na overuren die voortvloeien uit </w:t>
      </w:r>
      <w:r w:rsidRPr="007D26DF">
        <w:rPr>
          <w:i/>
          <w:lang w:val="nl-BE"/>
        </w:rPr>
        <w:t xml:space="preserve">de behoeften van de dienst. </w:t>
      </w:r>
    </w:p>
    <w:p w14:paraId="17E8EF28" w14:textId="77777777" w:rsidR="002762BE" w:rsidRPr="007D26DF" w:rsidRDefault="002762BE" w:rsidP="00F07C2A">
      <w:pPr>
        <w:tabs>
          <w:tab w:val="right" w:pos="9196"/>
        </w:tabs>
        <w:rPr>
          <w:iCs/>
          <w:lang w:val="nl-BE"/>
        </w:rPr>
      </w:pPr>
    </w:p>
    <w:p w14:paraId="5E2B86E1" w14:textId="77777777" w:rsidR="00950A2B" w:rsidRPr="007D26DF" w:rsidRDefault="002762BE" w:rsidP="00950A2B">
      <w:pPr>
        <w:tabs>
          <w:tab w:val="right" w:pos="9196"/>
        </w:tabs>
        <w:rPr>
          <w:iCs/>
          <w:lang w:val="fr-FR"/>
        </w:rPr>
      </w:pPr>
      <w:r w:rsidRPr="007D26DF">
        <w:rPr>
          <w:iCs/>
          <w:lang w:val="fr-FR"/>
        </w:rPr>
        <w:t>Le Président rajoute que, lorsque la police a été réformée pour être à 2 niveaux (fédérale et locale), il y a eu hémorragie considérable de policiers</w:t>
      </w:r>
      <w:r w:rsidR="008F76CA" w:rsidRPr="007D26DF">
        <w:rPr>
          <w:iCs/>
          <w:lang w:val="fr-FR"/>
        </w:rPr>
        <w:t xml:space="preserve"> à Bruxelles</w:t>
      </w:r>
      <w:r w:rsidRPr="007D26DF">
        <w:rPr>
          <w:iCs/>
          <w:lang w:val="fr-FR"/>
        </w:rPr>
        <w:t xml:space="preserve">.  En effet, dans les polices communales, les policiers étaient attachés à leur commune et avaient un </w:t>
      </w:r>
      <w:proofErr w:type="spellStart"/>
      <w:r w:rsidRPr="007D26DF">
        <w:rPr>
          <w:iCs/>
          <w:lang w:val="fr-FR"/>
        </w:rPr>
        <w:t>barême</w:t>
      </w:r>
      <w:proofErr w:type="spellEnd"/>
      <w:r w:rsidRPr="007D26DF">
        <w:rPr>
          <w:iCs/>
          <w:lang w:val="fr-FR"/>
        </w:rPr>
        <w:t xml:space="preserve"> communal (aucune mobilité prévue) ; lorsqu’ils quittaient l</w:t>
      </w:r>
      <w:r w:rsidR="006B3707" w:rsidRPr="007D26DF">
        <w:rPr>
          <w:iCs/>
          <w:lang w:val="fr-FR"/>
        </w:rPr>
        <w:t xml:space="preserve">eur commune, ils perdaient une série d’avantages.    Avec les mutations possibles, il y a eu </w:t>
      </w:r>
      <w:r w:rsidR="002D0D69" w:rsidRPr="007D26DF">
        <w:rPr>
          <w:iCs/>
          <w:lang w:val="fr-FR"/>
        </w:rPr>
        <w:t xml:space="preserve">une </w:t>
      </w:r>
      <w:r w:rsidR="006B3707" w:rsidRPr="007D26DF">
        <w:rPr>
          <w:iCs/>
          <w:lang w:val="fr-FR"/>
        </w:rPr>
        <w:t xml:space="preserve">transhumance </w:t>
      </w:r>
      <w:r w:rsidR="002D0D69" w:rsidRPr="007D26DF">
        <w:rPr>
          <w:iCs/>
          <w:lang w:val="fr-FR"/>
        </w:rPr>
        <w:t xml:space="preserve">importante </w:t>
      </w:r>
      <w:r w:rsidR="006B3707" w:rsidRPr="007D26DF">
        <w:rPr>
          <w:iCs/>
          <w:lang w:val="fr-FR"/>
        </w:rPr>
        <w:t xml:space="preserve">du personnel qui habitait en Wallonie ou en Flandre.  </w:t>
      </w:r>
    </w:p>
    <w:p w14:paraId="46E24C2A" w14:textId="77777777" w:rsidR="00950A2B" w:rsidRPr="007D26DF" w:rsidRDefault="00950A2B" w:rsidP="00950A2B">
      <w:pPr>
        <w:tabs>
          <w:tab w:val="right" w:pos="9196"/>
        </w:tabs>
        <w:rPr>
          <w:i/>
          <w:lang w:val="nl-BE"/>
        </w:rPr>
      </w:pPr>
      <w:r w:rsidRPr="007D26DF">
        <w:rPr>
          <w:i/>
          <w:lang w:val="nl-BE"/>
        </w:rPr>
        <w:t xml:space="preserve">De voorzitter voegt eraan toe dat er bij de hervorming van de politie op twee niveaus (federaal en lokaal) een aanzienlijke aderlating gebeurd is onder de politieagenten in Brussel.  Bij de gemeentelijke politiediensten waren </w:t>
      </w:r>
      <w:r w:rsidRPr="007D26DF">
        <w:rPr>
          <w:i/>
          <w:lang w:val="nl-BE"/>
        </w:rPr>
        <w:lastRenderedPageBreak/>
        <w:t xml:space="preserve">de politieambtenaren immers verbonden aan hun gemeente en hadden ze een gemeentelijke salarisschaal (er was geen mobiliteit voorzien); als ze hun gemeente verlieten, verloren ze een reeks voordelen.    Met de overplaatsingen die mogelijk werden, was er een aanzienlijke </w:t>
      </w:r>
      <w:proofErr w:type="spellStart"/>
      <w:r w:rsidRPr="007D26DF">
        <w:rPr>
          <w:i/>
          <w:lang w:val="nl-BE"/>
        </w:rPr>
        <w:t>transhumance</w:t>
      </w:r>
      <w:proofErr w:type="spellEnd"/>
      <w:r w:rsidRPr="007D26DF">
        <w:rPr>
          <w:i/>
          <w:lang w:val="nl-BE"/>
        </w:rPr>
        <w:t xml:space="preserve"> van personeel dat in Wallonië of Vlaanderen woonde.  </w:t>
      </w:r>
    </w:p>
    <w:p w14:paraId="7290CCB5" w14:textId="77777777" w:rsidR="002D0D69" w:rsidRPr="007D26DF" w:rsidRDefault="002D0D69" w:rsidP="00F07C2A">
      <w:pPr>
        <w:tabs>
          <w:tab w:val="right" w:pos="9196"/>
        </w:tabs>
        <w:rPr>
          <w:iCs/>
          <w:lang w:val="nl-BE"/>
        </w:rPr>
      </w:pPr>
    </w:p>
    <w:p w14:paraId="380A39B6" w14:textId="77777777" w:rsidR="00CF2073" w:rsidRPr="007D26DF" w:rsidRDefault="002D0D69" w:rsidP="00CF2073">
      <w:pPr>
        <w:tabs>
          <w:tab w:val="right" w:pos="9196"/>
        </w:tabs>
        <w:rPr>
          <w:iCs/>
          <w:lang w:val="fr-FR"/>
        </w:rPr>
      </w:pPr>
      <w:r w:rsidRPr="007D26DF">
        <w:rPr>
          <w:iCs/>
          <w:lang w:val="fr-FR"/>
        </w:rPr>
        <w:t>Monsieur VANDEMEULEBROUCKE demande s’il existe une répartition hommes/femmes au sein de la zone de police.</w:t>
      </w:r>
    </w:p>
    <w:p w14:paraId="7B54BBA1" w14:textId="77777777" w:rsidR="00CF2073" w:rsidRPr="007D26DF" w:rsidRDefault="00CF2073" w:rsidP="00CF2073">
      <w:pPr>
        <w:tabs>
          <w:tab w:val="right" w:pos="9196"/>
        </w:tabs>
        <w:rPr>
          <w:i/>
          <w:lang w:val="nl-BE"/>
        </w:rPr>
      </w:pPr>
      <w:r w:rsidRPr="007D26DF">
        <w:rPr>
          <w:i/>
          <w:lang w:val="nl-BE"/>
        </w:rPr>
        <w:t>De heer VANDEMEULEBROUCKE vraagt of er een spreiding mannen/vrouwen is binnen de politiezone.</w:t>
      </w:r>
    </w:p>
    <w:p w14:paraId="7CAEF862" w14:textId="77777777" w:rsidR="00CF2073" w:rsidRPr="007D26DF" w:rsidRDefault="00CF2073" w:rsidP="00CF2073">
      <w:pPr>
        <w:tabs>
          <w:tab w:val="right" w:pos="9196"/>
        </w:tabs>
        <w:rPr>
          <w:iCs/>
          <w:lang w:val="fr-FR"/>
        </w:rPr>
      </w:pPr>
    </w:p>
    <w:p w14:paraId="5F7BD331" w14:textId="77777777" w:rsidR="00CF2073" w:rsidRPr="007D26DF" w:rsidRDefault="00CF2073" w:rsidP="00CF2073">
      <w:pPr>
        <w:tabs>
          <w:tab w:val="right" w:pos="9196"/>
        </w:tabs>
        <w:rPr>
          <w:iCs/>
          <w:lang w:val="fr-FR"/>
        </w:rPr>
      </w:pPr>
      <w:r w:rsidRPr="007D26DF">
        <w:rPr>
          <w:iCs/>
          <w:lang w:val="fr-FR"/>
        </w:rPr>
        <w:t>Le Chef de Corps répond que l’on est à un peu plus de 30 % de femmes, mais cela a tendance à augmenter chaque année.  (34,3 % pour les femmes et 65,7 pour les hommes, dont 28,8 % femmes opérationnelles et 71,2 % hommes opérationnels).</w:t>
      </w:r>
    </w:p>
    <w:p w14:paraId="2C61E7ED" w14:textId="77777777" w:rsidR="00CF2073" w:rsidRPr="007D26DF" w:rsidRDefault="00CF2073" w:rsidP="00CF2073">
      <w:pPr>
        <w:tabs>
          <w:tab w:val="right" w:pos="9196"/>
        </w:tabs>
        <w:rPr>
          <w:i/>
          <w:lang w:val="nl-BE"/>
        </w:rPr>
      </w:pPr>
      <w:r w:rsidRPr="007D26DF">
        <w:rPr>
          <w:i/>
          <w:lang w:val="nl-BE"/>
        </w:rPr>
        <w:t>De Korpschef antwoordt dat iets meer dan 30 procent vrouwen zijn, maar dat het aantal vrouwen elk jaar toeneemt.  (34,3 procent vrouwen en 65,7 procent mannen, waarvan 28,8 procent operationele vrouwen en 71,2 procent operationele mannen).</w:t>
      </w:r>
    </w:p>
    <w:p w14:paraId="430B42DE" w14:textId="77777777" w:rsidR="00CF2073" w:rsidRPr="007D26DF" w:rsidRDefault="00CF2073" w:rsidP="00CF2073">
      <w:pPr>
        <w:tabs>
          <w:tab w:val="right" w:pos="9196"/>
        </w:tabs>
        <w:rPr>
          <w:iCs/>
          <w:lang w:val="nl-BE"/>
        </w:rPr>
      </w:pPr>
    </w:p>
    <w:p w14:paraId="22111B56" w14:textId="77777777" w:rsidR="00CF2073" w:rsidRPr="007D26DF" w:rsidRDefault="00CF2073" w:rsidP="00CF2073">
      <w:pPr>
        <w:tabs>
          <w:tab w:val="right" w:pos="9196"/>
        </w:tabs>
        <w:rPr>
          <w:iCs/>
          <w:lang w:val="fr-FR"/>
        </w:rPr>
      </w:pPr>
      <w:r w:rsidRPr="007D26DF">
        <w:rPr>
          <w:iCs/>
          <w:lang w:val="fr-FR"/>
        </w:rPr>
        <w:t>Madame VANGOIDSENHOVEN félicite également le travail accompli pour le rapport ainsi que la gestion de plus en plus professionnelle de la zone de police.</w:t>
      </w:r>
    </w:p>
    <w:p w14:paraId="0552802C" w14:textId="77777777" w:rsidR="00CF2073" w:rsidRPr="007D26DF" w:rsidRDefault="00CF2073" w:rsidP="00CF2073">
      <w:pPr>
        <w:tabs>
          <w:tab w:val="right" w:pos="9196"/>
        </w:tabs>
        <w:rPr>
          <w:iCs/>
          <w:lang w:val="fr-FR"/>
        </w:rPr>
      </w:pPr>
      <w:r w:rsidRPr="007D26DF">
        <w:rPr>
          <w:iCs/>
          <w:lang w:val="fr-FR"/>
        </w:rPr>
        <w:t xml:space="preserve">En ce qui concerne l’augmentation des vols à la tire, elle demande si ce phénomène est propre à la zone ou si c’est général.  </w:t>
      </w:r>
    </w:p>
    <w:p w14:paraId="490BC7DD" w14:textId="77777777" w:rsidR="00CF2073" w:rsidRPr="007D26DF" w:rsidRDefault="00CF2073" w:rsidP="00CF2073">
      <w:pPr>
        <w:tabs>
          <w:tab w:val="right" w:pos="9196"/>
        </w:tabs>
        <w:rPr>
          <w:i/>
          <w:lang w:val="nl-BE"/>
        </w:rPr>
      </w:pPr>
      <w:r w:rsidRPr="007D26DF">
        <w:rPr>
          <w:i/>
          <w:lang w:val="nl-BE"/>
        </w:rPr>
        <w:t>Mevrouw VANGOIDSENHOVEN prijst ook het werk dat is verricht voor het verslag en het steeds professioneler wordende beheer van de politiezone.</w:t>
      </w:r>
    </w:p>
    <w:p w14:paraId="63FF45BF" w14:textId="77777777" w:rsidR="00CF2073" w:rsidRPr="007D26DF" w:rsidRDefault="00CF2073" w:rsidP="00CF2073">
      <w:pPr>
        <w:tabs>
          <w:tab w:val="right" w:pos="9196"/>
        </w:tabs>
        <w:rPr>
          <w:i/>
          <w:lang w:val="nl-BE"/>
        </w:rPr>
      </w:pPr>
      <w:r w:rsidRPr="007D26DF">
        <w:rPr>
          <w:i/>
          <w:lang w:val="nl-BE"/>
        </w:rPr>
        <w:t xml:space="preserve">Met betrekking tot de toename van de gauwdiefstal vraagt zij of dit fenomeen eigen is aan de zone of dat het algemeen is.  </w:t>
      </w:r>
    </w:p>
    <w:p w14:paraId="53238FC5" w14:textId="77777777" w:rsidR="00CF2073" w:rsidRPr="007D26DF" w:rsidRDefault="00CF2073" w:rsidP="00CF2073">
      <w:pPr>
        <w:tabs>
          <w:tab w:val="right" w:pos="9196"/>
        </w:tabs>
        <w:rPr>
          <w:iCs/>
          <w:lang w:val="nl-BE"/>
        </w:rPr>
      </w:pPr>
    </w:p>
    <w:p w14:paraId="164F5B2D" w14:textId="77777777" w:rsidR="00CF2073" w:rsidRPr="007D26DF" w:rsidRDefault="00CF2073" w:rsidP="00CF2073">
      <w:pPr>
        <w:tabs>
          <w:tab w:val="right" w:pos="9196"/>
        </w:tabs>
        <w:rPr>
          <w:iCs/>
          <w:lang w:val="fr-FR"/>
        </w:rPr>
      </w:pPr>
      <w:r w:rsidRPr="007D26DF">
        <w:rPr>
          <w:iCs/>
          <w:lang w:val="fr-FR"/>
        </w:rPr>
        <w:t xml:space="preserve">Le Chef de Corps répond qu’il s’agit au minimum d’un phénomène régional, y compris pour la zone de police Bruxelles-Capitale/Ixelles qui dispose pourtant d’une équipe spécialisée dans les vols à la tire.  Il s’agit souvent de bandes très organisées qui parcourent l’Europe.  </w:t>
      </w:r>
    </w:p>
    <w:p w14:paraId="7D698252" w14:textId="77777777" w:rsidR="00CF2073" w:rsidRPr="007D26DF" w:rsidRDefault="00CF2073" w:rsidP="00CF2073">
      <w:pPr>
        <w:tabs>
          <w:tab w:val="right" w:pos="9196"/>
        </w:tabs>
        <w:rPr>
          <w:i/>
          <w:lang w:val="nl-BE"/>
        </w:rPr>
      </w:pPr>
      <w:r w:rsidRPr="007D26DF">
        <w:rPr>
          <w:i/>
          <w:lang w:val="nl-BE"/>
        </w:rPr>
        <w:t xml:space="preserve">De Korpschef antwoordt dat het op zijn een minst een gewestelijk fenomeen is, alsook voor de politiezone Brussel-Hoofdstad/Elsene, dat nochtans over een team beschikt dat gespecialiseerd is in gauwdiefstal.  Dit zijn vaak sterk georganiseerde bendes die door heel Europa reizen.  </w:t>
      </w:r>
    </w:p>
    <w:p w14:paraId="53B96DBD" w14:textId="77777777" w:rsidR="00CF2073" w:rsidRPr="007D26DF" w:rsidRDefault="00CF2073" w:rsidP="00CF2073">
      <w:pPr>
        <w:tabs>
          <w:tab w:val="right" w:pos="9196"/>
        </w:tabs>
        <w:rPr>
          <w:iCs/>
          <w:lang w:val="nl-BE"/>
        </w:rPr>
      </w:pPr>
    </w:p>
    <w:p w14:paraId="0BB3BF82" w14:textId="77777777" w:rsidR="009D64D9" w:rsidRPr="007D26DF" w:rsidRDefault="009D64D9" w:rsidP="00F07C2A">
      <w:pPr>
        <w:tabs>
          <w:tab w:val="right" w:pos="9196"/>
        </w:tabs>
        <w:rPr>
          <w:iCs/>
          <w:lang w:val="fr-FR"/>
        </w:rPr>
      </w:pPr>
      <w:r w:rsidRPr="007D26DF">
        <w:rPr>
          <w:iCs/>
          <w:lang w:val="fr-FR"/>
        </w:rPr>
        <w:t xml:space="preserve">Madame JOWAY remercie le Chef de Corps pour ce rapport très clair, lisible et « rassurant ». </w:t>
      </w:r>
    </w:p>
    <w:p w14:paraId="09C69B86" w14:textId="77777777" w:rsidR="00AD71D4" w:rsidRPr="007D26DF" w:rsidRDefault="00AD71D4" w:rsidP="00AD71D4">
      <w:pPr>
        <w:tabs>
          <w:tab w:val="right" w:pos="9196"/>
        </w:tabs>
        <w:rPr>
          <w:i/>
          <w:lang w:val="nl-BE"/>
        </w:rPr>
      </w:pPr>
      <w:r w:rsidRPr="007D26DF">
        <w:rPr>
          <w:i/>
          <w:lang w:val="nl-BE"/>
        </w:rPr>
        <w:t>Mevrouw JOWAY bedankt de Korpschef voor dit zeer duidelijke, leesbare en "geruststellende" verslag.</w:t>
      </w:r>
    </w:p>
    <w:p w14:paraId="2349071F" w14:textId="77777777" w:rsidR="007674B8" w:rsidRPr="007D26DF" w:rsidRDefault="007674B8" w:rsidP="002A155E">
      <w:pPr>
        <w:rPr>
          <w:iCs/>
          <w:lang w:val="nl-BE"/>
        </w:rPr>
      </w:pPr>
    </w:p>
    <w:p w14:paraId="43A306E1" w14:textId="77777777" w:rsidR="00320063" w:rsidRPr="007D26DF" w:rsidRDefault="00320063" w:rsidP="00320063">
      <w:pPr>
        <w:numPr>
          <w:ilvl w:val="0"/>
          <w:numId w:val="45"/>
        </w:numPr>
        <w:rPr>
          <w:b/>
          <w:iCs/>
        </w:rPr>
      </w:pPr>
      <w:r w:rsidRPr="007D26DF">
        <w:rPr>
          <w:b/>
          <w:iCs/>
        </w:rPr>
        <w:t>Interpellation écrite des Conseillers de Police Ecolo/</w:t>
      </w:r>
      <w:proofErr w:type="spellStart"/>
      <w:r w:rsidRPr="007D26DF">
        <w:rPr>
          <w:b/>
          <w:iCs/>
        </w:rPr>
        <w:t>Groen</w:t>
      </w:r>
      <w:proofErr w:type="spellEnd"/>
      <w:r w:rsidRPr="007D26DF">
        <w:rPr>
          <w:b/>
          <w:iCs/>
        </w:rPr>
        <w:t xml:space="preserve"> – lutte contre le harcèlement au sein de la Zone de Police</w:t>
      </w:r>
    </w:p>
    <w:p w14:paraId="604BBEAD" w14:textId="77777777" w:rsidR="00320063" w:rsidRPr="007D26DF" w:rsidRDefault="00320063" w:rsidP="00320063">
      <w:pPr>
        <w:ind w:left="360"/>
        <w:rPr>
          <w:b/>
          <w:i/>
          <w:iCs/>
          <w:lang w:val="nl-BE"/>
        </w:rPr>
      </w:pPr>
      <w:r w:rsidRPr="007D26DF">
        <w:rPr>
          <w:b/>
          <w:iCs/>
        </w:rPr>
        <w:tab/>
      </w:r>
      <w:r w:rsidRPr="007D26DF">
        <w:rPr>
          <w:b/>
          <w:i/>
          <w:iCs/>
          <w:lang w:val="nl-BE"/>
        </w:rPr>
        <w:t xml:space="preserve">Schriftelijke interpellatie van de Raadsleden Ecolo/Groen – strijd tegen pesterijen binnen de </w:t>
      </w:r>
      <w:r w:rsidRPr="007D26DF">
        <w:rPr>
          <w:b/>
          <w:i/>
          <w:iCs/>
          <w:lang w:val="nl-BE"/>
        </w:rPr>
        <w:tab/>
        <w:t>Politiezone</w:t>
      </w:r>
    </w:p>
    <w:p w14:paraId="54DEE3FD" w14:textId="77777777" w:rsidR="00A623B4" w:rsidRPr="007D26DF" w:rsidRDefault="00A623B4" w:rsidP="00A623B4">
      <w:pPr>
        <w:rPr>
          <w:rFonts w:cs="Calibri"/>
          <w:bCs/>
          <w:iCs/>
          <w:u w:val="single"/>
          <w:lang w:eastAsia="fr-FR"/>
        </w:rPr>
      </w:pPr>
      <w:r w:rsidRPr="007D26DF">
        <w:rPr>
          <w:rFonts w:cs="Calibri"/>
          <w:bCs/>
          <w:u w:val="single"/>
          <w:lang w:eastAsia="fr-FR"/>
        </w:rPr>
        <w:t xml:space="preserve">Interpellation relative à la </w:t>
      </w:r>
      <w:r w:rsidRPr="007D26DF">
        <w:rPr>
          <w:rFonts w:cs="Calibri"/>
          <w:bCs/>
          <w:iCs/>
          <w:u w:val="single"/>
          <w:lang w:eastAsia="fr-FR"/>
        </w:rPr>
        <w:t>lutte contre le harcèlement interne au sein de la zone de police Montgomery – conseil de police du 26 juin 2020</w:t>
      </w:r>
    </w:p>
    <w:p w14:paraId="05DD4565" w14:textId="77777777" w:rsidR="00A623B4" w:rsidRPr="007D26DF" w:rsidRDefault="00A623B4" w:rsidP="00A623B4">
      <w:pPr>
        <w:rPr>
          <w:rFonts w:cs="Calibri"/>
          <w:iCs/>
          <w:lang w:eastAsia="fr-FR"/>
        </w:rPr>
      </w:pPr>
      <w:r w:rsidRPr="007D26DF">
        <w:rPr>
          <w:rFonts w:cs="Calibri"/>
          <w:iCs/>
          <w:lang w:eastAsia="fr-FR"/>
        </w:rPr>
        <w:t xml:space="preserve">Interpellation déposée par </w:t>
      </w:r>
      <w:r w:rsidRPr="007D26DF">
        <w:rPr>
          <w:rFonts w:cs="Calibri"/>
          <w:bCs/>
          <w:iCs/>
          <w:lang w:eastAsia="fr-FR"/>
        </w:rPr>
        <w:t xml:space="preserve">Caroline </w:t>
      </w:r>
      <w:proofErr w:type="spellStart"/>
      <w:r w:rsidRPr="007D26DF">
        <w:rPr>
          <w:rFonts w:cs="Calibri"/>
          <w:bCs/>
          <w:iCs/>
          <w:lang w:eastAsia="fr-FR"/>
        </w:rPr>
        <w:t>Joway</w:t>
      </w:r>
      <w:proofErr w:type="spellEnd"/>
      <w:r w:rsidRPr="007D26DF">
        <w:rPr>
          <w:rFonts w:cs="Calibri"/>
          <w:iCs/>
          <w:lang w:eastAsia="fr-FR"/>
        </w:rPr>
        <w:t xml:space="preserve"> au nom des </w:t>
      </w:r>
      <w:proofErr w:type="spellStart"/>
      <w:r w:rsidRPr="007D26DF">
        <w:rPr>
          <w:rFonts w:cs="Calibri"/>
          <w:iCs/>
          <w:lang w:eastAsia="fr-FR"/>
        </w:rPr>
        <w:t>conseiller.e.s</w:t>
      </w:r>
      <w:proofErr w:type="spellEnd"/>
      <w:r w:rsidRPr="007D26DF">
        <w:rPr>
          <w:rFonts w:cs="Calibri"/>
          <w:iCs/>
          <w:lang w:eastAsia="fr-FR"/>
        </w:rPr>
        <w:t xml:space="preserve"> de police Ecolo/</w:t>
      </w:r>
      <w:proofErr w:type="spellStart"/>
      <w:r w:rsidRPr="007D26DF">
        <w:rPr>
          <w:rFonts w:cs="Calibri"/>
          <w:iCs/>
          <w:lang w:eastAsia="fr-FR"/>
        </w:rPr>
        <w:t>Groen</w:t>
      </w:r>
      <w:proofErr w:type="spellEnd"/>
      <w:r w:rsidRPr="007D26DF">
        <w:rPr>
          <w:rFonts w:cs="Calibri"/>
          <w:iCs/>
          <w:lang w:eastAsia="fr-FR"/>
        </w:rPr>
        <w:t xml:space="preserve"> de la ZPM :</w:t>
      </w:r>
    </w:p>
    <w:p w14:paraId="14BBD70F" w14:textId="77777777" w:rsidR="00A623B4" w:rsidRPr="007D26DF" w:rsidRDefault="00A623B4" w:rsidP="00A623B4">
      <w:pPr>
        <w:rPr>
          <w:rFonts w:cs="Calibri"/>
          <w:iCs/>
          <w:lang w:eastAsia="fr-FR"/>
        </w:rPr>
      </w:pPr>
      <w:r w:rsidRPr="007D26DF">
        <w:rPr>
          <w:rFonts w:cs="Calibri"/>
          <w:iCs/>
          <w:lang w:eastAsia="fr-FR"/>
        </w:rPr>
        <w:t xml:space="preserve">Philippe Vandemeulebroucke (1200), Christiane </w:t>
      </w:r>
      <w:proofErr w:type="spellStart"/>
      <w:r w:rsidRPr="007D26DF">
        <w:rPr>
          <w:rFonts w:cs="Calibri"/>
          <w:iCs/>
          <w:lang w:eastAsia="fr-FR"/>
        </w:rPr>
        <w:t>Mekongo</w:t>
      </w:r>
      <w:proofErr w:type="spellEnd"/>
      <w:r w:rsidRPr="007D26DF">
        <w:rPr>
          <w:rFonts w:cs="Calibri"/>
          <w:iCs/>
          <w:lang w:eastAsia="fr-FR"/>
        </w:rPr>
        <w:t xml:space="preserve"> </w:t>
      </w:r>
      <w:proofErr w:type="spellStart"/>
      <w:r w:rsidRPr="007D26DF">
        <w:rPr>
          <w:rFonts w:cs="Calibri"/>
          <w:iCs/>
          <w:lang w:eastAsia="fr-FR"/>
        </w:rPr>
        <w:t>Ananga</w:t>
      </w:r>
      <w:proofErr w:type="spellEnd"/>
      <w:r w:rsidRPr="007D26DF">
        <w:rPr>
          <w:rFonts w:cs="Calibri"/>
          <w:iCs/>
          <w:lang w:eastAsia="fr-FR"/>
        </w:rPr>
        <w:t xml:space="preserve"> et Antoine Bertrand (1150) et Caroline </w:t>
      </w:r>
      <w:proofErr w:type="spellStart"/>
      <w:r w:rsidRPr="007D26DF">
        <w:rPr>
          <w:rFonts w:cs="Calibri"/>
          <w:iCs/>
          <w:lang w:eastAsia="fr-FR"/>
        </w:rPr>
        <w:t>Joway</w:t>
      </w:r>
      <w:proofErr w:type="spellEnd"/>
      <w:r w:rsidRPr="007D26DF">
        <w:rPr>
          <w:rFonts w:cs="Calibri"/>
          <w:iCs/>
          <w:lang w:eastAsia="fr-FR"/>
        </w:rPr>
        <w:t xml:space="preserve"> (1040).</w:t>
      </w:r>
    </w:p>
    <w:p w14:paraId="05362A1A" w14:textId="77777777" w:rsidR="00FE5E04" w:rsidRPr="007D26DF" w:rsidRDefault="00FE5E04" w:rsidP="00FE5E04">
      <w:pPr>
        <w:rPr>
          <w:rFonts w:cs="Calibri"/>
          <w:i/>
          <w:u w:val="single"/>
          <w:lang w:val="nl-BE" w:eastAsia="fr-FR"/>
        </w:rPr>
      </w:pPr>
      <w:r w:rsidRPr="007D26DF">
        <w:rPr>
          <w:rFonts w:cs="Calibri"/>
          <w:i/>
          <w:u w:val="single"/>
          <w:lang w:val="nl-BE" w:eastAsia="fr-FR"/>
        </w:rPr>
        <w:t>Interpellatie met betrekking tot de strijd tegen pesterijen binnen de politiezone Montgomery - Politieraad van 26 juni 2020</w:t>
      </w:r>
    </w:p>
    <w:p w14:paraId="09F9DE26" w14:textId="77777777" w:rsidR="00FE5E04" w:rsidRPr="007D26DF" w:rsidRDefault="00FE5E04" w:rsidP="00FE5E04">
      <w:pPr>
        <w:rPr>
          <w:rFonts w:cs="Calibri"/>
          <w:i/>
          <w:lang w:val="nl-BE" w:eastAsia="fr-FR"/>
        </w:rPr>
      </w:pPr>
      <w:r w:rsidRPr="007D26DF">
        <w:rPr>
          <w:rFonts w:cs="Calibri"/>
          <w:i/>
          <w:lang w:val="nl-BE" w:eastAsia="fr-FR"/>
        </w:rPr>
        <w:t xml:space="preserve">Interpellatie ingediend door Caroline </w:t>
      </w:r>
      <w:proofErr w:type="spellStart"/>
      <w:r w:rsidRPr="007D26DF">
        <w:rPr>
          <w:rFonts w:cs="Calibri"/>
          <w:i/>
          <w:lang w:val="nl-BE" w:eastAsia="fr-FR"/>
        </w:rPr>
        <w:t>Joway</w:t>
      </w:r>
      <w:proofErr w:type="spellEnd"/>
      <w:r w:rsidRPr="007D26DF">
        <w:rPr>
          <w:rFonts w:cs="Calibri"/>
          <w:i/>
          <w:lang w:val="nl-BE" w:eastAsia="fr-FR"/>
        </w:rPr>
        <w:t xml:space="preserve"> namens de politieraadsleden Ecolo/Groen van de PZM :</w:t>
      </w:r>
    </w:p>
    <w:p w14:paraId="51CBFBD8" w14:textId="77777777" w:rsidR="00DA0835" w:rsidRPr="007D26DF" w:rsidRDefault="00FE5E04" w:rsidP="00FE5E04">
      <w:pPr>
        <w:rPr>
          <w:rFonts w:cs="Calibri"/>
          <w:i/>
          <w:lang w:eastAsia="fr-FR"/>
        </w:rPr>
      </w:pPr>
      <w:r w:rsidRPr="007D26DF">
        <w:rPr>
          <w:rFonts w:cs="Calibri"/>
          <w:i/>
          <w:lang w:eastAsia="fr-FR"/>
        </w:rPr>
        <w:t xml:space="preserve">Philippe Vandemeulebroucke (1200), Christiane </w:t>
      </w:r>
      <w:proofErr w:type="spellStart"/>
      <w:r w:rsidRPr="007D26DF">
        <w:rPr>
          <w:rFonts w:cs="Calibri"/>
          <w:i/>
          <w:lang w:eastAsia="fr-FR"/>
        </w:rPr>
        <w:t>Mekongo</w:t>
      </w:r>
      <w:proofErr w:type="spellEnd"/>
      <w:r w:rsidRPr="007D26DF">
        <w:rPr>
          <w:rFonts w:cs="Calibri"/>
          <w:i/>
          <w:lang w:eastAsia="fr-FR"/>
        </w:rPr>
        <w:t xml:space="preserve"> </w:t>
      </w:r>
      <w:proofErr w:type="spellStart"/>
      <w:r w:rsidRPr="007D26DF">
        <w:rPr>
          <w:rFonts w:cs="Calibri"/>
          <w:i/>
          <w:lang w:eastAsia="fr-FR"/>
        </w:rPr>
        <w:t>Ananga</w:t>
      </w:r>
      <w:proofErr w:type="spellEnd"/>
      <w:r w:rsidRPr="007D26DF">
        <w:rPr>
          <w:rFonts w:cs="Calibri"/>
          <w:i/>
          <w:lang w:eastAsia="fr-FR"/>
        </w:rPr>
        <w:t xml:space="preserve"> en Antoine Bertrand (1150) en Caroline </w:t>
      </w:r>
      <w:proofErr w:type="spellStart"/>
      <w:r w:rsidRPr="007D26DF">
        <w:rPr>
          <w:rFonts w:cs="Calibri"/>
          <w:i/>
          <w:lang w:eastAsia="fr-FR"/>
        </w:rPr>
        <w:t>Joway</w:t>
      </w:r>
      <w:proofErr w:type="spellEnd"/>
      <w:r w:rsidRPr="007D26DF">
        <w:rPr>
          <w:rFonts w:cs="Calibri"/>
          <w:i/>
          <w:lang w:eastAsia="fr-FR"/>
        </w:rPr>
        <w:t xml:space="preserve"> (1040).</w:t>
      </w:r>
    </w:p>
    <w:p w14:paraId="19897579" w14:textId="77777777" w:rsidR="00FE5E04" w:rsidRPr="007D26DF" w:rsidRDefault="00FE5E04" w:rsidP="00A623B4">
      <w:pPr>
        <w:rPr>
          <w:rFonts w:cs="Calibri"/>
          <w:iCs/>
          <w:lang w:eastAsia="fr-FR"/>
        </w:rPr>
      </w:pPr>
    </w:p>
    <w:p w14:paraId="496C5AEE" w14:textId="77777777" w:rsidR="00DA0835" w:rsidRPr="007D26DF" w:rsidRDefault="00DA0835" w:rsidP="00A623B4">
      <w:pPr>
        <w:rPr>
          <w:rFonts w:cs="Calibri"/>
          <w:iCs/>
          <w:lang w:eastAsia="fr-FR"/>
        </w:rPr>
      </w:pPr>
      <w:r w:rsidRPr="007D26DF">
        <w:rPr>
          <w:rFonts w:cs="Calibri"/>
          <w:iCs/>
          <w:lang w:eastAsia="fr-FR"/>
        </w:rPr>
        <w:t>Madame JOWAY fait lecture de l’interpellation :</w:t>
      </w:r>
    </w:p>
    <w:p w14:paraId="5CE92A3C" w14:textId="77777777" w:rsidR="00DA0835" w:rsidRPr="007D26DF" w:rsidRDefault="00FE5E04" w:rsidP="00A623B4">
      <w:pPr>
        <w:rPr>
          <w:rFonts w:cs="Calibri"/>
          <w:i/>
          <w:iCs/>
          <w:lang w:eastAsia="fr-FR"/>
        </w:rPr>
      </w:pPr>
      <w:r w:rsidRPr="007D26DF">
        <w:rPr>
          <w:rFonts w:cs="Calibri"/>
          <w:i/>
          <w:iCs/>
          <w:lang w:eastAsia="fr-FR"/>
        </w:rPr>
        <w:t xml:space="preserve">Mrs. JOWAY </w:t>
      </w:r>
      <w:proofErr w:type="spellStart"/>
      <w:r w:rsidRPr="007D26DF">
        <w:rPr>
          <w:rFonts w:cs="Calibri"/>
          <w:i/>
          <w:iCs/>
          <w:lang w:eastAsia="fr-FR"/>
        </w:rPr>
        <w:t>leest</w:t>
      </w:r>
      <w:proofErr w:type="spellEnd"/>
      <w:r w:rsidRPr="007D26DF">
        <w:rPr>
          <w:rFonts w:cs="Calibri"/>
          <w:i/>
          <w:iCs/>
          <w:lang w:eastAsia="fr-FR"/>
        </w:rPr>
        <w:t xml:space="preserve"> de </w:t>
      </w:r>
      <w:proofErr w:type="spellStart"/>
      <w:r w:rsidRPr="007D26DF">
        <w:rPr>
          <w:rFonts w:cs="Calibri"/>
          <w:i/>
          <w:iCs/>
          <w:lang w:eastAsia="fr-FR"/>
        </w:rPr>
        <w:t>interpellatie</w:t>
      </w:r>
      <w:proofErr w:type="spellEnd"/>
      <w:r w:rsidRPr="007D26DF">
        <w:rPr>
          <w:rFonts w:cs="Calibri"/>
          <w:i/>
          <w:iCs/>
          <w:lang w:eastAsia="fr-FR"/>
        </w:rPr>
        <w:t xml:space="preserve"> </w:t>
      </w:r>
      <w:proofErr w:type="spellStart"/>
      <w:r w:rsidRPr="007D26DF">
        <w:rPr>
          <w:rFonts w:cs="Calibri"/>
          <w:i/>
          <w:iCs/>
          <w:lang w:eastAsia="fr-FR"/>
        </w:rPr>
        <w:t>voor</w:t>
      </w:r>
      <w:proofErr w:type="spellEnd"/>
      <w:r w:rsidRPr="007D26DF">
        <w:rPr>
          <w:rFonts w:cs="Calibri"/>
          <w:i/>
          <w:iCs/>
          <w:lang w:eastAsia="fr-FR"/>
        </w:rPr>
        <w:t>:</w:t>
      </w:r>
    </w:p>
    <w:p w14:paraId="78062E76" w14:textId="77777777" w:rsidR="00FE5E04" w:rsidRPr="007D26DF" w:rsidRDefault="00FE5E04" w:rsidP="00A623B4">
      <w:pPr>
        <w:rPr>
          <w:rFonts w:cs="Calibri"/>
          <w:lang w:eastAsia="fr-FR"/>
        </w:rPr>
      </w:pPr>
    </w:p>
    <w:p w14:paraId="20316FF0" w14:textId="77777777" w:rsidR="00A623B4" w:rsidRPr="007D26DF" w:rsidRDefault="00A623B4" w:rsidP="00A623B4">
      <w:pPr>
        <w:rPr>
          <w:rFonts w:cs="Calibri"/>
          <w:lang w:eastAsia="fr-FR"/>
        </w:rPr>
      </w:pPr>
      <w:r w:rsidRPr="007D26DF">
        <w:rPr>
          <w:rFonts w:cs="Calibri"/>
          <w:lang w:eastAsia="fr-FR"/>
        </w:rPr>
        <w:t>Monsieur le Chef de Corps,</w:t>
      </w:r>
    </w:p>
    <w:p w14:paraId="23A00276" w14:textId="77777777" w:rsidR="00A623B4" w:rsidRPr="007D26DF" w:rsidRDefault="00A623B4" w:rsidP="00A623B4">
      <w:pPr>
        <w:rPr>
          <w:rFonts w:cs="Calibri"/>
          <w:lang w:eastAsia="fr-FR"/>
        </w:rPr>
      </w:pPr>
      <w:r w:rsidRPr="007D26DF">
        <w:rPr>
          <w:rFonts w:cs="Calibri"/>
          <w:lang w:eastAsia="fr-FR"/>
        </w:rPr>
        <w:t>Messieurs les Bourgmestres,</w:t>
      </w:r>
    </w:p>
    <w:p w14:paraId="4C8B2C27" w14:textId="77777777" w:rsidR="00A623B4" w:rsidRPr="007D26DF" w:rsidRDefault="00A623B4" w:rsidP="00A623B4">
      <w:pPr>
        <w:rPr>
          <w:rFonts w:cs="Calibri"/>
          <w:lang w:eastAsia="fr-FR"/>
        </w:rPr>
      </w:pPr>
      <w:r w:rsidRPr="007D26DF">
        <w:rPr>
          <w:rFonts w:cs="Calibri"/>
          <w:lang w:eastAsia="fr-FR"/>
        </w:rPr>
        <w:t>Une récente étude menée en interne au sein de la police fédérale et dans douze zones de police locale à propos du bien-être au travail nous apprend qu'un policier sur trois déclare avoir été harcelé moralement sur son lieu de travail, qu'une policière sur quatre dit avoir été victime de harcèlement sexuel, et qu'un policier sur cinq estime que la vie n’a plus grand intérêt.</w:t>
      </w:r>
    </w:p>
    <w:p w14:paraId="1229B25B" w14:textId="77777777" w:rsidR="00A623B4" w:rsidRPr="007D26DF" w:rsidRDefault="00A623B4" w:rsidP="00A623B4">
      <w:pPr>
        <w:rPr>
          <w:rFonts w:cs="Calibri"/>
          <w:lang w:eastAsia="fr-FR"/>
        </w:rPr>
      </w:pPr>
      <w:r w:rsidRPr="007D26DF">
        <w:rPr>
          <w:rFonts w:cs="Calibri"/>
          <w:lang w:eastAsia="fr-FR"/>
        </w:rPr>
        <w:t xml:space="preserve">Si ce constat est extrêmement interpellant, s’ajoute à la détresse de bon nombre de ces agents – dont la majorité sont des femmes - la peur de passer pour un traître ou de subir des représailles en cas de dénonciation auprès de la hiérarchie. D'autre part, lorsque la victime porte plainte, le mécanisme de mutation presque systématique de la </w:t>
      </w:r>
      <w:r w:rsidRPr="007D26DF">
        <w:rPr>
          <w:rFonts w:cs="Calibri"/>
          <w:lang w:eastAsia="fr-FR"/>
        </w:rPr>
        <w:lastRenderedPageBreak/>
        <w:t>victime ou l'absence de sanctions à l'encontre du harceleur exacerbent le sentiment d'injustice et s’apparentent à une double peine pour la victime.</w:t>
      </w:r>
    </w:p>
    <w:p w14:paraId="64AC0CE5" w14:textId="77777777" w:rsidR="00A623B4" w:rsidRPr="007D26DF" w:rsidRDefault="00A623B4" w:rsidP="00A623B4">
      <w:pPr>
        <w:rPr>
          <w:rFonts w:cs="Calibri"/>
          <w:lang w:eastAsia="fr-FR"/>
        </w:rPr>
      </w:pPr>
      <w:r w:rsidRPr="007D26DF">
        <w:rPr>
          <w:rFonts w:cs="Calibri"/>
          <w:lang w:eastAsia="fr-FR"/>
        </w:rPr>
        <w:t>En sa qualité d’employeur, la police est tenue d’élaborer une politique de prévention sur base d’une analyse minutieuse des risques psychosociaux émanant de l’organisation du travail, des conditions de travail, mais aussi des relations interpersonnelles au travail.</w:t>
      </w:r>
      <w:r w:rsidRPr="007D26DF">
        <w:rPr>
          <w:rFonts w:cs="Calibri"/>
          <w:lang w:eastAsia="fr-FR"/>
        </w:rPr>
        <w:br/>
        <w:t>Suite à la diffusion du reportage de la RTBF intitulé " harcèlement à la police, le grand malaise " aucune zone de police ne pourra faire l'économie de faire la lumière sur l'ensemble des faits évoqués (loi du silence, racisme, sexisme…). Il est dès lors urgent d'analyser en profondeur les dysfonctionnements internes et de prendre les mesures adéquates afin de préserver non seulement le bien-être de nos agents, mais aussi la qualité de leur travail auprès de la population. </w:t>
      </w:r>
      <w:r w:rsidRPr="007D26DF">
        <w:rPr>
          <w:rFonts w:cs="Calibri"/>
          <w:lang w:eastAsia="fr-FR"/>
        </w:rPr>
        <w:br/>
        <w:t>Se posent dès lors les questions suivantes :</w:t>
      </w:r>
      <w:r w:rsidRPr="007D26DF">
        <w:rPr>
          <w:rFonts w:cs="Calibri"/>
          <w:lang w:eastAsia="fr-FR"/>
        </w:rPr>
        <w:br/>
        <w:t>- Notre zone de police a-t-elle réalisé cette analyse et possède-t-elle un plan d’actions de prévention afin de lutter contre les dommages psychiques ? De quand datent ces deux initiatives ?</w:t>
      </w:r>
      <w:r w:rsidRPr="007D26DF">
        <w:rPr>
          <w:rFonts w:cs="Calibri"/>
          <w:lang w:eastAsia="fr-FR"/>
        </w:rPr>
        <w:br/>
        <w:t>- Une évaluation de ce plan d’actions a-t-elle été réalisée, si oui de quand date-t-elle et quelles en sont les différentes conclusions ?</w:t>
      </w:r>
      <w:r w:rsidRPr="007D26DF">
        <w:rPr>
          <w:rFonts w:cs="Calibri"/>
          <w:lang w:eastAsia="fr-FR"/>
        </w:rPr>
        <w:br/>
        <w:t>- Combien de plaintes pour harcèlement moral, sexuel, raciste, LGBTQI-</w:t>
      </w:r>
      <w:proofErr w:type="spellStart"/>
      <w:r w:rsidRPr="007D26DF">
        <w:rPr>
          <w:rFonts w:cs="Calibri"/>
          <w:lang w:eastAsia="fr-FR"/>
        </w:rPr>
        <w:t>phobe</w:t>
      </w:r>
      <w:proofErr w:type="spellEnd"/>
      <w:r w:rsidRPr="007D26DF">
        <w:rPr>
          <w:rFonts w:cs="Calibri"/>
          <w:lang w:eastAsia="fr-FR"/>
        </w:rPr>
        <w:t xml:space="preserve"> de la part d’un collègue ont-elles été déposées au sein de notre zone de police pour les années 2017, 2018 et 2019 ? Quelle est la proportion de femmes parmi les plaignant-e-s ? Quelle proportion de plaintes a abouti à une sanction de la personne accusée de harcèlement ? Quelle proportion de plaines concernait un supérieur hiérarchique ? Quel est le nombre de mutations forcées pour ces mêmes années ? Dans quelle proportion s'agissait-il d'une mutation de l'auteur des faits ?</w:t>
      </w:r>
      <w:r w:rsidRPr="007D26DF">
        <w:rPr>
          <w:rFonts w:cs="Calibri"/>
          <w:lang w:eastAsia="fr-FR"/>
        </w:rPr>
        <w:br/>
        <w:t>- Comment le dépôt de plainte à l’encontre d’un collègue s’effectue-t-il ? Y-a-t-il bien des personne dites « de confiance » auprès desquelles les victimes peuvent se confier dans un premier temps ? Comment garantir l’anonymat et ainsi encourager la victime à dénoncer les faits dont elle fait l’objet ?</w:t>
      </w:r>
    </w:p>
    <w:p w14:paraId="3777A41A" w14:textId="77777777" w:rsidR="00A623B4" w:rsidRPr="007D26DF" w:rsidRDefault="00A623B4" w:rsidP="00A623B4">
      <w:pPr>
        <w:rPr>
          <w:rFonts w:cs="Calibri"/>
          <w:lang w:eastAsia="fr-FR"/>
        </w:rPr>
      </w:pPr>
      <w:r w:rsidRPr="007D26DF">
        <w:rPr>
          <w:rFonts w:cs="Calibri"/>
          <w:lang w:eastAsia="fr-FR"/>
        </w:rPr>
        <w:t>Nous vous remercions d’avance pour l’attention que vous porterez à cette interpellation.</w:t>
      </w:r>
    </w:p>
    <w:p w14:paraId="03DF5D67" w14:textId="77777777" w:rsidR="00A623B4" w:rsidRPr="007D26DF" w:rsidRDefault="00A623B4" w:rsidP="00A623B4">
      <w:pPr>
        <w:rPr>
          <w:rFonts w:cs="Calibri"/>
          <w:lang w:eastAsia="fr-FR"/>
        </w:rPr>
      </w:pPr>
      <w:r w:rsidRPr="007D26DF">
        <w:rPr>
          <w:rFonts w:cs="Calibri"/>
          <w:lang w:eastAsia="fr-FR"/>
        </w:rPr>
        <w:t>Bien à vous,</w:t>
      </w:r>
    </w:p>
    <w:p w14:paraId="2B0EF7BC" w14:textId="77777777" w:rsidR="00A623B4" w:rsidRPr="007D26DF" w:rsidRDefault="00A623B4" w:rsidP="00A623B4">
      <w:pPr>
        <w:rPr>
          <w:rFonts w:cs="Calibri"/>
          <w:lang w:eastAsia="fr-FR"/>
        </w:rPr>
      </w:pPr>
      <w:r w:rsidRPr="007D26DF">
        <w:rPr>
          <w:rFonts w:cs="Calibri"/>
          <w:lang w:eastAsia="fr-FR"/>
        </w:rPr>
        <w:t xml:space="preserve">Pour les </w:t>
      </w:r>
      <w:proofErr w:type="spellStart"/>
      <w:r w:rsidRPr="007D26DF">
        <w:rPr>
          <w:rFonts w:cs="Calibri"/>
          <w:lang w:eastAsia="fr-FR"/>
        </w:rPr>
        <w:t>conseiller.e.s</w:t>
      </w:r>
      <w:proofErr w:type="spellEnd"/>
      <w:r w:rsidRPr="007D26DF">
        <w:rPr>
          <w:rFonts w:cs="Calibri"/>
          <w:lang w:eastAsia="fr-FR"/>
        </w:rPr>
        <w:t xml:space="preserve"> de police Ecolo/</w:t>
      </w:r>
      <w:proofErr w:type="spellStart"/>
      <w:r w:rsidRPr="007D26DF">
        <w:rPr>
          <w:rFonts w:cs="Calibri"/>
          <w:lang w:eastAsia="fr-FR"/>
        </w:rPr>
        <w:t>Groen</w:t>
      </w:r>
      <w:proofErr w:type="spellEnd"/>
      <w:r w:rsidRPr="007D26DF">
        <w:rPr>
          <w:rFonts w:cs="Calibri"/>
          <w:lang w:eastAsia="fr-FR"/>
        </w:rPr>
        <w:t xml:space="preserve"> de la Zone de police Montgomery,</w:t>
      </w:r>
    </w:p>
    <w:p w14:paraId="7842AD6D" w14:textId="77777777" w:rsidR="00A623B4" w:rsidRPr="007D26DF" w:rsidRDefault="00A623B4" w:rsidP="00A623B4">
      <w:pPr>
        <w:rPr>
          <w:rFonts w:cs="Calibri"/>
          <w:lang w:eastAsia="fr-FR"/>
        </w:rPr>
      </w:pPr>
      <w:r w:rsidRPr="007D26DF">
        <w:rPr>
          <w:rFonts w:cs="Calibri"/>
          <w:lang w:eastAsia="fr-FR"/>
        </w:rPr>
        <w:t xml:space="preserve">Caroline </w:t>
      </w:r>
      <w:proofErr w:type="spellStart"/>
      <w:r w:rsidRPr="007D26DF">
        <w:rPr>
          <w:rFonts w:cs="Calibri"/>
          <w:lang w:eastAsia="fr-FR"/>
        </w:rPr>
        <w:t>Joway</w:t>
      </w:r>
      <w:proofErr w:type="spellEnd"/>
    </w:p>
    <w:p w14:paraId="31042F67" w14:textId="77777777" w:rsidR="00675F31" w:rsidRPr="007D26DF" w:rsidRDefault="00675F31" w:rsidP="00675F31">
      <w:pPr>
        <w:rPr>
          <w:i/>
          <w:lang w:val="nl-BE"/>
        </w:rPr>
      </w:pPr>
      <w:r w:rsidRPr="007D26DF">
        <w:rPr>
          <w:i/>
          <w:lang w:val="nl-BE"/>
        </w:rPr>
        <w:t>Meneer de Korpschef,</w:t>
      </w:r>
    </w:p>
    <w:p w14:paraId="089B3F30" w14:textId="77777777" w:rsidR="00675F31" w:rsidRPr="007D26DF" w:rsidRDefault="00675F31" w:rsidP="00675F31">
      <w:pPr>
        <w:rPr>
          <w:i/>
          <w:lang w:val="nl-BE"/>
        </w:rPr>
      </w:pPr>
      <w:r w:rsidRPr="007D26DF">
        <w:rPr>
          <w:i/>
          <w:lang w:val="nl-BE"/>
        </w:rPr>
        <w:t>Heren Burgemeesters,</w:t>
      </w:r>
    </w:p>
    <w:p w14:paraId="46D3D3D4" w14:textId="77777777" w:rsidR="00675F31" w:rsidRPr="007D26DF" w:rsidRDefault="00675F31" w:rsidP="00675F31">
      <w:pPr>
        <w:rPr>
          <w:i/>
          <w:lang w:val="nl-BE"/>
        </w:rPr>
      </w:pPr>
      <w:r w:rsidRPr="007D26DF">
        <w:rPr>
          <w:i/>
          <w:lang w:val="nl-BE"/>
        </w:rPr>
        <w:t xml:space="preserve">Uit een recente studie die intern bij de federale politie en in twaalf lokale politiezones werd uitgevoerd omtrent welzijn op het werk, blijkt dat één op drie politieagenten verklaart </w:t>
      </w:r>
      <w:r w:rsidR="001B0753" w:rsidRPr="007D26DF">
        <w:rPr>
          <w:i/>
          <w:lang w:val="nl-BE"/>
        </w:rPr>
        <w:t xml:space="preserve">moreel gepest </w:t>
      </w:r>
      <w:r w:rsidRPr="007D26DF">
        <w:rPr>
          <w:i/>
          <w:lang w:val="nl-BE"/>
        </w:rPr>
        <w:t>geweest</w:t>
      </w:r>
      <w:r w:rsidR="00AD71D4" w:rsidRPr="007D26DF">
        <w:rPr>
          <w:i/>
          <w:lang w:val="nl-BE"/>
        </w:rPr>
        <w:t xml:space="preserve"> te zijn</w:t>
      </w:r>
      <w:r w:rsidR="001B0753" w:rsidRPr="007D26DF">
        <w:rPr>
          <w:i/>
          <w:lang w:val="nl-BE"/>
        </w:rPr>
        <w:t xml:space="preserve"> </w:t>
      </w:r>
      <w:r w:rsidRPr="007D26DF">
        <w:rPr>
          <w:i/>
          <w:lang w:val="nl-BE"/>
        </w:rPr>
        <w:t xml:space="preserve">op het werk, één op vier vrouwelijke agenten zegt seksueel te zijn lastiggevallen en één op vijf heeft het gevoel dat het leven niet </w:t>
      </w:r>
      <w:r w:rsidR="006F198D" w:rsidRPr="007D26DF">
        <w:rPr>
          <w:i/>
          <w:lang w:val="nl-BE"/>
        </w:rPr>
        <w:t xml:space="preserve">echt </w:t>
      </w:r>
      <w:r w:rsidRPr="007D26DF">
        <w:rPr>
          <w:i/>
          <w:lang w:val="nl-BE"/>
        </w:rPr>
        <w:t>meer de moeite waard is.</w:t>
      </w:r>
    </w:p>
    <w:p w14:paraId="4772391E" w14:textId="77777777" w:rsidR="00675F31" w:rsidRPr="007D26DF" w:rsidRDefault="00675F31" w:rsidP="00675F31">
      <w:pPr>
        <w:rPr>
          <w:i/>
          <w:lang w:val="nl-BE"/>
        </w:rPr>
      </w:pPr>
      <w:r w:rsidRPr="007D26DF">
        <w:rPr>
          <w:i/>
          <w:lang w:val="nl-BE"/>
        </w:rPr>
        <w:t>Hoewel deze bevinding uiterst verontrustend is, wordt het leed van veel van deze agenten - waarvan de meerderheid vrouwen zijn - nog verergerd door de angst om als een verrader te worden beschouwd of om represailles te ondergaan als ze dit aan de hiërarchie melden. Aan de andere kant, wanneer het slachtoffer een klacht indient, verergert de bijna systematische overplaatsing van het slachtoffer of het ontbreken van sancties tegen de dader het gevoel van onrechtvaardigheid en komt het neer op een dubbele straf voor het slachtoffer.</w:t>
      </w:r>
    </w:p>
    <w:p w14:paraId="04060A38" w14:textId="77777777" w:rsidR="00675F31" w:rsidRPr="007D26DF" w:rsidRDefault="00675F31" w:rsidP="00675F31">
      <w:pPr>
        <w:rPr>
          <w:i/>
          <w:lang w:val="nl-BE"/>
        </w:rPr>
      </w:pPr>
      <w:r w:rsidRPr="007D26DF">
        <w:rPr>
          <w:i/>
          <w:lang w:val="nl-BE"/>
        </w:rPr>
        <w:t>Als werkgever is de politie verplicht een preventiebeleid op te stellen op basis van een zorgvuldige analyse van de psychosociale risico's die voortvloeien uit de organisatie van het werk, de arbeidsomstandigheden en de interpersoonlijke relaties op het werk.</w:t>
      </w:r>
    </w:p>
    <w:p w14:paraId="76C2C368" w14:textId="77777777" w:rsidR="00A623B4" w:rsidRPr="007D26DF" w:rsidRDefault="00675F31" w:rsidP="00675F31">
      <w:pPr>
        <w:rPr>
          <w:i/>
          <w:lang w:val="nl-BE"/>
        </w:rPr>
      </w:pPr>
      <w:r w:rsidRPr="007D26DF">
        <w:rPr>
          <w:i/>
          <w:lang w:val="nl-BE"/>
        </w:rPr>
        <w:t xml:space="preserve">Naar aanleiding van de uitzending van </w:t>
      </w:r>
      <w:r w:rsidR="00AD71D4" w:rsidRPr="007D26DF">
        <w:rPr>
          <w:i/>
          <w:lang w:val="nl-BE"/>
        </w:rPr>
        <w:t>de</w:t>
      </w:r>
      <w:r w:rsidRPr="007D26DF">
        <w:rPr>
          <w:i/>
          <w:lang w:val="nl-BE"/>
        </w:rPr>
        <w:t xml:space="preserve"> RTBF-reportage "</w:t>
      </w:r>
      <w:proofErr w:type="spellStart"/>
      <w:r w:rsidR="00AD71D4" w:rsidRPr="007D26DF">
        <w:rPr>
          <w:i/>
          <w:lang w:val="nl-BE"/>
        </w:rPr>
        <w:t>H</w:t>
      </w:r>
      <w:r w:rsidRPr="007D26DF">
        <w:rPr>
          <w:i/>
          <w:lang w:val="nl-BE"/>
        </w:rPr>
        <w:t>arcèlement</w:t>
      </w:r>
      <w:proofErr w:type="spellEnd"/>
      <w:r w:rsidRPr="007D26DF">
        <w:rPr>
          <w:i/>
          <w:lang w:val="nl-BE"/>
        </w:rPr>
        <w:t xml:space="preserve"> à la </w:t>
      </w:r>
      <w:proofErr w:type="spellStart"/>
      <w:r w:rsidRPr="007D26DF">
        <w:rPr>
          <w:i/>
          <w:lang w:val="nl-BE"/>
        </w:rPr>
        <w:t>police</w:t>
      </w:r>
      <w:proofErr w:type="spellEnd"/>
      <w:r w:rsidRPr="007D26DF">
        <w:rPr>
          <w:i/>
          <w:lang w:val="nl-BE"/>
        </w:rPr>
        <w:t>, grand malaise" kan geen enkele politiezone eraan ontsnappen om haar licht te werpen op de genoemde feiten (zwijgwet, racisme, seksisme, enz.). Er is dus dringend behoefte aan een grondige analyse van de interne disfuncties en aan passende maatregelen om niet alleen het welzijn van onze agenten, maar ook de kwaliteit van hun werk naar de bevolking toe te waarborgen.</w:t>
      </w:r>
    </w:p>
    <w:p w14:paraId="28CF6E69" w14:textId="77777777" w:rsidR="00675F31" w:rsidRPr="007D26DF" w:rsidRDefault="00675F31" w:rsidP="00675F31">
      <w:pPr>
        <w:rPr>
          <w:i/>
          <w:lang w:val="nl-BE"/>
        </w:rPr>
      </w:pPr>
      <w:r w:rsidRPr="007D26DF">
        <w:rPr>
          <w:i/>
          <w:lang w:val="nl-BE"/>
        </w:rPr>
        <w:t>De volgende vragen rijzen dan ook:</w:t>
      </w:r>
    </w:p>
    <w:p w14:paraId="38CB6EEA" w14:textId="77777777" w:rsidR="00675F31" w:rsidRPr="007D26DF" w:rsidRDefault="00675F31" w:rsidP="00675F31">
      <w:pPr>
        <w:rPr>
          <w:i/>
          <w:lang w:val="nl-BE"/>
        </w:rPr>
      </w:pPr>
      <w:r w:rsidRPr="007D26DF">
        <w:rPr>
          <w:i/>
          <w:lang w:val="nl-BE"/>
        </w:rPr>
        <w:t>- Heeft onze politiezone deze analyse uitgevoerd en beschikt ze over een preventief actieplan om psychologische schade te bestrijden? Van wanneer dateren deze twee initiatieven ?</w:t>
      </w:r>
    </w:p>
    <w:p w14:paraId="6F6AC665" w14:textId="77777777" w:rsidR="00675F31" w:rsidRPr="007D26DF" w:rsidRDefault="00675F31" w:rsidP="00675F31">
      <w:pPr>
        <w:rPr>
          <w:i/>
          <w:lang w:val="nl-BE"/>
        </w:rPr>
      </w:pPr>
      <w:r w:rsidRPr="007D26DF">
        <w:rPr>
          <w:i/>
          <w:lang w:val="nl-BE"/>
        </w:rPr>
        <w:t>- Is er een evaluatie van dit actieplan uitgevoerd, zo ja, wanneer heeft die plaatsgevonden en wat zijn de verschillende conclusies?</w:t>
      </w:r>
    </w:p>
    <w:p w14:paraId="6E4A0427" w14:textId="77777777" w:rsidR="00675F31" w:rsidRPr="007D26DF" w:rsidRDefault="00675F31" w:rsidP="00675F31">
      <w:pPr>
        <w:rPr>
          <w:i/>
          <w:lang w:val="nl-BE"/>
        </w:rPr>
      </w:pPr>
      <w:r w:rsidRPr="007D26DF">
        <w:rPr>
          <w:i/>
          <w:lang w:val="nl-BE"/>
        </w:rPr>
        <w:t>- Hoeveel klachten over morele, seksuele, racistische, LGBTQI-fobische intimidatie door een collega zijn er ingediend binnen onze politiezone voor de jaren 2017, 2018 en 2019? Wat is het percentage vrouwen onder de klagers? Welk percentage van de klachten heeft geleid tot een sanctie van de persoon die van intimidatie werd beschuldigd? Welk deel van de klachten betrof een leidinggevende? Wat is het aantal gedwongen overplaatsingen voor d</w:t>
      </w:r>
      <w:r w:rsidR="00AD71D4" w:rsidRPr="007D26DF">
        <w:rPr>
          <w:i/>
          <w:lang w:val="nl-BE"/>
        </w:rPr>
        <w:t>i</w:t>
      </w:r>
      <w:r w:rsidRPr="007D26DF">
        <w:rPr>
          <w:i/>
          <w:lang w:val="nl-BE"/>
        </w:rPr>
        <w:t xml:space="preserve">ezelfde jaren? Welk </w:t>
      </w:r>
      <w:r w:rsidR="00AD71D4" w:rsidRPr="007D26DF">
        <w:rPr>
          <w:i/>
          <w:lang w:val="nl-BE"/>
        </w:rPr>
        <w:t>aan</w:t>
      </w:r>
      <w:r w:rsidRPr="007D26DF">
        <w:rPr>
          <w:i/>
          <w:lang w:val="nl-BE"/>
        </w:rPr>
        <w:t>deel betrof een overplaatsing van de dader?</w:t>
      </w:r>
    </w:p>
    <w:p w14:paraId="288E48ED" w14:textId="77777777" w:rsidR="00675F31" w:rsidRPr="007D26DF" w:rsidRDefault="00675F31" w:rsidP="00675F31">
      <w:pPr>
        <w:rPr>
          <w:i/>
          <w:lang w:val="nl-BE"/>
        </w:rPr>
      </w:pPr>
      <w:r w:rsidRPr="007D26DF">
        <w:rPr>
          <w:i/>
          <w:lang w:val="nl-BE"/>
        </w:rPr>
        <w:t>- Hoe wordt een klacht tegen een collega ingediend? Zijn er zogenaamde "vertrouwens</w:t>
      </w:r>
      <w:r w:rsidR="00AD71D4" w:rsidRPr="007D26DF">
        <w:rPr>
          <w:i/>
          <w:lang w:val="nl-BE"/>
        </w:rPr>
        <w:t>personen</w:t>
      </w:r>
      <w:r w:rsidRPr="007D26DF">
        <w:rPr>
          <w:i/>
          <w:lang w:val="nl-BE"/>
        </w:rPr>
        <w:t>" waartoe het slachtoffer zich in eerste instantie kan wenden? Hoe de anonimiteit waarborgen en zo het slachtoffer aanmoedigen om de feiten te melden?</w:t>
      </w:r>
    </w:p>
    <w:p w14:paraId="75907034" w14:textId="77777777" w:rsidR="00675F31" w:rsidRPr="007D26DF" w:rsidRDefault="00675F31" w:rsidP="00675F31">
      <w:pPr>
        <w:rPr>
          <w:i/>
          <w:lang w:val="nl-BE"/>
        </w:rPr>
      </w:pPr>
      <w:r w:rsidRPr="007D26DF">
        <w:rPr>
          <w:i/>
          <w:lang w:val="nl-BE"/>
        </w:rPr>
        <w:t xml:space="preserve">Wij danken u bij voorbaat voor de aandacht die u aan deze </w:t>
      </w:r>
      <w:r w:rsidR="00AD71D4" w:rsidRPr="007D26DF">
        <w:rPr>
          <w:i/>
          <w:lang w:val="nl-BE"/>
        </w:rPr>
        <w:t xml:space="preserve">interpellatie </w:t>
      </w:r>
      <w:r w:rsidRPr="007D26DF">
        <w:rPr>
          <w:i/>
          <w:lang w:val="nl-BE"/>
        </w:rPr>
        <w:t>zult besteden.</w:t>
      </w:r>
    </w:p>
    <w:p w14:paraId="412D7F5D" w14:textId="77777777" w:rsidR="00675F31" w:rsidRPr="007D26DF" w:rsidRDefault="00675F31" w:rsidP="00675F31">
      <w:pPr>
        <w:rPr>
          <w:i/>
          <w:lang w:val="nl-BE"/>
        </w:rPr>
      </w:pPr>
      <w:r w:rsidRPr="007D26DF">
        <w:rPr>
          <w:i/>
          <w:lang w:val="nl-BE"/>
        </w:rPr>
        <w:t>Met vriendelijke groet</w:t>
      </w:r>
    </w:p>
    <w:p w14:paraId="097BF206" w14:textId="77777777" w:rsidR="00675F31" w:rsidRPr="007D26DF" w:rsidRDefault="00675F31" w:rsidP="00675F31">
      <w:pPr>
        <w:rPr>
          <w:i/>
          <w:lang w:val="nl-BE"/>
        </w:rPr>
      </w:pPr>
      <w:r w:rsidRPr="007D26DF">
        <w:rPr>
          <w:i/>
          <w:lang w:val="nl-BE"/>
        </w:rPr>
        <w:lastRenderedPageBreak/>
        <w:t>Voor de Politieraadsleden Ecolo/Groen van de Politiezone Montgomery</w:t>
      </w:r>
    </w:p>
    <w:p w14:paraId="73007E7C" w14:textId="77777777" w:rsidR="00675F31" w:rsidRPr="007D26DF" w:rsidRDefault="00675F31" w:rsidP="00675F31">
      <w:pPr>
        <w:rPr>
          <w:i/>
          <w:lang w:val="nl-BE"/>
        </w:rPr>
      </w:pPr>
      <w:r w:rsidRPr="007D26DF">
        <w:rPr>
          <w:i/>
          <w:lang w:val="nl-BE"/>
        </w:rPr>
        <w:t xml:space="preserve">Caroline </w:t>
      </w:r>
      <w:proofErr w:type="spellStart"/>
      <w:r w:rsidRPr="007D26DF">
        <w:rPr>
          <w:i/>
          <w:lang w:val="nl-BE"/>
        </w:rPr>
        <w:t>Joway</w:t>
      </w:r>
      <w:proofErr w:type="spellEnd"/>
    </w:p>
    <w:p w14:paraId="75013EA0" w14:textId="77777777" w:rsidR="00675F31" w:rsidRPr="007D26DF" w:rsidRDefault="00675F31" w:rsidP="002C4A23">
      <w:pPr>
        <w:rPr>
          <w:iCs/>
          <w:lang w:val="nl-BE"/>
        </w:rPr>
      </w:pPr>
    </w:p>
    <w:p w14:paraId="4BCC6966" w14:textId="77777777" w:rsidR="00DA0835" w:rsidRPr="007D26DF" w:rsidRDefault="00A77EE0" w:rsidP="002C4A23">
      <w:pPr>
        <w:rPr>
          <w:iCs/>
          <w:lang w:val="fr-FR"/>
        </w:rPr>
      </w:pPr>
      <w:r w:rsidRPr="007D26DF">
        <w:rPr>
          <w:iCs/>
          <w:lang w:val="fr-FR"/>
        </w:rPr>
        <w:t>Le Chef de Corps propose de résumer sa réponse écrite qui comprend 3 pages :</w:t>
      </w:r>
    </w:p>
    <w:p w14:paraId="7BF44FD5" w14:textId="77777777" w:rsidR="00A77EE0" w:rsidRPr="007D26DF" w:rsidRDefault="00803A71" w:rsidP="002C4A23">
      <w:pPr>
        <w:rPr>
          <w:i/>
          <w:lang w:val="nl-BE"/>
        </w:rPr>
      </w:pPr>
      <w:r w:rsidRPr="007D26DF">
        <w:rPr>
          <w:i/>
          <w:lang w:val="nl-BE"/>
        </w:rPr>
        <w:t>De Korpschef stelt voor om zijn schriftelijke antwoord, dat 3 pagina's lang is, samen te vatten:</w:t>
      </w:r>
    </w:p>
    <w:p w14:paraId="66A7A027" w14:textId="77777777" w:rsidR="00803A71" w:rsidRPr="007D26DF" w:rsidRDefault="00803A71" w:rsidP="002C4A23">
      <w:pPr>
        <w:rPr>
          <w:iCs/>
          <w:lang w:val="nl-BE"/>
        </w:rPr>
      </w:pPr>
    </w:p>
    <w:p w14:paraId="47B7E916" w14:textId="77777777" w:rsidR="00DA0835" w:rsidRPr="007D26DF" w:rsidRDefault="00996497" w:rsidP="002C4A23">
      <w:pPr>
        <w:rPr>
          <w:iCs/>
          <w:lang w:val="fr-FR"/>
        </w:rPr>
      </w:pPr>
      <w:r w:rsidRPr="007D26DF">
        <w:rPr>
          <w:iCs/>
          <w:lang w:val="fr-FR"/>
        </w:rPr>
        <w:t>Pour les questions 1 et 2 : u</w:t>
      </w:r>
      <w:r w:rsidR="00716414" w:rsidRPr="007D26DF">
        <w:rPr>
          <w:iCs/>
          <w:lang w:val="fr-FR"/>
        </w:rPr>
        <w:t xml:space="preserve">ne analyse de risques </w:t>
      </w:r>
      <w:r w:rsidR="0064217E" w:rsidRPr="007D26DF">
        <w:rPr>
          <w:iCs/>
          <w:lang w:val="fr-FR"/>
        </w:rPr>
        <w:t xml:space="preserve">globale </w:t>
      </w:r>
      <w:r w:rsidR="00716414" w:rsidRPr="007D26DF">
        <w:rPr>
          <w:iCs/>
          <w:lang w:val="fr-FR"/>
        </w:rPr>
        <w:t xml:space="preserve">de la charge psycho-sociale a été faite </w:t>
      </w:r>
      <w:r w:rsidR="001F1DC1" w:rsidRPr="007D26DF">
        <w:rPr>
          <w:iCs/>
          <w:lang w:val="fr-FR"/>
        </w:rPr>
        <w:t>en 2011.  Une nouvelle analyse était prévue cette année, mais compte tenu de la crise sanitaire, elle devra probablement être pos</w:t>
      </w:r>
      <w:r w:rsidR="006842DC" w:rsidRPr="007D26DF">
        <w:rPr>
          <w:iCs/>
          <w:lang w:val="fr-FR"/>
        </w:rPr>
        <w:t>t</w:t>
      </w:r>
      <w:r w:rsidR="001F1DC1" w:rsidRPr="007D26DF">
        <w:rPr>
          <w:iCs/>
          <w:lang w:val="fr-FR"/>
        </w:rPr>
        <w:t>posée en 2021</w:t>
      </w:r>
      <w:r w:rsidR="0064217E" w:rsidRPr="007D26DF">
        <w:rPr>
          <w:iCs/>
          <w:lang w:val="fr-FR"/>
        </w:rPr>
        <w:t>.</w:t>
      </w:r>
    </w:p>
    <w:p w14:paraId="7575C090" w14:textId="77777777" w:rsidR="0064217E" w:rsidRPr="007D26DF" w:rsidRDefault="0064217E" w:rsidP="002C4A23">
      <w:pPr>
        <w:rPr>
          <w:iCs/>
          <w:lang w:val="fr-FR"/>
        </w:rPr>
      </w:pPr>
      <w:r w:rsidRPr="007D26DF">
        <w:rPr>
          <w:iCs/>
          <w:lang w:val="fr-FR"/>
        </w:rPr>
        <w:t>Différentes actions sont en effet prévues puisqu’il incombe à la zone de rédiger un plan annuel « bien-être »</w:t>
      </w:r>
      <w:r w:rsidR="00B85F5C" w:rsidRPr="007D26DF">
        <w:rPr>
          <w:iCs/>
          <w:lang w:val="fr-FR"/>
        </w:rPr>
        <w:t xml:space="preserve">, validé en Comité de Concertation de Base </w:t>
      </w:r>
      <w:r w:rsidR="00B36561" w:rsidRPr="007D26DF">
        <w:rPr>
          <w:iCs/>
          <w:lang w:val="fr-FR"/>
        </w:rPr>
        <w:t>(CCB), dont notamment l’analy</w:t>
      </w:r>
      <w:r w:rsidR="0040618F" w:rsidRPr="007D26DF">
        <w:rPr>
          <w:iCs/>
          <w:lang w:val="fr-FR"/>
        </w:rPr>
        <w:t>se de risques ; ces actions sont évaluées annuellement également avec les organisations syndicales représentatives.</w:t>
      </w:r>
    </w:p>
    <w:p w14:paraId="416950C5" w14:textId="77777777" w:rsidR="0040618F" w:rsidRPr="007D26DF" w:rsidRDefault="0040618F" w:rsidP="002C4A23">
      <w:pPr>
        <w:rPr>
          <w:iCs/>
          <w:lang w:val="fr-FR"/>
        </w:rPr>
      </w:pPr>
      <w:r w:rsidRPr="007D26DF">
        <w:rPr>
          <w:iCs/>
          <w:lang w:val="fr-FR"/>
        </w:rPr>
        <w:t xml:space="preserve">Sur l’Intranet de la zone (accessible à tous les membres du personnel), il existe une rubrique spécifique sur la charge psycho-sociale </w:t>
      </w:r>
      <w:r w:rsidR="008379D7" w:rsidRPr="007D26DF">
        <w:rPr>
          <w:iCs/>
          <w:lang w:val="fr-FR"/>
        </w:rPr>
        <w:t>(informations, procédure, personnes de confiance, …</w:t>
      </w:r>
      <w:r w:rsidR="00996497" w:rsidRPr="007D26DF">
        <w:rPr>
          <w:iCs/>
          <w:lang w:val="fr-FR"/>
        </w:rPr>
        <w:t>).</w:t>
      </w:r>
    </w:p>
    <w:p w14:paraId="004C642C" w14:textId="77777777" w:rsidR="00113C24" w:rsidRPr="007D26DF" w:rsidRDefault="00113C24" w:rsidP="00113C24">
      <w:pPr>
        <w:rPr>
          <w:i/>
          <w:lang w:val="nl-BE"/>
        </w:rPr>
      </w:pPr>
      <w:r w:rsidRPr="007D26DF">
        <w:rPr>
          <w:i/>
          <w:lang w:val="nl-BE"/>
        </w:rPr>
        <w:t>Voor de vragen 1 en 2: in 2011</w:t>
      </w:r>
      <w:r w:rsidR="00AD71D4" w:rsidRPr="007D26DF">
        <w:rPr>
          <w:i/>
          <w:lang w:val="nl-BE"/>
        </w:rPr>
        <w:t xml:space="preserve"> werd</w:t>
      </w:r>
      <w:r w:rsidRPr="007D26DF">
        <w:rPr>
          <w:i/>
          <w:lang w:val="nl-BE"/>
        </w:rPr>
        <w:t xml:space="preserve"> een globale risicoanalyse van de psychosociale belasting</w:t>
      </w:r>
      <w:r w:rsidR="00AD71D4" w:rsidRPr="007D26DF">
        <w:rPr>
          <w:i/>
          <w:lang w:val="nl-BE"/>
        </w:rPr>
        <w:t xml:space="preserve"> uitgevoerd</w:t>
      </w:r>
      <w:r w:rsidRPr="007D26DF">
        <w:rPr>
          <w:i/>
          <w:lang w:val="nl-BE"/>
        </w:rPr>
        <w:t>.  Dit jaar stond een nieuwe analyse gepland, maar gezien de gezondheidscrisis zal deze waarschijnlijk  uitgesteld moeten worden tot 2021.</w:t>
      </w:r>
    </w:p>
    <w:p w14:paraId="0DAB8DDB" w14:textId="77777777" w:rsidR="00113C24" w:rsidRPr="007D26DF" w:rsidRDefault="00113C24" w:rsidP="00113C24">
      <w:pPr>
        <w:rPr>
          <w:i/>
          <w:lang w:val="nl-BE"/>
        </w:rPr>
      </w:pPr>
      <w:r w:rsidRPr="007D26DF">
        <w:rPr>
          <w:i/>
          <w:lang w:val="nl-BE"/>
        </w:rPr>
        <w:t>Er worden verschillende acties voorzien, aangezien het de verantwoordelijkheid van de zone is om een jaarlijks "</w:t>
      </w:r>
      <w:proofErr w:type="spellStart"/>
      <w:r w:rsidRPr="007D26DF">
        <w:rPr>
          <w:i/>
          <w:lang w:val="nl-BE"/>
        </w:rPr>
        <w:t>welzijns</w:t>
      </w:r>
      <w:proofErr w:type="spellEnd"/>
      <w:r w:rsidRPr="007D26DF">
        <w:rPr>
          <w:i/>
          <w:lang w:val="nl-BE"/>
        </w:rPr>
        <w:t>"-plan op te stellen, dat door het basisoverlegcomité (</w:t>
      </w:r>
      <w:r w:rsidR="00AD71D4" w:rsidRPr="007D26DF">
        <w:rPr>
          <w:i/>
          <w:lang w:val="nl-BE"/>
        </w:rPr>
        <w:t>BOC</w:t>
      </w:r>
      <w:r w:rsidRPr="007D26DF">
        <w:rPr>
          <w:i/>
          <w:lang w:val="nl-BE"/>
        </w:rPr>
        <w:t>) wordt gevalideerd, met inbegrip van een risicoanalyse; deze acties worden ook jaarlijks geëvalueerd met de vertegenwoordigende vakbondsorganisaties.</w:t>
      </w:r>
    </w:p>
    <w:p w14:paraId="096DC1F0" w14:textId="77777777" w:rsidR="00113C24" w:rsidRPr="007D26DF" w:rsidRDefault="00113C24" w:rsidP="00113C24">
      <w:pPr>
        <w:rPr>
          <w:i/>
          <w:lang w:val="nl-BE"/>
        </w:rPr>
      </w:pPr>
      <w:r w:rsidRPr="007D26DF">
        <w:rPr>
          <w:i/>
          <w:lang w:val="nl-BE"/>
        </w:rPr>
        <w:t>Op het intranet van de zone (toegankelijk voor alle personeelsleden) is er een specifiek onderdeel over de psychosociale belasting (informatie, procedures, vertrouwenspersonen, ...).</w:t>
      </w:r>
    </w:p>
    <w:p w14:paraId="52B5B895" w14:textId="77777777" w:rsidR="0015197D" w:rsidRPr="007D26DF" w:rsidRDefault="0015197D" w:rsidP="002C4A23">
      <w:pPr>
        <w:rPr>
          <w:iCs/>
          <w:lang w:val="nl-BE"/>
        </w:rPr>
      </w:pPr>
    </w:p>
    <w:p w14:paraId="20771875" w14:textId="77777777" w:rsidR="00996497" w:rsidRPr="007D26DF" w:rsidRDefault="00996497" w:rsidP="002C4A23">
      <w:pPr>
        <w:rPr>
          <w:iCs/>
          <w:lang w:val="fr-FR"/>
        </w:rPr>
      </w:pPr>
      <w:r w:rsidRPr="007D26DF">
        <w:rPr>
          <w:iCs/>
          <w:lang w:val="fr-FR"/>
        </w:rPr>
        <w:t xml:space="preserve">Concernant les questions 3 et 4 : </w:t>
      </w:r>
      <w:r w:rsidR="0015197D" w:rsidRPr="007D26DF">
        <w:rPr>
          <w:iCs/>
          <w:lang w:val="fr-FR"/>
        </w:rPr>
        <w:t>il existe bien entendu une personne de confiance au sein de la zone de police qui est une psychologue de la cellule Psycho-sociale.  Des démarches sont entreprises afin de former une 2</w:t>
      </w:r>
      <w:r w:rsidR="0015197D" w:rsidRPr="007D26DF">
        <w:rPr>
          <w:iCs/>
          <w:vertAlign w:val="superscript"/>
          <w:lang w:val="fr-FR"/>
        </w:rPr>
        <w:t>ème</w:t>
      </w:r>
      <w:r w:rsidR="0015197D" w:rsidRPr="007D26DF">
        <w:rPr>
          <w:iCs/>
          <w:lang w:val="fr-FR"/>
        </w:rPr>
        <w:t xml:space="preserve"> personne de confiance.</w:t>
      </w:r>
    </w:p>
    <w:p w14:paraId="13F214E0" w14:textId="77777777" w:rsidR="00CD7C6D" w:rsidRPr="007D26DF" w:rsidRDefault="005E4579" w:rsidP="002C4A23">
      <w:pPr>
        <w:rPr>
          <w:iCs/>
          <w:lang w:val="fr-FR"/>
        </w:rPr>
      </w:pPr>
      <w:r w:rsidRPr="007D26DF">
        <w:rPr>
          <w:iCs/>
          <w:lang w:val="fr-FR"/>
        </w:rPr>
        <w:t xml:space="preserve">Une note de service </w:t>
      </w:r>
      <w:r w:rsidR="0077691A" w:rsidRPr="007D26DF">
        <w:rPr>
          <w:iCs/>
          <w:lang w:val="fr-FR"/>
        </w:rPr>
        <w:t xml:space="preserve">spécifique à cette matière </w:t>
      </w:r>
      <w:r w:rsidRPr="007D26DF">
        <w:rPr>
          <w:iCs/>
          <w:lang w:val="fr-FR"/>
        </w:rPr>
        <w:t>a également été rédigée</w:t>
      </w:r>
      <w:r w:rsidR="00CD7C6D" w:rsidRPr="007D26DF">
        <w:rPr>
          <w:iCs/>
          <w:lang w:val="fr-FR"/>
        </w:rPr>
        <w:t xml:space="preserve"> : procédures, références légales, définitions, tous les moyens d’action des travailleurs, protection dont bénéficie le personnel.  </w:t>
      </w:r>
    </w:p>
    <w:p w14:paraId="49179D15" w14:textId="77777777" w:rsidR="005E4579" w:rsidRPr="007D26DF" w:rsidRDefault="00CD7C6D" w:rsidP="002C4A23">
      <w:pPr>
        <w:rPr>
          <w:iCs/>
          <w:lang w:val="fr-FR"/>
        </w:rPr>
      </w:pPr>
      <w:r w:rsidRPr="007D26DF">
        <w:rPr>
          <w:iCs/>
          <w:lang w:val="fr-FR"/>
        </w:rPr>
        <w:t xml:space="preserve">Un formulaire pour déclarer des violences ou du harcèlement causés par des tiers sur le lieu de travail est disponible sur l’Intranet.  </w:t>
      </w:r>
    </w:p>
    <w:p w14:paraId="29F201F3" w14:textId="77777777" w:rsidR="00CD7C6D" w:rsidRPr="007D26DF" w:rsidRDefault="00CD7C6D" w:rsidP="002C4A23">
      <w:pPr>
        <w:rPr>
          <w:iCs/>
          <w:lang w:val="fr-FR"/>
        </w:rPr>
      </w:pPr>
      <w:r w:rsidRPr="007D26DF">
        <w:rPr>
          <w:iCs/>
          <w:lang w:val="fr-FR"/>
        </w:rPr>
        <w:t xml:space="preserve">Il est important de rappeler qu’il y a dans la zone de police une cellule d’aide psycho-sociale de 3 psychologues qui </w:t>
      </w:r>
      <w:r w:rsidR="006842DC" w:rsidRPr="007D26DF">
        <w:rPr>
          <w:iCs/>
          <w:lang w:val="fr-FR"/>
        </w:rPr>
        <w:t xml:space="preserve">ne </w:t>
      </w:r>
      <w:r w:rsidRPr="007D26DF">
        <w:rPr>
          <w:iCs/>
          <w:lang w:val="fr-FR"/>
        </w:rPr>
        <w:t>s’</w:t>
      </w:r>
      <w:r w:rsidR="00B31214" w:rsidRPr="007D26DF">
        <w:rPr>
          <w:iCs/>
          <w:lang w:val="fr-FR"/>
        </w:rPr>
        <w:t xml:space="preserve">occupent que du personnel.  Ces dernières passent tous les mois dans tous les services de la zone </w:t>
      </w:r>
      <w:r w:rsidR="00EC0C87" w:rsidRPr="007D26DF">
        <w:rPr>
          <w:iCs/>
          <w:lang w:val="fr-FR"/>
        </w:rPr>
        <w:t xml:space="preserve">afin de voir comment se passent les relations </w:t>
      </w:r>
      <w:r w:rsidR="006842DC" w:rsidRPr="007D26DF">
        <w:rPr>
          <w:iCs/>
          <w:lang w:val="fr-FR"/>
        </w:rPr>
        <w:t xml:space="preserve">entre </w:t>
      </w:r>
      <w:r w:rsidR="00EC0C87" w:rsidRPr="007D26DF">
        <w:rPr>
          <w:iCs/>
          <w:lang w:val="fr-FR"/>
        </w:rPr>
        <w:t>les collègues, …</w:t>
      </w:r>
    </w:p>
    <w:p w14:paraId="4441A084" w14:textId="77777777" w:rsidR="0073493A" w:rsidRPr="007D26DF" w:rsidRDefault="0073493A" w:rsidP="002C4A23">
      <w:pPr>
        <w:rPr>
          <w:iCs/>
          <w:lang w:val="fr-FR"/>
        </w:rPr>
      </w:pPr>
      <w:r w:rsidRPr="007D26DF">
        <w:rPr>
          <w:iCs/>
          <w:lang w:val="fr-FR"/>
        </w:rPr>
        <w:t xml:space="preserve">En ce qui concerne la procédure formelle, la zone travaille </w:t>
      </w:r>
      <w:r w:rsidR="00BE5B59" w:rsidRPr="007D26DF">
        <w:rPr>
          <w:iCs/>
          <w:lang w:val="fr-FR"/>
        </w:rPr>
        <w:t>avec le CESI, qui est le service externe de prévention (SEPPT)</w:t>
      </w:r>
      <w:r w:rsidR="004D665A" w:rsidRPr="007D26DF">
        <w:rPr>
          <w:iCs/>
          <w:lang w:val="fr-FR"/>
        </w:rPr>
        <w:t xml:space="preserve">.  Pour les </w:t>
      </w:r>
      <w:r w:rsidR="006842DC" w:rsidRPr="007D26DF">
        <w:rPr>
          <w:iCs/>
          <w:lang w:val="fr-FR"/>
        </w:rPr>
        <w:t xml:space="preserve">années </w:t>
      </w:r>
      <w:r w:rsidR="004D665A" w:rsidRPr="007D26DF">
        <w:rPr>
          <w:iCs/>
          <w:lang w:val="fr-FR"/>
        </w:rPr>
        <w:t>2017, 2018 et 2019, le CESI n’a eu aucune plainte formelle.</w:t>
      </w:r>
    </w:p>
    <w:p w14:paraId="24B7CE9B" w14:textId="77777777" w:rsidR="00062214" w:rsidRPr="007D26DF" w:rsidRDefault="004D665A" w:rsidP="002C4A23">
      <w:pPr>
        <w:rPr>
          <w:iCs/>
          <w:lang w:val="fr-FR"/>
        </w:rPr>
      </w:pPr>
      <w:r w:rsidRPr="007D26DF">
        <w:rPr>
          <w:iCs/>
          <w:lang w:val="fr-FR"/>
        </w:rPr>
        <w:t xml:space="preserve">Pour ce qui est des plaintes informelles, </w:t>
      </w:r>
      <w:r w:rsidR="00062214" w:rsidRPr="007D26DF">
        <w:rPr>
          <w:iCs/>
          <w:lang w:val="fr-FR"/>
        </w:rPr>
        <w:t>il y a eu :</w:t>
      </w:r>
    </w:p>
    <w:p w14:paraId="3A7DE44E" w14:textId="77777777" w:rsidR="004D665A" w:rsidRPr="007D26DF" w:rsidRDefault="00062214" w:rsidP="00062214">
      <w:pPr>
        <w:numPr>
          <w:ilvl w:val="1"/>
          <w:numId w:val="7"/>
        </w:numPr>
        <w:rPr>
          <w:iCs/>
          <w:lang w:val="fr-FR"/>
        </w:rPr>
      </w:pPr>
      <w:r w:rsidRPr="007D26DF">
        <w:rPr>
          <w:iCs/>
          <w:lang w:val="fr-FR"/>
        </w:rPr>
        <w:t>en 2017 : 7 plaintes pour harcèlement moral et 2 pour harcèlement sexuel</w:t>
      </w:r>
    </w:p>
    <w:p w14:paraId="0AAC4F91" w14:textId="77777777" w:rsidR="00062214" w:rsidRPr="007D26DF" w:rsidRDefault="00062214" w:rsidP="00062214">
      <w:pPr>
        <w:numPr>
          <w:ilvl w:val="1"/>
          <w:numId w:val="7"/>
        </w:numPr>
        <w:rPr>
          <w:iCs/>
          <w:lang w:val="fr-FR"/>
        </w:rPr>
      </w:pPr>
      <w:r w:rsidRPr="007D26DF">
        <w:rPr>
          <w:iCs/>
          <w:lang w:val="fr-FR"/>
        </w:rPr>
        <w:t>en 2018 : 4 plaintes pour harcèlement moral et 2 pour harcèlement sexuel</w:t>
      </w:r>
    </w:p>
    <w:p w14:paraId="0F752F3E" w14:textId="77777777" w:rsidR="00062214" w:rsidRPr="007D26DF" w:rsidRDefault="00062214" w:rsidP="00062214">
      <w:pPr>
        <w:numPr>
          <w:ilvl w:val="1"/>
          <w:numId w:val="7"/>
        </w:numPr>
        <w:rPr>
          <w:iCs/>
          <w:lang w:val="fr-FR"/>
        </w:rPr>
      </w:pPr>
      <w:r w:rsidRPr="007D26DF">
        <w:rPr>
          <w:iCs/>
          <w:lang w:val="fr-FR"/>
        </w:rPr>
        <w:t xml:space="preserve">en 2019 : </w:t>
      </w:r>
      <w:r w:rsidR="005018BB" w:rsidRPr="007D26DF">
        <w:rPr>
          <w:iCs/>
          <w:lang w:val="fr-FR"/>
        </w:rPr>
        <w:t>8 plaintes pour harcèlement moral et 1 pour harcèlement sexuel</w:t>
      </w:r>
    </w:p>
    <w:p w14:paraId="1DA20E87" w14:textId="77777777" w:rsidR="006E6F33" w:rsidRPr="007D26DF" w:rsidRDefault="004E5D8C" w:rsidP="002C4A23">
      <w:pPr>
        <w:rPr>
          <w:iCs/>
          <w:lang w:val="fr-FR"/>
        </w:rPr>
      </w:pPr>
      <w:r w:rsidRPr="007D26DF">
        <w:rPr>
          <w:iCs/>
          <w:lang w:val="fr-FR"/>
        </w:rPr>
        <w:t xml:space="preserve">Au niveau des plaintes </w:t>
      </w:r>
      <w:r w:rsidR="006842DC" w:rsidRPr="007D26DF">
        <w:rPr>
          <w:iCs/>
          <w:lang w:val="fr-FR"/>
        </w:rPr>
        <w:t xml:space="preserve">reçues </w:t>
      </w:r>
      <w:r w:rsidRPr="007D26DF">
        <w:rPr>
          <w:iCs/>
          <w:lang w:val="fr-FR"/>
        </w:rPr>
        <w:t xml:space="preserve">au niveau des enquêtes internes, </w:t>
      </w:r>
      <w:r w:rsidR="00812C49" w:rsidRPr="007D26DF">
        <w:rPr>
          <w:iCs/>
          <w:lang w:val="fr-FR"/>
        </w:rPr>
        <w:t>pour les années 20</w:t>
      </w:r>
      <w:r w:rsidR="00C74787" w:rsidRPr="007D26DF">
        <w:rPr>
          <w:iCs/>
          <w:lang w:val="fr-FR"/>
        </w:rPr>
        <w:t>17 à 2019, il y a eu 4 plaintes.</w:t>
      </w:r>
    </w:p>
    <w:p w14:paraId="6D1422F0" w14:textId="77777777" w:rsidR="00C74787" w:rsidRPr="007D26DF" w:rsidRDefault="00C74787" w:rsidP="002C4A23">
      <w:pPr>
        <w:rPr>
          <w:iCs/>
          <w:lang w:val="fr-FR"/>
        </w:rPr>
      </w:pPr>
      <w:r w:rsidRPr="007D26DF">
        <w:rPr>
          <w:iCs/>
          <w:lang w:val="fr-FR"/>
        </w:rPr>
        <w:t xml:space="preserve">L’anonymat des personnes </w:t>
      </w:r>
      <w:r w:rsidR="00757DA3" w:rsidRPr="007D26DF">
        <w:rPr>
          <w:iCs/>
          <w:lang w:val="fr-FR"/>
        </w:rPr>
        <w:t>est garanti.</w:t>
      </w:r>
    </w:p>
    <w:p w14:paraId="388D3F7C" w14:textId="77777777" w:rsidR="00757DA3" w:rsidRPr="007D26DF" w:rsidRDefault="00757DA3" w:rsidP="002C4A23">
      <w:pPr>
        <w:rPr>
          <w:iCs/>
          <w:lang w:val="fr-FR"/>
        </w:rPr>
      </w:pPr>
      <w:r w:rsidRPr="007D26DF">
        <w:rPr>
          <w:iCs/>
          <w:lang w:val="fr-FR"/>
        </w:rPr>
        <w:t>Suite au reportage de la RTBF</w:t>
      </w:r>
      <w:r w:rsidR="00B85815" w:rsidRPr="007D26DF">
        <w:rPr>
          <w:iCs/>
          <w:lang w:val="fr-FR"/>
        </w:rPr>
        <w:t xml:space="preserve"> (essentiellement à charge …)</w:t>
      </w:r>
      <w:r w:rsidRPr="007D26DF">
        <w:rPr>
          <w:iCs/>
          <w:lang w:val="fr-FR"/>
        </w:rPr>
        <w:t xml:space="preserve">, il a été demandé à la cellule psycho-sociale </w:t>
      </w:r>
      <w:r w:rsidR="001E4C89" w:rsidRPr="007D26DF">
        <w:rPr>
          <w:iCs/>
          <w:lang w:val="fr-FR"/>
        </w:rPr>
        <w:t xml:space="preserve">de rédiger un plan d’action concernant la problématique </w:t>
      </w:r>
      <w:r w:rsidR="00881065" w:rsidRPr="007D26DF">
        <w:rPr>
          <w:iCs/>
          <w:lang w:val="fr-FR"/>
        </w:rPr>
        <w:t>du harcèlement.  Un processus de mise à jour de n</w:t>
      </w:r>
      <w:r w:rsidR="00546890" w:rsidRPr="007D26DF">
        <w:rPr>
          <w:iCs/>
          <w:lang w:val="fr-FR"/>
        </w:rPr>
        <w:t>os valeurs sera également lancé, en particulier celle du respect.</w:t>
      </w:r>
    </w:p>
    <w:p w14:paraId="1DC939E9" w14:textId="77777777" w:rsidR="003D3032" w:rsidRPr="007D26DF" w:rsidRDefault="003D3032" w:rsidP="003D3032">
      <w:pPr>
        <w:rPr>
          <w:i/>
          <w:lang w:val="nl-BE"/>
        </w:rPr>
      </w:pPr>
      <w:r w:rsidRPr="007D26DF">
        <w:rPr>
          <w:i/>
          <w:lang w:val="nl-BE"/>
        </w:rPr>
        <w:t>Wat betreft de vragen 3 en 4: er is natuurlijk een vertrouwenspersoon binnen de politiezone die psycholoog is bij de psychosociale cel.  Er worden stappen ondernomen om een tweede vertrouwenspersoon op te leiden.</w:t>
      </w:r>
    </w:p>
    <w:p w14:paraId="4BBF6C85" w14:textId="77777777" w:rsidR="003D3032" w:rsidRPr="007D26DF" w:rsidRDefault="003D3032" w:rsidP="003D3032">
      <w:pPr>
        <w:rPr>
          <w:i/>
          <w:lang w:val="nl-BE"/>
        </w:rPr>
      </w:pPr>
      <w:r w:rsidRPr="007D26DF">
        <w:rPr>
          <w:i/>
          <w:lang w:val="nl-BE"/>
        </w:rPr>
        <w:t xml:space="preserve">Er werd ook een specifieke dienstnota over dit onderwerp opgesteld: procedures, juridische verwijzingen, definities, alle actiemiddelen voor werknemers en de bescherming die het personeel geniet.  </w:t>
      </w:r>
    </w:p>
    <w:p w14:paraId="09B31219" w14:textId="77777777" w:rsidR="003D3032" w:rsidRPr="007D26DF" w:rsidRDefault="003D3032" w:rsidP="003D3032">
      <w:pPr>
        <w:rPr>
          <w:i/>
          <w:lang w:val="nl-BE"/>
        </w:rPr>
      </w:pPr>
      <w:r w:rsidRPr="007D26DF">
        <w:rPr>
          <w:i/>
          <w:lang w:val="nl-BE"/>
        </w:rPr>
        <w:t xml:space="preserve">Een formulier voor het aangeven van geweld of intimidatie door derden op de werkplek is beschikbaar op het intranet.  </w:t>
      </w:r>
    </w:p>
    <w:p w14:paraId="35C9EC26" w14:textId="77777777" w:rsidR="003D3032" w:rsidRPr="007D26DF" w:rsidRDefault="003D3032" w:rsidP="003D3032">
      <w:pPr>
        <w:rPr>
          <w:i/>
          <w:lang w:val="nl-BE"/>
        </w:rPr>
      </w:pPr>
      <w:r w:rsidRPr="007D26DF">
        <w:rPr>
          <w:i/>
          <w:lang w:val="nl-BE"/>
        </w:rPr>
        <w:t>Het is belangrijk te benadrukken dat er in de politiezone een psychosociale cel is die wordt bemand door drie psychologen die zich alleen met het personeel bezighouden.  Deze psychologen gaan elke maand langs bij alle diensten van de zone om te zien hoe het met de relaties tussen collega's gaat, ...</w:t>
      </w:r>
    </w:p>
    <w:p w14:paraId="1E7547F2" w14:textId="77777777" w:rsidR="003D3032" w:rsidRPr="007D26DF" w:rsidRDefault="003D3032" w:rsidP="003D3032">
      <w:pPr>
        <w:rPr>
          <w:i/>
          <w:lang w:val="nl-BE"/>
        </w:rPr>
      </w:pPr>
      <w:r w:rsidRPr="007D26DF">
        <w:rPr>
          <w:i/>
          <w:lang w:val="nl-BE"/>
        </w:rPr>
        <w:t>Wat de formele procedure betreft, werkt de zone samen met CESI, de externe preventiedienst (EDPBW).  Voor de jaren 2017, 2018 en 2019 had CESI geen enkele formele klacht gekregen.</w:t>
      </w:r>
    </w:p>
    <w:p w14:paraId="1455D619" w14:textId="77777777" w:rsidR="003D3032" w:rsidRPr="007D26DF" w:rsidRDefault="003D3032" w:rsidP="003D3032">
      <w:pPr>
        <w:rPr>
          <w:i/>
          <w:lang w:val="nl-BE"/>
        </w:rPr>
      </w:pPr>
      <w:r w:rsidRPr="007D26DF">
        <w:rPr>
          <w:i/>
          <w:lang w:val="nl-BE"/>
        </w:rPr>
        <w:t>Met betrekking tot de informele klachten, waren er :</w:t>
      </w:r>
    </w:p>
    <w:p w14:paraId="3C0345FD" w14:textId="77777777" w:rsidR="003D3032" w:rsidRPr="007D26DF" w:rsidRDefault="003D3032" w:rsidP="003D3032">
      <w:pPr>
        <w:rPr>
          <w:i/>
          <w:lang w:val="nl-BE"/>
        </w:rPr>
      </w:pPr>
      <w:r w:rsidRPr="007D26DF">
        <w:rPr>
          <w:i/>
          <w:lang w:val="nl-BE"/>
        </w:rPr>
        <w:t>- in 2017: 7 klachten voor morele pesterijen en 2 voor seksuele intimidatie</w:t>
      </w:r>
    </w:p>
    <w:p w14:paraId="64A0CAA2" w14:textId="77777777" w:rsidR="003D3032" w:rsidRPr="007D26DF" w:rsidRDefault="003D3032" w:rsidP="003D3032">
      <w:pPr>
        <w:rPr>
          <w:i/>
          <w:lang w:val="nl-BE"/>
        </w:rPr>
      </w:pPr>
      <w:r w:rsidRPr="007D26DF">
        <w:rPr>
          <w:i/>
          <w:lang w:val="nl-BE"/>
        </w:rPr>
        <w:t>- in 2018: 4 klachten voor morele pesterijen en 2 voor seksuele intimidatie</w:t>
      </w:r>
    </w:p>
    <w:p w14:paraId="078A8CE2" w14:textId="77777777" w:rsidR="003D3032" w:rsidRPr="007D26DF" w:rsidRDefault="003D3032" w:rsidP="003D3032">
      <w:pPr>
        <w:rPr>
          <w:i/>
          <w:lang w:val="nl-BE"/>
        </w:rPr>
      </w:pPr>
      <w:r w:rsidRPr="007D26DF">
        <w:rPr>
          <w:i/>
          <w:lang w:val="nl-BE"/>
        </w:rPr>
        <w:t>- in 2019: 8 klachten voor morele pesterijen en 1 voor seksuele intimidatie</w:t>
      </w:r>
    </w:p>
    <w:p w14:paraId="694B8062" w14:textId="77777777" w:rsidR="003D3032" w:rsidRPr="007D26DF" w:rsidRDefault="003D3032" w:rsidP="003D3032">
      <w:pPr>
        <w:rPr>
          <w:i/>
          <w:lang w:val="nl-BE"/>
        </w:rPr>
      </w:pPr>
      <w:r w:rsidRPr="007D26DF">
        <w:rPr>
          <w:i/>
          <w:lang w:val="nl-BE"/>
        </w:rPr>
        <w:t>Wat betreft de klachten die op het niveau van de interne onderzoeken ontvangen werden, waren er voor de jaren 2017 tot en met 2019 4 klachten.</w:t>
      </w:r>
    </w:p>
    <w:p w14:paraId="108917FB" w14:textId="77777777" w:rsidR="003D3032" w:rsidRPr="007D26DF" w:rsidRDefault="003D3032" w:rsidP="003D3032">
      <w:pPr>
        <w:rPr>
          <w:i/>
          <w:lang w:val="nl-BE"/>
        </w:rPr>
      </w:pPr>
      <w:r w:rsidRPr="007D26DF">
        <w:rPr>
          <w:i/>
          <w:lang w:val="nl-BE"/>
        </w:rPr>
        <w:t>De anonimiteit van individuen wordt gewaarborgd.</w:t>
      </w:r>
    </w:p>
    <w:p w14:paraId="7669ACA1" w14:textId="77777777" w:rsidR="003D3032" w:rsidRPr="007D26DF" w:rsidRDefault="003D3032" w:rsidP="003D3032">
      <w:pPr>
        <w:rPr>
          <w:i/>
          <w:lang w:val="nl-BE"/>
        </w:rPr>
      </w:pPr>
      <w:r w:rsidRPr="007D26DF">
        <w:rPr>
          <w:i/>
          <w:lang w:val="nl-BE"/>
        </w:rPr>
        <w:lastRenderedPageBreak/>
        <w:t>Naar aanleiding van de reportage van de RTBF (voornamelijk à charge ...) werd de psychosociale cel gevraagd een actieplan op te stellen</w:t>
      </w:r>
      <w:r w:rsidR="00AD71D4" w:rsidRPr="007D26DF">
        <w:rPr>
          <w:i/>
          <w:lang w:val="nl-BE"/>
        </w:rPr>
        <w:t xml:space="preserve"> voor</w:t>
      </w:r>
      <w:r w:rsidRPr="007D26DF">
        <w:rPr>
          <w:i/>
          <w:lang w:val="nl-BE"/>
        </w:rPr>
        <w:t xml:space="preserve"> het probleem van pesterijen.  Er zal ook een updateproces van onze waarden op gang worden gebracht, met name op het vlak van respect.</w:t>
      </w:r>
    </w:p>
    <w:p w14:paraId="4F10A262" w14:textId="77777777" w:rsidR="00546890" w:rsidRPr="007D26DF" w:rsidRDefault="00546890" w:rsidP="002C4A23">
      <w:pPr>
        <w:rPr>
          <w:iCs/>
          <w:lang w:val="nl-BE"/>
        </w:rPr>
      </w:pPr>
    </w:p>
    <w:p w14:paraId="4C327A38" w14:textId="77777777" w:rsidR="00546890" w:rsidRPr="007D26DF" w:rsidRDefault="00546890" w:rsidP="002C4A23">
      <w:pPr>
        <w:rPr>
          <w:iCs/>
          <w:lang w:val="fr-FR"/>
        </w:rPr>
      </w:pPr>
      <w:r w:rsidRPr="007D26DF">
        <w:rPr>
          <w:iCs/>
          <w:lang w:val="fr-FR"/>
        </w:rPr>
        <w:t>Madame JOWAY remercie le Chef de Corps pour la réponse de qualité.</w:t>
      </w:r>
    </w:p>
    <w:p w14:paraId="47879068" w14:textId="77777777" w:rsidR="00F31269" w:rsidRPr="007D26DF" w:rsidRDefault="00F31269" w:rsidP="002C4A23">
      <w:pPr>
        <w:rPr>
          <w:i/>
          <w:lang w:val="nl-BE"/>
        </w:rPr>
      </w:pPr>
      <w:r w:rsidRPr="007D26DF">
        <w:rPr>
          <w:i/>
          <w:lang w:val="nl-BE"/>
        </w:rPr>
        <w:t>Mevrouw JOWAY dankt de Korpschef voor het kwalitatieve antwoord.</w:t>
      </w:r>
    </w:p>
    <w:p w14:paraId="36BBCC5C" w14:textId="77777777" w:rsidR="00546890" w:rsidRPr="007D26DF" w:rsidRDefault="00546890" w:rsidP="002C4A23">
      <w:pPr>
        <w:rPr>
          <w:iCs/>
          <w:lang w:val="nl-BE"/>
        </w:rPr>
      </w:pPr>
    </w:p>
    <w:p w14:paraId="6BE3BD3C" w14:textId="77777777" w:rsidR="004D27E0" w:rsidRPr="007D26DF" w:rsidRDefault="004D27E0" w:rsidP="003B735A">
      <w:pPr>
        <w:ind w:right="-470"/>
        <w:jc w:val="both"/>
      </w:pPr>
    </w:p>
    <w:p w14:paraId="1ADF8D4D" w14:textId="77777777" w:rsidR="00413E55" w:rsidRPr="007D26DF" w:rsidRDefault="00413E55" w:rsidP="00413E55">
      <w:pPr>
        <w:ind w:right="-470"/>
        <w:jc w:val="both"/>
        <w:rPr>
          <w:lang w:val="fr-FR"/>
        </w:rPr>
      </w:pPr>
      <w:r w:rsidRPr="007D26DF">
        <w:rPr>
          <w:lang w:val="fr-FR"/>
        </w:rPr>
        <w:t xml:space="preserve">La séance est clôturée à </w:t>
      </w:r>
      <w:r w:rsidR="008E7928" w:rsidRPr="007D26DF">
        <w:rPr>
          <w:lang w:val="fr-FR"/>
        </w:rPr>
        <w:t xml:space="preserve">T </w:t>
      </w:r>
      <w:r w:rsidR="00BF32FD" w:rsidRPr="007D26DF">
        <w:rPr>
          <w:lang w:val="fr-FR"/>
        </w:rPr>
        <w:t>19 :00</w:t>
      </w:r>
    </w:p>
    <w:p w14:paraId="0D3C8909" w14:textId="77777777" w:rsidR="00413E55" w:rsidRPr="007D26DF" w:rsidRDefault="00413E55" w:rsidP="00413E55">
      <w:pPr>
        <w:ind w:right="-470"/>
        <w:jc w:val="both"/>
        <w:rPr>
          <w:i/>
          <w:lang w:val="nl-NL"/>
        </w:rPr>
      </w:pPr>
      <w:r w:rsidRPr="007D26DF">
        <w:rPr>
          <w:i/>
          <w:lang w:val="nl-NL"/>
        </w:rPr>
        <w:t>De zitting wordt afgesloten om</w:t>
      </w:r>
      <w:r w:rsidR="004E0CFB" w:rsidRPr="007D26DF">
        <w:rPr>
          <w:i/>
          <w:lang w:val="nl-NL"/>
        </w:rPr>
        <w:t xml:space="preserve"> </w:t>
      </w:r>
      <w:r w:rsidR="00AF12F6" w:rsidRPr="007D26DF">
        <w:rPr>
          <w:i/>
          <w:lang w:val="nl-NL"/>
        </w:rPr>
        <w:t xml:space="preserve"> </w:t>
      </w:r>
      <w:r w:rsidR="00BF32FD" w:rsidRPr="007D26DF">
        <w:rPr>
          <w:i/>
          <w:lang w:val="nl-NL"/>
        </w:rPr>
        <w:t xml:space="preserve">19:00 </w:t>
      </w:r>
      <w:r w:rsidR="00AF12F6" w:rsidRPr="007D26DF">
        <w:rPr>
          <w:i/>
          <w:lang w:val="nl-NL"/>
        </w:rPr>
        <w:t>uur</w:t>
      </w:r>
    </w:p>
    <w:p w14:paraId="6661CB60" w14:textId="77777777" w:rsidR="00413E55" w:rsidRPr="007D26DF" w:rsidRDefault="00413E55" w:rsidP="00413E55">
      <w:pPr>
        <w:tabs>
          <w:tab w:val="left" w:pos="284"/>
        </w:tabs>
        <w:jc w:val="both"/>
        <w:rPr>
          <w:lang w:val="nl-NL"/>
        </w:rPr>
      </w:pPr>
    </w:p>
    <w:p w14:paraId="50C4090D" w14:textId="77777777" w:rsidR="00C83D85" w:rsidRPr="007D26DF" w:rsidRDefault="00C83D85" w:rsidP="00413E55">
      <w:pPr>
        <w:tabs>
          <w:tab w:val="left" w:pos="284"/>
        </w:tabs>
        <w:jc w:val="both"/>
        <w:rPr>
          <w:lang w:val="nl-NL"/>
        </w:rPr>
      </w:pPr>
    </w:p>
    <w:p w14:paraId="5688BC64" w14:textId="77777777" w:rsidR="007930E5" w:rsidRPr="007D26DF" w:rsidRDefault="007930E5" w:rsidP="00413E55">
      <w:pPr>
        <w:tabs>
          <w:tab w:val="left" w:pos="284"/>
        </w:tabs>
        <w:jc w:val="both"/>
        <w:rPr>
          <w:lang w:val="nl-NL"/>
        </w:rPr>
      </w:pPr>
      <w:bookmarkStart w:id="3" w:name="_GoBack"/>
      <w:bookmarkEnd w:id="3"/>
    </w:p>
    <w:p w14:paraId="56B034C0" w14:textId="77777777" w:rsidR="004916A0" w:rsidRPr="007D26DF" w:rsidRDefault="004916A0" w:rsidP="00413E55">
      <w:pPr>
        <w:tabs>
          <w:tab w:val="left" w:pos="284"/>
        </w:tabs>
        <w:jc w:val="both"/>
        <w:rPr>
          <w:lang w:val="nl-NL"/>
        </w:rPr>
      </w:pPr>
    </w:p>
    <w:tbl>
      <w:tblPr>
        <w:tblW w:w="0" w:type="auto"/>
        <w:tblLayout w:type="fixed"/>
        <w:tblCellMar>
          <w:left w:w="70" w:type="dxa"/>
          <w:right w:w="70" w:type="dxa"/>
        </w:tblCellMar>
        <w:tblLook w:val="0000" w:firstRow="0" w:lastRow="0" w:firstColumn="0" w:lastColumn="0" w:noHBand="0" w:noVBand="0"/>
      </w:tblPr>
      <w:tblGrid>
        <w:gridCol w:w="3070"/>
        <w:gridCol w:w="2400"/>
        <w:gridCol w:w="3780"/>
      </w:tblGrid>
      <w:tr w:rsidR="00413E55" w:rsidRPr="007D26DF" w14:paraId="7F3A8BC0" w14:textId="77777777">
        <w:tc>
          <w:tcPr>
            <w:tcW w:w="3070" w:type="dxa"/>
          </w:tcPr>
          <w:p w14:paraId="40E47D38" w14:textId="77777777" w:rsidR="00413E55" w:rsidRPr="007D26DF" w:rsidRDefault="00413E55" w:rsidP="00275CEC">
            <w:pPr>
              <w:pStyle w:val="En-tte"/>
              <w:tabs>
                <w:tab w:val="clear" w:pos="4536"/>
                <w:tab w:val="clear" w:pos="9072"/>
              </w:tabs>
              <w:jc w:val="both"/>
            </w:pPr>
            <w:r w:rsidRPr="007D26DF">
              <w:t>Le Secrétaire zonal</w:t>
            </w:r>
            <w:r w:rsidR="008E7928" w:rsidRPr="007D26DF">
              <w:t xml:space="preserve"> </w:t>
            </w:r>
          </w:p>
          <w:p w14:paraId="18A4B486" w14:textId="77777777" w:rsidR="00413E55" w:rsidRPr="007D26DF" w:rsidRDefault="00413E55" w:rsidP="00275CEC">
            <w:pPr>
              <w:pStyle w:val="En-tte"/>
              <w:tabs>
                <w:tab w:val="clear" w:pos="4536"/>
                <w:tab w:val="clear" w:pos="9072"/>
              </w:tabs>
              <w:jc w:val="both"/>
              <w:rPr>
                <w:i/>
              </w:rPr>
            </w:pPr>
            <w:r w:rsidRPr="007D26DF">
              <w:rPr>
                <w:i/>
              </w:rPr>
              <w:t xml:space="preserve">De </w:t>
            </w:r>
            <w:proofErr w:type="spellStart"/>
            <w:r w:rsidR="00ED4A4D" w:rsidRPr="007D26DF">
              <w:rPr>
                <w:i/>
              </w:rPr>
              <w:t>z</w:t>
            </w:r>
            <w:r w:rsidRPr="007D26DF">
              <w:rPr>
                <w:i/>
              </w:rPr>
              <w:t>onesecretaris</w:t>
            </w:r>
            <w:proofErr w:type="spellEnd"/>
          </w:p>
        </w:tc>
        <w:tc>
          <w:tcPr>
            <w:tcW w:w="2400" w:type="dxa"/>
          </w:tcPr>
          <w:p w14:paraId="01AE30BB" w14:textId="77777777" w:rsidR="00413E55" w:rsidRPr="007D26DF" w:rsidRDefault="00413E55" w:rsidP="00275CEC">
            <w:pPr>
              <w:jc w:val="both"/>
              <w:rPr>
                <w:lang w:val="fr-FR"/>
              </w:rPr>
            </w:pPr>
          </w:p>
        </w:tc>
        <w:tc>
          <w:tcPr>
            <w:tcW w:w="3780" w:type="dxa"/>
          </w:tcPr>
          <w:p w14:paraId="12902451" w14:textId="77777777" w:rsidR="00413E55" w:rsidRPr="007D26DF" w:rsidRDefault="00413E55" w:rsidP="00275CEC">
            <w:pPr>
              <w:jc w:val="both"/>
              <w:rPr>
                <w:lang w:val="fr-FR"/>
              </w:rPr>
            </w:pPr>
            <w:r w:rsidRPr="007D26DF">
              <w:t xml:space="preserve">Le Président </w:t>
            </w:r>
            <w:r w:rsidRPr="007D26DF">
              <w:rPr>
                <w:lang w:val="fr-FR"/>
              </w:rPr>
              <w:t>du Conseil de Police</w:t>
            </w:r>
            <w:r w:rsidR="00A75A43" w:rsidRPr="007D26DF">
              <w:rPr>
                <w:lang w:val="fr-FR"/>
              </w:rPr>
              <w:t xml:space="preserve"> </w:t>
            </w:r>
            <w:proofErr w:type="spellStart"/>
            <w:r w:rsidR="00BF32FD" w:rsidRPr="007D26DF">
              <w:rPr>
                <w:lang w:val="fr-FR"/>
              </w:rPr>
              <w:t>f.f</w:t>
            </w:r>
            <w:proofErr w:type="spellEnd"/>
            <w:r w:rsidR="00BF32FD" w:rsidRPr="007D26DF">
              <w:rPr>
                <w:lang w:val="fr-FR"/>
              </w:rPr>
              <w:t>.</w:t>
            </w:r>
          </w:p>
          <w:p w14:paraId="3ECDFB9D" w14:textId="77777777" w:rsidR="00413E55" w:rsidRPr="007D26DF" w:rsidRDefault="00413E55" w:rsidP="00275CEC">
            <w:pPr>
              <w:jc w:val="both"/>
              <w:rPr>
                <w:i/>
                <w:lang w:val="nl-BE"/>
              </w:rPr>
            </w:pPr>
            <w:r w:rsidRPr="007D26DF">
              <w:rPr>
                <w:i/>
                <w:lang w:val="nl-BE"/>
              </w:rPr>
              <w:t>De Voorzitter van de Politieraad</w:t>
            </w:r>
            <w:r w:rsidR="005F465D" w:rsidRPr="007D26DF">
              <w:rPr>
                <w:i/>
                <w:lang w:val="nl-BE"/>
              </w:rPr>
              <w:t xml:space="preserve"> </w:t>
            </w:r>
            <w:proofErr w:type="spellStart"/>
            <w:r w:rsidR="00BF32FD" w:rsidRPr="007D26DF">
              <w:rPr>
                <w:i/>
                <w:lang w:val="nl-BE"/>
              </w:rPr>
              <w:t>vnd</w:t>
            </w:r>
            <w:proofErr w:type="spellEnd"/>
          </w:p>
        </w:tc>
      </w:tr>
      <w:tr w:rsidR="00413E55" w:rsidRPr="007D26DF" w14:paraId="7CBF0951" w14:textId="77777777">
        <w:tc>
          <w:tcPr>
            <w:tcW w:w="3070" w:type="dxa"/>
          </w:tcPr>
          <w:p w14:paraId="04103D2A" w14:textId="77777777" w:rsidR="00413E55" w:rsidRPr="007D26DF" w:rsidRDefault="00A75A43" w:rsidP="00275CEC">
            <w:pPr>
              <w:jc w:val="both"/>
              <w:rPr>
                <w:lang w:val="fr-FR"/>
              </w:rPr>
            </w:pPr>
            <w:r w:rsidRPr="007D26DF">
              <w:rPr>
                <w:lang w:val="fr-FR"/>
              </w:rPr>
              <w:t>Etienne VIATOUR</w:t>
            </w:r>
          </w:p>
        </w:tc>
        <w:tc>
          <w:tcPr>
            <w:tcW w:w="2400" w:type="dxa"/>
          </w:tcPr>
          <w:p w14:paraId="7E0723D5" w14:textId="77777777" w:rsidR="00413E55" w:rsidRPr="007D26DF" w:rsidRDefault="00413E55" w:rsidP="00275CEC">
            <w:pPr>
              <w:jc w:val="both"/>
              <w:rPr>
                <w:lang w:val="fr-FR"/>
              </w:rPr>
            </w:pPr>
          </w:p>
        </w:tc>
        <w:tc>
          <w:tcPr>
            <w:tcW w:w="3780" w:type="dxa"/>
          </w:tcPr>
          <w:p w14:paraId="72F6AFB1" w14:textId="77777777" w:rsidR="00413E55" w:rsidRPr="007D26DF" w:rsidRDefault="00BF32FD" w:rsidP="00275CEC">
            <w:pPr>
              <w:jc w:val="both"/>
            </w:pPr>
            <w:r w:rsidRPr="007D26DF">
              <w:t>Vincent DE WOLF</w:t>
            </w:r>
          </w:p>
        </w:tc>
      </w:tr>
    </w:tbl>
    <w:p w14:paraId="47D5578B" w14:textId="77777777" w:rsidR="00C1485E" w:rsidRPr="007D26DF" w:rsidRDefault="00C1485E" w:rsidP="000E25A1">
      <w:pPr>
        <w:jc w:val="both"/>
      </w:pPr>
    </w:p>
    <w:p w14:paraId="5E8C57B8" w14:textId="77777777" w:rsidR="00437480" w:rsidRPr="007D26DF" w:rsidRDefault="00437480" w:rsidP="000E25A1">
      <w:pPr>
        <w:jc w:val="both"/>
      </w:pPr>
    </w:p>
    <w:sectPr w:rsidR="00437480" w:rsidRPr="007D26DF" w:rsidSect="00062EA5">
      <w:headerReference w:type="default" r:id="rId8"/>
      <w:footerReference w:type="default" r:id="rId9"/>
      <w:pgSz w:w="11906" w:h="16838"/>
      <w:pgMar w:top="737" w:right="1298" w:bottom="765" w:left="1412" w:header="720" w:footer="1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66C9F" w14:textId="77777777" w:rsidR="005C53C5" w:rsidRDefault="005C53C5">
      <w:r>
        <w:separator/>
      </w:r>
    </w:p>
  </w:endnote>
  <w:endnote w:type="continuationSeparator" w:id="0">
    <w:p w14:paraId="05CFA9B7" w14:textId="77777777" w:rsidR="005C53C5" w:rsidRDefault="005C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impson">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E12F1578t00">
    <w:altName w:val="TT E 12 F 157 8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heSans TT B7 Bold">
    <w:altName w:val="Calibri"/>
    <w:panose1 w:val="020B0803040303060204"/>
    <w:charset w:val="00"/>
    <w:family w:val="swiss"/>
    <w:notTrueType/>
    <w:pitch w:val="variable"/>
    <w:sig w:usb0="00000003" w:usb1="00000000" w:usb2="00000000" w:usb3="00000000" w:csb0="00000001" w:csb1="00000000"/>
  </w:font>
  <w:font w:name="TheSans TT B3 Light">
    <w:altName w:val="Calibri"/>
    <w:panose1 w:val="020B0303040303060204"/>
    <w:charset w:val="00"/>
    <w:family w:val="swiss"/>
    <w:notTrueType/>
    <w:pitch w:val="variable"/>
    <w:sig w:usb0="00000003" w:usb1="00000000" w:usb2="00000000" w:usb3="00000000" w:csb0="00000001" w:csb1="00000000"/>
  </w:font>
  <w:font w:name="TheSans TT B5 Plain">
    <w:altName w:val="Calibri"/>
    <w:panose1 w:val="020B0503040303060204"/>
    <w:charset w:val="00"/>
    <w:family w:val="swiss"/>
    <w:notTrueType/>
    <w:pitch w:val="variable"/>
    <w:sig w:usb0="00000003" w:usb1="00000000" w:usb2="00000000" w:usb3="00000000" w:csb0="00000001" w:csb1="00000000"/>
  </w:font>
  <w:font w:name="Helvetica Neue">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BEE1D" w14:textId="77777777" w:rsidR="00CF2073" w:rsidRDefault="00CF2073" w:rsidP="00E90163">
    <w:pPr>
      <w:pStyle w:val="Pieddepage"/>
      <w:jc w:val="right"/>
    </w:pPr>
    <w:r>
      <w:t>Conseil de Police/</w:t>
    </w:r>
    <w:proofErr w:type="spellStart"/>
    <w:r>
      <w:t>Politieraad</w:t>
    </w:r>
    <w:proofErr w:type="spellEnd"/>
    <w:r>
      <w:t xml:space="preserve"> du 26 06 2020 - </w:t>
    </w:r>
    <w:r>
      <w:rPr>
        <w:rStyle w:val="Numrodepage"/>
      </w:rPr>
      <w:fldChar w:fldCharType="begin"/>
    </w:r>
    <w:r>
      <w:rPr>
        <w:rStyle w:val="Numrodepage"/>
      </w:rPr>
      <w:instrText xml:space="preserve"> PAGE </w:instrText>
    </w:r>
    <w:r>
      <w:rPr>
        <w:rStyle w:val="Numrodepage"/>
      </w:rPr>
      <w:fldChar w:fldCharType="separate"/>
    </w:r>
    <w:r>
      <w:rPr>
        <w:rStyle w:val="Numrodepage"/>
        <w:noProof/>
      </w:rPr>
      <w:t>44</w:t>
    </w:r>
    <w:r>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480FB" w14:textId="77777777" w:rsidR="005C53C5" w:rsidRDefault="005C53C5">
      <w:r>
        <w:separator/>
      </w:r>
    </w:p>
  </w:footnote>
  <w:footnote w:type="continuationSeparator" w:id="0">
    <w:p w14:paraId="73B8783A" w14:textId="77777777" w:rsidR="005C53C5" w:rsidRDefault="005C5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C2B70" w14:textId="77777777" w:rsidR="00CF2073" w:rsidRDefault="00CF2073">
    <w:pPr>
      <w:tabs>
        <w:tab w:val="right" w:pos="10206"/>
      </w:tabs>
      <w:rPr>
        <w:sz w:val="24"/>
        <w:szCs w:val="24"/>
        <w:lang w:val="en-US"/>
      </w:rPr>
    </w:pPr>
    <w:r>
      <w:rPr>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1"/>
    <w:lvl w:ilvl="0">
      <w:numFmt w:val="bullet"/>
      <w:lvlText w:val="-"/>
      <w:lvlJc w:val="left"/>
      <w:pPr>
        <w:tabs>
          <w:tab w:val="num" w:pos="360"/>
        </w:tabs>
        <w:ind w:left="360" w:hanging="360"/>
      </w:pPr>
      <w:rPr>
        <w:rFonts w:ascii="StarSymbol" w:hAnsi="StarSymbol"/>
      </w:rPr>
    </w:lvl>
  </w:abstractNum>
  <w:abstractNum w:abstractNumId="1" w15:restartNumberingAfterBreak="0">
    <w:nsid w:val="00000003"/>
    <w:multiLevelType w:val="singleLevel"/>
    <w:tmpl w:val="00000003"/>
    <w:name w:val="WW8Num3"/>
    <w:lvl w:ilvl="0">
      <w:numFmt w:val="bullet"/>
      <w:lvlText w:val="-"/>
      <w:lvlJc w:val="left"/>
      <w:pPr>
        <w:tabs>
          <w:tab w:val="num" w:pos="1287"/>
        </w:tabs>
        <w:ind w:left="1287" w:hanging="360"/>
      </w:pPr>
      <w:rPr>
        <w:rFonts w:ascii="Arial" w:hAnsi="Arial" w:cs="OpenSymbol"/>
      </w:rPr>
    </w:lvl>
  </w:abstractNum>
  <w:abstractNum w:abstractNumId="2" w15:restartNumberingAfterBreak="0">
    <w:nsid w:val="00000005"/>
    <w:multiLevelType w:val="multilevel"/>
    <w:tmpl w:val="00000005"/>
    <w:name w:val="WW8Num6"/>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6"/>
    <w:multiLevelType w:val="multilevel"/>
    <w:tmpl w:val="00000006"/>
    <w:name w:val="WW8Num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7"/>
    <w:multiLevelType w:val="multilevel"/>
    <w:tmpl w:val="00000007"/>
    <w:name w:val="WW8Num8"/>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E335A6"/>
    <w:multiLevelType w:val="hybridMultilevel"/>
    <w:tmpl w:val="A3C07330"/>
    <w:lvl w:ilvl="0" w:tplc="3A960F1A">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E926EA"/>
    <w:multiLevelType w:val="hybridMultilevel"/>
    <w:tmpl w:val="DA0EC9A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798131F"/>
    <w:multiLevelType w:val="hybridMultilevel"/>
    <w:tmpl w:val="07EAEB4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08490AE4"/>
    <w:multiLevelType w:val="hybridMultilevel"/>
    <w:tmpl w:val="7848D55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0D105F77"/>
    <w:multiLevelType w:val="hybridMultilevel"/>
    <w:tmpl w:val="5886A61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0E6D29B6"/>
    <w:multiLevelType w:val="hybridMultilevel"/>
    <w:tmpl w:val="8646CE4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43206EA"/>
    <w:multiLevelType w:val="singleLevel"/>
    <w:tmpl w:val="D7B86EF2"/>
    <w:lvl w:ilvl="0">
      <w:start w:val="2"/>
      <w:numFmt w:val="decimal"/>
      <w:lvlText w:val="%1. "/>
      <w:legacy w:legacy="1" w:legacySpace="0" w:legacyIndent="283"/>
      <w:lvlJc w:val="left"/>
      <w:pPr>
        <w:ind w:left="283" w:hanging="283"/>
      </w:pPr>
      <w:rPr>
        <w:rFonts w:ascii="Bookman Old Style" w:hAnsi="Bookman Old Style" w:hint="default"/>
        <w:b w:val="0"/>
        <w:i w:val="0"/>
        <w:sz w:val="22"/>
        <w:u w:val="none"/>
      </w:rPr>
    </w:lvl>
  </w:abstractNum>
  <w:abstractNum w:abstractNumId="12" w15:restartNumberingAfterBreak="0">
    <w:nsid w:val="1FCD2E0D"/>
    <w:multiLevelType w:val="hybridMultilevel"/>
    <w:tmpl w:val="DDEC4FE8"/>
    <w:lvl w:ilvl="0" w:tplc="B6881ABE">
      <w:start w:val="1"/>
      <w:numFmt w:val="bullet"/>
      <w:pStyle w:val="Inspringen"/>
      <w:lvlText w:val=""/>
      <w:legacy w:legacy="1" w:legacySpace="0" w:legacyIndent="360"/>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16A1BB3"/>
    <w:multiLevelType w:val="hybridMultilevel"/>
    <w:tmpl w:val="81C863A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22CD5A0A"/>
    <w:multiLevelType w:val="singleLevel"/>
    <w:tmpl w:val="DB784B68"/>
    <w:lvl w:ilvl="0">
      <w:numFmt w:val="bullet"/>
      <w:lvlText w:val="-"/>
      <w:lvlJc w:val="left"/>
      <w:pPr>
        <w:tabs>
          <w:tab w:val="num" w:pos="360"/>
        </w:tabs>
        <w:ind w:left="360" w:hanging="360"/>
      </w:pPr>
    </w:lvl>
  </w:abstractNum>
  <w:abstractNum w:abstractNumId="15" w15:restartNumberingAfterBreak="0">
    <w:nsid w:val="25D04C17"/>
    <w:multiLevelType w:val="hybridMultilevel"/>
    <w:tmpl w:val="B032EEA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16" w15:restartNumberingAfterBreak="0">
    <w:nsid w:val="26F24FEF"/>
    <w:multiLevelType w:val="hybridMultilevel"/>
    <w:tmpl w:val="41B4E2B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96967A2"/>
    <w:multiLevelType w:val="hybridMultilevel"/>
    <w:tmpl w:val="B4C2257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2AD8603C"/>
    <w:multiLevelType w:val="hybridMultilevel"/>
    <w:tmpl w:val="86C23F6E"/>
    <w:lvl w:ilvl="0" w:tplc="080C000F">
      <w:start w:val="1"/>
      <w:numFmt w:val="decimal"/>
      <w:lvlText w:val="%1."/>
      <w:lvlJc w:val="left"/>
      <w:pPr>
        <w:ind w:left="720" w:hanging="360"/>
      </w:pPr>
      <w:rPr>
        <w:rFonts w:cs="Times New Roman" w:hint="default"/>
      </w:rPr>
    </w:lvl>
    <w:lvl w:ilvl="1" w:tplc="080C0019">
      <w:start w:val="1"/>
      <w:numFmt w:val="lowerLetter"/>
      <w:lvlText w:val="%2."/>
      <w:lvlJc w:val="left"/>
      <w:pPr>
        <w:ind w:left="1440" w:hanging="360"/>
      </w:pPr>
      <w:rPr>
        <w:rFonts w:cs="Times New Roman"/>
      </w:rPr>
    </w:lvl>
    <w:lvl w:ilvl="2" w:tplc="080C001B">
      <w:start w:val="1"/>
      <w:numFmt w:val="lowerRoman"/>
      <w:lvlText w:val="%3."/>
      <w:lvlJc w:val="right"/>
      <w:pPr>
        <w:ind w:left="2160" w:hanging="180"/>
      </w:pPr>
      <w:rPr>
        <w:rFonts w:cs="Times New Roman"/>
      </w:rPr>
    </w:lvl>
    <w:lvl w:ilvl="3" w:tplc="080C000F">
      <w:start w:val="1"/>
      <w:numFmt w:val="decimal"/>
      <w:lvlText w:val="%4."/>
      <w:lvlJc w:val="left"/>
      <w:pPr>
        <w:ind w:left="2880" w:hanging="360"/>
      </w:pPr>
      <w:rPr>
        <w:rFonts w:cs="Times New Roman"/>
      </w:rPr>
    </w:lvl>
    <w:lvl w:ilvl="4" w:tplc="080C0019">
      <w:start w:val="1"/>
      <w:numFmt w:val="lowerLetter"/>
      <w:lvlText w:val="%5."/>
      <w:lvlJc w:val="left"/>
      <w:pPr>
        <w:ind w:left="3600" w:hanging="360"/>
      </w:pPr>
      <w:rPr>
        <w:rFonts w:cs="Times New Roman"/>
      </w:rPr>
    </w:lvl>
    <w:lvl w:ilvl="5" w:tplc="080C001B">
      <w:start w:val="1"/>
      <w:numFmt w:val="lowerRoman"/>
      <w:lvlText w:val="%6."/>
      <w:lvlJc w:val="right"/>
      <w:pPr>
        <w:ind w:left="4320" w:hanging="180"/>
      </w:pPr>
      <w:rPr>
        <w:rFonts w:cs="Times New Roman"/>
      </w:rPr>
    </w:lvl>
    <w:lvl w:ilvl="6" w:tplc="080C000F">
      <w:start w:val="1"/>
      <w:numFmt w:val="decimal"/>
      <w:lvlText w:val="%7."/>
      <w:lvlJc w:val="left"/>
      <w:pPr>
        <w:ind w:left="5040" w:hanging="360"/>
      </w:pPr>
      <w:rPr>
        <w:rFonts w:cs="Times New Roman"/>
      </w:rPr>
    </w:lvl>
    <w:lvl w:ilvl="7" w:tplc="080C0019">
      <w:start w:val="1"/>
      <w:numFmt w:val="lowerLetter"/>
      <w:lvlText w:val="%8."/>
      <w:lvlJc w:val="left"/>
      <w:pPr>
        <w:ind w:left="5760" w:hanging="360"/>
      </w:pPr>
      <w:rPr>
        <w:rFonts w:cs="Times New Roman"/>
      </w:rPr>
    </w:lvl>
    <w:lvl w:ilvl="8" w:tplc="080C001B">
      <w:start w:val="1"/>
      <w:numFmt w:val="lowerRoman"/>
      <w:lvlText w:val="%9."/>
      <w:lvlJc w:val="right"/>
      <w:pPr>
        <w:ind w:left="6480" w:hanging="180"/>
      </w:pPr>
      <w:rPr>
        <w:rFonts w:cs="Times New Roman"/>
      </w:rPr>
    </w:lvl>
  </w:abstractNum>
  <w:abstractNum w:abstractNumId="19" w15:restartNumberingAfterBreak="0">
    <w:nsid w:val="2C2D65DA"/>
    <w:multiLevelType w:val="hybridMultilevel"/>
    <w:tmpl w:val="756E7134"/>
    <w:lvl w:ilvl="0" w:tplc="F202D6A4">
      <w:start w:val="1"/>
      <w:numFmt w:val="bullet"/>
      <w:lvlText w:val=""/>
      <w:lvlJc w:val="left"/>
      <w:pPr>
        <w:tabs>
          <w:tab w:val="num" w:pos="34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5C0FA2"/>
    <w:multiLevelType w:val="singleLevel"/>
    <w:tmpl w:val="32D219FC"/>
    <w:lvl w:ilvl="0">
      <w:numFmt w:val="bullet"/>
      <w:lvlText w:val=""/>
      <w:lvlJc w:val="left"/>
      <w:pPr>
        <w:tabs>
          <w:tab w:val="num" w:pos="360"/>
        </w:tabs>
        <w:ind w:left="360" w:hanging="360"/>
      </w:pPr>
      <w:rPr>
        <w:rFonts w:ascii="Symbol" w:hAnsi="Symbol" w:hint="default"/>
        <w:lang w:val="fr-FR"/>
      </w:rPr>
    </w:lvl>
  </w:abstractNum>
  <w:abstractNum w:abstractNumId="21" w15:restartNumberingAfterBreak="0">
    <w:nsid w:val="301E29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29F2F72"/>
    <w:multiLevelType w:val="hybridMultilevel"/>
    <w:tmpl w:val="9364DAFE"/>
    <w:lvl w:ilvl="0" w:tplc="F202D6A4">
      <w:start w:val="1"/>
      <w:numFmt w:val="bullet"/>
      <w:lvlText w:val=""/>
      <w:lvlJc w:val="left"/>
      <w:pPr>
        <w:tabs>
          <w:tab w:val="num" w:pos="34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BA3A4F"/>
    <w:multiLevelType w:val="hybridMultilevel"/>
    <w:tmpl w:val="11820E54"/>
    <w:lvl w:ilvl="0" w:tplc="0E949FD4">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98E2EF8"/>
    <w:multiLevelType w:val="hybridMultilevel"/>
    <w:tmpl w:val="0E96F7B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402879DD"/>
    <w:multiLevelType w:val="singleLevel"/>
    <w:tmpl w:val="C6D806D6"/>
    <w:lvl w:ilvl="0">
      <w:numFmt w:val="bullet"/>
      <w:lvlText w:val="-"/>
      <w:lvlJc w:val="left"/>
      <w:pPr>
        <w:tabs>
          <w:tab w:val="num" w:pos="360"/>
        </w:tabs>
        <w:ind w:left="360" w:hanging="360"/>
      </w:pPr>
      <w:rPr>
        <w:rFonts w:hint="default"/>
      </w:rPr>
    </w:lvl>
  </w:abstractNum>
  <w:abstractNum w:abstractNumId="26" w15:restartNumberingAfterBreak="0">
    <w:nsid w:val="403E45B7"/>
    <w:multiLevelType w:val="hybridMultilevel"/>
    <w:tmpl w:val="5B7C359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43C819DC"/>
    <w:multiLevelType w:val="multilevel"/>
    <w:tmpl w:val="6DC459CE"/>
    <w:lvl w:ilvl="0">
      <w:start w:val="1"/>
      <w:numFmt w:val="decimal"/>
      <w:pStyle w:val="Title1"/>
      <w:lvlText w:val="%1"/>
      <w:lvlJc w:val="left"/>
      <w:pPr>
        <w:tabs>
          <w:tab w:val="num" w:pos="737"/>
        </w:tabs>
        <w:ind w:left="737" w:hanging="737"/>
      </w:pPr>
    </w:lvl>
    <w:lvl w:ilvl="1">
      <w:start w:val="1"/>
      <w:numFmt w:val="decimal"/>
      <w:pStyle w:val="Title2"/>
      <w:lvlText w:val="%1.%2"/>
      <w:lvlJc w:val="left"/>
      <w:pPr>
        <w:tabs>
          <w:tab w:val="num" w:pos="737"/>
        </w:tabs>
        <w:ind w:left="737" w:hanging="737"/>
      </w:pPr>
    </w:lvl>
    <w:lvl w:ilvl="2">
      <w:start w:val="1"/>
      <w:numFmt w:val="decimal"/>
      <w:pStyle w:val="Title3"/>
      <w:lvlText w:val="%1.%2.%3"/>
      <w:lvlJc w:val="left"/>
      <w:pPr>
        <w:tabs>
          <w:tab w:val="num" w:pos="737"/>
        </w:tabs>
        <w:ind w:left="737" w:hanging="737"/>
      </w:pPr>
    </w:lvl>
    <w:lvl w:ilvl="3">
      <w:start w:val="1"/>
      <w:numFmt w:val="decimal"/>
      <w:pStyle w:val="Title4"/>
      <w:lvlText w:val="%1.%2.%3.%4"/>
      <w:lvlJc w:val="left"/>
      <w:pPr>
        <w:tabs>
          <w:tab w:val="num" w:pos="737"/>
        </w:tabs>
        <w:ind w:left="737" w:hanging="737"/>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1"/>
        </w:tabs>
        <w:ind w:left="1151" w:hanging="1151"/>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28" w15:restartNumberingAfterBreak="0">
    <w:nsid w:val="43EA2BC3"/>
    <w:multiLevelType w:val="singleLevel"/>
    <w:tmpl w:val="436CF6A4"/>
    <w:lvl w:ilvl="0">
      <w:start w:val="5"/>
      <w:numFmt w:val="bullet"/>
      <w:lvlText w:val="-"/>
      <w:lvlJc w:val="left"/>
      <w:pPr>
        <w:tabs>
          <w:tab w:val="num" w:pos="1097"/>
        </w:tabs>
        <w:ind w:left="1097" w:hanging="360"/>
      </w:pPr>
      <w:rPr>
        <w:rFonts w:ascii="Times New Roman" w:hAnsi="Times New Roman" w:hint="default"/>
      </w:rPr>
    </w:lvl>
  </w:abstractNum>
  <w:abstractNum w:abstractNumId="29" w15:restartNumberingAfterBreak="0">
    <w:nsid w:val="4CE07293"/>
    <w:multiLevelType w:val="hybridMultilevel"/>
    <w:tmpl w:val="6200326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4D283CED"/>
    <w:multiLevelType w:val="hybridMultilevel"/>
    <w:tmpl w:val="6038A916"/>
    <w:lvl w:ilvl="0" w:tplc="06682B76">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851C7A"/>
    <w:multiLevelType w:val="singleLevel"/>
    <w:tmpl w:val="040C000F"/>
    <w:lvl w:ilvl="0">
      <w:start w:val="1"/>
      <w:numFmt w:val="decimal"/>
      <w:lvlText w:val="%1."/>
      <w:lvlJc w:val="left"/>
      <w:pPr>
        <w:tabs>
          <w:tab w:val="num" w:pos="360"/>
        </w:tabs>
        <w:ind w:left="360" w:hanging="360"/>
      </w:pPr>
    </w:lvl>
  </w:abstractNum>
  <w:abstractNum w:abstractNumId="32" w15:restartNumberingAfterBreak="0">
    <w:nsid w:val="51881E04"/>
    <w:multiLevelType w:val="multilevel"/>
    <w:tmpl w:val="04090023"/>
    <w:styleLink w:val="ArticleSection"/>
    <w:lvl w:ilvl="0">
      <w:start w:val="1"/>
      <w:numFmt w:val="upperRoman"/>
      <w:lvlText w:val="Article %1."/>
      <w:lvlJc w:val="left"/>
      <w:pPr>
        <w:tabs>
          <w:tab w:val="num" w:pos="1440"/>
        </w:tabs>
        <w:ind w:left="0" w:firstLine="0"/>
      </w:pPr>
      <w:rPr>
        <w:b/>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6315764"/>
    <w:multiLevelType w:val="hybridMultilevel"/>
    <w:tmpl w:val="8B34DDD6"/>
    <w:lvl w:ilvl="0" w:tplc="EC9CDFE4">
      <w:start w:val="1"/>
      <w:numFmt w:val="bullet"/>
      <w:lvlText w:val=""/>
      <w:lvlJc w:val="left"/>
      <w:pPr>
        <w:tabs>
          <w:tab w:val="num" w:pos="454"/>
        </w:tabs>
        <w:ind w:left="454" w:hanging="284"/>
      </w:pPr>
      <w:rPr>
        <w:rFonts w:ascii="Symbol" w:hAnsi="Symbol" w:hint="default"/>
      </w:rPr>
    </w:lvl>
    <w:lvl w:ilvl="1" w:tplc="F9165610">
      <w:numFmt w:val="bullet"/>
      <w:lvlText w:val="-"/>
      <w:lvlJc w:val="left"/>
      <w:pPr>
        <w:tabs>
          <w:tab w:val="num" w:pos="1440"/>
        </w:tabs>
        <w:ind w:left="1440" w:hanging="360"/>
      </w:pPr>
      <w:rPr>
        <w:rFonts w:ascii="Times New Roman" w:eastAsia="Times New Roman" w:hAnsi="Times New Roman" w:cs="Times New Roman" w:hint="default"/>
      </w:rPr>
    </w:lvl>
    <w:lvl w:ilvl="2" w:tplc="1D7697B4">
      <w:start w:val="1035"/>
      <w:numFmt w:val="bullet"/>
      <w:lvlText w:val=""/>
      <w:lvlJc w:val="left"/>
      <w:pPr>
        <w:tabs>
          <w:tab w:val="num" w:pos="1800"/>
        </w:tabs>
        <w:ind w:left="1970" w:hanging="17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B74ED5"/>
    <w:multiLevelType w:val="hybridMultilevel"/>
    <w:tmpl w:val="7A22CE44"/>
    <w:lvl w:ilvl="0" w:tplc="EC7011C8">
      <w:numFmt w:val="bullet"/>
      <w:lvlText w:val="-"/>
      <w:lvlJc w:val="left"/>
      <w:pPr>
        <w:ind w:left="720" w:hanging="360"/>
      </w:pPr>
      <w:rPr>
        <w:rFonts w:ascii="Times New Roman" w:eastAsia="Times New Roman" w:hAnsi="Times New Roman" w:hint="default"/>
      </w:rPr>
    </w:lvl>
    <w:lvl w:ilvl="1" w:tplc="080C0003">
      <w:start w:val="1"/>
      <w:numFmt w:val="bullet"/>
      <w:lvlText w:val="o"/>
      <w:lvlJc w:val="left"/>
      <w:pPr>
        <w:ind w:left="1440" w:hanging="360"/>
      </w:pPr>
      <w:rPr>
        <w:rFonts w:ascii="Courier New" w:hAnsi="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hint="default"/>
      </w:rPr>
    </w:lvl>
    <w:lvl w:ilvl="8" w:tplc="080C0005">
      <w:start w:val="1"/>
      <w:numFmt w:val="bullet"/>
      <w:lvlText w:val=""/>
      <w:lvlJc w:val="left"/>
      <w:pPr>
        <w:ind w:left="6480" w:hanging="360"/>
      </w:pPr>
      <w:rPr>
        <w:rFonts w:ascii="Wingdings" w:hAnsi="Wingdings" w:hint="default"/>
      </w:rPr>
    </w:lvl>
  </w:abstractNum>
  <w:abstractNum w:abstractNumId="35" w15:restartNumberingAfterBreak="0">
    <w:nsid w:val="5A6B12D5"/>
    <w:multiLevelType w:val="hybridMultilevel"/>
    <w:tmpl w:val="F2FC5D7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5B587A48"/>
    <w:multiLevelType w:val="hybridMultilevel"/>
    <w:tmpl w:val="C04A8206"/>
    <w:lvl w:ilvl="0" w:tplc="0409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5CB83E1E"/>
    <w:multiLevelType w:val="hybridMultilevel"/>
    <w:tmpl w:val="A5FEB274"/>
    <w:lvl w:ilvl="0" w:tplc="3F40D456">
      <w:start w:val="10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425760"/>
    <w:multiLevelType w:val="singleLevel"/>
    <w:tmpl w:val="A4642126"/>
    <w:lvl w:ilvl="0">
      <w:start w:val="1"/>
      <w:numFmt w:val="decimal"/>
      <w:lvlText w:val="%1. "/>
      <w:legacy w:legacy="1" w:legacySpace="0" w:legacyIndent="283"/>
      <w:lvlJc w:val="left"/>
      <w:pPr>
        <w:ind w:left="283" w:hanging="283"/>
      </w:pPr>
      <w:rPr>
        <w:rFonts w:ascii="Bookman Old Style" w:hAnsi="Bookman Old Style" w:hint="default"/>
        <w:b w:val="0"/>
        <w:i w:val="0"/>
        <w:sz w:val="22"/>
        <w:u w:val="none"/>
      </w:rPr>
    </w:lvl>
  </w:abstractNum>
  <w:abstractNum w:abstractNumId="39" w15:restartNumberingAfterBreak="0">
    <w:nsid w:val="62A80CE5"/>
    <w:multiLevelType w:val="hybridMultilevel"/>
    <w:tmpl w:val="3B6AD5AE"/>
    <w:lvl w:ilvl="0" w:tplc="2AFED36A">
      <w:start w:val="1"/>
      <w:numFmt w:val="decimal"/>
      <w:lvlText w:val="%1."/>
      <w:lvlJc w:val="left"/>
      <w:pPr>
        <w:ind w:left="1068" w:hanging="708"/>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696922C9"/>
    <w:multiLevelType w:val="hybridMultilevel"/>
    <w:tmpl w:val="A460654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6AA2215A"/>
    <w:multiLevelType w:val="hybridMultilevel"/>
    <w:tmpl w:val="40C42B8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2" w15:restartNumberingAfterBreak="0">
    <w:nsid w:val="6B8173F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6CE83C97"/>
    <w:multiLevelType w:val="hybridMultilevel"/>
    <w:tmpl w:val="39FC08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49723AA"/>
    <w:multiLevelType w:val="multilevel"/>
    <w:tmpl w:val="F54891AE"/>
    <w:styleLink w:val="Artikel"/>
    <w:lvl w:ilvl="0">
      <w:start w:val="2"/>
      <w:numFmt w:val="decimal"/>
      <w:lvlText w:val="Artikel %1"/>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A387C08"/>
    <w:multiLevelType w:val="hybridMultilevel"/>
    <w:tmpl w:val="D89A45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EE0504"/>
    <w:multiLevelType w:val="hybridMultilevel"/>
    <w:tmpl w:val="47F4C13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32"/>
  </w:num>
  <w:num w:numId="4">
    <w:abstractNumId w:val="25"/>
  </w:num>
  <w:num w:numId="5">
    <w:abstractNumId w:val="19"/>
  </w:num>
  <w:num w:numId="6">
    <w:abstractNumId w:val="20"/>
  </w:num>
  <w:num w:numId="7">
    <w:abstractNumId w:val="33"/>
  </w:num>
  <w:num w:numId="8">
    <w:abstractNumId w:val="5"/>
  </w:num>
  <w:num w:numId="9">
    <w:abstractNumId w:val="26"/>
  </w:num>
  <w:num w:numId="10">
    <w:abstractNumId w:val="6"/>
  </w:num>
  <w:num w:numId="11">
    <w:abstractNumId w:val="31"/>
  </w:num>
  <w:num w:numId="12">
    <w:abstractNumId w:val="36"/>
  </w:num>
  <w:num w:numId="13">
    <w:abstractNumId w:val="41"/>
  </w:num>
  <w:num w:numId="14">
    <w:abstractNumId w:val="14"/>
  </w:num>
  <w:num w:numId="15">
    <w:abstractNumId w:val="0"/>
  </w:num>
  <w:num w:numId="16">
    <w:abstractNumId w:val="37"/>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7"/>
  </w:num>
  <w:num w:numId="20">
    <w:abstractNumId w:val="46"/>
  </w:num>
  <w:num w:numId="21">
    <w:abstractNumId w:val="45"/>
  </w:num>
  <w:num w:numId="22">
    <w:abstractNumId w:val="34"/>
  </w:num>
  <w:num w:numId="23">
    <w:abstractNumId w:val="31"/>
    <w:lvlOverride w:ilvl="0">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0"/>
  </w:num>
  <w:num w:numId="27">
    <w:abstractNumId w:val="42"/>
  </w:num>
  <w:num w:numId="28">
    <w:abstractNumId w:val="21"/>
  </w:num>
  <w:num w:numId="29">
    <w:abstractNumId w:val="10"/>
  </w:num>
  <w:num w:numId="30">
    <w:abstractNumId w:val="8"/>
  </w:num>
  <w:num w:numId="31">
    <w:abstractNumId w:val="40"/>
  </w:num>
  <w:num w:numId="32">
    <w:abstractNumId w:val="35"/>
  </w:num>
  <w:num w:numId="33">
    <w:abstractNumId w:val="29"/>
  </w:num>
  <w:num w:numId="34">
    <w:abstractNumId w:val="16"/>
  </w:num>
  <w:num w:numId="35">
    <w:abstractNumId w:val="39"/>
  </w:num>
  <w:num w:numId="36">
    <w:abstractNumId w:val="9"/>
  </w:num>
  <w:num w:numId="37">
    <w:abstractNumId w:val="18"/>
  </w:num>
  <w:num w:numId="38">
    <w:abstractNumId w:val="43"/>
  </w:num>
  <w:num w:numId="39">
    <w:abstractNumId w:val="15"/>
  </w:num>
  <w:num w:numId="40">
    <w:abstractNumId w:val="7"/>
  </w:num>
  <w:num w:numId="41">
    <w:abstractNumId w:val="24"/>
  </w:num>
  <w:num w:numId="42">
    <w:abstractNumId w:val="38"/>
  </w:num>
  <w:num w:numId="43">
    <w:abstractNumId w:val="11"/>
  </w:num>
  <w:num w:numId="44">
    <w:abstractNumId w:val="23"/>
  </w:num>
  <w:num w:numId="4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A7B"/>
    <w:rsid w:val="00000AB8"/>
    <w:rsid w:val="000011A8"/>
    <w:rsid w:val="000019AC"/>
    <w:rsid w:val="00002251"/>
    <w:rsid w:val="0000267A"/>
    <w:rsid w:val="00002982"/>
    <w:rsid w:val="00002C92"/>
    <w:rsid w:val="00002E75"/>
    <w:rsid w:val="00002FB0"/>
    <w:rsid w:val="00003604"/>
    <w:rsid w:val="0000390C"/>
    <w:rsid w:val="00003A9E"/>
    <w:rsid w:val="00003CD8"/>
    <w:rsid w:val="000042B2"/>
    <w:rsid w:val="00004799"/>
    <w:rsid w:val="00004A26"/>
    <w:rsid w:val="00004E88"/>
    <w:rsid w:val="00005482"/>
    <w:rsid w:val="000055AA"/>
    <w:rsid w:val="00006274"/>
    <w:rsid w:val="00006512"/>
    <w:rsid w:val="000066CE"/>
    <w:rsid w:val="0000727C"/>
    <w:rsid w:val="00007672"/>
    <w:rsid w:val="0000778B"/>
    <w:rsid w:val="00007996"/>
    <w:rsid w:val="0000799A"/>
    <w:rsid w:val="00010770"/>
    <w:rsid w:val="00010A1B"/>
    <w:rsid w:val="00010CAF"/>
    <w:rsid w:val="0001121F"/>
    <w:rsid w:val="00011988"/>
    <w:rsid w:val="00011C21"/>
    <w:rsid w:val="00012F37"/>
    <w:rsid w:val="000132AD"/>
    <w:rsid w:val="00013567"/>
    <w:rsid w:val="00013B7E"/>
    <w:rsid w:val="0001438B"/>
    <w:rsid w:val="00014A5E"/>
    <w:rsid w:val="000151FB"/>
    <w:rsid w:val="000154D4"/>
    <w:rsid w:val="00015612"/>
    <w:rsid w:val="000159EC"/>
    <w:rsid w:val="00015A5B"/>
    <w:rsid w:val="00015A83"/>
    <w:rsid w:val="0001714F"/>
    <w:rsid w:val="000175A3"/>
    <w:rsid w:val="000175B7"/>
    <w:rsid w:val="0001777A"/>
    <w:rsid w:val="00017C45"/>
    <w:rsid w:val="00020DC4"/>
    <w:rsid w:val="00020F7B"/>
    <w:rsid w:val="0002149D"/>
    <w:rsid w:val="000218BB"/>
    <w:rsid w:val="00021D11"/>
    <w:rsid w:val="00022107"/>
    <w:rsid w:val="0002213B"/>
    <w:rsid w:val="000226AE"/>
    <w:rsid w:val="00023F07"/>
    <w:rsid w:val="000258A3"/>
    <w:rsid w:val="0002622C"/>
    <w:rsid w:val="00026A28"/>
    <w:rsid w:val="00026A6B"/>
    <w:rsid w:val="00026F8F"/>
    <w:rsid w:val="00027309"/>
    <w:rsid w:val="000274E7"/>
    <w:rsid w:val="00027BBA"/>
    <w:rsid w:val="00030DED"/>
    <w:rsid w:val="00030F9B"/>
    <w:rsid w:val="00031322"/>
    <w:rsid w:val="000320A3"/>
    <w:rsid w:val="00032343"/>
    <w:rsid w:val="0003282D"/>
    <w:rsid w:val="0003352F"/>
    <w:rsid w:val="00033C36"/>
    <w:rsid w:val="00033C68"/>
    <w:rsid w:val="00034100"/>
    <w:rsid w:val="0003417F"/>
    <w:rsid w:val="0003421D"/>
    <w:rsid w:val="00034300"/>
    <w:rsid w:val="0003439A"/>
    <w:rsid w:val="0003471A"/>
    <w:rsid w:val="0003496E"/>
    <w:rsid w:val="00034C77"/>
    <w:rsid w:val="00034C7A"/>
    <w:rsid w:val="00034FCB"/>
    <w:rsid w:val="00035934"/>
    <w:rsid w:val="00035B7C"/>
    <w:rsid w:val="00035C8B"/>
    <w:rsid w:val="00036749"/>
    <w:rsid w:val="000371CC"/>
    <w:rsid w:val="00037660"/>
    <w:rsid w:val="0003766C"/>
    <w:rsid w:val="00037943"/>
    <w:rsid w:val="00037973"/>
    <w:rsid w:val="00040763"/>
    <w:rsid w:val="000408EA"/>
    <w:rsid w:val="00040BAD"/>
    <w:rsid w:val="00040CF3"/>
    <w:rsid w:val="0004144A"/>
    <w:rsid w:val="000416A4"/>
    <w:rsid w:val="00041795"/>
    <w:rsid w:val="00041A49"/>
    <w:rsid w:val="00041CB8"/>
    <w:rsid w:val="00041CF7"/>
    <w:rsid w:val="000421F5"/>
    <w:rsid w:val="00042920"/>
    <w:rsid w:val="00042C01"/>
    <w:rsid w:val="00042E8A"/>
    <w:rsid w:val="00042FB8"/>
    <w:rsid w:val="00043DCB"/>
    <w:rsid w:val="00044C0A"/>
    <w:rsid w:val="00044D0B"/>
    <w:rsid w:val="00044DE3"/>
    <w:rsid w:val="00044ED9"/>
    <w:rsid w:val="00044F0B"/>
    <w:rsid w:val="00045219"/>
    <w:rsid w:val="00045D53"/>
    <w:rsid w:val="00046214"/>
    <w:rsid w:val="000465AD"/>
    <w:rsid w:val="000470EA"/>
    <w:rsid w:val="0004766A"/>
    <w:rsid w:val="000476FD"/>
    <w:rsid w:val="00047B7F"/>
    <w:rsid w:val="00050829"/>
    <w:rsid w:val="00050ABF"/>
    <w:rsid w:val="00050C82"/>
    <w:rsid w:val="000513BE"/>
    <w:rsid w:val="00051678"/>
    <w:rsid w:val="00051848"/>
    <w:rsid w:val="00051869"/>
    <w:rsid w:val="00051BA7"/>
    <w:rsid w:val="00052357"/>
    <w:rsid w:val="00052B50"/>
    <w:rsid w:val="00053307"/>
    <w:rsid w:val="00053563"/>
    <w:rsid w:val="000535A0"/>
    <w:rsid w:val="00053BAE"/>
    <w:rsid w:val="00053D8B"/>
    <w:rsid w:val="00054557"/>
    <w:rsid w:val="00055248"/>
    <w:rsid w:val="0005582B"/>
    <w:rsid w:val="00055FCF"/>
    <w:rsid w:val="000560ED"/>
    <w:rsid w:val="000574CD"/>
    <w:rsid w:val="000579A3"/>
    <w:rsid w:val="00057F39"/>
    <w:rsid w:val="0006034B"/>
    <w:rsid w:val="00060435"/>
    <w:rsid w:val="000607B4"/>
    <w:rsid w:val="0006099D"/>
    <w:rsid w:val="00060CE6"/>
    <w:rsid w:val="00060DAF"/>
    <w:rsid w:val="00061ABC"/>
    <w:rsid w:val="00062032"/>
    <w:rsid w:val="00062214"/>
    <w:rsid w:val="00062B67"/>
    <w:rsid w:val="00062EA5"/>
    <w:rsid w:val="00063DD9"/>
    <w:rsid w:val="00064C5A"/>
    <w:rsid w:val="000656F9"/>
    <w:rsid w:val="00065B98"/>
    <w:rsid w:val="00066032"/>
    <w:rsid w:val="000663F7"/>
    <w:rsid w:val="00066701"/>
    <w:rsid w:val="0006676C"/>
    <w:rsid w:val="0006715B"/>
    <w:rsid w:val="000677AC"/>
    <w:rsid w:val="00067AE4"/>
    <w:rsid w:val="00067DD7"/>
    <w:rsid w:val="000704E6"/>
    <w:rsid w:val="0007104D"/>
    <w:rsid w:val="0007236F"/>
    <w:rsid w:val="000726DC"/>
    <w:rsid w:val="00072A12"/>
    <w:rsid w:val="00072AC8"/>
    <w:rsid w:val="00072CF6"/>
    <w:rsid w:val="00072FC3"/>
    <w:rsid w:val="000731F4"/>
    <w:rsid w:val="000733AD"/>
    <w:rsid w:val="0007362A"/>
    <w:rsid w:val="000739E5"/>
    <w:rsid w:val="0007433D"/>
    <w:rsid w:val="0007468D"/>
    <w:rsid w:val="00074780"/>
    <w:rsid w:val="00074ED0"/>
    <w:rsid w:val="00074F95"/>
    <w:rsid w:val="00075590"/>
    <w:rsid w:val="0007574A"/>
    <w:rsid w:val="00076351"/>
    <w:rsid w:val="00077270"/>
    <w:rsid w:val="0007728D"/>
    <w:rsid w:val="0007756D"/>
    <w:rsid w:val="00077B7A"/>
    <w:rsid w:val="000802AC"/>
    <w:rsid w:val="0008090C"/>
    <w:rsid w:val="000812AD"/>
    <w:rsid w:val="000815F7"/>
    <w:rsid w:val="00081CC1"/>
    <w:rsid w:val="00081D11"/>
    <w:rsid w:val="0008234B"/>
    <w:rsid w:val="00082C6D"/>
    <w:rsid w:val="00082FEB"/>
    <w:rsid w:val="00083147"/>
    <w:rsid w:val="000833A3"/>
    <w:rsid w:val="000838F2"/>
    <w:rsid w:val="00083928"/>
    <w:rsid w:val="00083D40"/>
    <w:rsid w:val="000840B4"/>
    <w:rsid w:val="000846AA"/>
    <w:rsid w:val="0008501E"/>
    <w:rsid w:val="000852E5"/>
    <w:rsid w:val="0008546A"/>
    <w:rsid w:val="000855E9"/>
    <w:rsid w:val="000858BF"/>
    <w:rsid w:val="00085D1A"/>
    <w:rsid w:val="0008691C"/>
    <w:rsid w:val="00086FD1"/>
    <w:rsid w:val="000871C6"/>
    <w:rsid w:val="00087672"/>
    <w:rsid w:val="00087865"/>
    <w:rsid w:val="000879D3"/>
    <w:rsid w:val="00087B98"/>
    <w:rsid w:val="00087BA4"/>
    <w:rsid w:val="00087E67"/>
    <w:rsid w:val="00087EA8"/>
    <w:rsid w:val="000900B5"/>
    <w:rsid w:val="00090CD9"/>
    <w:rsid w:val="00090DEA"/>
    <w:rsid w:val="00091BE9"/>
    <w:rsid w:val="00091BF4"/>
    <w:rsid w:val="00091C78"/>
    <w:rsid w:val="00091C87"/>
    <w:rsid w:val="00091CEC"/>
    <w:rsid w:val="00091D6C"/>
    <w:rsid w:val="00092BDD"/>
    <w:rsid w:val="00092DCA"/>
    <w:rsid w:val="000944E1"/>
    <w:rsid w:val="00094622"/>
    <w:rsid w:val="00094C22"/>
    <w:rsid w:val="00094DFC"/>
    <w:rsid w:val="00094FC1"/>
    <w:rsid w:val="000951A0"/>
    <w:rsid w:val="0009544B"/>
    <w:rsid w:val="0009561C"/>
    <w:rsid w:val="0009578F"/>
    <w:rsid w:val="0009584F"/>
    <w:rsid w:val="00095C12"/>
    <w:rsid w:val="00096774"/>
    <w:rsid w:val="000969D7"/>
    <w:rsid w:val="000970EF"/>
    <w:rsid w:val="00097218"/>
    <w:rsid w:val="000977B5"/>
    <w:rsid w:val="00097B76"/>
    <w:rsid w:val="00097BDA"/>
    <w:rsid w:val="00097CA4"/>
    <w:rsid w:val="000A00A0"/>
    <w:rsid w:val="000A045F"/>
    <w:rsid w:val="000A0805"/>
    <w:rsid w:val="000A1098"/>
    <w:rsid w:val="000A11E0"/>
    <w:rsid w:val="000A1454"/>
    <w:rsid w:val="000A225D"/>
    <w:rsid w:val="000A2836"/>
    <w:rsid w:val="000A2BCD"/>
    <w:rsid w:val="000A356C"/>
    <w:rsid w:val="000A3F19"/>
    <w:rsid w:val="000A491D"/>
    <w:rsid w:val="000A4CC0"/>
    <w:rsid w:val="000A50D0"/>
    <w:rsid w:val="000A52A0"/>
    <w:rsid w:val="000A52AA"/>
    <w:rsid w:val="000A5E56"/>
    <w:rsid w:val="000A5ED3"/>
    <w:rsid w:val="000A6216"/>
    <w:rsid w:val="000A67E9"/>
    <w:rsid w:val="000A783E"/>
    <w:rsid w:val="000B06AE"/>
    <w:rsid w:val="000B08E7"/>
    <w:rsid w:val="000B0A8B"/>
    <w:rsid w:val="000B0ACF"/>
    <w:rsid w:val="000B0F4B"/>
    <w:rsid w:val="000B150C"/>
    <w:rsid w:val="000B1607"/>
    <w:rsid w:val="000B1808"/>
    <w:rsid w:val="000B20A6"/>
    <w:rsid w:val="000B23FC"/>
    <w:rsid w:val="000B25A4"/>
    <w:rsid w:val="000B2AD9"/>
    <w:rsid w:val="000B3019"/>
    <w:rsid w:val="000B3029"/>
    <w:rsid w:val="000B3F09"/>
    <w:rsid w:val="000B42B4"/>
    <w:rsid w:val="000B435F"/>
    <w:rsid w:val="000B46C7"/>
    <w:rsid w:val="000B47F8"/>
    <w:rsid w:val="000B4C93"/>
    <w:rsid w:val="000B4DF2"/>
    <w:rsid w:val="000B4EDC"/>
    <w:rsid w:val="000B531A"/>
    <w:rsid w:val="000B58A5"/>
    <w:rsid w:val="000B5E0C"/>
    <w:rsid w:val="000B654D"/>
    <w:rsid w:val="000B68BC"/>
    <w:rsid w:val="000B74DB"/>
    <w:rsid w:val="000B7E7B"/>
    <w:rsid w:val="000C06D9"/>
    <w:rsid w:val="000C0DB8"/>
    <w:rsid w:val="000C0E49"/>
    <w:rsid w:val="000C0FDD"/>
    <w:rsid w:val="000C118E"/>
    <w:rsid w:val="000C1995"/>
    <w:rsid w:val="000C1A06"/>
    <w:rsid w:val="000C1CAD"/>
    <w:rsid w:val="000C1FB9"/>
    <w:rsid w:val="000C204F"/>
    <w:rsid w:val="000C2530"/>
    <w:rsid w:val="000C2821"/>
    <w:rsid w:val="000C2B6E"/>
    <w:rsid w:val="000C3CA2"/>
    <w:rsid w:val="000C3D0C"/>
    <w:rsid w:val="000C47E3"/>
    <w:rsid w:val="000C4DEA"/>
    <w:rsid w:val="000C639A"/>
    <w:rsid w:val="000C6434"/>
    <w:rsid w:val="000C6837"/>
    <w:rsid w:val="000C6AC9"/>
    <w:rsid w:val="000C6E4F"/>
    <w:rsid w:val="000C72F2"/>
    <w:rsid w:val="000C76A1"/>
    <w:rsid w:val="000C76BB"/>
    <w:rsid w:val="000C77AC"/>
    <w:rsid w:val="000C7B18"/>
    <w:rsid w:val="000C7DF8"/>
    <w:rsid w:val="000C7F97"/>
    <w:rsid w:val="000D00BE"/>
    <w:rsid w:val="000D010C"/>
    <w:rsid w:val="000D0137"/>
    <w:rsid w:val="000D0443"/>
    <w:rsid w:val="000D0954"/>
    <w:rsid w:val="000D0D69"/>
    <w:rsid w:val="000D1970"/>
    <w:rsid w:val="000D1D91"/>
    <w:rsid w:val="000D20E0"/>
    <w:rsid w:val="000D24F1"/>
    <w:rsid w:val="000D2BC0"/>
    <w:rsid w:val="000D31FC"/>
    <w:rsid w:val="000D32B0"/>
    <w:rsid w:val="000D3560"/>
    <w:rsid w:val="000D35B9"/>
    <w:rsid w:val="000D45D7"/>
    <w:rsid w:val="000D4648"/>
    <w:rsid w:val="000D4926"/>
    <w:rsid w:val="000D5026"/>
    <w:rsid w:val="000D50E6"/>
    <w:rsid w:val="000D5181"/>
    <w:rsid w:val="000D56FD"/>
    <w:rsid w:val="000D5FBE"/>
    <w:rsid w:val="000D60F0"/>
    <w:rsid w:val="000D6484"/>
    <w:rsid w:val="000D69EF"/>
    <w:rsid w:val="000D6BFB"/>
    <w:rsid w:val="000D733E"/>
    <w:rsid w:val="000D7376"/>
    <w:rsid w:val="000D74B1"/>
    <w:rsid w:val="000D757A"/>
    <w:rsid w:val="000E0495"/>
    <w:rsid w:val="000E0AC3"/>
    <w:rsid w:val="000E0F6D"/>
    <w:rsid w:val="000E10DC"/>
    <w:rsid w:val="000E151B"/>
    <w:rsid w:val="000E1950"/>
    <w:rsid w:val="000E1A39"/>
    <w:rsid w:val="000E1B86"/>
    <w:rsid w:val="000E1D57"/>
    <w:rsid w:val="000E1D7E"/>
    <w:rsid w:val="000E23F3"/>
    <w:rsid w:val="000E25A1"/>
    <w:rsid w:val="000E2B02"/>
    <w:rsid w:val="000E2B38"/>
    <w:rsid w:val="000E350B"/>
    <w:rsid w:val="000E3784"/>
    <w:rsid w:val="000E3B9E"/>
    <w:rsid w:val="000E40EC"/>
    <w:rsid w:val="000E45C9"/>
    <w:rsid w:val="000E460C"/>
    <w:rsid w:val="000E4A1B"/>
    <w:rsid w:val="000E50EA"/>
    <w:rsid w:val="000E533B"/>
    <w:rsid w:val="000E541F"/>
    <w:rsid w:val="000E56DB"/>
    <w:rsid w:val="000E5721"/>
    <w:rsid w:val="000E5E0E"/>
    <w:rsid w:val="000E613F"/>
    <w:rsid w:val="000E6413"/>
    <w:rsid w:val="000E6636"/>
    <w:rsid w:val="000E73D4"/>
    <w:rsid w:val="000E75A5"/>
    <w:rsid w:val="000E7620"/>
    <w:rsid w:val="000E7C35"/>
    <w:rsid w:val="000E7DAC"/>
    <w:rsid w:val="000E7DE1"/>
    <w:rsid w:val="000E7EE2"/>
    <w:rsid w:val="000F0422"/>
    <w:rsid w:val="000F05AC"/>
    <w:rsid w:val="000F0D29"/>
    <w:rsid w:val="000F123F"/>
    <w:rsid w:val="000F138C"/>
    <w:rsid w:val="000F1B02"/>
    <w:rsid w:val="000F2436"/>
    <w:rsid w:val="000F276E"/>
    <w:rsid w:val="000F2B07"/>
    <w:rsid w:val="000F2CB5"/>
    <w:rsid w:val="000F2E2A"/>
    <w:rsid w:val="000F2FB4"/>
    <w:rsid w:val="000F34F2"/>
    <w:rsid w:val="000F3778"/>
    <w:rsid w:val="000F3946"/>
    <w:rsid w:val="000F3B35"/>
    <w:rsid w:val="000F4C21"/>
    <w:rsid w:val="000F4CA4"/>
    <w:rsid w:val="000F4E65"/>
    <w:rsid w:val="000F59D0"/>
    <w:rsid w:val="000F5C58"/>
    <w:rsid w:val="000F5E7B"/>
    <w:rsid w:val="000F61C0"/>
    <w:rsid w:val="000F6471"/>
    <w:rsid w:val="000F6A37"/>
    <w:rsid w:val="000F72F0"/>
    <w:rsid w:val="000F7A5B"/>
    <w:rsid w:val="000F7B70"/>
    <w:rsid w:val="00100196"/>
    <w:rsid w:val="00100D9C"/>
    <w:rsid w:val="001014D0"/>
    <w:rsid w:val="0010185B"/>
    <w:rsid w:val="00101D55"/>
    <w:rsid w:val="001026AF"/>
    <w:rsid w:val="00102756"/>
    <w:rsid w:val="001029B3"/>
    <w:rsid w:val="00102AD2"/>
    <w:rsid w:val="00102E3E"/>
    <w:rsid w:val="00103265"/>
    <w:rsid w:val="00103359"/>
    <w:rsid w:val="0010380F"/>
    <w:rsid w:val="00103B8B"/>
    <w:rsid w:val="0010416F"/>
    <w:rsid w:val="00104207"/>
    <w:rsid w:val="001043C5"/>
    <w:rsid w:val="0010456A"/>
    <w:rsid w:val="00104C29"/>
    <w:rsid w:val="00104C7C"/>
    <w:rsid w:val="001050A8"/>
    <w:rsid w:val="00105CD1"/>
    <w:rsid w:val="00106039"/>
    <w:rsid w:val="001067FA"/>
    <w:rsid w:val="00106937"/>
    <w:rsid w:val="00107148"/>
    <w:rsid w:val="00107AC2"/>
    <w:rsid w:val="00107B34"/>
    <w:rsid w:val="00107E36"/>
    <w:rsid w:val="00107ED9"/>
    <w:rsid w:val="0011042A"/>
    <w:rsid w:val="00110792"/>
    <w:rsid w:val="001107AC"/>
    <w:rsid w:val="0011084E"/>
    <w:rsid w:val="00110945"/>
    <w:rsid w:val="00110DB4"/>
    <w:rsid w:val="00110FE6"/>
    <w:rsid w:val="00111B6B"/>
    <w:rsid w:val="00111F09"/>
    <w:rsid w:val="001122CF"/>
    <w:rsid w:val="00112430"/>
    <w:rsid w:val="001126F8"/>
    <w:rsid w:val="00112E8C"/>
    <w:rsid w:val="00112FCE"/>
    <w:rsid w:val="00113939"/>
    <w:rsid w:val="00113C24"/>
    <w:rsid w:val="00114A17"/>
    <w:rsid w:val="00114C9E"/>
    <w:rsid w:val="00114CAE"/>
    <w:rsid w:val="00114CC9"/>
    <w:rsid w:val="00114FDF"/>
    <w:rsid w:val="00116108"/>
    <w:rsid w:val="001164EE"/>
    <w:rsid w:val="00116BDF"/>
    <w:rsid w:val="001178A1"/>
    <w:rsid w:val="00117C3E"/>
    <w:rsid w:val="00120095"/>
    <w:rsid w:val="00120353"/>
    <w:rsid w:val="00120FC7"/>
    <w:rsid w:val="001210FB"/>
    <w:rsid w:val="0012113B"/>
    <w:rsid w:val="0012122A"/>
    <w:rsid w:val="0012159E"/>
    <w:rsid w:val="00122434"/>
    <w:rsid w:val="001225A6"/>
    <w:rsid w:val="0012268E"/>
    <w:rsid w:val="00123411"/>
    <w:rsid w:val="001237F8"/>
    <w:rsid w:val="00123B18"/>
    <w:rsid w:val="00123FB8"/>
    <w:rsid w:val="0012410C"/>
    <w:rsid w:val="00124807"/>
    <w:rsid w:val="0012503F"/>
    <w:rsid w:val="001256FD"/>
    <w:rsid w:val="00125C2E"/>
    <w:rsid w:val="001266A8"/>
    <w:rsid w:val="00126FDC"/>
    <w:rsid w:val="00127CDB"/>
    <w:rsid w:val="00127E8D"/>
    <w:rsid w:val="0013028A"/>
    <w:rsid w:val="00130DB2"/>
    <w:rsid w:val="00130F86"/>
    <w:rsid w:val="00131089"/>
    <w:rsid w:val="00131BAD"/>
    <w:rsid w:val="00131DD9"/>
    <w:rsid w:val="001321B5"/>
    <w:rsid w:val="0013343D"/>
    <w:rsid w:val="001339FF"/>
    <w:rsid w:val="00133ACD"/>
    <w:rsid w:val="0013415B"/>
    <w:rsid w:val="00134199"/>
    <w:rsid w:val="00134E1D"/>
    <w:rsid w:val="00134E61"/>
    <w:rsid w:val="00135644"/>
    <w:rsid w:val="001357D2"/>
    <w:rsid w:val="0013613B"/>
    <w:rsid w:val="0013620D"/>
    <w:rsid w:val="00136317"/>
    <w:rsid w:val="0013647C"/>
    <w:rsid w:val="00136C5A"/>
    <w:rsid w:val="0013732A"/>
    <w:rsid w:val="0013781A"/>
    <w:rsid w:val="00137990"/>
    <w:rsid w:val="0014031F"/>
    <w:rsid w:val="00140650"/>
    <w:rsid w:val="001408AB"/>
    <w:rsid w:val="00140B47"/>
    <w:rsid w:val="00141407"/>
    <w:rsid w:val="00142333"/>
    <w:rsid w:val="0014275D"/>
    <w:rsid w:val="00142764"/>
    <w:rsid w:val="00142BF7"/>
    <w:rsid w:val="0014335E"/>
    <w:rsid w:val="00144242"/>
    <w:rsid w:val="0014455B"/>
    <w:rsid w:val="00145141"/>
    <w:rsid w:val="00145342"/>
    <w:rsid w:val="001453B7"/>
    <w:rsid w:val="00145752"/>
    <w:rsid w:val="00145F95"/>
    <w:rsid w:val="001460CB"/>
    <w:rsid w:val="00146698"/>
    <w:rsid w:val="00147062"/>
    <w:rsid w:val="001470C4"/>
    <w:rsid w:val="001470E1"/>
    <w:rsid w:val="0014749C"/>
    <w:rsid w:val="0014797D"/>
    <w:rsid w:val="00147B7C"/>
    <w:rsid w:val="00147DB3"/>
    <w:rsid w:val="00150441"/>
    <w:rsid w:val="001504C2"/>
    <w:rsid w:val="00150921"/>
    <w:rsid w:val="00150945"/>
    <w:rsid w:val="00150E55"/>
    <w:rsid w:val="00151183"/>
    <w:rsid w:val="001515B9"/>
    <w:rsid w:val="00151663"/>
    <w:rsid w:val="00151795"/>
    <w:rsid w:val="0015197D"/>
    <w:rsid w:val="00151CAC"/>
    <w:rsid w:val="00151D31"/>
    <w:rsid w:val="00151D77"/>
    <w:rsid w:val="00152329"/>
    <w:rsid w:val="00152606"/>
    <w:rsid w:val="00153378"/>
    <w:rsid w:val="001538B6"/>
    <w:rsid w:val="0015472E"/>
    <w:rsid w:val="00154AB9"/>
    <w:rsid w:val="00154B4A"/>
    <w:rsid w:val="00155835"/>
    <w:rsid w:val="001558BA"/>
    <w:rsid w:val="00155A5E"/>
    <w:rsid w:val="00156C78"/>
    <w:rsid w:val="00156CD1"/>
    <w:rsid w:val="00156CE0"/>
    <w:rsid w:val="001570E5"/>
    <w:rsid w:val="001574C2"/>
    <w:rsid w:val="001577FC"/>
    <w:rsid w:val="00160374"/>
    <w:rsid w:val="0016093F"/>
    <w:rsid w:val="00160FE7"/>
    <w:rsid w:val="001618CD"/>
    <w:rsid w:val="00161B85"/>
    <w:rsid w:val="00161D33"/>
    <w:rsid w:val="00161EA3"/>
    <w:rsid w:val="00162360"/>
    <w:rsid w:val="00162792"/>
    <w:rsid w:val="001627E7"/>
    <w:rsid w:val="0016286B"/>
    <w:rsid w:val="0016294C"/>
    <w:rsid w:val="00162991"/>
    <w:rsid w:val="00162EFE"/>
    <w:rsid w:val="00163100"/>
    <w:rsid w:val="001639CC"/>
    <w:rsid w:val="00163A8A"/>
    <w:rsid w:val="00163F1F"/>
    <w:rsid w:val="00163F2C"/>
    <w:rsid w:val="00164115"/>
    <w:rsid w:val="001648A5"/>
    <w:rsid w:val="001653CA"/>
    <w:rsid w:val="0016544C"/>
    <w:rsid w:val="00166223"/>
    <w:rsid w:val="00166299"/>
    <w:rsid w:val="00166632"/>
    <w:rsid w:val="00166A74"/>
    <w:rsid w:val="00166B43"/>
    <w:rsid w:val="001670AF"/>
    <w:rsid w:val="00167600"/>
    <w:rsid w:val="0016762A"/>
    <w:rsid w:val="001679DA"/>
    <w:rsid w:val="001700C1"/>
    <w:rsid w:val="0017054E"/>
    <w:rsid w:val="00170BD9"/>
    <w:rsid w:val="00170D85"/>
    <w:rsid w:val="0017149D"/>
    <w:rsid w:val="0017196B"/>
    <w:rsid w:val="001719F6"/>
    <w:rsid w:val="00171FA9"/>
    <w:rsid w:val="001722B4"/>
    <w:rsid w:val="00172324"/>
    <w:rsid w:val="001723B9"/>
    <w:rsid w:val="00172658"/>
    <w:rsid w:val="001727B2"/>
    <w:rsid w:val="00172919"/>
    <w:rsid w:val="00172E1E"/>
    <w:rsid w:val="001733CA"/>
    <w:rsid w:val="0017344D"/>
    <w:rsid w:val="00173862"/>
    <w:rsid w:val="00173ACD"/>
    <w:rsid w:val="00173DC6"/>
    <w:rsid w:val="00173DE3"/>
    <w:rsid w:val="0017417C"/>
    <w:rsid w:val="001741A2"/>
    <w:rsid w:val="00174382"/>
    <w:rsid w:val="001749B0"/>
    <w:rsid w:val="00174B56"/>
    <w:rsid w:val="001750EE"/>
    <w:rsid w:val="00175C7F"/>
    <w:rsid w:val="001762BB"/>
    <w:rsid w:val="0017667E"/>
    <w:rsid w:val="001768C2"/>
    <w:rsid w:val="00177025"/>
    <w:rsid w:val="001774B7"/>
    <w:rsid w:val="001776EF"/>
    <w:rsid w:val="00177855"/>
    <w:rsid w:val="00180292"/>
    <w:rsid w:val="00180426"/>
    <w:rsid w:val="0018069D"/>
    <w:rsid w:val="0018171C"/>
    <w:rsid w:val="00181AED"/>
    <w:rsid w:val="00181C8F"/>
    <w:rsid w:val="0018279F"/>
    <w:rsid w:val="00182813"/>
    <w:rsid w:val="00182C38"/>
    <w:rsid w:val="00182EDA"/>
    <w:rsid w:val="00182F55"/>
    <w:rsid w:val="00183121"/>
    <w:rsid w:val="00183192"/>
    <w:rsid w:val="00184657"/>
    <w:rsid w:val="00184818"/>
    <w:rsid w:val="0018496F"/>
    <w:rsid w:val="001850C3"/>
    <w:rsid w:val="001856EE"/>
    <w:rsid w:val="00185787"/>
    <w:rsid w:val="00185F11"/>
    <w:rsid w:val="0018629F"/>
    <w:rsid w:val="00186BB2"/>
    <w:rsid w:val="00186F97"/>
    <w:rsid w:val="001870A7"/>
    <w:rsid w:val="00187427"/>
    <w:rsid w:val="001878C7"/>
    <w:rsid w:val="00187A97"/>
    <w:rsid w:val="001902C0"/>
    <w:rsid w:val="001903B5"/>
    <w:rsid w:val="00190A73"/>
    <w:rsid w:val="00190AE8"/>
    <w:rsid w:val="00190C84"/>
    <w:rsid w:val="00190D35"/>
    <w:rsid w:val="00191479"/>
    <w:rsid w:val="001914B2"/>
    <w:rsid w:val="00191892"/>
    <w:rsid w:val="00191AD2"/>
    <w:rsid w:val="001922C4"/>
    <w:rsid w:val="00192B87"/>
    <w:rsid w:val="0019343E"/>
    <w:rsid w:val="001935A0"/>
    <w:rsid w:val="001939EA"/>
    <w:rsid w:val="00193B5F"/>
    <w:rsid w:val="00193C46"/>
    <w:rsid w:val="00194664"/>
    <w:rsid w:val="001947E7"/>
    <w:rsid w:val="00194862"/>
    <w:rsid w:val="00195081"/>
    <w:rsid w:val="0019528A"/>
    <w:rsid w:val="0019554A"/>
    <w:rsid w:val="00195F37"/>
    <w:rsid w:val="00196256"/>
    <w:rsid w:val="001962B4"/>
    <w:rsid w:val="0019666A"/>
    <w:rsid w:val="001975A6"/>
    <w:rsid w:val="0019797B"/>
    <w:rsid w:val="00197D27"/>
    <w:rsid w:val="00197D70"/>
    <w:rsid w:val="001A01AF"/>
    <w:rsid w:val="001A083C"/>
    <w:rsid w:val="001A09EB"/>
    <w:rsid w:val="001A0BEB"/>
    <w:rsid w:val="001A1619"/>
    <w:rsid w:val="001A188F"/>
    <w:rsid w:val="001A1C4E"/>
    <w:rsid w:val="001A1E94"/>
    <w:rsid w:val="001A22A0"/>
    <w:rsid w:val="001A2327"/>
    <w:rsid w:val="001A242E"/>
    <w:rsid w:val="001A24CE"/>
    <w:rsid w:val="001A2868"/>
    <w:rsid w:val="001A2EDA"/>
    <w:rsid w:val="001A34A9"/>
    <w:rsid w:val="001A3C60"/>
    <w:rsid w:val="001A4087"/>
    <w:rsid w:val="001A42A5"/>
    <w:rsid w:val="001A4347"/>
    <w:rsid w:val="001A5008"/>
    <w:rsid w:val="001A5A9F"/>
    <w:rsid w:val="001A5E15"/>
    <w:rsid w:val="001A6B52"/>
    <w:rsid w:val="001A6D8E"/>
    <w:rsid w:val="001A6F87"/>
    <w:rsid w:val="001A78C5"/>
    <w:rsid w:val="001A7D5B"/>
    <w:rsid w:val="001A7E49"/>
    <w:rsid w:val="001A7FB5"/>
    <w:rsid w:val="001B0362"/>
    <w:rsid w:val="001B0753"/>
    <w:rsid w:val="001B1421"/>
    <w:rsid w:val="001B1907"/>
    <w:rsid w:val="001B199E"/>
    <w:rsid w:val="001B1BBC"/>
    <w:rsid w:val="001B1EDD"/>
    <w:rsid w:val="001B20C4"/>
    <w:rsid w:val="001B21DC"/>
    <w:rsid w:val="001B264F"/>
    <w:rsid w:val="001B28BD"/>
    <w:rsid w:val="001B2F74"/>
    <w:rsid w:val="001B399D"/>
    <w:rsid w:val="001B3F44"/>
    <w:rsid w:val="001B3F6A"/>
    <w:rsid w:val="001B48EF"/>
    <w:rsid w:val="001B5ABE"/>
    <w:rsid w:val="001B5E87"/>
    <w:rsid w:val="001B603B"/>
    <w:rsid w:val="001B6046"/>
    <w:rsid w:val="001B60F9"/>
    <w:rsid w:val="001B60FC"/>
    <w:rsid w:val="001B616A"/>
    <w:rsid w:val="001B679B"/>
    <w:rsid w:val="001B706C"/>
    <w:rsid w:val="001B7395"/>
    <w:rsid w:val="001B7698"/>
    <w:rsid w:val="001C0574"/>
    <w:rsid w:val="001C078B"/>
    <w:rsid w:val="001C10C3"/>
    <w:rsid w:val="001C19D4"/>
    <w:rsid w:val="001C1B71"/>
    <w:rsid w:val="001C1E30"/>
    <w:rsid w:val="001C1E93"/>
    <w:rsid w:val="001C20D1"/>
    <w:rsid w:val="001C2480"/>
    <w:rsid w:val="001C24FD"/>
    <w:rsid w:val="001C251A"/>
    <w:rsid w:val="001C2796"/>
    <w:rsid w:val="001C2911"/>
    <w:rsid w:val="001C2BBC"/>
    <w:rsid w:val="001C37C7"/>
    <w:rsid w:val="001C44BB"/>
    <w:rsid w:val="001C48E1"/>
    <w:rsid w:val="001C4966"/>
    <w:rsid w:val="001C4984"/>
    <w:rsid w:val="001C4A71"/>
    <w:rsid w:val="001C5050"/>
    <w:rsid w:val="001C50FF"/>
    <w:rsid w:val="001C54C9"/>
    <w:rsid w:val="001C571C"/>
    <w:rsid w:val="001C5DF0"/>
    <w:rsid w:val="001C5E2D"/>
    <w:rsid w:val="001C61E4"/>
    <w:rsid w:val="001C6239"/>
    <w:rsid w:val="001C6673"/>
    <w:rsid w:val="001C6AE4"/>
    <w:rsid w:val="001C6F40"/>
    <w:rsid w:val="001C710B"/>
    <w:rsid w:val="001D001C"/>
    <w:rsid w:val="001D0239"/>
    <w:rsid w:val="001D02C6"/>
    <w:rsid w:val="001D0B98"/>
    <w:rsid w:val="001D1826"/>
    <w:rsid w:val="001D19B8"/>
    <w:rsid w:val="001D1D44"/>
    <w:rsid w:val="001D1D63"/>
    <w:rsid w:val="001D2583"/>
    <w:rsid w:val="001D2918"/>
    <w:rsid w:val="001D2BFB"/>
    <w:rsid w:val="001D2CCE"/>
    <w:rsid w:val="001D3418"/>
    <w:rsid w:val="001D373D"/>
    <w:rsid w:val="001D3D55"/>
    <w:rsid w:val="001D414C"/>
    <w:rsid w:val="001D4445"/>
    <w:rsid w:val="001D456E"/>
    <w:rsid w:val="001D48C9"/>
    <w:rsid w:val="001D4E35"/>
    <w:rsid w:val="001D565E"/>
    <w:rsid w:val="001D5904"/>
    <w:rsid w:val="001D5A01"/>
    <w:rsid w:val="001D699D"/>
    <w:rsid w:val="001D76AF"/>
    <w:rsid w:val="001D7806"/>
    <w:rsid w:val="001D7BB1"/>
    <w:rsid w:val="001D7E27"/>
    <w:rsid w:val="001E00A2"/>
    <w:rsid w:val="001E0D8A"/>
    <w:rsid w:val="001E0E66"/>
    <w:rsid w:val="001E1582"/>
    <w:rsid w:val="001E16B1"/>
    <w:rsid w:val="001E1A7C"/>
    <w:rsid w:val="001E1F23"/>
    <w:rsid w:val="001E2378"/>
    <w:rsid w:val="001E2647"/>
    <w:rsid w:val="001E2E4D"/>
    <w:rsid w:val="001E3142"/>
    <w:rsid w:val="001E389B"/>
    <w:rsid w:val="001E38F7"/>
    <w:rsid w:val="001E3D39"/>
    <w:rsid w:val="001E464D"/>
    <w:rsid w:val="001E4A7E"/>
    <w:rsid w:val="001E4C89"/>
    <w:rsid w:val="001E4D38"/>
    <w:rsid w:val="001E4EEA"/>
    <w:rsid w:val="001E5259"/>
    <w:rsid w:val="001E5E17"/>
    <w:rsid w:val="001E6C16"/>
    <w:rsid w:val="001E6EFE"/>
    <w:rsid w:val="001E6F44"/>
    <w:rsid w:val="001E77A5"/>
    <w:rsid w:val="001F0419"/>
    <w:rsid w:val="001F0643"/>
    <w:rsid w:val="001F079C"/>
    <w:rsid w:val="001F0830"/>
    <w:rsid w:val="001F0CC8"/>
    <w:rsid w:val="001F0DA3"/>
    <w:rsid w:val="001F0FE3"/>
    <w:rsid w:val="001F19A2"/>
    <w:rsid w:val="001F1B38"/>
    <w:rsid w:val="001F1DC1"/>
    <w:rsid w:val="001F1ED3"/>
    <w:rsid w:val="001F1EDA"/>
    <w:rsid w:val="001F2000"/>
    <w:rsid w:val="001F231A"/>
    <w:rsid w:val="001F25CA"/>
    <w:rsid w:val="001F2EBC"/>
    <w:rsid w:val="001F305C"/>
    <w:rsid w:val="001F3362"/>
    <w:rsid w:val="001F3BB8"/>
    <w:rsid w:val="001F3BDE"/>
    <w:rsid w:val="001F4807"/>
    <w:rsid w:val="001F4BF5"/>
    <w:rsid w:val="001F4E3A"/>
    <w:rsid w:val="001F504C"/>
    <w:rsid w:val="001F509A"/>
    <w:rsid w:val="001F51A5"/>
    <w:rsid w:val="001F5315"/>
    <w:rsid w:val="001F61DA"/>
    <w:rsid w:val="001F6517"/>
    <w:rsid w:val="001F6945"/>
    <w:rsid w:val="001F6B6E"/>
    <w:rsid w:val="001F744A"/>
    <w:rsid w:val="001F75D0"/>
    <w:rsid w:val="001F7632"/>
    <w:rsid w:val="001F76A8"/>
    <w:rsid w:val="001F79F1"/>
    <w:rsid w:val="001F7B2D"/>
    <w:rsid w:val="001F7EDD"/>
    <w:rsid w:val="001F7F77"/>
    <w:rsid w:val="00200487"/>
    <w:rsid w:val="00200DFB"/>
    <w:rsid w:val="0020136B"/>
    <w:rsid w:val="002015D8"/>
    <w:rsid w:val="00201A29"/>
    <w:rsid w:val="002023FE"/>
    <w:rsid w:val="0020285F"/>
    <w:rsid w:val="0020295A"/>
    <w:rsid w:val="00203111"/>
    <w:rsid w:val="0020319D"/>
    <w:rsid w:val="002031E4"/>
    <w:rsid w:val="0020374A"/>
    <w:rsid w:val="002045CD"/>
    <w:rsid w:val="0020486D"/>
    <w:rsid w:val="00204A2E"/>
    <w:rsid w:val="00204C14"/>
    <w:rsid w:val="00204D13"/>
    <w:rsid w:val="00204EB4"/>
    <w:rsid w:val="00205028"/>
    <w:rsid w:val="00205091"/>
    <w:rsid w:val="0020509E"/>
    <w:rsid w:val="0020529A"/>
    <w:rsid w:val="002054F1"/>
    <w:rsid w:val="0020614A"/>
    <w:rsid w:val="0020750F"/>
    <w:rsid w:val="00207714"/>
    <w:rsid w:val="002078D4"/>
    <w:rsid w:val="002079CA"/>
    <w:rsid w:val="002101B3"/>
    <w:rsid w:val="00210215"/>
    <w:rsid w:val="00210743"/>
    <w:rsid w:val="00210C63"/>
    <w:rsid w:val="00210CF5"/>
    <w:rsid w:val="00210E53"/>
    <w:rsid w:val="00211151"/>
    <w:rsid w:val="00211607"/>
    <w:rsid w:val="00211745"/>
    <w:rsid w:val="00211C8B"/>
    <w:rsid w:val="00211EB2"/>
    <w:rsid w:val="00211EEC"/>
    <w:rsid w:val="00212155"/>
    <w:rsid w:val="002122F6"/>
    <w:rsid w:val="00212732"/>
    <w:rsid w:val="00212B12"/>
    <w:rsid w:val="00212DA0"/>
    <w:rsid w:val="00212EAF"/>
    <w:rsid w:val="0021357E"/>
    <w:rsid w:val="002136A5"/>
    <w:rsid w:val="002138AA"/>
    <w:rsid w:val="00213D70"/>
    <w:rsid w:val="00213F98"/>
    <w:rsid w:val="0021452C"/>
    <w:rsid w:val="00214E32"/>
    <w:rsid w:val="002155D0"/>
    <w:rsid w:val="00215AD7"/>
    <w:rsid w:val="00216155"/>
    <w:rsid w:val="00216389"/>
    <w:rsid w:val="002165C9"/>
    <w:rsid w:val="00216823"/>
    <w:rsid w:val="00216F76"/>
    <w:rsid w:val="00216FBB"/>
    <w:rsid w:val="0021784B"/>
    <w:rsid w:val="002179D6"/>
    <w:rsid w:val="00217E05"/>
    <w:rsid w:val="002202E6"/>
    <w:rsid w:val="00220AF9"/>
    <w:rsid w:val="00220EA8"/>
    <w:rsid w:val="002210E1"/>
    <w:rsid w:val="002213F1"/>
    <w:rsid w:val="002218B9"/>
    <w:rsid w:val="00221917"/>
    <w:rsid w:val="00221B64"/>
    <w:rsid w:val="00221FDE"/>
    <w:rsid w:val="00222361"/>
    <w:rsid w:val="00222703"/>
    <w:rsid w:val="00222805"/>
    <w:rsid w:val="0022288D"/>
    <w:rsid w:val="00223274"/>
    <w:rsid w:val="00223AD8"/>
    <w:rsid w:val="00224199"/>
    <w:rsid w:val="0022483F"/>
    <w:rsid w:val="00224DBC"/>
    <w:rsid w:val="002254C1"/>
    <w:rsid w:val="00225D27"/>
    <w:rsid w:val="00225D28"/>
    <w:rsid w:val="00225F9E"/>
    <w:rsid w:val="002260E1"/>
    <w:rsid w:val="00226339"/>
    <w:rsid w:val="00226560"/>
    <w:rsid w:val="002265DF"/>
    <w:rsid w:val="002265FB"/>
    <w:rsid w:val="00226E28"/>
    <w:rsid w:val="0022716A"/>
    <w:rsid w:val="00227786"/>
    <w:rsid w:val="00227818"/>
    <w:rsid w:val="002278A6"/>
    <w:rsid w:val="00227B8F"/>
    <w:rsid w:val="00230417"/>
    <w:rsid w:val="002304FA"/>
    <w:rsid w:val="00230961"/>
    <w:rsid w:val="00230E2B"/>
    <w:rsid w:val="002312CA"/>
    <w:rsid w:val="002316F9"/>
    <w:rsid w:val="00232106"/>
    <w:rsid w:val="0023267B"/>
    <w:rsid w:val="002326A8"/>
    <w:rsid w:val="00232B04"/>
    <w:rsid w:val="00232E56"/>
    <w:rsid w:val="00232FB2"/>
    <w:rsid w:val="002332E7"/>
    <w:rsid w:val="002339EC"/>
    <w:rsid w:val="00233D1D"/>
    <w:rsid w:val="00233D8C"/>
    <w:rsid w:val="00233DA2"/>
    <w:rsid w:val="00233F71"/>
    <w:rsid w:val="00234421"/>
    <w:rsid w:val="00234DB2"/>
    <w:rsid w:val="002350C7"/>
    <w:rsid w:val="00235106"/>
    <w:rsid w:val="00235488"/>
    <w:rsid w:val="0023559B"/>
    <w:rsid w:val="00235741"/>
    <w:rsid w:val="002357B9"/>
    <w:rsid w:val="002365A8"/>
    <w:rsid w:val="00236B85"/>
    <w:rsid w:val="00236DD0"/>
    <w:rsid w:val="00237527"/>
    <w:rsid w:val="002379C9"/>
    <w:rsid w:val="00237BF0"/>
    <w:rsid w:val="0024012F"/>
    <w:rsid w:val="002404D9"/>
    <w:rsid w:val="002406D0"/>
    <w:rsid w:val="0024098C"/>
    <w:rsid w:val="0024160E"/>
    <w:rsid w:val="0024162B"/>
    <w:rsid w:val="0024179A"/>
    <w:rsid w:val="00241E38"/>
    <w:rsid w:val="0024235C"/>
    <w:rsid w:val="00243B2E"/>
    <w:rsid w:val="0024439A"/>
    <w:rsid w:val="0024447B"/>
    <w:rsid w:val="002448E2"/>
    <w:rsid w:val="0024553D"/>
    <w:rsid w:val="00245725"/>
    <w:rsid w:val="00245935"/>
    <w:rsid w:val="00245CB8"/>
    <w:rsid w:val="0024619C"/>
    <w:rsid w:val="00246E56"/>
    <w:rsid w:val="00246F00"/>
    <w:rsid w:val="0025059F"/>
    <w:rsid w:val="002507E3"/>
    <w:rsid w:val="00251034"/>
    <w:rsid w:val="00251144"/>
    <w:rsid w:val="0025119B"/>
    <w:rsid w:val="00251292"/>
    <w:rsid w:val="00251DB4"/>
    <w:rsid w:val="00252C89"/>
    <w:rsid w:val="00253479"/>
    <w:rsid w:val="002536D8"/>
    <w:rsid w:val="00253EC0"/>
    <w:rsid w:val="002544B7"/>
    <w:rsid w:val="00254A1A"/>
    <w:rsid w:val="00254CCB"/>
    <w:rsid w:val="00255C82"/>
    <w:rsid w:val="00256206"/>
    <w:rsid w:val="00256A44"/>
    <w:rsid w:val="00256D01"/>
    <w:rsid w:val="00256F9C"/>
    <w:rsid w:val="00256FDF"/>
    <w:rsid w:val="00257481"/>
    <w:rsid w:val="00257813"/>
    <w:rsid w:val="002600B9"/>
    <w:rsid w:val="0026075D"/>
    <w:rsid w:val="00260CB2"/>
    <w:rsid w:val="00260E2E"/>
    <w:rsid w:val="00260F9A"/>
    <w:rsid w:val="0026120D"/>
    <w:rsid w:val="00261246"/>
    <w:rsid w:val="00261A33"/>
    <w:rsid w:val="00261A87"/>
    <w:rsid w:val="00262324"/>
    <w:rsid w:val="002625AE"/>
    <w:rsid w:val="00262994"/>
    <w:rsid w:val="00262B10"/>
    <w:rsid w:val="00262FB2"/>
    <w:rsid w:val="0026328D"/>
    <w:rsid w:val="00264098"/>
    <w:rsid w:val="0026435B"/>
    <w:rsid w:val="00264E4D"/>
    <w:rsid w:val="002657BC"/>
    <w:rsid w:val="002657CD"/>
    <w:rsid w:val="002666C2"/>
    <w:rsid w:val="00266CC4"/>
    <w:rsid w:val="00266F93"/>
    <w:rsid w:val="0026726F"/>
    <w:rsid w:val="002673D8"/>
    <w:rsid w:val="002703C2"/>
    <w:rsid w:val="002704DE"/>
    <w:rsid w:val="00270939"/>
    <w:rsid w:val="00270AB2"/>
    <w:rsid w:val="00271384"/>
    <w:rsid w:val="002714CF"/>
    <w:rsid w:val="0027182D"/>
    <w:rsid w:val="002719CF"/>
    <w:rsid w:val="00271B06"/>
    <w:rsid w:val="002721DE"/>
    <w:rsid w:val="002722AA"/>
    <w:rsid w:val="0027320A"/>
    <w:rsid w:val="00273226"/>
    <w:rsid w:val="00273353"/>
    <w:rsid w:val="002737B1"/>
    <w:rsid w:val="002742A1"/>
    <w:rsid w:val="00274587"/>
    <w:rsid w:val="0027462B"/>
    <w:rsid w:val="002747A8"/>
    <w:rsid w:val="00274C92"/>
    <w:rsid w:val="00274D78"/>
    <w:rsid w:val="00275255"/>
    <w:rsid w:val="00275428"/>
    <w:rsid w:val="00275A0A"/>
    <w:rsid w:val="00275CEC"/>
    <w:rsid w:val="00275FE0"/>
    <w:rsid w:val="002762BE"/>
    <w:rsid w:val="0027634A"/>
    <w:rsid w:val="00276A31"/>
    <w:rsid w:val="00276AE0"/>
    <w:rsid w:val="00276C47"/>
    <w:rsid w:val="00276EFE"/>
    <w:rsid w:val="002774B2"/>
    <w:rsid w:val="002776CA"/>
    <w:rsid w:val="00277ACB"/>
    <w:rsid w:val="00277B13"/>
    <w:rsid w:val="0028059C"/>
    <w:rsid w:val="0028067E"/>
    <w:rsid w:val="0028083B"/>
    <w:rsid w:val="0028165F"/>
    <w:rsid w:val="0028195E"/>
    <w:rsid w:val="00281DBC"/>
    <w:rsid w:val="00281E31"/>
    <w:rsid w:val="002827A0"/>
    <w:rsid w:val="00282DD4"/>
    <w:rsid w:val="00282EBA"/>
    <w:rsid w:val="0028307B"/>
    <w:rsid w:val="002837DD"/>
    <w:rsid w:val="00283EC4"/>
    <w:rsid w:val="00284A66"/>
    <w:rsid w:val="00284D48"/>
    <w:rsid w:val="002855A9"/>
    <w:rsid w:val="002858AF"/>
    <w:rsid w:val="00285B68"/>
    <w:rsid w:val="00286091"/>
    <w:rsid w:val="002862C3"/>
    <w:rsid w:val="002862F9"/>
    <w:rsid w:val="0028732C"/>
    <w:rsid w:val="002873DB"/>
    <w:rsid w:val="00287589"/>
    <w:rsid w:val="00287EAE"/>
    <w:rsid w:val="00290FB0"/>
    <w:rsid w:val="0029138C"/>
    <w:rsid w:val="002917D0"/>
    <w:rsid w:val="00291842"/>
    <w:rsid w:val="00292080"/>
    <w:rsid w:val="00292AB8"/>
    <w:rsid w:val="00292DD1"/>
    <w:rsid w:val="002934F3"/>
    <w:rsid w:val="00293DC6"/>
    <w:rsid w:val="002940B7"/>
    <w:rsid w:val="0029483E"/>
    <w:rsid w:val="00294870"/>
    <w:rsid w:val="00294E35"/>
    <w:rsid w:val="0029503B"/>
    <w:rsid w:val="0029547A"/>
    <w:rsid w:val="00295BE5"/>
    <w:rsid w:val="00295BE6"/>
    <w:rsid w:val="00295C9A"/>
    <w:rsid w:val="00295F61"/>
    <w:rsid w:val="00296184"/>
    <w:rsid w:val="002968DC"/>
    <w:rsid w:val="002971C4"/>
    <w:rsid w:val="00297264"/>
    <w:rsid w:val="0029735D"/>
    <w:rsid w:val="0029740A"/>
    <w:rsid w:val="0029750D"/>
    <w:rsid w:val="00297B30"/>
    <w:rsid w:val="00297C5B"/>
    <w:rsid w:val="00297F68"/>
    <w:rsid w:val="002A0391"/>
    <w:rsid w:val="002A0524"/>
    <w:rsid w:val="002A056F"/>
    <w:rsid w:val="002A1444"/>
    <w:rsid w:val="002A155E"/>
    <w:rsid w:val="002A247C"/>
    <w:rsid w:val="002A34D8"/>
    <w:rsid w:val="002A3B02"/>
    <w:rsid w:val="002A3D0D"/>
    <w:rsid w:val="002A421E"/>
    <w:rsid w:val="002A477A"/>
    <w:rsid w:val="002A4970"/>
    <w:rsid w:val="002A4BDA"/>
    <w:rsid w:val="002A526B"/>
    <w:rsid w:val="002A5E1A"/>
    <w:rsid w:val="002A5E45"/>
    <w:rsid w:val="002A61C7"/>
    <w:rsid w:val="002A6394"/>
    <w:rsid w:val="002A69BD"/>
    <w:rsid w:val="002A71F3"/>
    <w:rsid w:val="002A7252"/>
    <w:rsid w:val="002A7396"/>
    <w:rsid w:val="002A7A7B"/>
    <w:rsid w:val="002A7B7C"/>
    <w:rsid w:val="002B0032"/>
    <w:rsid w:val="002B02F6"/>
    <w:rsid w:val="002B04AB"/>
    <w:rsid w:val="002B071A"/>
    <w:rsid w:val="002B09A7"/>
    <w:rsid w:val="002B0BC5"/>
    <w:rsid w:val="002B0CAE"/>
    <w:rsid w:val="002B0E15"/>
    <w:rsid w:val="002B1473"/>
    <w:rsid w:val="002B1B7C"/>
    <w:rsid w:val="002B1BEE"/>
    <w:rsid w:val="002B2088"/>
    <w:rsid w:val="002B235F"/>
    <w:rsid w:val="002B28EA"/>
    <w:rsid w:val="002B29C1"/>
    <w:rsid w:val="002B29E8"/>
    <w:rsid w:val="002B2C81"/>
    <w:rsid w:val="002B3D42"/>
    <w:rsid w:val="002B3FFC"/>
    <w:rsid w:val="002B41B2"/>
    <w:rsid w:val="002B4C6E"/>
    <w:rsid w:val="002B500C"/>
    <w:rsid w:val="002B5A96"/>
    <w:rsid w:val="002B5D13"/>
    <w:rsid w:val="002B67F3"/>
    <w:rsid w:val="002B69BB"/>
    <w:rsid w:val="002B725E"/>
    <w:rsid w:val="002B7582"/>
    <w:rsid w:val="002C0068"/>
    <w:rsid w:val="002C0136"/>
    <w:rsid w:val="002C02CB"/>
    <w:rsid w:val="002C0596"/>
    <w:rsid w:val="002C064D"/>
    <w:rsid w:val="002C0749"/>
    <w:rsid w:val="002C11F9"/>
    <w:rsid w:val="002C1679"/>
    <w:rsid w:val="002C20E7"/>
    <w:rsid w:val="002C21EC"/>
    <w:rsid w:val="002C2496"/>
    <w:rsid w:val="002C26DF"/>
    <w:rsid w:val="002C2EA0"/>
    <w:rsid w:val="002C3B45"/>
    <w:rsid w:val="002C3CD3"/>
    <w:rsid w:val="002C3F01"/>
    <w:rsid w:val="002C440C"/>
    <w:rsid w:val="002C4A01"/>
    <w:rsid w:val="002C4A23"/>
    <w:rsid w:val="002C516E"/>
    <w:rsid w:val="002C58B3"/>
    <w:rsid w:val="002C5F3A"/>
    <w:rsid w:val="002C5FD5"/>
    <w:rsid w:val="002C6076"/>
    <w:rsid w:val="002C7224"/>
    <w:rsid w:val="002C7971"/>
    <w:rsid w:val="002C7B1A"/>
    <w:rsid w:val="002C7ED7"/>
    <w:rsid w:val="002D009C"/>
    <w:rsid w:val="002D0156"/>
    <w:rsid w:val="002D0475"/>
    <w:rsid w:val="002D057E"/>
    <w:rsid w:val="002D08A5"/>
    <w:rsid w:val="002D0D69"/>
    <w:rsid w:val="002D10E0"/>
    <w:rsid w:val="002D17CF"/>
    <w:rsid w:val="002D1CF7"/>
    <w:rsid w:val="002D1E6F"/>
    <w:rsid w:val="002D214B"/>
    <w:rsid w:val="002D2152"/>
    <w:rsid w:val="002D2A63"/>
    <w:rsid w:val="002D2EFD"/>
    <w:rsid w:val="002D2F78"/>
    <w:rsid w:val="002D3D50"/>
    <w:rsid w:val="002D3EA7"/>
    <w:rsid w:val="002D4015"/>
    <w:rsid w:val="002D4681"/>
    <w:rsid w:val="002D46B3"/>
    <w:rsid w:val="002D51AA"/>
    <w:rsid w:val="002D51F5"/>
    <w:rsid w:val="002D5BDE"/>
    <w:rsid w:val="002D6E67"/>
    <w:rsid w:val="002D783F"/>
    <w:rsid w:val="002D794D"/>
    <w:rsid w:val="002D7ADE"/>
    <w:rsid w:val="002D7BF3"/>
    <w:rsid w:val="002D7D7C"/>
    <w:rsid w:val="002D7EC0"/>
    <w:rsid w:val="002D7F1C"/>
    <w:rsid w:val="002E007D"/>
    <w:rsid w:val="002E0D9D"/>
    <w:rsid w:val="002E0FA9"/>
    <w:rsid w:val="002E1209"/>
    <w:rsid w:val="002E1628"/>
    <w:rsid w:val="002E1917"/>
    <w:rsid w:val="002E2662"/>
    <w:rsid w:val="002E2A30"/>
    <w:rsid w:val="002E2E5B"/>
    <w:rsid w:val="002E3054"/>
    <w:rsid w:val="002E3401"/>
    <w:rsid w:val="002E3655"/>
    <w:rsid w:val="002E36B0"/>
    <w:rsid w:val="002E3CCD"/>
    <w:rsid w:val="002E3DAA"/>
    <w:rsid w:val="002E3F0D"/>
    <w:rsid w:val="002E3FB8"/>
    <w:rsid w:val="002E4008"/>
    <w:rsid w:val="002E409B"/>
    <w:rsid w:val="002E421E"/>
    <w:rsid w:val="002E512C"/>
    <w:rsid w:val="002E5218"/>
    <w:rsid w:val="002E5273"/>
    <w:rsid w:val="002E54D5"/>
    <w:rsid w:val="002E5508"/>
    <w:rsid w:val="002E632B"/>
    <w:rsid w:val="002E63C7"/>
    <w:rsid w:val="002E6561"/>
    <w:rsid w:val="002E69A0"/>
    <w:rsid w:val="002E72A7"/>
    <w:rsid w:val="002E749C"/>
    <w:rsid w:val="002E79CB"/>
    <w:rsid w:val="002E79FD"/>
    <w:rsid w:val="002E7AAF"/>
    <w:rsid w:val="002F01D1"/>
    <w:rsid w:val="002F0306"/>
    <w:rsid w:val="002F03C8"/>
    <w:rsid w:val="002F03F9"/>
    <w:rsid w:val="002F0A2C"/>
    <w:rsid w:val="002F0AFE"/>
    <w:rsid w:val="002F0FFE"/>
    <w:rsid w:val="002F13BF"/>
    <w:rsid w:val="002F1C9D"/>
    <w:rsid w:val="002F1D65"/>
    <w:rsid w:val="002F1DC1"/>
    <w:rsid w:val="002F1F7A"/>
    <w:rsid w:val="002F231A"/>
    <w:rsid w:val="002F23D3"/>
    <w:rsid w:val="002F3188"/>
    <w:rsid w:val="002F31F1"/>
    <w:rsid w:val="002F3918"/>
    <w:rsid w:val="002F3A29"/>
    <w:rsid w:val="002F4141"/>
    <w:rsid w:val="002F4E14"/>
    <w:rsid w:val="002F5364"/>
    <w:rsid w:val="002F579A"/>
    <w:rsid w:val="002F62A0"/>
    <w:rsid w:val="002F6693"/>
    <w:rsid w:val="002F66F5"/>
    <w:rsid w:val="002F6761"/>
    <w:rsid w:val="002F71AA"/>
    <w:rsid w:val="002F7A51"/>
    <w:rsid w:val="002F7AE6"/>
    <w:rsid w:val="002F7B55"/>
    <w:rsid w:val="002F7D18"/>
    <w:rsid w:val="00300C16"/>
    <w:rsid w:val="00300D9F"/>
    <w:rsid w:val="00300E46"/>
    <w:rsid w:val="003015EC"/>
    <w:rsid w:val="0030168D"/>
    <w:rsid w:val="003019FA"/>
    <w:rsid w:val="00301D1D"/>
    <w:rsid w:val="00301FA7"/>
    <w:rsid w:val="0030218A"/>
    <w:rsid w:val="003021FA"/>
    <w:rsid w:val="003024F8"/>
    <w:rsid w:val="00302BB6"/>
    <w:rsid w:val="00303812"/>
    <w:rsid w:val="003038D1"/>
    <w:rsid w:val="00303A2F"/>
    <w:rsid w:val="0030410B"/>
    <w:rsid w:val="003045A8"/>
    <w:rsid w:val="00304871"/>
    <w:rsid w:val="003048F4"/>
    <w:rsid w:val="003049E6"/>
    <w:rsid w:val="00304BA5"/>
    <w:rsid w:val="00304FB1"/>
    <w:rsid w:val="00304FE8"/>
    <w:rsid w:val="0030520D"/>
    <w:rsid w:val="00305298"/>
    <w:rsid w:val="00305696"/>
    <w:rsid w:val="0030590F"/>
    <w:rsid w:val="003059F2"/>
    <w:rsid w:val="0030653A"/>
    <w:rsid w:val="003068AD"/>
    <w:rsid w:val="003069B5"/>
    <w:rsid w:val="003069ED"/>
    <w:rsid w:val="00306B5D"/>
    <w:rsid w:val="00306E3F"/>
    <w:rsid w:val="0030706D"/>
    <w:rsid w:val="0031054D"/>
    <w:rsid w:val="00310A4B"/>
    <w:rsid w:val="00310E49"/>
    <w:rsid w:val="00311804"/>
    <w:rsid w:val="00311DEA"/>
    <w:rsid w:val="003122AA"/>
    <w:rsid w:val="0031244B"/>
    <w:rsid w:val="00312550"/>
    <w:rsid w:val="003127CE"/>
    <w:rsid w:val="00312BCB"/>
    <w:rsid w:val="00313073"/>
    <w:rsid w:val="00313F93"/>
    <w:rsid w:val="003149DE"/>
    <w:rsid w:val="00314B59"/>
    <w:rsid w:val="00314D60"/>
    <w:rsid w:val="00314F0E"/>
    <w:rsid w:val="00315528"/>
    <w:rsid w:val="00315636"/>
    <w:rsid w:val="00315D90"/>
    <w:rsid w:val="00316B85"/>
    <w:rsid w:val="003170AC"/>
    <w:rsid w:val="00317ADB"/>
    <w:rsid w:val="00317C08"/>
    <w:rsid w:val="00317D28"/>
    <w:rsid w:val="00320063"/>
    <w:rsid w:val="00320B7A"/>
    <w:rsid w:val="00320C9E"/>
    <w:rsid w:val="00321FA0"/>
    <w:rsid w:val="0032232D"/>
    <w:rsid w:val="00322742"/>
    <w:rsid w:val="00322847"/>
    <w:rsid w:val="00322E73"/>
    <w:rsid w:val="0032309F"/>
    <w:rsid w:val="0032326B"/>
    <w:rsid w:val="003234E2"/>
    <w:rsid w:val="00323711"/>
    <w:rsid w:val="00323B7F"/>
    <w:rsid w:val="00323CFA"/>
    <w:rsid w:val="00323E99"/>
    <w:rsid w:val="0032405E"/>
    <w:rsid w:val="003240CD"/>
    <w:rsid w:val="00324FC4"/>
    <w:rsid w:val="003254A5"/>
    <w:rsid w:val="0032583A"/>
    <w:rsid w:val="00325A45"/>
    <w:rsid w:val="00325D51"/>
    <w:rsid w:val="003260AE"/>
    <w:rsid w:val="003279BD"/>
    <w:rsid w:val="003279F0"/>
    <w:rsid w:val="003308F4"/>
    <w:rsid w:val="003319AE"/>
    <w:rsid w:val="003319ED"/>
    <w:rsid w:val="00331D53"/>
    <w:rsid w:val="003324EC"/>
    <w:rsid w:val="00332C92"/>
    <w:rsid w:val="00332DE1"/>
    <w:rsid w:val="0033315D"/>
    <w:rsid w:val="00333673"/>
    <w:rsid w:val="00333C24"/>
    <w:rsid w:val="00333C83"/>
    <w:rsid w:val="003341BF"/>
    <w:rsid w:val="00334316"/>
    <w:rsid w:val="003343CB"/>
    <w:rsid w:val="00334691"/>
    <w:rsid w:val="00335778"/>
    <w:rsid w:val="003362A8"/>
    <w:rsid w:val="00336AB4"/>
    <w:rsid w:val="00337064"/>
    <w:rsid w:val="003379F1"/>
    <w:rsid w:val="00340346"/>
    <w:rsid w:val="003407D4"/>
    <w:rsid w:val="00340EBF"/>
    <w:rsid w:val="00340F30"/>
    <w:rsid w:val="00340F82"/>
    <w:rsid w:val="00341569"/>
    <w:rsid w:val="00341839"/>
    <w:rsid w:val="00341852"/>
    <w:rsid w:val="00341861"/>
    <w:rsid w:val="00342058"/>
    <w:rsid w:val="00342180"/>
    <w:rsid w:val="0034269B"/>
    <w:rsid w:val="00342780"/>
    <w:rsid w:val="0034292D"/>
    <w:rsid w:val="00342999"/>
    <w:rsid w:val="00342AD9"/>
    <w:rsid w:val="00343531"/>
    <w:rsid w:val="0034393B"/>
    <w:rsid w:val="0034400F"/>
    <w:rsid w:val="0034419E"/>
    <w:rsid w:val="003443FE"/>
    <w:rsid w:val="0034475E"/>
    <w:rsid w:val="003447D5"/>
    <w:rsid w:val="00344988"/>
    <w:rsid w:val="00344D1A"/>
    <w:rsid w:val="00344DFE"/>
    <w:rsid w:val="00344E12"/>
    <w:rsid w:val="00345A9B"/>
    <w:rsid w:val="00345B8B"/>
    <w:rsid w:val="00345CED"/>
    <w:rsid w:val="00346B5A"/>
    <w:rsid w:val="00347AEF"/>
    <w:rsid w:val="00347B60"/>
    <w:rsid w:val="00347BAC"/>
    <w:rsid w:val="00347F1D"/>
    <w:rsid w:val="00350542"/>
    <w:rsid w:val="00350A22"/>
    <w:rsid w:val="00350B90"/>
    <w:rsid w:val="00351162"/>
    <w:rsid w:val="00351CD2"/>
    <w:rsid w:val="00351F06"/>
    <w:rsid w:val="0035343D"/>
    <w:rsid w:val="003534BF"/>
    <w:rsid w:val="0035391E"/>
    <w:rsid w:val="00353FF1"/>
    <w:rsid w:val="0035409B"/>
    <w:rsid w:val="00354D52"/>
    <w:rsid w:val="00354DBD"/>
    <w:rsid w:val="00355222"/>
    <w:rsid w:val="00355F5B"/>
    <w:rsid w:val="0035657B"/>
    <w:rsid w:val="00356715"/>
    <w:rsid w:val="00356C69"/>
    <w:rsid w:val="00357616"/>
    <w:rsid w:val="003576D8"/>
    <w:rsid w:val="00357A51"/>
    <w:rsid w:val="00360211"/>
    <w:rsid w:val="00360415"/>
    <w:rsid w:val="00360512"/>
    <w:rsid w:val="00360657"/>
    <w:rsid w:val="00360B2A"/>
    <w:rsid w:val="00360C3F"/>
    <w:rsid w:val="00360DA2"/>
    <w:rsid w:val="00361028"/>
    <w:rsid w:val="003612A9"/>
    <w:rsid w:val="0036170F"/>
    <w:rsid w:val="00361EF0"/>
    <w:rsid w:val="00361F89"/>
    <w:rsid w:val="00362A11"/>
    <w:rsid w:val="00362D76"/>
    <w:rsid w:val="00362F04"/>
    <w:rsid w:val="003635CB"/>
    <w:rsid w:val="00363AAA"/>
    <w:rsid w:val="00363BC6"/>
    <w:rsid w:val="003644EF"/>
    <w:rsid w:val="00364DDC"/>
    <w:rsid w:val="00365639"/>
    <w:rsid w:val="00365F24"/>
    <w:rsid w:val="00366786"/>
    <w:rsid w:val="0036688A"/>
    <w:rsid w:val="00366D99"/>
    <w:rsid w:val="00367195"/>
    <w:rsid w:val="003671A6"/>
    <w:rsid w:val="003678B4"/>
    <w:rsid w:val="00367A97"/>
    <w:rsid w:val="00370A18"/>
    <w:rsid w:val="003717F8"/>
    <w:rsid w:val="0037296B"/>
    <w:rsid w:val="00372AEB"/>
    <w:rsid w:val="003731A5"/>
    <w:rsid w:val="00373404"/>
    <w:rsid w:val="00373A0D"/>
    <w:rsid w:val="00373C19"/>
    <w:rsid w:val="00373E6D"/>
    <w:rsid w:val="00373F43"/>
    <w:rsid w:val="00374649"/>
    <w:rsid w:val="00374EEC"/>
    <w:rsid w:val="00374F15"/>
    <w:rsid w:val="00375D29"/>
    <w:rsid w:val="0037604E"/>
    <w:rsid w:val="00376091"/>
    <w:rsid w:val="003765AF"/>
    <w:rsid w:val="003769AE"/>
    <w:rsid w:val="00377073"/>
    <w:rsid w:val="00377C80"/>
    <w:rsid w:val="00377EAD"/>
    <w:rsid w:val="0038026B"/>
    <w:rsid w:val="0038062F"/>
    <w:rsid w:val="0038075E"/>
    <w:rsid w:val="00380899"/>
    <w:rsid w:val="003808C4"/>
    <w:rsid w:val="003808E2"/>
    <w:rsid w:val="003809BB"/>
    <w:rsid w:val="00380E4D"/>
    <w:rsid w:val="00380FEF"/>
    <w:rsid w:val="003810FB"/>
    <w:rsid w:val="00381D45"/>
    <w:rsid w:val="003833A3"/>
    <w:rsid w:val="00383743"/>
    <w:rsid w:val="00383BE8"/>
    <w:rsid w:val="00383EAB"/>
    <w:rsid w:val="003841F5"/>
    <w:rsid w:val="00384315"/>
    <w:rsid w:val="0038477D"/>
    <w:rsid w:val="00384CB1"/>
    <w:rsid w:val="00384D81"/>
    <w:rsid w:val="00385319"/>
    <w:rsid w:val="00385EDC"/>
    <w:rsid w:val="003862EF"/>
    <w:rsid w:val="00386BC7"/>
    <w:rsid w:val="00386EFA"/>
    <w:rsid w:val="0038720D"/>
    <w:rsid w:val="00387437"/>
    <w:rsid w:val="00387B85"/>
    <w:rsid w:val="003904EC"/>
    <w:rsid w:val="00390ACA"/>
    <w:rsid w:val="00390EE6"/>
    <w:rsid w:val="003910E2"/>
    <w:rsid w:val="003917BC"/>
    <w:rsid w:val="00391A05"/>
    <w:rsid w:val="0039210A"/>
    <w:rsid w:val="00392381"/>
    <w:rsid w:val="003925DF"/>
    <w:rsid w:val="00392614"/>
    <w:rsid w:val="00392CF9"/>
    <w:rsid w:val="0039369A"/>
    <w:rsid w:val="003937C9"/>
    <w:rsid w:val="00393C3E"/>
    <w:rsid w:val="00393C7D"/>
    <w:rsid w:val="00393D0C"/>
    <w:rsid w:val="00393DA5"/>
    <w:rsid w:val="00393DAB"/>
    <w:rsid w:val="00393F91"/>
    <w:rsid w:val="00394036"/>
    <w:rsid w:val="00394977"/>
    <w:rsid w:val="00394FDB"/>
    <w:rsid w:val="00395792"/>
    <w:rsid w:val="00395898"/>
    <w:rsid w:val="00395A1F"/>
    <w:rsid w:val="00395B7B"/>
    <w:rsid w:val="00396135"/>
    <w:rsid w:val="00396DCA"/>
    <w:rsid w:val="003971EC"/>
    <w:rsid w:val="003976DF"/>
    <w:rsid w:val="0039784A"/>
    <w:rsid w:val="00397B81"/>
    <w:rsid w:val="00397F99"/>
    <w:rsid w:val="003A00DE"/>
    <w:rsid w:val="003A060A"/>
    <w:rsid w:val="003A08A4"/>
    <w:rsid w:val="003A0AD3"/>
    <w:rsid w:val="003A0D47"/>
    <w:rsid w:val="003A0FFF"/>
    <w:rsid w:val="003A1B42"/>
    <w:rsid w:val="003A21E2"/>
    <w:rsid w:val="003A312B"/>
    <w:rsid w:val="003A316C"/>
    <w:rsid w:val="003A31CC"/>
    <w:rsid w:val="003A3823"/>
    <w:rsid w:val="003A3983"/>
    <w:rsid w:val="003A3C85"/>
    <w:rsid w:val="003A3F9E"/>
    <w:rsid w:val="003A416C"/>
    <w:rsid w:val="003A4274"/>
    <w:rsid w:val="003A4375"/>
    <w:rsid w:val="003A49F4"/>
    <w:rsid w:val="003A5A67"/>
    <w:rsid w:val="003A6024"/>
    <w:rsid w:val="003A62C3"/>
    <w:rsid w:val="003A6435"/>
    <w:rsid w:val="003A7D52"/>
    <w:rsid w:val="003A7F74"/>
    <w:rsid w:val="003B09FE"/>
    <w:rsid w:val="003B0ACD"/>
    <w:rsid w:val="003B0E1B"/>
    <w:rsid w:val="003B1C4B"/>
    <w:rsid w:val="003B243F"/>
    <w:rsid w:val="003B2E52"/>
    <w:rsid w:val="003B2EFD"/>
    <w:rsid w:val="003B2F86"/>
    <w:rsid w:val="003B37CB"/>
    <w:rsid w:val="003B422D"/>
    <w:rsid w:val="003B4331"/>
    <w:rsid w:val="003B54DB"/>
    <w:rsid w:val="003B5817"/>
    <w:rsid w:val="003B5B19"/>
    <w:rsid w:val="003B6517"/>
    <w:rsid w:val="003B6736"/>
    <w:rsid w:val="003B735A"/>
    <w:rsid w:val="003B744D"/>
    <w:rsid w:val="003B7782"/>
    <w:rsid w:val="003B7AA4"/>
    <w:rsid w:val="003B7AF5"/>
    <w:rsid w:val="003B7FAE"/>
    <w:rsid w:val="003C0936"/>
    <w:rsid w:val="003C1572"/>
    <w:rsid w:val="003C1727"/>
    <w:rsid w:val="003C191E"/>
    <w:rsid w:val="003C1E20"/>
    <w:rsid w:val="003C2068"/>
    <w:rsid w:val="003C2785"/>
    <w:rsid w:val="003C28C2"/>
    <w:rsid w:val="003C37E9"/>
    <w:rsid w:val="003C3A09"/>
    <w:rsid w:val="003C3A17"/>
    <w:rsid w:val="003C465D"/>
    <w:rsid w:val="003C4E31"/>
    <w:rsid w:val="003C4E38"/>
    <w:rsid w:val="003C4EA5"/>
    <w:rsid w:val="003C4FB1"/>
    <w:rsid w:val="003C53DC"/>
    <w:rsid w:val="003C5FBC"/>
    <w:rsid w:val="003C6357"/>
    <w:rsid w:val="003C65A9"/>
    <w:rsid w:val="003C6B4F"/>
    <w:rsid w:val="003C6C34"/>
    <w:rsid w:val="003C7309"/>
    <w:rsid w:val="003D0CE2"/>
    <w:rsid w:val="003D129F"/>
    <w:rsid w:val="003D2681"/>
    <w:rsid w:val="003D2796"/>
    <w:rsid w:val="003D3032"/>
    <w:rsid w:val="003D345F"/>
    <w:rsid w:val="003D4731"/>
    <w:rsid w:val="003D4E3D"/>
    <w:rsid w:val="003D51A1"/>
    <w:rsid w:val="003D5BEC"/>
    <w:rsid w:val="003D60F3"/>
    <w:rsid w:val="003D6554"/>
    <w:rsid w:val="003D6F4F"/>
    <w:rsid w:val="003D7B98"/>
    <w:rsid w:val="003E0117"/>
    <w:rsid w:val="003E05EB"/>
    <w:rsid w:val="003E0F16"/>
    <w:rsid w:val="003E1237"/>
    <w:rsid w:val="003E1874"/>
    <w:rsid w:val="003E1BFB"/>
    <w:rsid w:val="003E2474"/>
    <w:rsid w:val="003E2E68"/>
    <w:rsid w:val="003E3057"/>
    <w:rsid w:val="003E3501"/>
    <w:rsid w:val="003E3827"/>
    <w:rsid w:val="003E3C4C"/>
    <w:rsid w:val="003E3C6D"/>
    <w:rsid w:val="003E405B"/>
    <w:rsid w:val="003E4754"/>
    <w:rsid w:val="003E4E85"/>
    <w:rsid w:val="003E52A6"/>
    <w:rsid w:val="003E543F"/>
    <w:rsid w:val="003E59C7"/>
    <w:rsid w:val="003E6236"/>
    <w:rsid w:val="003E63C2"/>
    <w:rsid w:val="003E6923"/>
    <w:rsid w:val="003E6A52"/>
    <w:rsid w:val="003E6E84"/>
    <w:rsid w:val="003E701F"/>
    <w:rsid w:val="003E7095"/>
    <w:rsid w:val="003E7151"/>
    <w:rsid w:val="003E7D77"/>
    <w:rsid w:val="003F041A"/>
    <w:rsid w:val="003F0435"/>
    <w:rsid w:val="003F0705"/>
    <w:rsid w:val="003F070C"/>
    <w:rsid w:val="003F08D7"/>
    <w:rsid w:val="003F0C98"/>
    <w:rsid w:val="003F1254"/>
    <w:rsid w:val="003F151B"/>
    <w:rsid w:val="003F1C04"/>
    <w:rsid w:val="003F1C2E"/>
    <w:rsid w:val="003F2A11"/>
    <w:rsid w:val="003F303D"/>
    <w:rsid w:val="003F3090"/>
    <w:rsid w:val="003F3353"/>
    <w:rsid w:val="003F3858"/>
    <w:rsid w:val="003F3A3E"/>
    <w:rsid w:val="003F4142"/>
    <w:rsid w:val="003F4600"/>
    <w:rsid w:val="003F4601"/>
    <w:rsid w:val="003F4C57"/>
    <w:rsid w:val="003F5131"/>
    <w:rsid w:val="003F52DB"/>
    <w:rsid w:val="003F5B5C"/>
    <w:rsid w:val="003F5E53"/>
    <w:rsid w:val="003F5F05"/>
    <w:rsid w:val="003F606C"/>
    <w:rsid w:val="003F696F"/>
    <w:rsid w:val="003F724A"/>
    <w:rsid w:val="004003ED"/>
    <w:rsid w:val="00400F06"/>
    <w:rsid w:val="00401129"/>
    <w:rsid w:val="00401183"/>
    <w:rsid w:val="004011AA"/>
    <w:rsid w:val="00401FF9"/>
    <w:rsid w:val="004032BA"/>
    <w:rsid w:val="004039F1"/>
    <w:rsid w:val="00403BCB"/>
    <w:rsid w:val="00404379"/>
    <w:rsid w:val="00404633"/>
    <w:rsid w:val="00404FE5"/>
    <w:rsid w:val="0040507D"/>
    <w:rsid w:val="00405AA0"/>
    <w:rsid w:val="0040609D"/>
    <w:rsid w:val="0040618F"/>
    <w:rsid w:val="00406582"/>
    <w:rsid w:val="00406875"/>
    <w:rsid w:val="00406930"/>
    <w:rsid w:val="0040697A"/>
    <w:rsid w:val="004071EF"/>
    <w:rsid w:val="00407A41"/>
    <w:rsid w:val="004101DA"/>
    <w:rsid w:val="00410639"/>
    <w:rsid w:val="00410900"/>
    <w:rsid w:val="00410E27"/>
    <w:rsid w:val="00411169"/>
    <w:rsid w:val="0041130B"/>
    <w:rsid w:val="0041139A"/>
    <w:rsid w:val="00411892"/>
    <w:rsid w:val="00411C37"/>
    <w:rsid w:val="00411CB0"/>
    <w:rsid w:val="004124CF"/>
    <w:rsid w:val="0041268D"/>
    <w:rsid w:val="00412B1C"/>
    <w:rsid w:val="00412B58"/>
    <w:rsid w:val="00412F06"/>
    <w:rsid w:val="00413062"/>
    <w:rsid w:val="004132BF"/>
    <w:rsid w:val="0041342B"/>
    <w:rsid w:val="0041376A"/>
    <w:rsid w:val="004138F3"/>
    <w:rsid w:val="0041396E"/>
    <w:rsid w:val="00413E55"/>
    <w:rsid w:val="004140A0"/>
    <w:rsid w:val="004141A9"/>
    <w:rsid w:val="004141BC"/>
    <w:rsid w:val="00414887"/>
    <w:rsid w:val="00415104"/>
    <w:rsid w:val="004151C9"/>
    <w:rsid w:val="00415A39"/>
    <w:rsid w:val="00415BE3"/>
    <w:rsid w:val="00416094"/>
    <w:rsid w:val="004161B8"/>
    <w:rsid w:val="004179E3"/>
    <w:rsid w:val="00417AD8"/>
    <w:rsid w:val="00417FF8"/>
    <w:rsid w:val="00420163"/>
    <w:rsid w:val="00420453"/>
    <w:rsid w:val="0042056E"/>
    <w:rsid w:val="004206D2"/>
    <w:rsid w:val="004207ED"/>
    <w:rsid w:val="00420F2B"/>
    <w:rsid w:val="0042101E"/>
    <w:rsid w:val="00421B98"/>
    <w:rsid w:val="00421BAD"/>
    <w:rsid w:val="00421EB7"/>
    <w:rsid w:val="004224D0"/>
    <w:rsid w:val="0042253E"/>
    <w:rsid w:val="00422E90"/>
    <w:rsid w:val="004231AB"/>
    <w:rsid w:val="00423233"/>
    <w:rsid w:val="004232FF"/>
    <w:rsid w:val="0042429E"/>
    <w:rsid w:val="00425A54"/>
    <w:rsid w:val="00425B5D"/>
    <w:rsid w:val="00425C91"/>
    <w:rsid w:val="00425D70"/>
    <w:rsid w:val="00425F6A"/>
    <w:rsid w:val="004273BC"/>
    <w:rsid w:val="0042766E"/>
    <w:rsid w:val="004276B6"/>
    <w:rsid w:val="00427BC1"/>
    <w:rsid w:val="00427E1C"/>
    <w:rsid w:val="0043173A"/>
    <w:rsid w:val="00431C1E"/>
    <w:rsid w:val="00431D38"/>
    <w:rsid w:val="00432A4D"/>
    <w:rsid w:val="00432BA6"/>
    <w:rsid w:val="00432D9A"/>
    <w:rsid w:val="0043363E"/>
    <w:rsid w:val="00433F8D"/>
    <w:rsid w:val="004345D6"/>
    <w:rsid w:val="00434766"/>
    <w:rsid w:val="00434EC9"/>
    <w:rsid w:val="00435062"/>
    <w:rsid w:val="00435E92"/>
    <w:rsid w:val="004365C1"/>
    <w:rsid w:val="00436744"/>
    <w:rsid w:val="00436879"/>
    <w:rsid w:val="00436B52"/>
    <w:rsid w:val="00436B62"/>
    <w:rsid w:val="00436FE2"/>
    <w:rsid w:val="004371FD"/>
    <w:rsid w:val="004372A9"/>
    <w:rsid w:val="004372BA"/>
    <w:rsid w:val="00437480"/>
    <w:rsid w:val="00437673"/>
    <w:rsid w:val="00437A32"/>
    <w:rsid w:val="00437D75"/>
    <w:rsid w:val="00437DE9"/>
    <w:rsid w:val="00437E12"/>
    <w:rsid w:val="004407C1"/>
    <w:rsid w:val="00440DB3"/>
    <w:rsid w:val="00440FB9"/>
    <w:rsid w:val="00441AEC"/>
    <w:rsid w:val="00441E5E"/>
    <w:rsid w:val="004426DD"/>
    <w:rsid w:val="0044287A"/>
    <w:rsid w:val="00442928"/>
    <w:rsid w:val="00442B9C"/>
    <w:rsid w:val="00442CA2"/>
    <w:rsid w:val="00442E47"/>
    <w:rsid w:val="004436AF"/>
    <w:rsid w:val="00443D50"/>
    <w:rsid w:val="00444329"/>
    <w:rsid w:val="00444474"/>
    <w:rsid w:val="004460A6"/>
    <w:rsid w:val="00446489"/>
    <w:rsid w:val="0044672D"/>
    <w:rsid w:val="00446C59"/>
    <w:rsid w:val="0044735F"/>
    <w:rsid w:val="00447698"/>
    <w:rsid w:val="00447BF8"/>
    <w:rsid w:val="0045007D"/>
    <w:rsid w:val="0045046E"/>
    <w:rsid w:val="00450600"/>
    <w:rsid w:val="00450D56"/>
    <w:rsid w:val="0045110F"/>
    <w:rsid w:val="004514E2"/>
    <w:rsid w:val="00451ACC"/>
    <w:rsid w:val="00452AB7"/>
    <w:rsid w:val="00452E2B"/>
    <w:rsid w:val="0045308D"/>
    <w:rsid w:val="00453275"/>
    <w:rsid w:val="00453942"/>
    <w:rsid w:val="00453A14"/>
    <w:rsid w:val="00453E35"/>
    <w:rsid w:val="0045403E"/>
    <w:rsid w:val="004540EF"/>
    <w:rsid w:val="00454216"/>
    <w:rsid w:val="00454E76"/>
    <w:rsid w:val="00454EAE"/>
    <w:rsid w:val="00455665"/>
    <w:rsid w:val="00455A33"/>
    <w:rsid w:val="00456829"/>
    <w:rsid w:val="00456A15"/>
    <w:rsid w:val="00456BE6"/>
    <w:rsid w:val="00456CD4"/>
    <w:rsid w:val="00456D74"/>
    <w:rsid w:val="00457914"/>
    <w:rsid w:val="0045799B"/>
    <w:rsid w:val="004579BF"/>
    <w:rsid w:val="00457DC5"/>
    <w:rsid w:val="0046032A"/>
    <w:rsid w:val="00460337"/>
    <w:rsid w:val="00460647"/>
    <w:rsid w:val="00460669"/>
    <w:rsid w:val="0046097B"/>
    <w:rsid w:val="00460B10"/>
    <w:rsid w:val="00460E19"/>
    <w:rsid w:val="00460F2A"/>
    <w:rsid w:val="00461659"/>
    <w:rsid w:val="00461660"/>
    <w:rsid w:val="00462019"/>
    <w:rsid w:val="0046309E"/>
    <w:rsid w:val="004635D7"/>
    <w:rsid w:val="004637C0"/>
    <w:rsid w:val="004638E3"/>
    <w:rsid w:val="00463972"/>
    <w:rsid w:val="0046402D"/>
    <w:rsid w:val="00464306"/>
    <w:rsid w:val="00464562"/>
    <w:rsid w:val="00464692"/>
    <w:rsid w:val="00464763"/>
    <w:rsid w:val="00464781"/>
    <w:rsid w:val="00464939"/>
    <w:rsid w:val="00464BE4"/>
    <w:rsid w:val="00464C4D"/>
    <w:rsid w:val="00465262"/>
    <w:rsid w:val="00465EA7"/>
    <w:rsid w:val="00466B02"/>
    <w:rsid w:val="0046784D"/>
    <w:rsid w:val="00467E2E"/>
    <w:rsid w:val="004701C6"/>
    <w:rsid w:val="00470748"/>
    <w:rsid w:val="004713D1"/>
    <w:rsid w:val="00471664"/>
    <w:rsid w:val="00471A9A"/>
    <w:rsid w:val="00471D91"/>
    <w:rsid w:val="00472102"/>
    <w:rsid w:val="004721B4"/>
    <w:rsid w:val="00472D94"/>
    <w:rsid w:val="004731C9"/>
    <w:rsid w:val="004733C2"/>
    <w:rsid w:val="00473454"/>
    <w:rsid w:val="004735A3"/>
    <w:rsid w:val="004738A7"/>
    <w:rsid w:val="00473B04"/>
    <w:rsid w:val="00473D2D"/>
    <w:rsid w:val="00474030"/>
    <w:rsid w:val="004743FC"/>
    <w:rsid w:val="004750BF"/>
    <w:rsid w:val="0047576F"/>
    <w:rsid w:val="0047584C"/>
    <w:rsid w:val="004759FC"/>
    <w:rsid w:val="00476475"/>
    <w:rsid w:val="00476BFF"/>
    <w:rsid w:val="00476D8A"/>
    <w:rsid w:val="00477273"/>
    <w:rsid w:val="0047747C"/>
    <w:rsid w:val="00480161"/>
    <w:rsid w:val="00480CF4"/>
    <w:rsid w:val="00481121"/>
    <w:rsid w:val="00482048"/>
    <w:rsid w:val="004824FB"/>
    <w:rsid w:val="004839EC"/>
    <w:rsid w:val="00483E43"/>
    <w:rsid w:val="00484941"/>
    <w:rsid w:val="00484B04"/>
    <w:rsid w:val="00484C59"/>
    <w:rsid w:val="00484E8A"/>
    <w:rsid w:val="0048502A"/>
    <w:rsid w:val="00485421"/>
    <w:rsid w:val="00485734"/>
    <w:rsid w:val="00485C6D"/>
    <w:rsid w:val="00486042"/>
    <w:rsid w:val="00486257"/>
    <w:rsid w:val="00486659"/>
    <w:rsid w:val="00486796"/>
    <w:rsid w:val="00486A61"/>
    <w:rsid w:val="00486AC9"/>
    <w:rsid w:val="00486CDA"/>
    <w:rsid w:val="00486E58"/>
    <w:rsid w:val="004871CE"/>
    <w:rsid w:val="00490B23"/>
    <w:rsid w:val="00490BC4"/>
    <w:rsid w:val="00490E8B"/>
    <w:rsid w:val="004916A0"/>
    <w:rsid w:val="00491935"/>
    <w:rsid w:val="00491C65"/>
    <w:rsid w:val="00491C84"/>
    <w:rsid w:val="00491EA7"/>
    <w:rsid w:val="00492188"/>
    <w:rsid w:val="00492212"/>
    <w:rsid w:val="00492296"/>
    <w:rsid w:val="00492ACA"/>
    <w:rsid w:val="00492B16"/>
    <w:rsid w:val="00492D62"/>
    <w:rsid w:val="00493422"/>
    <w:rsid w:val="0049362B"/>
    <w:rsid w:val="00493658"/>
    <w:rsid w:val="00494241"/>
    <w:rsid w:val="00494541"/>
    <w:rsid w:val="0049458A"/>
    <w:rsid w:val="00494832"/>
    <w:rsid w:val="00494D23"/>
    <w:rsid w:val="004959EA"/>
    <w:rsid w:val="00495BCD"/>
    <w:rsid w:val="00495F30"/>
    <w:rsid w:val="004960FD"/>
    <w:rsid w:val="004966B5"/>
    <w:rsid w:val="00496EF9"/>
    <w:rsid w:val="0049772D"/>
    <w:rsid w:val="004979AE"/>
    <w:rsid w:val="00497B63"/>
    <w:rsid w:val="00497CB9"/>
    <w:rsid w:val="00497FE0"/>
    <w:rsid w:val="004A046D"/>
    <w:rsid w:val="004A0A50"/>
    <w:rsid w:val="004A0E8C"/>
    <w:rsid w:val="004A0F82"/>
    <w:rsid w:val="004A16C7"/>
    <w:rsid w:val="004A18D2"/>
    <w:rsid w:val="004A1AC0"/>
    <w:rsid w:val="004A1CD8"/>
    <w:rsid w:val="004A1E73"/>
    <w:rsid w:val="004A246A"/>
    <w:rsid w:val="004A254C"/>
    <w:rsid w:val="004A2DD2"/>
    <w:rsid w:val="004A374F"/>
    <w:rsid w:val="004A3B7D"/>
    <w:rsid w:val="004A4F8D"/>
    <w:rsid w:val="004A5E02"/>
    <w:rsid w:val="004A6081"/>
    <w:rsid w:val="004A6224"/>
    <w:rsid w:val="004A6760"/>
    <w:rsid w:val="004A704E"/>
    <w:rsid w:val="004A7A8A"/>
    <w:rsid w:val="004B04C1"/>
    <w:rsid w:val="004B05FD"/>
    <w:rsid w:val="004B0CCE"/>
    <w:rsid w:val="004B1144"/>
    <w:rsid w:val="004B1287"/>
    <w:rsid w:val="004B12B1"/>
    <w:rsid w:val="004B1946"/>
    <w:rsid w:val="004B1BC0"/>
    <w:rsid w:val="004B1CB0"/>
    <w:rsid w:val="004B25A2"/>
    <w:rsid w:val="004B2641"/>
    <w:rsid w:val="004B2682"/>
    <w:rsid w:val="004B35D0"/>
    <w:rsid w:val="004B377D"/>
    <w:rsid w:val="004B3BA8"/>
    <w:rsid w:val="004B408F"/>
    <w:rsid w:val="004B4361"/>
    <w:rsid w:val="004B4431"/>
    <w:rsid w:val="004B44B0"/>
    <w:rsid w:val="004B5E95"/>
    <w:rsid w:val="004B69E3"/>
    <w:rsid w:val="004B7496"/>
    <w:rsid w:val="004B7546"/>
    <w:rsid w:val="004B7F90"/>
    <w:rsid w:val="004C09FE"/>
    <w:rsid w:val="004C0A1A"/>
    <w:rsid w:val="004C0F9C"/>
    <w:rsid w:val="004C1304"/>
    <w:rsid w:val="004C1415"/>
    <w:rsid w:val="004C14AF"/>
    <w:rsid w:val="004C1545"/>
    <w:rsid w:val="004C18E6"/>
    <w:rsid w:val="004C1A36"/>
    <w:rsid w:val="004C1BBE"/>
    <w:rsid w:val="004C212A"/>
    <w:rsid w:val="004C230F"/>
    <w:rsid w:val="004C24D4"/>
    <w:rsid w:val="004C251A"/>
    <w:rsid w:val="004C2DFE"/>
    <w:rsid w:val="004C31E2"/>
    <w:rsid w:val="004C3476"/>
    <w:rsid w:val="004C34C0"/>
    <w:rsid w:val="004C3751"/>
    <w:rsid w:val="004C3A10"/>
    <w:rsid w:val="004C4500"/>
    <w:rsid w:val="004C5150"/>
    <w:rsid w:val="004C599F"/>
    <w:rsid w:val="004C5E1A"/>
    <w:rsid w:val="004C64C6"/>
    <w:rsid w:val="004C6A30"/>
    <w:rsid w:val="004C6C95"/>
    <w:rsid w:val="004C6FD5"/>
    <w:rsid w:val="004C71A2"/>
    <w:rsid w:val="004C7342"/>
    <w:rsid w:val="004C7425"/>
    <w:rsid w:val="004C74AD"/>
    <w:rsid w:val="004C76C9"/>
    <w:rsid w:val="004C76E1"/>
    <w:rsid w:val="004C79CC"/>
    <w:rsid w:val="004C7D7B"/>
    <w:rsid w:val="004C7E0F"/>
    <w:rsid w:val="004D049B"/>
    <w:rsid w:val="004D05E8"/>
    <w:rsid w:val="004D0A69"/>
    <w:rsid w:val="004D0B6B"/>
    <w:rsid w:val="004D0C72"/>
    <w:rsid w:val="004D0FDC"/>
    <w:rsid w:val="004D108B"/>
    <w:rsid w:val="004D1A2E"/>
    <w:rsid w:val="004D27E0"/>
    <w:rsid w:val="004D2813"/>
    <w:rsid w:val="004D289C"/>
    <w:rsid w:val="004D292A"/>
    <w:rsid w:val="004D2FC3"/>
    <w:rsid w:val="004D306F"/>
    <w:rsid w:val="004D324F"/>
    <w:rsid w:val="004D3722"/>
    <w:rsid w:val="004D3878"/>
    <w:rsid w:val="004D40FA"/>
    <w:rsid w:val="004D41F3"/>
    <w:rsid w:val="004D486F"/>
    <w:rsid w:val="004D4BA5"/>
    <w:rsid w:val="004D4C9E"/>
    <w:rsid w:val="004D4F12"/>
    <w:rsid w:val="004D545E"/>
    <w:rsid w:val="004D5768"/>
    <w:rsid w:val="004D665A"/>
    <w:rsid w:val="004D669E"/>
    <w:rsid w:val="004D76B7"/>
    <w:rsid w:val="004D7864"/>
    <w:rsid w:val="004D79CE"/>
    <w:rsid w:val="004D7F61"/>
    <w:rsid w:val="004E03AD"/>
    <w:rsid w:val="004E0CFB"/>
    <w:rsid w:val="004E0F2E"/>
    <w:rsid w:val="004E101E"/>
    <w:rsid w:val="004E161C"/>
    <w:rsid w:val="004E199D"/>
    <w:rsid w:val="004E208D"/>
    <w:rsid w:val="004E2234"/>
    <w:rsid w:val="004E328D"/>
    <w:rsid w:val="004E35A6"/>
    <w:rsid w:val="004E39A2"/>
    <w:rsid w:val="004E3EC7"/>
    <w:rsid w:val="004E4085"/>
    <w:rsid w:val="004E49CF"/>
    <w:rsid w:val="004E4BF7"/>
    <w:rsid w:val="004E50ED"/>
    <w:rsid w:val="004E5335"/>
    <w:rsid w:val="004E5A5D"/>
    <w:rsid w:val="004E5AA3"/>
    <w:rsid w:val="004E5B09"/>
    <w:rsid w:val="004E5D8C"/>
    <w:rsid w:val="004E5E4F"/>
    <w:rsid w:val="004E62E7"/>
    <w:rsid w:val="004E6D4D"/>
    <w:rsid w:val="004E6FCD"/>
    <w:rsid w:val="004E7172"/>
    <w:rsid w:val="004E71A4"/>
    <w:rsid w:val="004E73C8"/>
    <w:rsid w:val="004E789F"/>
    <w:rsid w:val="004E7AA7"/>
    <w:rsid w:val="004E7B06"/>
    <w:rsid w:val="004E7F1D"/>
    <w:rsid w:val="004F0155"/>
    <w:rsid w:val="004F0256"/>
    <w:rsid w:val="004F04E3"/>
    <w:rsid w:val="004F08BF"/>
    <w:rsid w:val="004F0C0E"/>
    <w:rsid w:val="004F18EC"/>
    <w:rsid w:val="004F1C4B"/>
    <w:rsid w:val="004F1E66"/>
    <w:rsid w:val="004F1F0A"/>
    <w:rsid w:val="004F2464"/>
    <w:rsid w:val="004F25CB"/>
    <w:rsid w:val="004F26FF"/>
    <w:rsid w:val="004F2756"/>
    <w:rsid w:val="004F2855"/>
    <w:rsid w:val="004F38CC"/>
    <w:rsid w:val="004F3CBB"/>
    <w:rsid w:val="004F428D"/>
    <w:rsid w:val="004F4580"/>
    <w:rsid w:val="004F4955"/>
    <w:rsid w:val="004F4AF3"/>
    <w:rsid w:val="004F4B7C"/>
    <w:rsid w:val="004F4FFA"/>
    <w:rsid w:val="004F58EB"/>
    <w:rsid w:val="004F6064"/>
    <w:rsid w:val="004F64A8"/>
    <w:rsid w:val="004F6595"/>
    <w:rsid w:val="004F6B2B"/>
    <w:rsid w:val="004F6BD5"/>
    <w:rsid w:val="004F6D16"/>
    <w:rsid w:val="004F72EE"/>
    <w:rsid w:val="004F73A8"/>
    <w:rsid w:val="004F74C8"/>
    <w:rsid w:val="0050017C"/>
    <w:rsid w:val="005004E2"/>
    <w:rsid w:val="00500BE0"/>
    <w:rsid w:val="00500CDF"/>
    <w:rsid w:val="0050121E"/>
    <w:rsid w:val="00501592"/>
    <w:rsid w:val="005018BB"/>
    <w:rsid w:val="005018D4"/>
    <w:rsid w:val="00501ED2"/>
    <w:rsid w:val="005025BA"/>
    <w:rsid w:val="00502BFD"/>
    <w:rsid w:val="00503220"/>
    <w:rsid w:val="00503387"/>
    <w:rsid w:val="005037BF"/>
    <w:rsid w:val="00503A49"/>
    <w:rsid w:val="00504248"/>
    <w:rsid w:val="005042D9"/>
    <w:rsid w:val="005043E6"/>
    <w:rsid w:val="0050465E"/>
    <w:rsid w:val="005046CB"/>
    <w:rsid w:val="005046FF"/>
    <w:rsid w:val="00504A8F"/>
    <w:rsid w:val="0050525D"/>
    <w:rsid w:val="00505F7E"/>
    <w:rsid w:val="00505F95"/>
    <w:rsid w:val="0050605E"/>
    <w:rsid w:val="00506427"/>
    <w:rsid w:val="00506669"/>
    <w:rsid w:val="00506FF9"/>
    <w:rsid w:val="005070B2"/>
    <w:rsid w:val="005074F6"/>
    <w:rsid w:val="00507ABD"/>
    <w:rsid w:val="00507B6F"/>
    <w:rsid w:val="005104A7"/>
    <w:rsid w:val="005111AC"/>
    <w:rsid w:val="0051163C"/>
    <w:rsid w:val="00512008"/>
    <w:rsid w:val="00512078"/>
    <w:rsid w:val="00512A5E"/>
    <w:rsid w:val="00512B5B"/>
    <w:rsid w:val="00512D62"/>
    <w:rsid w:val="00513047"/>
    <w:rsid w:val="005131E4"/>
    <w:rsid w:val="0051346C"/>
    <w:rsid w:val="005136E7"/>
    <w:rsid w:val="00513AFB"/>
    <w:rsid w:val="00513BE5"/>
    <w:rsid w:val="00513CCC"/>
    <w:rsid w:val="00513D32"/>
    <w:rsid w:val="00513F3B"/>
    <w:rsid w:val="00514317"/>
    <w:rsid w:val="0051487A"/>
    <w:rsid w:val="00514928"/>
    <w:rsid w:val="00514966"/>
    <w:rsid w:val="00514BE2"/>
    <w:rsid w:val="005155DB"/>
    <w:rsid w:val="00515660"/>
    <w:rsid w:val="005156CC"/>
    <w:rsid w:val="00515892"/>
    <w:rsid w:val="00516641"/>
    <w:rsid w:val="00516722"/>
    <w:rsid w:val="00516A01"/>
    <w:rsid w:val="00516B91"/>
    <w:rsid w:val="0051730B"/>
    <w:rsid w:val="00517613"/>
    <w:rsid w:val="00517BCD"/>
    <w:rsid w:val="00517CDF"/>
    <w:rsid w:val="00517ED9"/>
    <w:rsid w:val="00520218"/>
    <w:rsid w:val="0052059C"/>
    <w:rsid w:val="0052060A"/>
    <w:rsid w:val="00520781"/>
    <w:rsid w:val="00521858"/>
    <w:rsid w:val="00521B5E"/>
    <w:rsid w:val="00522A5F"/>
    <w:rsid w:val="00522D07"/>
    <w:rsid w:val="00523211"/>
    <w:rsid w:val="00523915"/>
    <w:rsid w:val="00523CC3"/>
    <w:rsid w:val="00523DB6"/>
    <w:rsid w:val="005243C1"/>
    <w:rsid w:val="0052445B"/>
    <w:rsid w:val="005245D1"/>
    <w:rsid w:val="005245FE"/>
    <w:rsid w:val="0052471E"/>
    <w:rsid w:val="00525192"/>
    <w:rsid w:val="00525360"/>
    <w:rsid w:val="005259B1"/>
    <w:rsid w:val="00525B9D"/>
    <w:rsid w:val="00525BC6"/>
    <w:rsid w:val="00526469"/>
    <w:rsid w:val="005265D5"/>
    <w:rsid w:val="00526B07"/>
    <w:rsid w:val="00527090"/>
    <w:rsid w:val="00527290"/>
    <w:rsid w:val="00527B3A"/>
    <w:rsid w:val="00527E96"/>
    <w:rsid w:val="00530A87"/>
    <w:rsid w:val="00530CC0"/>
    <w:rsid w:val="00530D09"/>
    <w:rsid w:val="0053126A"/>
    <w:rsid w:val="0053148C"/>
    <w:rsid w:val="00531DF7"/>
    <w:rsid w:val="00531E83"/>
    <w:rsid w:val="005325B1"/>
    <w:rsid w:val="005325E3"/>
    <w:rsid w:val="005325EE"/>
    <w:rsid w:val="00532A74"/>
    <w:rsid w:val="00532B38"/>
    <w:rsid w:val="00533230"/>
    <w:rsid w:val="00533538"/>
    <w:rsid w:val="005339F8"/>
    <w:rsid w:val="00534089"/>
    <w:rsid w:val="00534772"/>
    <w:rsid w:val="0053487C"/>
    <w:rsid w:val="00534A33"/>
    <w:rsid w:val="00534ABF"/>
    <w:rsid w:val="00534C01"/>
    <w:rsid w:val="005355CA"/>
    <w:rsid w:val="005358ED"/>
    <w:rsid w:val="00536239"/>
    <w:rsid w:val="00536542"/>
    <w:rsid w:val="0053688F"/>
    <w:rsid w:val="00536FAD"/>
    <w:rsid w:val="0053702E"/>
    <w:rsid w:val="0053789A"/>
    <w:rsid w:val="0053797C"/>
    <w:rsid w:val="005400C4"/>
    <w:rsid w:val="005403EE"/>
    <w:rsid w:val="00540750"/>
    <w:rsid w:val="005410E8"/>
    <w:rsid w:val="00541A97"/>
    <w:rsid w:val="00541C6E"/>
    <w:rsid w:val="005420B9"/>
    <w:rsid w:val="00542B9A"/>
    <w:rsid w:val="005432D0"/>
    <w:rsid w:val="00543452"/>
    <w:rsid w:val="0054366A"/>
    <w:rsid w:val="00543F22"/>
    <w:rsid w:val="00543F75"/>
    <w:rsid w:val="005441DA"/>
    <w:rsid w:val="00545552"/>
    <w:rsid w:val="005460BE"/>
    <w:rsid w:val="005465B0"/>
    <w:rsid w:val="005466DA"/>
    <w:rsid w:val="005467A9"/>
    <w:rsid w:val="00546890"/>
    <w:rsid w:val="00546E67"/>
    <w:rsid w:val="0054752B"/>
    <w:rsid w:val="005478AE"/>
    <w:rsid w:val="00547D81"/>
    <w:rsid w:val="005504E6"/>
    <w:rsid w:val="00550CE9"/>
    <w:rsid w:val="00551791"/>
    <w:rsid w:val="005517B6"/>
    <w:rsid w:val="00551BDB"/>
    <w:rsid w:val="00551C14"/>
    <w:rsid w:val="00552BA1"/>
    <w:rsid w:val="00552E9F"/>
    <w:rsid w:val="005531E3"/>
    <w:rsid w:val="005540CB"/>
    <w:rsid w:val="005551A9"/>
    <w:rsid w:val="00556CC0"/>
    <w:rsid w:val="00556FE9"/>
    <w:rsid w:val="0056005C"/>
    <w:rsid w:val="005600A6"/>
    <w:rsid w:val="00560A6B"/>
    <w:rsid w:val="00560D52"/>
    <w:rsid w:val="005616F6"/>
    <w:rsid w:val="00561A80"/>
    <w:rsid w:val="00561C47"/>
    <w:rsid w:val="00561FAC"/>
    <w:rsid w:val="0056287B"/>
    <w:rsid w:val="00562BE5"/>
    <w:rsid w:val="00564038"/>
    <w:rsid w:val="00564304"/>
    <w:rsid w:val="0056499A"/>
    <w:rsid w:val="00565011"/>
    <w:rsid w:val="00565159"/>
    <w:rsid w:val="005652E0"/>
    <w:rsid w:val="00566066"/>
    <w:rsid w:val="005661B9"/>
    <w:rsid w:val="005663C8"/>
    <w:rsid w:val="00566BB8"/>
    <w:rsid w:val="00566DAD"/>
    <w:rsid w:val="00566E2A"/>
    <w:rsid w:val="00566F1F"/>
    <w:rsid w:val="0056725C"/>
    <w:rsid w:val="00567839"/>
    <w:rsid w:val="00567E7F"/>
    <w:rsid w:val="00570A93"/>
    <w:rsid w:val="00571362"/>
    <w:rsid w:val="00571CF4"/>
    <w:rsid w:val="005720B3"/>
    <w:rsid w:val="0057210C"/>
    <w:rsid w:val="00572653"/>
    <w:rsid w:val="00573440"/>
    <w:rsid w:val="005738DB"/>
    <w:rsid w:val="0057397E"/>
    <w:rsid w:val="00573AE5"/>
    <w:rsid w:val="00573FA3"/>
    <w:rsid w:val="005743CE"/>
    <w:rsid w:val="00574442"/>
    <w:rsid w:val="00574935"/>
    <w:rsid w:val="00575386"/>
    <w:rsid w:val="0057543B"/>
    <w:rsid w:val="00575542"/>
    <w:rsid w:val="00576118"/>
    <w:rsid w:val="00576159"/>
    <w:rsid w:val="00576595"/>
    <w:rsid w:val="00576BBE"/>
    <w:rsid w:val="00577199"/>
    <w:rsid w:val="005777C5"/>
    <w:rsid w:val="00577C06"/>
    <w:rsid w:val="00577C45"/>
    <w:rsid w:val="00577D0F"/>
    <w:rsid w:val="00580335"/>
    <w:rsid w:val="00580451"/>
    <w:rsid w:val="00580849"/>
    <w:rsid w:val="00580DB0"/>
    <w:rsid w:val="00580E1A"/>
    <w:rsid w:val="00580F3F"/>
    <w:rsid w:val="00581A8C"/>
    <w:rsid w:val="00581C5D"/>
    <w:rsid w:val="00581EA0"/>
    <w:rsid w:val="005820CA"/>
    <w:rsid w:val="00582888"/>
    <w:rsid w:val="00582DE9"/>
    <w:rsid w:val="00583011"/>
    <w:rsid w:val="005831E5"/>
    <w:rsid w:val="0058386C"/>
    <w:rsid w:val="005844AA"/>
    <w:rsid w:val="0058457A"/>
    <w:rsid w:val="0058468D"/>
    <w:rsid w:val="00584692"/>
    <w:rsid w:val="00584DDC"/>
    <w:rsid w:val="00585CDA"/>
    <w:rsid w:val="00585EE8"/>
    <w:rsid w:val="00585FC1"/>
    <w:rsid w:val="0058621B"/>
    <w:rsid w:val="00586495"/>
    <w:rsid w:val="005866D2"/>
    <w:rsid w:val="00586A2D"/>
    <w:rsid w:val="005870EF"/>
    <w:rsid w:val="0058772C"/>
    <w:rsid w:val="00587903"/>
    <w:rsid w:val="00587B25"/>
    <w:rsid w:val="00587CF3"/>
    <w:rsid w:val="00587E05"/>
    <w:rsid w:val="0059066E"/>
    <w:rsid w:val="00590A7F"/>
    <w:rsid w:val="00590E76"/>
    <w:rsid w:val="00591191"/>
    <w:rsid w:val="0059187B"/>
    <w:rsid w:val="005918C1"/>
    <w:rsid w:val="00592003"/>
    <w:rsid w:val="0059213E"/>
    <w:rsid w:val="005923C5"/>
    <w:rsid w:val="005928ED"/>
    <w:rsid w:val="00592B34"/>
    <w:rsid w:val="00592F11"/>
    <w:rsid w:val="005936A7"/>
    <w:rsid w:val="005939C6"/>
    <w:rsid w:val="00593B86"/>
    <w:rsid w:val="00593E78"/>
    <w:rsid w:val="005948A1"/>
    <w:rsid w:val="005950B7"/>
    <w:rsid w:val="00595820"/>
    <w:rsid w:val="005958CC"/>
    <w:rsid w:val="00595A15"/>
    <w:rsid w:val="00595DA9"/>
    <w:rsid w:val="0059651E"/>
    <w:rsid w:val="00596709"/>
    <w:rsid w:val="00596A81"/>
    <w:rsid w:val="005A0C9B"/>
    <w:rsid w:val="005A15AF"/>
    <w:rsid w:val="005A1B14"/>
    <w:rsid w:val="005A1E6E"/>
    <w:rsid w:val="005A23F1"/>
    <w:rsid w:val="005A25D4"/>
    <w:rsid w:val="005A26B2"/>
    <w:rsid w:val="005A2862"/>
    <w:rsid w:val="005A2BDD"/>
    <w:rsid w:val="005A2FF1"/>
    <w:rsid w:val="005A31CD"/>
    <w:rsid w:val="005A31E8"/>
    <w:rsid w:val="005A3823"/>
    <w:rsid w:val="005A3F02"/>
    <w:rsid w:val="005A40A7"/>
    <w:rsid w:val="005A4A73"/>
    <w:rsid w:val="005A4D44"/>
    <w:rsid w:val="005A4F9C"/>
    <w:rsid w:val="005A5260"/>
    <w:rsid w:val="005A53DB"/>
    <w:rsid w:val="005A5DFE"/>
    <w:rsid w:val="005A6070"/>
    <w:rsid w:val="005A692F"/>
    <w:rsid w:val="005A696C"/>
    <w:rsid w:val="005A6EA3"/>
    <w:rsid w:val="005A724E"/>
    <w:rsid w:val="005A7255"/>
    <w:rsid w:val="005A72A6"/>
    <w:rsid w:val="005A7671"/>
    <w:rsid w:val="005A7762"/>
    <w:rsid w:val="005B1319"/>
    <w:rsid w:val="005B1382"/>
    <w:rsid w:val="005B13D7"/>
    <w:rsid w:val="005B1488"/>
    <w:rsid w:val="005B1823"/>
    <w:rsid w:val="005B1D53"/>
    <w:rsid w:val="005B21B8"/>
    <w:rsid w:val="005B2380"/>
    <w:rsid w:val="005B27BE"/>
    <w:rsid w:val="005B292D"/>
    <w:rsid w:val="005B2B4B"/>
    <w:rsid w:val="005B2E0F"/>
    <w:rsid w:val="005B3424"/>
    <w:rsid w:val="005B381A"/>
    <w:rsid w:val="005B3DE4"/>
    <w:rsid w:val="005B4218"/>
    <w:rsid w:val="005B43AD"/>
    <w:rsid w:val="005B4890"/>
    <w:rsid w:val="005B4C3E"/>
    <w:rsid w:val="005B6211"/>
    <w:rsid w:val="005B6360"/>
    <w:rsid w:val="005B66C0"/>
    <w:rsid w:val="005B67B3"/>
    <w:rsid w:val="005B6D2A"/>
    <w:rsid w:val="005B70C3"/>
    <w:rsid w:val="005B70DD"/>
    <w:rsid w:val="005B7268"/>
    <w:rsid w:val="005C013A"/>
    <w:rsid w:val="005C0B82"/>
    <w:rsid w:val="005C0CE7"/>
    <w:rsid w:val="005C1024"/>
    <w:rsid w:val="005C163D"/>
    <w:rsid w:val="005C1C63"/>
    <w:rsid w:val="005C23BC"/>
    <w:rsid w:val="005C2FB8"/>
    <w:rsid w:val="005C3240"/>
    <w:rsid w:val="005C32AF"/>
    <w:rsid w:val="005C36B7"/>
    <w:rsid w:val="005C3E2C"/>
    <w:rsid w:val="005C3F68"/>
    <w:rsid w:val="005C408E"/>
    <w:rsid w:val="005C49C2"/>
    <w:rsid w:val="005C53C5"/>
    <w:rsid w:val="005C54C6"/>
    <w:rsid w:val="005C56F2"/>
    <w:rsid w:val="005C594F"/>
    <w:rsid w:val="005C6139"/>
    <w:rsid w:val="005C61A5"/>
    <w:rsid w:val="005C62E1"/>
    <w:rsid w:val="005C6F3F"/>
    <w:rsid w:val="005C70D1"/>
    <w:rsid w:val="005D05B4"/>
    <w:rsid w:val="005D070D"/>
    <w:rsid w:val="005D08D2"/>
    <w:rsid w:val="005D0D65"/>
    <w:rsid w:val="005D0FE3"/>
    <w:rsid w:val="005D1455"/>
    <w:rsid w:val="005D158C"/>
    <w:rsid w:val="005D1BDF"/>
    <w:rsid w:val="005D1FD1"/>
    <w:rsid w:val="005D2860"/>
    <w:rsid w:val="005D3C5A"/>
    <w:rsid w:val="005D42A6"/>
    <w:rsid w:val="005D42CE"/>
    <w:rsid w:val="005D4A08"/>
    <w:rsid w:val="005D4E8B"/>
    <w:rsid w:val="005D53A9"/>
    <w:rsid w:val="005D53BD"/>
    <w:rsid w:val="005D5484"/>
    <w:rsid w:val="005D558F"/>
    <w:rsid w:val="005D64CE"/>
    <w:rsid w:val="005D65AE"/>
    <w:rsid w:val="005D6A44"/>
    <w:rsid w:val="005D6C7B"/>
    <w:rsid w:val="005D6DED"/>
    <w:rsid w:val="005D7844"/>
    <w:rsid w:val="005E03C8"/>
    <w:rsid w:val="005E07ED"/>
    <w:rsid w:val="005E0A49"/>
    <w:rsid w:val="005E0CDE"/>
    <w:rsid w:val="005E0DBE"/>
    <w:rsid w:val="005E11DE"/>
    <w:rsid w:val="005E14E4"/>
    <w:rsid w:val="005E152E"/>
    <w:rsid w:val="005E1942"/>
    <w:rsid w:val="005E1C7C"/>
    <w:rsid w:val="005E2094"/>
    <w:rsid w:val="005E295B"/>
    <w:rsid w:val="005E2F73"/>
    <w:rsid w:val="005E3753"/>
    <w:rsid w:val="005E41F6"/>
    <w:rsid w:val="005E4579"/>
    <w:rsid w:val="005E489A"/>
    <w:rsid w:val="005E491D"/>
    <w:rsid w:val="005E4923"/>
    <w:rsid w:val="005E4A27"/>
    <w:rsid w:val="005E591F"/>
    <w:rsid w:val="005E5C9E"/>
    <w:rsid w:val="005E5DDD"/>
    <w:rsid w:val="005E655D"/>
    <w:rsid w:val="005E6807"/>
    <w:rsid w:val="005E6C7B"/>
    <w:rsid w:val="005E6E8C"/>
    <w:rsid w:val="005E7116"/>
    <w:rsid w:val="005E712D"/>
    <w:rsid w:val="005E74DE"/>
    <w:rsid w:val="005E79D2"/>
    <w:rsid w:val="005E7AEE"/>
    <w:rsid w:val="005F001E"/>
    <w:rsid w:val="005F0265"/>
    <w:rsid w:val="005F086C"/>
    <w:rsid w:val="005F09B3"/>
    <w:rsid w:val="005F196A"/>
    <w:rsid w:val="005F20C7"/>
    <w:rsid w:val="005F2664"/>
    <w:rsid w:val="005F2BE4"/>
    <w:rsid w:val="005F3022"/>
    <w:rsid w:val="005F3284"/>
    <w:rsid w:val="005F3B1A"/>
    <w:rsid w:val="005F43C9"/>
    <w:rsid w:val="005F45EF"/>
    <w:rsid w:val="005F465D"/>
    <w:rsid w:val="005F4D5C"/>
    <w:rsid w:val="005F6127"/>
    <w:rsid w:val="005F682B"/>
    <w:rsid w:val="005F6A35"/>
    <w:rsid w:val="005F6E35"/>
    <w:rsid w:val="005F6FA7"/>
    <w:rsid w:val="005F7018"/>
    <w:rsid w:val="005F78BF"/>
    <w:rsid w:val="005F7ACC"/>
    <w:rsid w:val="00600EF9"/>
    <w:rsid w:val="00601052"/>
    <w:rsid w:val="00601300"/>
    <w:rsid w:val="006017DC"/>
    <w:rsid w:val="00601B25"/>
    <w:rsid w:val="00601DF8"/>
    <w:rsid w:val="00601FCF"/>
    <w:rsid w:val="00602F5A"/>
    <w:rsid w:val="006031D3"/>
    <w:rsid w:val="00603325"/>
    <w:rsid w:val="00603558"/>
    <w:rsid w:val="0060361A"/>
    <w:rsid w:val="0060364B"/>
    <w:rsid w:val="00603D97"/>
    <w:rsid w:val="00603EF8"/>
    <w:rsid w:val="00604541"/>
    <w:rsid w:val="00604D9F"/>
    <w:rsid w:val="00604F4E"/>
    <w:rsid w:val="0060577F"/>
    <w:rsid w:val="006060BB"/>
    <w:rsid w:val="00606235"/>
    <w:rsid w:val="00606318"/>
    <w:rsid w:val="00606409"/>
    <w:rsid w:val="00606BD2"/>
    <w:rsid w:val="006075DA"/>
    <w:rsid w:val="00607F32"/>
    <w:rsid w:val="006100AC"/>
    <w:rsid w:val="006101F0"/>
    <w:rsid w:val="006103E0"/>
    <w:rsid w:val="00610616"/>
    <w:rsid w:val="00610D2D"/>
    <w:rsid w:val="0061117E"/>
    <w:rsid w:val="006113AE"/>
    <w:rsid w:val="006118B9"/>
    <w:rsid w:val="00611B5A"/>
    <w:rsid w:val="00612156"/>
    <w:rsid w:val="0061216F"/>
    <w:rsid w:val="006125BA"/>
    <w:rsid w:val="0061291F"/>
    <w:rsid w:val="00612961"/>
    <w:rsid w:val="00612B59"/>
    <w:rsid w:val="00613230"/>
    <w:rsid w:val="0061357B"/>
    <w:rsid w:val="00614288"/>
    <w:rsid w:val="00615358"/>
    <w:rsid w:val="0061579E"/>
    <w:rsid w:val="00615BDB"/>
    <w:rsid w:val="00615DE9"/>
    <w:rsid w:val="00616720"/>
    <w:rsid w:val="00616CCD"/>
    <w:rsid w:val="006175A7"/>
    <w:rsid w:val="00617985"/>
    <w:rsid w:val="00617E42"/>
    <w:rsid w:val="00617F1D"/>
    <w:rsid w:val="0062028D"/>
    <w:rsid w:val="006206A1"/>
    <w:rsid w:val="00620940"/>
    <w:rsid w:val="006209EA"/>
    <w:rsid w:val="00620A72"/>
    <w:rsid w:val="006211CE"/>
    <w:rsid w:val="00621807"/>
    <w:rsid w:val="0062200D"/>
    <w:rsid w:val="006222BB"/>
    <w:rsid w:val="00622433"/>
    <w:rsid w:val="00622454"/>
    <w:rsid w:val="0062286D"/>
    <w:rsid w:val="0062292E"/>
    <w:rsid w:val="00622D43"/>
    <w:rsid w:val="0062303C"/>
    <w:rsid w:val="0062380A"/>
    <w:rsid w:val="00623BDE"/>
    <w:rsid w:val="00624098"/>
    <w:rsid w:val="00624998"/>
    <w:rsid w:val="00624DE7"/>
    <w:rsid w:val="00624E33"/>
    <w:rsid w:val="00625691"/>
    <w:rsid w:val="006257BD"/>
    <w:rsid w:val="00625B62"/>
    <w:rsid w:val="00625C67"/>
    <w:rsid w:val="006268C9"/>
    <w:rsid w:val="00626BCA"/>
    <w:rsid w:val="00626CB0"/>
    <w:rsid w:val="0062727F"/>
    <w:rsid w:val="006274A1"/>
    <w:rsid w:val="00630310"/>
    <w:rsid w:val="0063071A"/>
    <w:rsid w:val="00630A15"/>
    <w:rsid w:val="00631038"/>
    <w:rsid w:val="00631467"/>
    <w:rsid w:val="00631490"/>
    <w:rsid w:val="006314DE"/>
    <w:rsid w:val="006316C2"/>
    <w:rsid w:val="00631C04"/>
    <w:rsid w:val="006326B8"/>
    <w:rsid w:val="00632A30"/>
    <w:rsid w:val="0063325E"/>
    <w:rsid w:val="00633634"/>
    <w:rsid w:val="00633CF9"/>
    <w:rsid w:val="00633FA0"/>
    <w:rsid w:val="00633FAA"/>
    <w:rsid w:val="0063497C"/>
    <w:rsid w:val="006349DE"/>
    <w:rsid w:val="00634B5D"/>
    <w:rsid w:val="00635542"/>
    <w:rsid w:val="00635A5F"/>
    <w:rsid w:val="006362FF"/>
    <w:rsid w:val="00636BBF"/>
    <w:rsid w:val="00636C47"/>
    <w:rsid w:val="00636E95"/>
    <w:rsid w:val="00637568"/>
    <w:rsid w:val="00637757"/>
    <w:rsid w:val="00640071"/>
    <w:rsid w:val="00640207"/>
    <w:rsid w:val="00640E6A"/>
    <w:rsid w:val="00640FF8"/>
    <w:rsid w:val="0064197D"/>
    <w:rsid w:val="00641DB4"/>
    <w:rsid w:val="00641F4C"/>
    <w:rsid w:val="0064217E"/>
    <w:rsid w:val="00642DC1"/>
    <w:rsid w:val="006431E3"/>
    <w:rsid w:val="00643325"/>
    <w:rsid w:val="006435C2"/>
    <w:rsid w:val="00643A5B"/>
    <w:rsid w:val="00643EE2"/>
    <w:rsid w:val="00644689"/>
    <w:rsid w:val="00644BD4"/>
    <w:rsid w:val="00645299"/>
    <w:rsid w:val="0064551A"/>
    <w:rsid w:val="00645627"/>
    <w:rsid w:val="00645CC4"/>
    <w:rsid w:val="0064605F"/>
    <w:rsid w:val="0064640E"/>
    <w:rsid w:val="006468C6"/>
    <w:rsid w:val="00646E66"/>
    <w:rsid w:val="00647749"/>
    <w:rsid w:val="0064783C"/>
    <w:rsid w:val="006479C1"/>
    <w:rsid w:val="00650287"/>
    <w:rsid w:val="006503C9"/>
    <w:rsid w:val="00650463"/>
    <w:rsid w:val="00650570"/>
    <w:rsid w:val="00651B11"/>
    <w:rsid w:val="00651E60"/>
    <w:rsid w:val="0065235A"/>
    <w:rsid w:val="00652969"/>
    <w:rsid w:val="0065307A"/>
    <w:rsid w:val="0065308A"/>
    <w:rsid w:val="006546CE"/>
    <w:rsid w:val="00655015"/>
    <w:rsid w:val="006550C6"/>
    <w:rsid w:val="006558C9"/>
    <w:rsid w:val="006559EE"/>
    <w:rsid w:val="00655B71"/>
    <w:rsid w:val="00656A4C"/>
    <w:rsid w:val="00656EA7"/>
    <w:rsid w:val="0065731E"/>
    <w:rsid w:val="006574EC"/>
    <w:rsid w:val="00657D8F"/>
    <w:rsid w:val="00657DF1"/>
    <w:rsid w:val="00660984"/>
    <w:rsid w:val="00660BA0"/>
    <w:rsid w:val="00660D5D"/>
    <w:rsid w:val="00660D7F"/>
    <w:rsid w:val="00661263"/>
    <w:rsid w:val="00661357"/>
    <w:rsid w:val="00661861"/>
    <w:rsid w:val="00661A02"/>
    <w:rsid w:val="006622EE"/>
    <w:rsid w:val="006625F4"/>
    <w:rsid w:val="006628CA"/>
    <w:rsid w:val="0066325C"/>
    <w:rsid w:val="00663326"/>
    <w:rsid w:val="0066343C"/>
    <w:rsid w:val="0066392C"/>
    <w:rsid w:val="00663AF6"/>
    <w:rsid w:val="00663D6D"/>
    <w:rsid w:val="006643FE"/>
    <w:rsid w:val="006647AC"/>
    <w:rsid w:val="006648B4"/>
    <w:rsid w:val="00664973"/>
    <w:rsid w:val="00664A32"/>
    <w:rsid w:val="00665159"/>
    <w:rsid w:val="006658C7"/>
    <w:rsid w:val="00665AA3"/>
    <w:rsid w:val="00665B80"/>
    <w:rsid w:val="00665D71"/>
    <w:rsid w:val="00665F25"/>
    <w:rsid w:val="00666785"/>
    <w:rsid w:val="00666FA2"/>
    <w:rsid w:val="00667106"/>
    <w:rsid w:val="006678C8"/>
    <w:rsid w:val="0067049A"/>
    <w:rsid w:val="006716AF"/>
    <w:rsid w:val="006717D4"/>
    <w:rsid w:val="00671B4A"/>
    <w:rsid w:val="00671EB3"/>
    <w:rsid w:val="00672217"/>
    <w:rsid w:val="0067234B"/>
    <w:rsid w:val="006724B3"/>
    <w:rsid w:val="0067281C"/>
    <w:rsid w:val="00672A3E"/>
    <w:rsid w:val="00672E8E"/>
    <w:rsid w:val="00673A45"/>
    <w:rsid w:val="00673E63"/>
    <w:rsid w:val="006747B0"/>
    <w:rsid w:val="0067523D"/>
    <w:rsid w:val="006755F7"/>
    <w:rsid w:val="00675812"/>
    <w:rsid w:val="00675F31"/>
    <w:rsid w:val="00676454"/>
    <w:rsid w:val="0067654C"/>
    <w:rsid w:val="006766BB"/>
    <w:rsid w:val="0067688A"/>
    <w:rsid w:val="00676AB0"/>
    <w:rsid w:val="00676B97"/>
    <w:rsid w:val="0067736B"/>
    <w:rsid w:val="006773D1"/>
    <w:rsid w:val="0067750F"/>
    <w:rsid w:val="00677614"/>
    <w:rsid w:val="006779D5"/>
    <w:rsid w:val="00680050"/>
    <w:rsid w:val="006801A6"/>
    <w:rsid w:val="006802E2"/>
    <w:rsid w:val="00680572"/>
    <w:rsid w:val="006809FF"/>
    <w:rsid w:val="006817D7"/>
    <w:rsid w:val="0068182E"/>
    <w:rsid w:val="00681AFB"/>
    <w:rsid w:val="00682D09"/>
    <w:rsid w:val="006837C6"/>
    <w:rsid w:val="0068386F"/>
    <w:rsid w:val="006839F8"/>
    <w:rsid w:val="00683EFE"/>
    <w:rsid w:val="0068418D"/>
    <w:rsid w:val="006842DC"/>
    <w:rsid w:val="00684953"/>
    <w:rsid w:val="00684D8B"/>
    <w:rsid w:val="00685140"/>
    <w:rsid w:val="00685308"/>
    <w:rsid w:val="006857F4"/>
    <w:rsid w:val="00685800"/>
    <w:rsid w:val="00685A43"/>
    <w:rsid w:val="00685B59"/>
    <w:rsid w:val="00685CCF"/>
    <w:rsid w:val="00685D19"/>
    <w:rsid w:val="0068612F"/>
    <w:rsid w:val="00686331"/>
    <w:rsid w:val="0068653E"/>
    <w:rsid w:val="00686A58"/>
    <w:rsid w:val="00686B3E"/>
    <w:rsid w:val="00687961"/>
    <w:rsid w:val="00687A03"/>
    <w:rsid w:val="00687D18"/>
    <w:rsid w:val="0069018B"/>
    <w:rsid w:val="0069031D"/>
    <w:rsid w:val="006903FA"/>
    <w:rsid w:val="00690885"/>
    <w:rsid w:val="00690B7C"/>
    <w:rsid w:val="0069120E"/>
    <w:rsid w:val="00691408"/>
    <w:rsid w:val="006915CD"/>
    <w:rsid w:val="00691844"/>
    <w:rsid w:val="00691865"/>
    <w:rsid w:val="006919C5"/>
    <w:rsid w:val="00691F81"/>
    <w:rsid w:val="0069294D"/>
    <w:rsid w:val="00692971"/>
    <w:rsid w:val="00692ABA"/>
    <w:rsid w:val="00692B4C"/>
    <w:rsid w:val="0069322C"/>
    <w:rsid w:val="006932B8"/>
    <w:rsid w:val="006937F7"/>
    <w:rsid w:val="00693B75"/>
    <w:rsid w:val="00693F82"/>
    <w:rsid w:val="00694387"/>
    <w:rsid w:val="006943D2"/>
    <w:rsid w:val="0069482C"/>
    <w:rsid w:val="00694F95"/>
    <w:rsid w:val="00695AB1"/>
    <w:rsid w:val="00695EB8"/>
    <w:rsid w:val="00695F61"/>
    <w:rsid w:val="00696402"/>
    <w:rsid w:val="00696501"/>
    <w:rsid w:val="0069692F"/>
    <w:rsid w:val="00697405"/>
    <w:rsid w:val="00697802"/>
    <w:rsid w:val="00697888"/>
    <w:rsid w:val="00697CF6"/>
    <w:rsid w:val="006A0165"/>
    <w:rsid w:val="006A027A"/>
    <w:rsid w:val="006A0510"/>
    <w:rsid w:val="006A05EC"/>
    <w:rsid w:val="006A1084"/>
    <w:rsid w:val="006A10C0"/>
    <w:rsid w:val="006A10F1"/>
    <w:rsid w:val="006A179B"/>
    <w:rsid w:val="006A1BA3"/>
    <w:rsid w:val="006A1E00"/>
    <w:rsid w:val="006A2507"/>
    <w:rsid w:val="006A2A43"/>
    <w:rsid w:val="006A3576"/>
    <w:rsid w:val="006A391B"/>
    <w:rsid w:val="006A4645"/>
    <w:rsid w:val="006A4C7E"/>
    <w:rsid w:val="006A4E54"/>
    <w:rsid w:val="006A556C"/>
    <w:rsid w:val="006A5F6E"/>
    <w:rsid w:val="006A6037"/>
    <w:rsid w:val="006A63C7"/>
    <w:rsid w:val="006A73D7"/>
    <w:rsid w:val="006A74FA"/>
    <w:rsid w:val="006A761C"/>
    <w:rsid w:val="006A763B"/>
    <w:rsid w:val="006A7677"/>
    <w:rsid w:val="006A770E"/>
    <w:rsid w:val="006A7A2C"/>
    <w:rsid w:val="006A7F95"/>
    <w:rsid w:val="006A7FB7"/>
    <w:rsid w:val="006B00A2"/>
    <w:rsid w:val="006B0476"/>
    <w:rsid w:val="006B0E59"/>
    <w:rsid w:val="006B0ED7"/>
    <w:rsid w:val="006B11DA"/>
    <w:rsid w:val="006B202C"/>
    <w:rsid w:val="006B2346"/>
    <w:rsid w:val="006B27FE"/>
    <w:rsid w:val="006B293D"/>
    <w:rsid w:val="006B2982"/>
    <w:rsid w:val="006B2F76"/>
    <w:rsid w:val="006B3707"/>
    <w:rsid w:val="006B383B"/>
    <w:rsid w:val="006B3963"/>
    <w:rsid w:val="006B3A18"/>
    <w:rsid w:val="006B3AE9"/>
    <w:rsid w:val="006B3ED6"/>
    <w:rsid w:val="006B45E7"/>
    <w:rsid w:val="006B4CB5"/>
    <w:rsid w:val="006B4CFA"/>
    <w:rsid w:val="006B54CB"/>
    <w:rsid w:val="006B585F"/>
    <w:rsid w:val="006B5A25"/>
    <w:rsid w:val="006B715B"/>
    <w:rsid w:val="006B73D5"/>
    <w:rsid w:val="006B79DB"/>
    <w:rsid w:val="006B7B20"/>
    <w:rsid w:val="006B7CBE"/>
    <w:rsid w:val="006B7E72"/>
    <w:rsid w:val="006C03AD"/>
    <w:rsid w:val="006C0DA4"/>
    <w:rsid w:val="006C1D47"/>
    <w:rsid w:val="006C1F3A"/>
    <w:rsid w:val="006C24EB"/>
    <w:rsid w:val="006C2990"/>
    <w:rsid w:val="006C2D7E"/>
    <w:rsid w:val="006C310E"/>
    <w:rsid w:val="006C336D"/>
    <w:rsid w:val="006C3428"/>
    <w:rsid w:val="006C37A2"/>
    <w:rsid w:val="006C3BD1"/>
    <w:rsid w:val="006C401B"/>
    <w:rsid w:val="006C4275"/>
    <w:rsid w:val="006C44B1"/>
    <w:rsid w:val="006C45E5"/>
    <w:rsid w:val="006C4BC8"/>
    <w:rsid w:val="006C4F1A"/>
    <w:rsid w:val="006C5BAB"/>
    <w:rsid w:val="006C5C61"/>
    <w:rsid w:val="006C5FE9"/>
    <w:rsid w:val="006C6124"/>
    <w:rsid w:val="006C6342"/>
    <w:rsid w:val="006C657B"/>
    <w:rsid w:val="006C6705"/>
    <w:rsid w:val="006C6AF3"/>
    <w:rsid w:val="006C714B"/>
    <w:rsid w:val="006C715A"/>
    <w:rsid w:val="006D0FB4"/>
    <w:rsid w:val="006D16C9"/>
    <w:rsid w:val="006D1B75"/>
    <w:rsid w:val="006D1F49"/>
    <w:rsid w:val="006D235A"/>
    <w:rsid w:val="006D2667"/>
    <w:rsid w:val="006D290A"/>
    <w:rsid w:val="006D2EB6"/>
    <w:rsid w:val="006D2FC6"/>
    <w:rsid w:val="006D321B"/>
    <w:rsid w:val="006D366D"/>
    <w:rsid w:val="006D3725"/>
    <w:rsid w:val="006D4051"/>
    <w:rsid w:val="006D4C49"/>
    <w:rsid w:val="006D4E39"/>
    <w:rsid w:val="006D4E56"/>
    <w:rsid w:val="006D5856"/>
    <w:rsid w:val="006D5971"/>
    <w:rsid w:val="006D5FA7"/>
    <w:rsid w:val="006D60AE"/>
    <w:rsid w:val="006D64DF"/>
    <w:rsid w:val="006D6B36"/>
    <w:rsid w:val="006D709F"/>
    <w:rsid w:val="006D74D4"/>
    <w:rsid w:val="006D75E3"/>
    <w:rsid w:val="006D7C23"/>
    <w:rsid w:val="006E014C"/>
    <w:rsid w:val="006E0358"/>
    <w:rsid w:val="006E0671"/>
    <w:rsid w:val="006E1364"/>
    <w:rsid w:val="006E1374"/>
    <w:rsid w:val="006E1C74"/>
    <w:rsid w:val="006E1DFD"/>
    <w:rsid w:val="006E254B"/>
    <w:rsid w:val="006E2660"/>
    <w:rsid w:val="006E2730"/>
    <w:rsid w:val="006E29A5"/>
    <w:rsid w:val="006E336B"/>
    <w:rsid w:val="006E3A49"/>
    <w:rsid w:val="006E5004"/>
    <w:rsid w:val="006E5073"/>
    <w:rsid w:val="006E545C"/>
    <w:rsid w:val="006E5567"/>
    <w:rsid w:val="006E6535"/>
    <w:rsid w:val="006E69F0"/>
    <w:rsid w:val="006E6F33"/>
    <w:rsid w:val="006E6F38"/>
    <w:rsid w:val="006E71A8"/>
    <w:rsid w:val="006E757B"/>
    <w:rsid w:val="006E7E02"/>
    <w:rsid w:val="006E7EDC"/>
    <w:rsid w:val="006F0176"/>
    <w:rsid w:val="006F0634"/>
    <w:rsid w:val="006F105B"/>
    <w:rsid w:val="006F13C6"/>
    <w:rsid w:val="006F184D"/>
    <w:rsid w:val="006F198D"/>
    <w:rsid w:val="006F1BA1"/>
    <w:rsid w:val="006F1DF7"/>
    <w:rsid w:val="006F216C"/>
    <w:rsid w:val="006F23A7"/>
    <w:rsid w:val="006F25A1"/>
    <w:rsid w:val="006F3183"/>
    <w:rsid w:val="006F3A5C"/>
    <w:rsid w:val="006F3E7F"/>
    <w:rsid w:val="006F438B"/>
    <w:rsid w:val="006F51D0"/>
    <w:rsid w:val="006F55A3"/>
    <w:rsid w:val="006F5AEF"/>
    <w:rsid w:val="006F5F92"/>
    <w:rsid w:val="006F6306"/>
    <w:rsid w:val="006F64FC"/>
    <w:rsid w:val="006F6B73"/>
    <w:rsid w:val="006F6B99"/>
    <w:rsid w:val="006F7117"/>
    <w:rsid w:val="006F73FB"/>
    <w:rsid w:val="006F7E1D"/>
    <w:rsid w:val="0070038D"/>
    <w:rsid w:val="00700729"/>
    <w:rsid w:val="00700C64"/>
    <w:rsid w:val="00701AD5"/>
    <w:rsid w:val="00701E80"/>
    <w:rsid w:val="00702613"/>
    <w:rsid w:val="00702B8B"/>
    <w:rsid w:val="00703363"/>
    <w:rsid w:val="00703439"/>
    <w:rsid w:val="00703A7F"/>
    <w:rsid w:val="007041F8"/>
    <w:rsid w:val="0070478B"/>
    <w:rsid w:val="00704950"/>
    <w:rsid w:val="00704B6E"/>
    <w:rsid w:val="00704FD4"/>
    <w:rsid w:val="007053DC"/>
    <w:rsid w:val="00705E80"/>
    <w:rsid w:val="0070602D"/>
    <w:rsid w:val="00706BCE"/>
    <w:rsid w:val="00706E37"/>
    <w:rsid w:val="0070709C"/>
    <w:rsid w:val="0070724D"/>
    <w:rsid w:val="00707F9C"/>
    <w:rsid w:val="0071067B"/>
    <w:rsid w:val="007107BE"/>
    <w:rsid w:val="00710C59"/>
    <w:rsid w:val="007111E5"/>
    <w:rsid w:val="00711894"/>
    <w:rsid w:val="00711D48"/>
    <w:rsid w:val="0071234F"/>
    <w:rsid w:val="007129B4"/>
    <w:rsid w:val="00712A55"/>
    <w:rsid w:val="00712BE6"/>
    <w:rsid w:val="00712C8B"/>
    <w:rsid w:val="007131CF"/>
    <w:rsid w:val="007134C2"/>
    <w:rsid w:val="00713F09"/>
    <w:rsid w:val="00714385"/>
    <w:rsid w:val="00714405"/>
    <w:rsid w:val="0071486C"/>
    <w:rsid w:val="00714DD2"/>
    <w:rsid w:val="00715918"/>
    <w:rsid w:val="00715E8D"/>
    <w:rsid w:val="007160D7"/>
    <w:rsid w:val="00716414"/>
    <w:rsid w:val="00716AAD"/>
    <w:rsid w:val="00716E40"/>
    <w:rsid w:val="0071727C"/>
    <w:rsid w:val="00717522"/>
    <w:rsid w:val="00717E0F"/>
    <w:rsid w:val="00717E5B"/>
    <w:rsid w:val="00720015"/>
    <w:rsid w:val="007203D0"/>
    <w:rsid w:val="00720921"/>
    <w:rsid w:val="00720B2C"/>
    <w:rsid w:val="0072168C"/>
    <w:rsid w:val="00721A1A"/>
    <w:rsid w:val="00721C87"/>
    <w:rsid w:val="007224D1"/>
    <w:rsid w:val="00722AF6"/>
    <w:rsid w:val="00722E83"/>
    <w:rsid w:val="00723B10"/>
    <w:rsid w:val="00723CB0"/>
    <w:rsid w:val="00723D88"/>
    <w:rsid w:val="007245E8"/>
    <w:rsid w:val="007248DA"/>
    <w:rsid w:val="00725504"/>
    <w:rsid w:val="00725601"/>
    <w:rsid w:val="007262EC"/>
    <w:rsid w:val="007265E1"/>
    <w:rsid w:val="00726769"/>
    <w:rsid w:val="00727125"/>
    <w:rsid w:val="00727EAC"/>
    <w:rsid w:val="00730198"/>
    <w:rsid w:val="007309FD"/>
    <w:rsid w:val="00730B83"/>
    <w:rsid w:val="00730BD3"/>
    <w:rsid w:val="00730CBB"/>
    <w:rsid w:val="00730FD9"/>
    <w:rsid w:val="007310F0"/>
    <w:rsid w:val="0073135B"/>
    <w:rsid w:val="007316F7"/>
    <w:rsid w:val="007319AF"/>
    <w:rsid w:val="00732638"/>
    <w:rsid w:val="007327DD"/>
    <w:rsid w:val="00732A69"/>
    <w:rsid w:val="00732D09"/>
    <w:rsid w:val="00732E44"/>
    <w:rsid w:val="00733434"/>
    <w:rsid w:val="0073370A"/>
    <w:rsid w:val="007339BB"/>
    <w:rsid w:val="00733D78"/>
    <w:rsid w:val="00734087"/>
    <w:rsid w:val="0073493A"/>
    <w:rsid w:val="00734B08"/>
    <w:rsid w:val="00734DD3"/>
    <w:rsid w:val="00735488"/>
    <w:rsid w:val="00735820"/>
    <w:rsid w:val="00735917"/>
    <w:rsid w:val="00735A76"/>
    <w:rsid w:val="00735C27"/>
    <w:rsid w:val="00736610"/>
    <w:rsid w:val="0073665F"/>
    <w:rsid w:val="00736A9E"/>
    <w:rsid w:val="00737037"/>
    <w:rsid w:val="00737353"/>
    <w:rsid w:val="007373FE"/>
    <w:rsid w:val="007375EF"/>
    <w:rsid w:val="007376AF"/>
    <w:rsid w:val="00740742"/>
    <w:rsid w:val="00740B64"/>
    <w:rsid w:val="00741131"/>
    <w:rsid w:val="007413B6"/>
    <w:rsid w:val="0074145F"/>
    <w:rsid w:val="007414FC"/>
    <w:rsid w:val="00741C65"/>
    <w:rsid w:val="00741FA8"/>
    <w:rsid w:val="00742613"/>
    <w:rsid w:val="00742930"/>
    <w:rsid w:val="00742BAB"/>
    <w:rsid w:val="007432C6"/>
    <w:rsid w:val="00743697"/>
    <w:rsid w:val="007439CF"/>
    <w:rsid w:val="00743E31"/>
    <w:rsid w:val="00744707"/>
    <w:rsid w:val="00744F2F"/>
    <w:rsid w:val="00745437"/>
    <w:rsid w:val="007454BA"/>
    <w:rsid w:val="00745F4F"/>
    <w:rsid w:val="007462DA"/>
    <w:rsid w:val="007463A4"/>
    <w:rsid w:val="007463C7"/>
    <w:rsid w:val="007464E5"/>
    <w:rsid w:val="0074674A"/>
    <w:rsid w:val="00746FD9"/>
    <w:rsid w:val="00746FE7"/>
    <w:rsid w:val="00747067"/>
    <w:rsid w:val="007476C4"/>
    <w:rsid w:val="00750570"/>
    <w:rsid w:val="00750D65"/>
    <w:rsid w:val="007514E9"/>
    <w:rsid w:val="00751C69"/>
    <w:rsid w:val="00751FA9"/>
    <w:rsid w:val="00752083"/>
    <w:rsid w:val="007522F3"/>
    <w:rsid w:val="00752933"/>
    <w:rsid w:val="007529E3"/>
    <w:rsid w:val="007535EA"/>
    <w:rsid w:val="0075389D"/>
    <w:rsid w:val="007540C7"/>
    <w:rsid w:val="00754713"/>
    <w:rsid w:val="007547BB"/>
    <w:rsid w:val="00754F66"/>
    <w:rsid w:val="00755427"/>
    <w:rsid w:val="007559E4"/>
    <w:rsid w:val="00755E3F"/>
    <w:rsid w:val="00756808"/>
    <w:rsid w:val="00757375"/>
    <w:rsid w:val="0075740B"/>
    <w:rsid w:val="007575BA"/>
    <w:rsid w:val="00757B67"/>
    <w:rsid w:val="00757DA3"/>
    <w:rsid w:val="00757E00"/>
    <w:rsid w:val="00757E7E"/>
    <w:rsid w:val="0076055E"/>
    <w:rsid w:val="007613F5"/>
    <w:rsid w:val="00761411"/>
    <w:rsid w:val="00761413"/>
    <w:rsid w:val="00761444"/>
    <w:rsid w:val="0076186A"/>
    <w:rsid w:val="0076202A"/>
    <w:rsid w:val="00762381"/>
    <w:rsid w:val="00762E33"/>
    <w:rsid w:val="00763470"/>
    <w:rsid w:val="00763B2B"/>
    <w:rsid w:val="00763F68"/>
    <w:rsid w:val="0076419A"/>
    <w:rsid w:val="007644A6"/>
    <w:rsid w:val="00764C05"/>
    <w:rsid w:val="00765400"/>
    <w:rsid w:val="007657E1"/>
    <w:rsid w:val="007664C0"/>
    <w:rsid w:val="00766E94"/>
    <w:rsid w:val="00766F74"/>
    <w:rsid w:val="0076741B"/>
    <w:rsid w:val="007674B8"/>
    <w:rsid w:val="0076754F"/>
    <w:rsid w:val="00767D5D"/>
    <w:rsid w:val="00770146"/>
    <w:rsid w:val="00770556"/>
    <w:rsid w:val="00770BFA"/>
    <w:rsid w:val="00770C9A"/>
    <w:rsid w:val="00771047"/>
    <w:rsid w:val="007714B6"/>
    <w:rsid w:val="0077224A"/>
    <w:rsid w:val="007733BD"/>
    <w:rsid w:val="00773990"/>
    <w:rsid w:val="00773A51"/>
    <w:rsid w:val="007742C8"/>
    <w:rsid w:val="00774395"/>
    <w:rsid w:val="007744E1"/>
    <w:rsid w:val="00774690"/>
    <w:rsid w:val="007748A2"/>
    <w:rsid w:val="00774C03"/>
    <w:rsid w:val="00774D21"/>
    <w:rsid w:val="007751B0"/>
    <w:rsid w:val="007755EE"/>
    <w:rsid w:val="00776750"/>
    <w:rsid w:val="0077687E"/>
    <w:rsid w:val="0077691A"/>
    <w:rsid w:val="007770A1"/>
    <w:rsid w:val="00777ABB"/>
    <w:rsid w:val="00777BB3"/>
    <w:rsid w:val="00777D3A"/>
    <w:rsid w:val="00780B42"/>
    <w:rsid w:val="00780F82"/>
    <w:rsid w:val="00781262"/>
    <w:rsid w:val="00782153"/>
    <w:rsid w:val="0078269F"/>
    <w:rsid w:val="007828B0"/>
    <w:rsid w:val="00782CD0"/>
    <w:rsid w:val="00782D44"/>
    <w:rsid w:val="00782E8F"/>
    <w:rsid w:val="00782EF5"/>
    <w:rsid w:val="00783287"/>
    <w:rsid w:val="0078339A"/>
    <w:rsid w:val="007841FD"/>
    <w:rsid w:val="00784D1B"/>
    <w:rsid w:val="00784E4C"/>
    <w:rsid w:val="00785029"/>
    <w:rsid w:val="00785A7C"/>
    <w:rsid w:val="00785EA2"/>
    <w:rsid w:val="00785FDB"/>
    <w:rsid w:val="0078683A"/>
    <w:rsid w:val="00786ACE"/>
    <w:rsid w:val="00787028"/>
    <w:rsid w:val="0078702D"/>
    <w:rsid w:val="007870AD"/>
    <w:rsid w:val="00787210"/>
    <w:rsid w:val="00787498"/>
    <w:rsid w:val="007875FC"/>
    <w:rsid w:val="0078785F"/>
    <w:rsid w:val="00787E85"/>
    <w:rsid w:val="00787F88"/>
    <w:rsid w:val="007900EA"/>
    <w:rsid w:val="0079045C"/>
    <w:rsid w:val="0079081D"/>
    <w:rsid w:val="00790C5E"/>
    <w:rsid w:val="00790C93"/>
    <w:rsid w:val="0079100A"/>
    <w:rsid w:val="007910EA"/>
    <w:rsid w:val="00791257"/>
    <w:rsid w:val="0079159D"/>
    <w:rsid w:val="00791823"/>
    <w:rsid w:val="00791CBF"/>
    <w:rsid w:val="00792135"/>
    <w:rsid w:val="00792144"/>
    <w:rsid w:val="007921CE"/>
    <w:rsid w:val="007924A4"/>
    <w:rsid w:val="0079289A"/>
    <w:rsid w:val="00792F96"/>
    <w:rsid w:val="007930E5"/>
    <w:rsid w:val="007933F2"/>
    <w:rsid w:val="00793415"/>
    <w:rsid w:val="00793555"/>
    <w:rsid w:val="0079391F"/>
    <w:rsid w:val="00793BE5"/>
    <w:rsid w:val="007944ED"/>
    <w:rsid w:val="007948E7"/>
    <w:rsid w:val="00794A85"/>
    <w:rsid w:val="00794ADF"/>
    <w:rsid w:val="00795A5C"/>
    <w:rsid w:val="00795BF6"/>
    <w:rsid w:val="00795CD4"/>
    <w:rsid w:val="007961DB"/>
    <w:rsid w:val="00796A63"/>
    <w:rsid w:val="00796FD0"/>
    <w:rsid w:val="007974F9"/>
    <w:rsid w:val="00797A51"/>
    <w:rsid w:val="007A00FE"/>
    <w:rsid w:val="007A0268"/>
    <w:rsid w:val="007A05FF"/>
    <w:rsid w:val="007A081E"/>
    <w:rsid w:val="007A09DC"/>
    <w:rsid w:val="007A0A8A"/>
    <w:rsid w:val="007A1066"/>
    <w:rsid w:val="007A10F5"/>
    <w:rsid w:val="007A160E"/>
    <w:rsid w:val="007A1CDF"/>
    <w:rsid w:val="007A21D1"/>
    <w:rsid w:val="007A2694"/>
    <w:rsid w:val="007A2DC2"/>
    <w:rsid w:val="007A304F"/>
    <w:rsid w:val="007A30E6"/>
    <w:rsid w:val="007A37BF"/>
    <w:rsid w:val="007A385E"/>
    <w:rsid w:val="007A3976"/>
    <w:rsid w:val="007A3A3A"/>
    <w:rsid w:val="007A3FC0"/>
    <w:rsid w:val="007A3FF7"/>
    <w:rsid w:val="007A4258"/>
    <w:rsid w:val="007A43D8"/>
    <w:rsid w:val="007A47D3"/>
    <w:rsid w:val="007A4DD6"/>
    <w:rsid w:val="007A5499"/>
    <w:rsid w:val="007A5561"/>
    <w:rsid w:val="007A63F4"/>
    <w:rsid w:val="007A7112"/>
    <w:rsid w:val="007A7EFE"/>
    <w:rsid w:val="007B024F"/>
    <w:rsid w:val="007B07A4"/>
    <w:rsid w:val="007B0A69"/>
    <w:rsid w:val="007B0BA4"/>
    <w:rsid w:val="007B0CCF"/>
    <w:rsid w:val="007B0E4A"/>
    <w:rsid w:val="007B0E92"/>
    <w:rsid w:val="007B108B"/>
    <w:rsid w:val="007B15E1"/>
    <w:rsid w:val="007B1910"/>
    <w:rsid w:val="007B20B0"/>
    <w:rsid w:val="007B2269"/>
    <w:rsid w:val="007B2FAE"/>
    <w:rsid w:val="007B35E1"/>
    <w:rsid w:val="007B4C41"/>
    <w:rsid w:val="007B5D73"/>
    <w:rsid w:val="007B6212"/>
    <w:rsid w:val="007B6D01"/>
    <w:rsid w:val="007B71B1"/>
    <w:rsid w:val="007B74BD"/>
    <w:rsid w:val="007B7FF3"/>
    <w:rsid w:val="007C0239"/>
    <w:rsid w:val="007C02CD"/>
    <w:rsid w:val="007C0853"/>
    <w:rsid w:val="007C0CA1"/>
    <w:rsid w:val="007C0EC8"/>
    <w:rsid w:val="007C10BF"/>
    <w:rsid w:val="007C111F"/>
    <w:rsid w:val="007C13CD"/>
    <w:rsid w:val="007C1951"/>
    <w:rsid w:val="007C1F39"/>
    <w:rsid w:val="007C2046"/>
    <w:rsid w:val="007C2162"/>
    <w:rsid w:val="007C246C"/>
    <w:rsid w:val="007C2594"/>
    <w:rsid w:val="007C2A0C"/>
    <w:rsid w:val="007C2C2F"/>
    <w:rsid w:val="007C3439"/>
    <w:rsid w:val="007C38CE"/>
    <w:rsid w:val="007C4540"/>
    <w:rsid w:val="007C45DA"/>
    <w:rsid w:val="007C4778"/>
    <w:rsid w:val="007C4C4D"/>
    <w:rsid w:val="007C5029"/>
    <w:rsid w:val="007C578B"/>
    <w:rsid w:val="007C5C32"/>
    <w:rsid w:val="007C60A1"/>
    <w:rsid w:val="007C6118"/>
    <w:rsid w:val="007C6384"/>
    <w:rsid w:val="007C6453"/>
    <w:rsid w:val="007C6607"/>
    <w:rsid w:val="007C6E5D"/>
    <w:rsid w:val="007C7154"/>
    <w:rsid w:val="007C7B03"/>
    <w:rsid w:val="007C7FFE"/>
    <w:rsid w:val="007D1819"/>
    <w:rsid w:val="007D1BCD"/>
    <w:rsid w:val="007D1C6F"/>
    <w:rsid w:val="007D1D59"/>
    <w:rsid w:val="007D2276"/>
    <w:rsid w:val="007D25E8"/>
    <w:rsid w:val="007D26DF"/>
    <w:rsid w:val="007D27BD"/>
    <w:rsid w:val="007D448B"/>
    <w:rsid w:val="007D466C"/>
    <w:rsid w:val="007D4E0C"/>
    <w:rsid w:val="007D4E75"/>
    <w:rsid w:val="007D5941"/>
    <w:rsid w:val="007D65C2"/>
    <w:rsid w:val="007D6601"/>
    <w:rsid w:val="007D6DE8"/>
    <w:rsid w:val="007D714C"/>
    <w:rsid w:val="007D72FE"/>
    <w:rsid w:val="007D75EE"/>
    <w:rsid w:val="007D7AF7"/>
    <w:rsid w:val="007D7C87"/>
    <w:rsid w:val="007D7E5D"/>
    <w:rsid w:val="007E017F"/>
    <w:rsid w:val="007E0696"/>
    <w:rsid w:val="007E0768"/>
    <w:rsid w:val="007E0CFD"/>
    <w:rsid w:val="007E0D77"/>
    <w:rsid w:val="007E0D88"/>
    <w:rsid w:val="007E1277"/>
    <w:rsid w:val="007E155B"/>
    <w:rsid w:val="007E17A6"/>
    <w:rsid w:val="007E1928"/>
    <w:rsid w:val="007E1A52"/>
    <w:rsid w:val="007E28C4"/>
    <w:rsid w:val="007E2B8A"/>
    <w:rsid w:val="007E2DAE"/>
    <w:rsid w:val="007E336B"/>
    <w:rsid w:val="007E353C"/>
    <w:rsid w:val="007E36F2"/>
    <w:rsid w:val="007E3861"/>
    <w:rsid w:val="007E38CF"/>
    <w:rsid w:val="007E4332"/>
    <w:rsid w:val="007E4474"/>
    <w:rsid w:val="007E4769"/>
    <w:rsid w:val="007E49EA"/>
    <w:rsid w:val="007E4BBC"/>
    <w:rsid w:val="007E5176"/>
    <w:rsid w:val="007E54F8"/>
    <w:rsid w:val="007E5C27"/>
    <w:rsid w:val="007E5E94"/>
    <w:rsid w:val="007E61F4"/>
    <w:rsid w:val="007E65EF"/>
    <w:rsid w:val="007E682C"/>
    <w:rsid w:val="007E74F5"/>
    <w:rsid w:val="007F0333"/>
    <w:rsid w:val="007F092C"/>
    <w:rsid w:val="007F0DBB"/>
    <w:rsid w:val="007F0DCA"/>
    <w:rsid w:val="007F16B1"/>
    <w:rsid w:val="007F1DF6"/>
    <w:rsid w:val="007F3038"/>
    <w:rsid w:val="007F36CF"/>
    <w:rsid w:val="007F378C"/>
    <w:rsid w:val="007F37FC"/>
    <w:rsid w:val="007F3B00"/>
    <w:rsid w:val="007F402A"/>
    <w:rsid w:val="007F46D0"/>
    <w:rsid w:val="007F489A"/>
    <w:rsid w:val="007F4FE1"/>
    <w:rsid w:val="007F52CE"/>
    <w:rsid w:val="007F54AF"/>
    <w:rsid w:val="007F585A"/>
    <w:rsid w:val="007F5C35"/>
    <w:rsid w:val="007F6181"/>
    <w:rsid w:val="007F65D2"/>
    <w:rsid w:val="007F7AB3"/>
    <w:rsid w:val="0080005B"/>
    <w:rsid w:val="00800942"/>
    <w:rsid w:val="00800AE3"/>
    <w:rsid w:val="008011E1"/>
    <w:rsid w:val="00801252"/>
    <w:rsid w:val="00801538"/>
    <w:rsid w:val="008017D0"/>
    <w:rsid w:val="00801A57"/>
    <w:rsid w:val="00801C4A"/>
    <w:rsid w:val="00801FFC"/>
    <w:rsid w:val="00802145"/>
    <w:rsid w:val="008022F7"/>
    <w:rsid w:val="008025C7"/>
    <w:rsid w:val="00803015"/>
    <w:rsid w:val="00803059"/>
    <w:rsid w:val="00803947"/>
    <w:rsid w:val="00803A71"/>
    <w:rsid w:val="00803C55"/>
    <w:rsid w:val="008042BA"/>
    <w:rsid w:val="008045FE"/>
    <w:rsid w:val="00804E01"/>
    <w:rsid w:val="0080589F"/>
    <w:rsid w:val="00805DE5"/>
    <w:rsid w:val="008064B8"/>
    <w:rsid w:val="00807D83"/>
    <w:rsid w:val="00807F59"/>
    <w:rsid w:val="00810123"/>
    <w:rsid w:val="00810D94"/>
    <w:rsid w:val="0081120A"/>
    <w:rsid w:val="0081153F"/>
    <w:rsid w:val="00811FD5"/>
    <w:rsid w:val="008122F0"/>
    <w:rsid w:val="00812397"/>
    <w:rsid w:val="0081289D"/>
    <w:rsid w:val="00812AD2"/>
    <w:rsid w:val="00812C49"/>
    <w:rsid w:val="00812F39"/>
    <w:rsid w:val="008132F7"/>
    <w:rsid w:val="00814AAF"/>
    <w:rsid w:val="00814B7A"/>
    <w:rsid w:val="0081521D"/>
    <w:rsid w:val="008157DE"/>
    <w:rsid w:val="0081612C"/>
    <w:rsid w:val="008163FF"/>
    <w:rsid w:val="00816C19"/>
    <w:rsid w:val="0081764B"/>
    <w:rsid w:val="00817867"/>
    <w:rsid w:val="0082021A"/>
    <w:rsid w:val="008211C2"/>
    <w:rsid w:val="0082164A"/>
    <w:rsid w:val="0082170A"/>
    <w:rsid w:val="0082192B"/>
    <w:rsid w:val="0082342E"/>
    <w:rsid w:val="008238D7"/>
    <w:rsid w:val="00823ACB"/>
    <w:rsid w:val="008240D0"/>
    <w:rsid w:val="008248C5"/>
    <w:rsid w:val="008251DB"/>
    <w:rsid w:val="0082584E"/>
    <w:rsid w:val="0082594C"/>
    <w:rsid w:val="00825F7A"/>
    <w:rsid w:val="008262EA"/>
    <w:rsid w:val="00826318"/>
    <w:rsid w:val="00826705"/>
    <w:rsid w:val="008269E8"/>
    <w:rsid w:val="00826C81"/>
    <w:rsid w:val="008270BB"/>
    <w:rsid w:val="00827609"/>
    <w:rsid w:val="00830361"/>
    <w:rsid w:val="008307B3"/>
    <w:rsid w:val="00830BF6"/>
    <w:rsid w:val="0083173F"/>
    <w:rsid w:val="00831890"/>
    <w:rsid w:val="00832BD3"/>
    <w:rsid w:val="00832FB6"/>
    <w:rsid w:val="008335F0"/>
    <w:rsid w:val="00833CCA"/>
    <w:rsid w:val="00833EF1"/>
    <w:rsid w:val="0083483B"/>
    <w:rsid w:val="008349F9"/>
    <w:rsid w:val="0083535F"/>
    <w:rsid w:val="00835366"/>
    <w:rsid w:val="008354A9"/>
    <w:rsid w:val="00835A54"/>
    <w:rsid w:val="00836372"/>
    <w:rsid w:val="008367C8"/>
    <w:rsid w:val="00836EB9"/>
    <w:rsid w:val="0083754B"/>
    <w:rsid w:val="008379D7"/>
    <w:rsid w:val="0084042A"/>
    <w:rsid w:val="008405F6"/>
    <w:rsid w:val="00841E6A"/>
    <w:rsid w:val="00841F58"/>
    <w:rsid w:val="00842514"/>
    <w:rsid w:val="00842AF8"/>
    <w:rsid w:val="00843C31"/>
    <w:rsid w:val="0084404C"/>
    <w:rsid w:val="00844CEA"/>
    <w:rsid w:val="00844D98"/>
    <w:rsid w:val="008455AF"/>
    <w:rsid w:val="00845D1D"/>
    <w:rsid w:val="00846152"/>
    <w:rsid w:val="00846AA6"/>
    <w:rsid w:val="0084772B"/>
    <w:rsid w:val="00847BFE"/>
    <w:rsid w:val="00850407"/>
    <w:rsid w:val="008507A7"/>
    <w:rsid w:val="00850957"/>
    <w:rsid w:val="00850AAB"/>
    <w:rsid w:val="0085109C"/>
    <w:rsid w:val="008517FA"/>
    <w:rsid w:val="00851A66"/>
    <w:rsid w:val="00851EFF"/>
    <w:rsid w:val="0085337F"/>
    <w:rsid w:val="00853577"/>
    <w:rsid w:val="00853D08"/>
    <w:rsid w:val="00853D44"/>
    <w:rsid w:val="008547D7"/>
    <w:rsid w:val="00854994"/>
    <w:rsid w:val="00854A5B"/>
    <w:rsid w:val="00854C47"/>
    <w:rsid w:val="00854D3A"/>
    <w:rsid w:val="00855566"/>
    <w:rsid w:val="008555B4"/>
    <w:rsid w:val="00855958"/>
    <w:rsid w:val="00856304"/>
    <w:rsid w:val="008567F2"/>
    <w:rsid w:val="00856943"/>
    <w:rsid w:val="008571B8"/>
    <w:rsid w:val="00857372"/>
    <w:rsid w:val="0085742A"/>
    <w:rsid w:val="00857E34"/>
    <w:rsid w:val="00857F21"/>
    <w:rsid w:val="00860A97"/>
    <w:rsid w:val="00860E50"/>
    <w:rsid w:val="00861D80"/>
    <w:rsid w:val="00862091"/>
    <w:rsid w:val="00862B7B"/>
    <w:rsid w:val="00862E99"/>
    <w:rsid w:val="008630DB"/>
    <w:rsid w:val="008631B3"/>
    <w:rsid w:val="00864190"/>
    <w:rsid w:val="00864201"/>
    <w:rsid w:val="00866171"/>
    <w:rsid w:val="00866444"/>
    <w:rsid w:val="0086655A"/>
    <w:rsid w:val="00866893"/>
    <w:rsid w:val="00866A42"/>
    <w:rsid w:val="00866BEE"/>
    <w:rsid w:val="0086734E"/>
    <w:rsid w:val="00867FA8"/>
    <w:rsid w:val="0087026A"/>
    <w:rsid w:val="00870A2A"/>
    <w:rsid w:val="00871642"/>
    <w:rsid w:val="00871B58"/>
    <w:rsid w:val="00871B71"/>
    <w:rsid w:val="00871B79"/>
    <w:rsid w:val="00871DEC"/>
    <w:rsid w:val="008721EF"/>
    <w:rsid w:val="008731EB"/>
    <w:rsid w:val="008732D7"/>
    <w:rsid w:val="00873B3F"/>
    <w:rsid w:val="00873BA1"/>
    <w:rsid w:val="00873CC2"/>
    <w:rsid w:val="00873D9C"/>
    <w:rsid w:val="00873DBC"/>
    <w:rsid w:val="008741A7"/>
    <w:rsid w:val="0087508C"/>
    <w:rsid w:val="00875691"/>
    <w:rsid w:val="008758C9"/>
    <w:rsid w:val="00875927"/>
    <w:rsid w:val="008759C1"/>
    <w:rsid w:val="00875D80"/>
    <w:rsid w:val="0087648A"/>
    <w:rsid w:val="00876EEB"/>
    <w:rsid w:val="0087715D"/>
    <w:rsid w:val="00877627"/>
    <w:rsid w:val="008777AD"/>
    <w:rsid w:val="00877B8E"/>
    <w:rsid w:val="00877D62"/>
    <w:rsid w:val="008808E6"/>
    <w:rsid w:val="008809C1"/>
    <w:rsid w:val="00880FF7"/>
    <w:rsid w:val="00881065"/>
    <w:rsid w:val="00881802"/>
    <w:rsid w:val="0088185A"/>
    <w:rsid w:val="0088193A"/>
    <w:rsid w:val="00883129"/>
    <w:rsid w:val="008831BD"/>
    <w:rsid w:val="00883655"/>
    <w:rsid w:val="008836A7"/>
    <w:rsid w:val="008837B5"/>
    <w:rsid w:val="00884384"/>
    <w:rsid w:val="00884476"/>
    <w:rsid w:val="00884596"/>
    <w:rsid w:val="008849E1"/>
    <w:rsid w:val="00884B65"/>
    <w:rsid w:val="00885087"/>
    <w:rsid w:val="008852D2"/>
    <w:rsid w:val="00885548"/>
    <w:rsid w:val="008857D0"/>
    <w:rsid w:val="008867A7"/>
    <w:rsid w:val="00886F8E"/>
    <w:rsid w:val="00887242"/>
    <w:rsid w:val="00887A85"/>
    <w:rsid w:val="00887C0D"/>
    <w:rsid w:val="008900DA"/>
    <w:rsid w:val="0089079E"/>
    <w:rsid w:val="0089089E"/>
    <w:rsid w:val="00890AD3"/>
    <w:rsid w:val="00890DA1"/>
    <w:rsid w:val="00891548"/>
    <w:rsid w:val="00891882"/>
    <w:rsid w:val="008919BF"/>
    <w:rsid w:val="00891C17"/>
    <w:rsid w:val="008921EC"/>
    <w:rsid w:val="0089256B"/>
    <w:rsid w:val="00892615"/>
    <w:rsid w:val="00893138"/>
    <w:rsid w:val="00893430"/>
    <w:rsid w:val="008935C5"/>
    <w:rsid w:val="0089392E"/>
    <w:rsid w:val="00893A25"/>
    <w:rsid w:val="00893DB9"/>
    <w:rsid w:val="008946B0"/>
    <w:rsid w:val="00895166"/>
    <w:rsid w:val="00895322"/>
    <w:rsid w:val="0089544D"/>
    <w:rsid w:val="00895721"/>
    <w:rsid w:val="008959C0"/>
    <w:rsid w:val="00896114"/>
    <w:rsid w:val="00896F7B"/>
    <w:rsid w:val="008974EB"/>
    <w:rsid w:val="008977B1"/>
    <w:rsid w:val="008A0559"/>
    <w:rsid w:val="008A0585"/>
    <w:rsid w:val="008A082E"/>
    <w:rsid w:val="008A0DD8"/>
    <w:rsid w:val="008A0F05"/>
    <w:rsid w:val="008A0F15"/>
    <w:rsid w:val="008A1938"/>
    <w:rsid w:val="008A220B"/>
    <w:rsid w:val="008A248D"/>
    <w:rsid w:val="008A26AB"/>
    <w:rsid w:val="008A2C25"/>
    <w:rsid w:val="008A2DC9"/>
    <w:rsid w:val="008A2EA3"/>
    <w:rsid w:val="008A2F3F"/>
    <w:rsid w:val="008A30D4"/>
    <w:rsid w:val="008A31B0"/>
    <w:rsid w:val="008A397A"/>
    <w:rsid w:val="008A3E30"/>
    <w:rsid w:val="008A3E89"/>
    <w:rsid w:val="008A4CC0"/>
    <w:rsid w:val="008A525D"/>
    <w:rsid w:val="008A5343"/>
    <w:rsid w:val="008A53C2"/>
    <w:rsid w:val="008A54AA"/>
    <w:rsid w:val="008A62ED"/>
    <w:rsid w:val="008A6CD8"/>
    <w:rsid w:val="008A7C7D"/>
    <w:rsid w:val="008A7F3B"/>
    <w:rsid w:val="008A7F53"/>
    <w:rsid w:val="008B0B65"/>
    <w:rsid w:val="008B15DC"/>
    <w:rsid w:val="008B1735"/>
    <w:rsid w:val="008B1992"/>
    <w:rsid w:val="008B22E1"/>
    <w:rsid w:val="008B2508"/>
    <w:rsid w:val="008B269D"/>
    <w:rsid w:val="008B2724"/>
    <w:rsid w:val="008B369B"/>
    <w:rsid w:val="008B37BA"/>
    <w:rsid w:val="008B38F0"/>
    <w:rsid w:val="008B43A8"/>
    <w:rsid w:val="008B43CF"/>
    <w:rsid w:val="008B4862"/>
    <w:rsid w:val="008B4907"/>
    <w:rsid w:val="008B4A8A"/>
    <w:rsid w:val="008B4BD0"/>
    <w:rsid w:val="008B4E75"/>
    <w:rsid w:val="008B5260"/>
    <w:rsid w:val="008B5350"/>
    <w:rsid w:val="008B5368"/>
    <w:rsid w:val="008B5CB1"/>
    <w:rsid w:val="008B64D4"/>
    <w:rsid w:val="008B69E7"/>
    <w:rsid w:val="008B774D"/>
    <w:rsid w:val="008B7A1A"/>
    <w:rsid w:val="008C0215"/>
    <w:rsid w:val="008C0224"/>
    <w:rsid w:val="008C02B7"/>
    <w:rsid w:val="008C0542"/>
    <w:rsid w:val="008C0548"/>
    <w:rsid w:val="008C0FC9"/>
    <w:rsid w:val="008C197F"/>
    <w:rsid w:val="008C1A00"/>
    <w:rsid w:val="008C2788"/>
    <w:rsid w:val="008C29A0"/>
    <w:rsid w:val="008C3009"/>
    <w:rsid w:val="008C3430"/>
    <w:rsid w:val="008C3905"/>
    <w:rsid w:val="008C400E"/>
    <w:rsid w:val="008C4587"/>
    <w:rsid w:val="008C45F2"/>
    <w:rsid w:val="008C4860"/>
    <w:rsid w:val="008C4CCE"/>
    <w:rsid w:val="008C5206"/>
    <w:rsid w:val="008C5A48"/>
    <w:rsid w:val="008C5E6E"/>
    <w:rsid w:val="008C623C"/>
    <w:rsid w:val="008C6B4E"/>
    <w:rsid w:val="008C6DAF"/>
    <w:rsid w:val="008C7062"/>
    <w:rsid w:val="008C7BDB"/>
    <w:rsid w:val="008C7D8E"/>
    <w:rsid w:val="008D0181"/>
    <w:rsid w:val="008D06ED"/>
    <w:rsid w:val="008D0C4F"/>
    <w:rsid w:val="008D1072"/>
    <w:rsid w:val="008D10D8"/>
    <w:rsid w:val="008D1150"/>
    <w:rsid w:val="008D192A"/>
    <w:rsid w:val="008D1C3A"/>
    <w:rsid w:val="008D251E"/>
    <w:rsid w:val="008D2A36"/>
    <w:rsid w:val="008D2BB6"/>
    <w:rsid w:val="008D32FB"/>
    <w:rsid w:val="008D3656"/>
    <w:rsid w:val="008D3768"/>
    <w:rsid w:val="008D4472"/>
    <w:rsid w:val="008D4F32"/>
    <w:rsid w:val="008D594D"/>
    <w:rsid w:val="008D5A88"/>
    <w:rsid w:val="008D5AAD"/>
    <w:rsid w:val="008D5CFE"/>
    <w:rsid w:val="008D6583"/>
    <w:rsid w:val="008D67B1"/>
    <w:rsid w:val="008D77B4"/>
    <w:rsid w:val="008D7BDE"/>
    <w:rsid w:val="008E032E"/>
    <w:rsid w:val="008E0B37"/>
    <w:rsid w:val="008E0C10"/>
    <w:rsid w:val="008E13E2"/>
    <w:rsid w:val="008E151D"/>
    <w:rsid w:val="008E1765"/>
    <w:rsid w:val="008E1BDB"/>
    <w:rsid w:val="008E1BE1"/>
    <w:rsid w:val="008E2820"/>
    <w:rsid w:val="008E2864"/>
    <w:rsid w:val="008E3927"/>
    <w:rsid w:val="008E3AC6"/>
    <w:rsid w:val="008E5139"/>
    <w:rsid w:val="008E51C7"/>
    <w:rsid w:val="008E5337"/>
    <w:rsid w:val="008E567F"/>
    <w:rsid w:val="008E5931"/>
    <w:rsid w:val="008E5D15"/>
    <w:rsid w:val="008E638B"/>
    <w:rsid w:val="008E6578"/>
    <w:rsid w:val="008E65D1"/>
    <w:rsid w:val="008E6E4A"/>
    <w:rsid w:val="008E73DF"/>
    <w:rsid w:val="008E7461"/>
    <w:rsid w:val="008E7928"/>
    <w:rsid w:val="008E7DD1"/>
    <w:rsid w:val="008F0BF7"/>
    <w:rsid w:val="008F1006"/>
    <w:rsid w:val="008F100D"/>
    <w:rsid w:val="008F1201"/>
    <w:rsid w:val="008F1852"/>
    <w:rsid w:val="008F1E78"/>
    <w:rsid w:val="008F1F14"/>
    <w:rsid w:val="008F22EC"/>
    <w:rsid w:val="008F2697"/>
    <w:rsid w:val="008F2D53"/>
    <w:rsid w:val="008F3A09"/>
    <w:rsid w:val="008F3C35"/>
    <w:rsid w:val="008F3DC5"/>
    <w:rsid w:val="008F49D9"/>
    <w:rsid w:val="008F4AE8"/>
    <w:rsid w:val="008F538C"/>
    <w:rsid w:val="008F5852"/>
    <w:rsid w:val="008F5CE8"/>
    <w:rsid w:val="008F6384"/>
    <w:rsid w:val="008F65E9"/>
    <w:rsid w:val="008F6BD1"/>
    <w:rsid w:val="008F6D76"/>
    <w:rsid w:val="008F6E69"/>
    <w:rsid w:val="008F6EE3"/>
    <w:rsid w:val="008F6FFA"/>
    <w:rsid w:val="008F73DF"/>
    <w:rsid w:val="008F76CA"/>
    <w:rsid w:val="008F7A34"/>
    <w:rsid w:val="008F7D9B"/>
    <w:rsid w:val="009002EC"/>
    <w:rsid w:val="00900D20"/>
    <w:rsid w:val="00900D51"/>
    <w:rsid w:val="00901425"/>
    <w:rsid w:val="00901914"/>
    <w:rsid w:val="009021E1"/>
    <w:rsid w:val="009022B0"/>
    <w:rsid w:val="009023F2"/>
    <w:rsid w:val="00902639"/>
    <w:rsid w:val="009030D2"/>
    <w:rsid w:val="009031AD"/>
    <w:rsid w:val="0090328B"/>
    <w:rsid w:val="00903430"/>
    <w:rsid w:val="00903629"/>
    <w:rsid w:val="009044A8"/>
    <w:rsid w:val="00904600"/>
    <w:rsid w:val="009048C7"/>
    <w:rsid w:val="00904D26"/>
    <w:rsid w:val="00904D2A"/>
    <w:rsid w:val="00904ED7"/>
    <w:rsid w:val="00904FA1"/>
    <w:rsid w:val="009052F1"/>
    <w:rsid w:val="0090583D"/>
    <w:rsid w:val="009058A5"/>
    <w:rsid w:val="00905C5B"/>
    <w:rsid w:val="0090604E"/>
    <w:rsid w:val="009060DB"/>
    <w:rsid w:val="009073D0"/>
    <w:rsid w:val="00907A28"/>
    <w:rsid w:val="009102F3"/>
    <w:rsid w:val="00910C8C"/>
    <w:rsid w:val="00910CA9"/>
    <w:rsid w:val="00910DC6"/>
    <w:rsid w:val="0091140E"/>
    <w:rsid w:val="00911F89"/>
    <w:rsid w:val="00912227"/>
    <w:rsid w:val="0091250E"/>
    <w:rsid w:val="0091260C"/>
    <w:rsid w:val="00912B13"/>
    <w:rsid w:val="00912FB1"/>
    <w:rsid w:val="0091349E"/>
    <w:rsid w:val="0091396B"/>
    <w:rsid w:val="00913BD9"/>
    <w:rsid w:val="00913D2D"/>
    <w:rsid w:val="00914B68"/>
    <w:rsid w:val="00914FAC"/>
    <w:rsid w:val="0091583D"/>
    <w:rsid w:val="00915D68"/>
    <w:rsid w:val="009168BF"/>
    <w:rsid w:val="00916AA5"/>
    <w:rsid w:val="00916E89"/>
    <w:rsid w:val="00917015"/>
    <w:rsid w:val="00917BB2"/>
    <w:rsid w:val="0092016E"/>
    <w:rsid w:val="009202F0"/>
    <w:rsid w:val="00920823"/>
    <w:rsid w:val="00920957"/>
    <w:rsid w:val="00920F28"/>
    <w:rsid w:val="00921021"/>
    <w:rsid w:val="009211E1"/>
    <w:rsid w:val="0092187B"/>
    <w:rsid w:val="00922137"/>
    <w:rsid w:val="00922255"/>
    <w:rsid w:val="009225AC"/>
    <w:rsid w:val="00922B6B"/>
    <w:rsid w:val="009231F3"/>
    <w:rsid w:val="00923380"/>
    <w:rsid w:val="00923688"/>
    <w:rsid w:val="00923FDD"/>
    <w:rsid w:val="009243FA"/>
    <w:rsid w:val="00924627"/>
    <w:rsid w:val="00925025"/>
    <w:rsid w:val="00925187"/>
    <w:rsid w:val="0092563C"/>
    <w:rsid w:val="009263E5"/>
    <w:rsid w:val="0092666B"/>
    <w:rsid w:val="00926ADB"/>
    <w:rsid w:val="00926E54"/>
    <w:rsid w:val="00927179"/>
    <w:rsid w:val="00927258"/>
    <w:rsid w:val="0092735F"/>
    <w:rsid w:val="009276D4"/>
    <w:rsid w:val="00930200"/>
    <w:rsid w:val="0093053D"/>
    <w:rsid w:val="00930637"/>
    <w:rsid w:val="009323CF"/>
    <w:rsid w:val="009324CA"/>
    <w:rsid w:val="00932ABD"/>
    <w:rsid w:val="00932AC2"/>
    <w:rsid w:val="009331ED"/>
    <w:rsid w:val="00933CB9"/>
    <w:rsid w:val="00933D43"/>
    <w:rsid w:val="0093401F"/>
    <w:rsid w:val="0093547E"/>
    <w:rsid w:val="00935D5F"/>
    <w:rsid w:val="00935D81"/>
    <w:rsid w:val="0093616B"/>
    <w:rsid w:val="0093617C"/>
    <w:rsid w:val="00936432"/>
    <w:rsid w:val="00936943"/>
    <w:rsid w:val="00936EC8"/>
    <w:rsid w:val="009373CF"/>
    <w:rsid w:val="00937559"/>
    <w:rsid w:val="0094020B"/>
    <w:rsid w:val="00940644"/>
    <w:rsid w:val="00940745"/>
    <w:rsid w:val="0094089E"/>
    <w:rsid w:val="00940B3B"/>
    <w:rsid w:val="00940E11"/>
    <w:rsid w:val="00940E2D"/>
    <w:rsid w:val="00940F29"/>
    <w:rsid w:val="00940FF4"/>
    <w:rsid w:val="0094100F"/>
    <w:rsid w:val="00941784"/>
    <w:rsid w:val="009418AF"/>
    <w:rsid w:val="0094256C"/>
    <w:rsid w:val="0094283E"/>
    <w:rsid w:val="00942DC4"/>
    <w:rsid w:val="00942DF6"/>
    <w:rsid w:val="00943032"/>
    <w:rsid w:val="0094306F"/>
    <w:rsid w:val="00943BFC"/>
    <w:rsid w:val="0094417D"/>
    <w:rsid w:val="0094439A"/>
    <w:rsid w:val="00944666"/>
    <w:rsid w:val="00944758"/>
    <w:rsid w:val="00945256"/>
    <w:rsid w:val="00945415"/>
    <w:rsid w:val="00945826"/>
    <w:rsid w:val="009459A1"/>
    <w:rsid w:val="00945E8A"/>
    <w:rsid w:val="00945E97"/>
    <w:rsid w:val="00945EB8"/>
    <w:rsid w:val="00946099"/>
    <w:rsid w:val="009463FD"/>
    <w:rsid w:val="009465C1"/>
    <w:rsid w:val="00946A1F"/>
    <w:rsid w:val="00946CC8"/>
    <w:rsid w:val="00946F70"/>
    <w:rsid w:val="00947BA5"/>
    <w:rsid w:val="00950505"/>
    <w:rsid w:val="0095058C"/>
    <w:rsid w:val="00950977"/>
    <w:rsid w:val="00950A2B"/>
    <w:rsid w:val="00950CCC"/>
    <w:rsid w:val="0095121C"/>
    <w:rsid w:val="0095190C"/>
    <w:rsid w:val="009523BA"/>
    <w:rsid w:val="00952465"/>
    <w:rsid w:val="00952966"/>
    <w:rsid w:val="00952E19"/>
    <w:rsid w:val="00952EF4"/>
    <w:rsid w:val="009532BC"/>
    <w:rsid w:val="009533E9"/>
    <w:rsid w:val="009534CF"/>
    <w:rsid w:val="00953ED7"/>
    <w:rsid w:val="00953EDD"/>
    <w:rsid w:val="00954395"/>
    <w:rsid w:val="00954D56"/>
    <w:rsid w:val="00955143"/>
    <w:rsid w:val="009551EE"/>
    <w:rsid w:val="0095525D"/>
    <w:rsid w:val="00955BF5"/>
    <w:rsid w:val="009561BC"/>
    <w:rsid w:val="00956522"/>
    <w:rsid w:val="009565F8"/>
    <w:rsid w:val="00956716"/>
    <w:rsid w:val="00957401"/>
    <w:rsid w:val="009574CE"/>
    <w:rsid w:val="009579F7"/>
    <w:rsid w:val="00960C0B"/>
    <w:rsid w:val="00960C3E"/>
    <w:rsid w:val="00960D61"/>
    <w:rsid w:val="00960E7E"/>
    <w:rsid w:val="009616EC"/>
    <w:rsid w:val="00961F5F"/>
    <w:rsid w:val="009624C0"/>
    <w:rsid w:val="009628C7"/>
    <w:rsid w:val="00962A09"/>
    <w:rsid w:val="00962FF0"/>
    <w:rsid w:val="009631C8"/>
    <w:rsid w:val="00963391"/>
    <w:rsid w:val="009637B5"/>
    <w:rsid w:val="009637FB"/>
    <w:rsid w:val="00963AB5"/>
    <w:rsid w:val="00963B84"/>
    <w:rsid w:val="00963E7F"/>
    <w:rsid w:val="00963F65"/>
    <w:rsid w:val="00964336"/>
    <w:rsid w:val="009643ED"/>
    <w:rsid w:val="00964A3E"/>
    <w:rsid w:val="00964ACD"/>
    <w:rsid w:val="00964F96"/>
    <w:rsid w:val="00965057"/>
    <w:rsid w:val="009671C8"/>
    <w:rsid w:val="00967205"/>
    <w:rsid w:val="0096728A"/>
    <w:rsid w:val="009673B3"/>
    <w:rsid w:val="00967880"/>
    <w:rsid w:val="00967C20"/>
    <w:rsid w:val="009701D6"/>
    <w:rsid w:val="009701FE"/>
    <w:rsid w:val="0097037D"/>
    <w:rsid w:val="00970A39"/>
    <w:rsid w:val="00970D5C"/>
    <w:rsid w:val="00970F5C"/>
    <w:rsid w:val="00971E1F"/>
    <w:rsid w:val="00971E45"/>
    <w:rsid w:val="00971ED3"/>
    <w:rsid w:val="0097244C"/>
    <w:rsid w:val="0097253A"/>
    <w:rsid w:val="00972800"/>
    <w:rsid w:val="00972D40"/>
    <w:rsid w:val="0097323E"/>
    <w:rsid w:val="0097376C"/>
    <w:rsid w:val="0097413D"/>
    <w:rsid w:val="00974508"/>
    <w:rsid w:val="009746E9"/>
    <w:rsid w:val="00974A22"/>
    <w:rsid w:val="00974CEA"/>
    <w:rsid w:val="009753B9"/>
    <w:rsid w:val="009754E5"/>
    <w:rsid w:val="00975882"/>
    <w:rsid w:val="00975914"/>
    <w:rsid w:val="00975EE0"/>
    <w:rsid w:val="00975F36"/>
    <w:rsid w:val="00975FD2"/>
    <w:rsid w:val="00976EA7"/>
    <w:rsid w:val="00976F00"/>
    <w:rsid w:val="00977243"/>
    <w:rsid w:val="00977419"/>
    <w:rsid w:val="00977D3A"/>
    <w:rsid w:val="00980243"/>
    <w:rsid w:val="009802F6"/>
    <w:rsid w:val="0098043A"/>
    <w:rsid w:val="009806DA"/>
    <w:rsid w:val="0098097A"/>
    <w:rsid w:val="00980EBD"/>
    <w:rsid w:val="00980EDD"/>
    <w:rsid w:val="00981170"/>
    <w:rsid w:val="00981233"/>
    <w:rsid w:val="009817A2"/>
    <w:rsid w:val="00981957"/>
    <w:rsid w:val="00981C90"/>
    <w:rsid w:val="00981F46"/>
    <w:rsid w:val="00982368"/>
    <w:rsid w:val="00982589"/>
    <w:rsid w:val="00982A7D"/>
    <w:rsid w:val="009830A4"/>
    <w:rsid w:val="00983392"/>
    <w:rsid w:val="009837F6"/>
    <w:rsid w:val="00983834"/>
    <w:rsid w:val="00984167"/>
    <w:rsid w:val="00984252"/>
    <w:rsid w:val="00984430"/>
    <w:rsid w:val="00984610"/>
    <w:rsid w:val="00984F50"/>
    <w:rsid w:val="0098543E"/>
    <w:rsid w:val="0098564B"/>
    <w:rsid w:val="00986B21"/>
    <w:rsid w:val="00987256"/>
    <w:rsid w:val="009873CF"/>
    <w:rsid w:val="00987429"/>
    <w:rsid w:val="00987655"/>
    <w:rsid w:val="00987677"/>
    <w:rsid w:val="0098773C"/>
    <w:rsid w:val="00987DB5"/>
    <w:rsid w:val="009903F1"/>
    <w:rsid w:val="0099046C"/>
    <w:rsid w:val="009904A1"/>
    <w:rsid w:val="009910D2"/>
    <w:rsid w:val="009912C2"/>
    <w:rsid w:val="00991C93"/>
    <w:rsid w:val="00991EDA"/>
    <w:rsid w:val="00992466"/>
    <w:rsid w:val="009928A0"/>
    <w:rsid w:val="00992C19"/>
    <w:rsid w:val="00992FB5"/>
    <w:rsid w:val="00993015"/>
    <w:rsid w:val="009933C0"/>
    <w:rsid w:val="00993443"/>
    <w:rsid w:val="00993ED3"/>
    <w:rsid w:val="00993FF5"/>
    <w:rsid w:val="0099450D"/>
    <w:rsid w:val="00995740"/>
    <w:rsid w:val="0099593B"/>
    <w:rsid w:val="00995D55"/>
    <w:rsid w:val="00996497"/>
    <w:rsid w:val="009964C3"/>
    <w:rsid w:val="00996A55"/>
    <w:rsid w:val="00996C60"/>
    <w:rsid w:val="00997041"/>
    <w:rsid w:val="00997521"/>
    <w:rsid w:val="00997A57"/>
    <w:rsid w:val="00997AF9"/>
    <w:rsid w:val="009A0838"/>
    <w:rsid w:val="009A083C"/>
    <w:rsid w:val="009A283B"/>
    <w:rsid w:val="009A3B81"/>
    <w:rsid w:val="009A3D06"/>
    <w:rsid w:val="009A3EA3"/>
    <w:rsid w:val="009A4058"/>
    <w:rsid w:val="009A5347"/>
    <w:rsid w:val="009A538C"/>
    <w:rsid w:val="009A570E"/>
    <w:rsid w:val="009A60D7"/>
    <w:rsid w:val="009A66C9"/>
    <w:rsid w:val="009A7E22"/>
    <w:rsid w:val="009A7ED7"/>
    <w:rsid w:val="009B002A"/>
    <w:rsid w:val="009B03CB"/>
    <w:rsid w:val="009B0BF8"/>
    <w:rsid w:val="009B0D6B"/>
    <w:rsid w:val="009B0F87"/>
    <w:rsid w:val="009B11A5"/>
    <w:rsid w:val="009B27FE"/>
    <w:rsid w:val="009B3629"/>
    <w:rsid w:val="009B390A"/>
    <w:rsid w:val="009B4064"/>
    <w:rsid w:val="009B421B"/>
    <w:rsid w:val="009B4574"/>
    <w:rsid w:val="009B4B0A"/>
    <w:rsid w:val="009B4DF0"/>
    <w:rsid w:val="009B4FF6"/>
    <w:rsid w:val="009B558A"/>
    <w:rsid w:val="009B5E47"/>
    <w:rsid w:val="009B5FC5"/>
    <w:rsid w:val="009B67FB"/>
    <w:rsid w:val="009B6961"/>
    <w:rsid w:val="009B7A21"/>
    <w:rsid w:val="009C0365"/>
    <w:rsid w:val="009C06B5"/>
    <w:rsid w:val="009C06F8"/>
    <w:rsid w:val="009C0A9A"/>
    <w:rsid w:val="009C1234"/>
    <w:rsid w:val="009C154C"/>
    <w:rsid w:val="009C163F"/>
    <w:rsid w:val="009C21D3"/>
    <w:rsid w:val="009C2711"/>
    <w:rsid w:val="009C272C"/>
    <w:rsid w:val="009C27A3"/>
    <w:rsid w:val="009C2815"/>
    <w:rsid w:val="009C2897"/>
    <w:rsid w:val="009C289F"/>
    <w:rsid w:val="009C32A6"/>
    <w:rsid w:val="009C33B1"/>
    <w:rsid w:val="009C358C"/>
    <w:rsid w:val="009C3604"/>
    <w:rsid w:val="009C37B6"/>
    <w:rsid w:val="009C3CAB"/>
    <w:rsid w:val="009C3E23"/>
    <w:rsid w:val="009C4185"/>
    <w:rsid w:val="009C4230"/>
    <w:rsid w:val="009C4C22"/>
    <w:rsid w:val="009C4E68"/>
    <w:rsid w:val="009C5671"/>
    <w:rsid w:val="009C57F6"/>
    <w:rsid w:val="009C5A09"/>
    <w:rsid w:val="009C62C1"/>
    <w:rsid w:val="009C64DD"/>
    <w:rsid w:val="009C66AA"/>
    <w:rsid w:val="009C6CB8"/>
    <w:rsid w:val="009C6DE7"/>
    <w:rsid w:val="009C703A"/>
    <w:rsid w:val="009C70CD"/>
    <w:rsid w:val="009C7D98"/>
    <w:rsid w:val="009C7DF4"/>
    <w:rsid w:val="009C7E5B"/>
    <w:rsid w:val="009C7EA6"/>
    <w:rsid w:val="009C7EB7"/>
    <w:rsid w:val="009D13B2"/>
    <w:rsid w:val="009D15B4"/>
    <w:rsid w:val="009D169D"/>
    <w:rsid w:val="009D2353"/>
    <w:rsid w:val="009D24C7"/>
    <w:rsid w:val="009D2E13"/>
    <w:rsid w:val="009D3579"/>
    <w:rsid w:val="009D3962"/>
    <w:rsid w:val="009D3B28"/>
    <w:rsid w:val="009D3B57"/>
    <w:rsid w:val="009D3D49"/>
    <w:rsid w:val="009D3E28"/>
    <w:rsid w:val="009D3EF5"/>
    <w:rsid w:val="009D4298"/>
    <w:rsid w:val="009D4DF0"/>
    <w:rsid w:val="009D51D7"/>
    <w:rsid w:val="009D525F"/>
    <w:rsid w:val="009D544A"/>
    <w:rsid w:val="009D5A16"/>
    <w:rsid w:val="009D5CF9"/>
    <w:rsid w:val="009D6055"/>
    <w:rsid w:val="009D64D9"/>
    <w:rsid w:val="009D6965"/>
    <w:rsid w:val="009D69B9"/>
    <w:rsid w:val="009D6ABA"/>
    <w:rsid w:val="009D6B67"/>
    <w:rsid w:val="009D6D7E"/>
    <w:rsid w:val="009D772C"/>
    <w:rsid w:val="009D7A96"/>
    <w:rsid w:val="009E049E"/>
    <w:rsid w:val="009E0E70"/>
    <w:rsid w:val="009E106D"/>
    <w:rsid w:val="009E14DE"/>
    <w:rsid w:val="009E18A6"/>
    <w:rsid w:val="009E18AA"/>
    <w:rsid w:val="009E19BD"/>
    <w:rsid w:val="009E1F67"/>
    <w:rsid w:val="009E218E"/>
    <w:rsid w:val="009E25A5"/>
    <w:rsid w:val="009E26B9"/>
    <w:rsid w:val="009E327D"/>
    <w:rsid w:val="009E3484"/>
    <w:rsid w:val="009E36A4"/>
    <w:rsid w:val="009E43F0"/>
    <w:rsid w:val="009E4446"/>
    <w:rsid w:val="009E4572"/>
    <w:rsid w:val="009E4725"/>
    <w:rsid w:val="009E4794"/>
    <w:rsid w:val="009E480E"/>
    <w:rsid w:val="009E48BC"/>
    <w:rsid w:val="009E4A61"/>
    <w:rsid w:val="009E575E"/>
    <w:rsid w:val="009E603F"/>
    <w:rsid w:val="009E613C"/>
    <w:rsid w:val="009E62AD"/>
    <w:rsid w:val="009E6511"/>
    <w:rsid w:val="009E694D"/>
    <w:rsid w:val="009E6B0C"/>
    <w:rsid w:val="009E6F9F"/>
    <w:rsid w:val="009E7397"/>
    <w:rsid w:val="009E778B"/>
    <w:rsid w:val="009E7A4D"/>
    <w:rsid w:val="009E7BC8"/>
    <w:rsid w:val="009E7EBF"/>
    <w:rsid w:val="009F00B8"/>
    <w:rsid w:val="009F01EE"/>
    <w:rsid w:val="009F03FF"/>
    <w:rsid w:val="009F0948"/>
    <w:rsid w:val="009F0BB5"/>
    <w:rsid w:val="009F0D2B"/>
    <w:rsid w:val="009F122E"/>
    <w:rsid w:val="009F12E4"/>
    <w:rsid w:val="009F238F"/>
    <w:rsid w:val="009F2ADE"/>
    <w:rsid w:val="009F2B40"/>
    <w:rsid w:val="009F2CFE"/>
    <w:rsid w:val="009F2ED5"/>
    <w:rsid w:val="009F32CA"/>
    <w:rsid w:val="009F380D"/>
    <w:rsid w:val="009F4512"/>
    <w:rsid w:val="009F4BE1"/>
    <w:rsid w:val="009F5410"/>
    <w:rsid w:val="009F5AAF"/>
    <w:rsid w:val="009F5C4A"/>
    <w:rsid w:val="009F5CFA"/>
    <w:rsid w:val="009F690B"/>
    <w:rsid w:val="009F6B72"/>
    <w:rsid w:val="009F7059"/>
    <w:rsid w:val="009F75E4"/>
    <w:rsid w:val="009F78A2"/>
    <w:rsid w:val="009F7A31"/>
    <w:rsid w:val="00A0008B"/>
    <w:rsid w:val="00A00A66"/>
    <w:rsid w:val="00A00F58"/>
    <w:rsid w:val="00A0163F"/>
    <w:rsid w:val="00A01A95"/>
    <w:rsid w:val="00A022C9"/>
    <w:rsid w:val="00A02E65"/>
    <w:rsid w:val="00A03076"/>
    <w:rsid w:val="00A031A6"/>
    <w:rsid w:val="00A032F9"/>
    <w:rsid w:val="00A0331D"/>
    <w:rsid w:val="00A037A8"/>
    <w:rsid w:val="00A03E80"/>
    <w:rsid w:val="00A04497"/>
    <w:rsid w:val="00A0488E"/>
    <w:rsid w:val="00A05494"/>
    <w:rsid w:val="00A05A0F"/>
    <w:rsid w:val="00A05F12"/>
    <w:rsid w:val="00A0602F"/>
    <w:rsid w:val="00A06636"/>
    <w:rsid w:val="00A066D9"/>
    <w:rsid w:val="00A07FFE"/>
    <w:rsid w:val="00A11193"/>
    <w:rsid w:val="00A1127C"/>
    <w:rsid w:val="00A11284"/>
    <w:rsid w:val="00A115FE"/>
    <w:rsid w:val="00A11AFA"/>
    <w:rsid w:val="00A121C4"/>
    <w:rsid w:val="00A12A1F"/>
    <w:rsid w:val="00A12F60"/>
    <w:rsid w:val="00A13499"/>
    <w:rsid w:val="00A135C8"/>
    <w:rsid w:val="00A136D3"/>
    <w:rsid w:val="00A139BF"/>
    <w:rsid w:val="00A13C57"/>
    <w:rsid w:val="00A13E03"/>
    <w:rsid w:val="00A14087"/>
    <w:rsid w:val="00A141F5"/>
    <w:rsid w:val="00A1444B"/>
    <w:rsid w:val="00A149D7"/>
    <w:rsid w:val="00A14B87"/>
    <w:rsid w:val="00A15358"/>
    <w:rsid w:val="00A15A38"/>
    <w:rsid w:val="00A162EB"/>
    <w:rsid w:val="00A16354"/>
    <w:rsid w:val="00A1640A"/>
    <w:rsid w:val="00A167EE"/>
    <w:rsid w:val="00A17057"/>
    <w:rsid w:val="00A17D9D"/>
    <w:rsid w:val="00A17F99"/>
    <w:rsid w:val="00A20775"/>
    <w:rsid w:val="00A207C0"/>
    <w:rsid w:val="00A2081D"/>
    <w:rsid w:val="00A20AE8"/>
    <w:rsid w:val="00A220A9"/>
    <w:rsid w:val="00A224AD"/>
    <w:rsid w:val="00A22581"/>
    <w:rsid w:val="00A229DE"/>
    <w:rsid w:val="00A22B76"/>
    <w:rsid w:val="00A22DFC"/>
    <w:rsid w:val="00A23460"/>
    <w:rsid w:val="00A238D0"/>
    <w:rsid w:val="00A23A4F"/>
    <w:rsid w:val="00A248AF"/>
    <w:rsid w:val="00A248DC"/>
    <w:rsid w:val="00A256FE"/>
    <w:rsid w:val="00A25C58"/>
    <w:rsid w:val="00A264FA"/>
    <w:rsid w:val="00A272EC"/>
    <w:rsid w:val="00A27325"/>
    <w:rsid w:val="00A27918"/>
    <w:rsid w:val="00A27A1B"/>
    <w:rsid w:val="00A27C01"/>
    <w:rsid w:val="00A302C8"/>
    <w:rsid w:val="00A30CD5"/>
    <w:rsid w:val="00A31100"/>
    <w:rsid w:val="00A31D33"/>
    <w:rsid w:val="00A323C1"/>
    <w:rsid w:val="00A32743"/>
    <w:rsid w:val="00A3277E"/>
    <w:rsid w:val="00A32F10"/>
    <w:rsid w:val="00A336F7"/>
    <w:rsid w:val="00A338AB"/>
    <w:rsid w:val="00A348B9"/>
    <w:rsid w:val="00A34992"/>
    <w:rsid w:val="00A349ED"/>
    <w:rsid w:val="00A34C7C"/>
    <w:rsid w:val="00A35442"/>
    <w:rsid w:val="00A35BDA"/>
    <w:rsid w:val="00A36A08"/>
    <w:rsid w:val="00A36CB2"/>
    <w:rsid w:val="00A37DA2"/>
    <w:rsid w:val="00A37FF9"/>
    <w:rsid w:val="00A4004C"/>
    <w:rsid w:val="00A40734"/>
    <w:rsid w:val="00A40AFD"/>
    <w:rsid w:val="00A40B03"/>
    <w:rsid w:val="00A40B07"/>
    <w:rsid w:val="00A4208E"/>
    <w:rsid w:val="00A422A5"/>
    <w:rsid w:val="00A4243A"/>
    <w:rsid w:val="00A42545"/>
    <w:rsid w:val="00A425E9"/>
    <w:rsid w:val="00A42719"/>
    <w:rsid w:val="00A42CB8"/>
    <w:rsid w:val="00A42EF9"/>
    <w:rsid w:val="00A4376A"/>
    <w:rsid w:val="00A43BAF"/>
    <w:rsid w:val="00A43DBB"/>
    <w:rsid w:val="00A4434E"/>
    <w:rsid w:val="00A44547"/>
    <w:rsid w:val="00A445B8"/>
    <w:rsid w:val="00A44705"/>
    <w:rsid w:val="00A4533C"/>
    <w:rsid w:val="00A453BD"/>
    <w:rsid w:val="00A45F7C"/>
    <w:rsid w:val="00A45FC7"/>
    <w:rsid w:val="00A46660"/>
    <w:rsid w:val="00A46A1B"/>
    <w:rsid w:val="00A46A34"/>
    <w:rsid w:val="00A47BFF"/>
    <w:rsid w:val="00A51599"/>
    <w:rsid w:val="00A5169A"/>
    <w:rsid w:val="00A51AD4"/>
    <w:rsid w:val="00A51B58"/>
    <w:rsid w:val="00A51E0F"/>
    <w:rsid w:val="00A52006"/>
    <w:rsid w:val="00A52087"/>
    <w:rsid w:val="00A521ED"/>
    <w:rsid w:val="00A5274B"/>
    <w:rsid w:val="00A52AEC"/>
    <w:rsid w:val="00A53219"/>
    <w:rsid w:val="00A539A0"/>
    <w:rsid w:val="00A53D27"/>
    <w:rsid w:val="00A544D4"/>
    <w:rsid w:val="00A5459B"/>
    <w:rsid w:val="00A54BC1"/>
    <w:rsid w:val="00A554A9"/>
    <w:rsid w:val="00A559D7"/>
    <w:rsid w:val="00A56EC6"/>
    <w:rsid w:val="00A57170"/>
    <w:rsid w:val="00A571FE"/>
    <w:rsid w:val="00A572A8"/>
    <w:rsid w:val="00A57BD8"/>
    <w:rsid w:val="00A6082E"/>
    <w:rsid w:val="00A609C3"/>
    <w:rsid w:val="00A60BFB"/>
    <w:rsid w:val="00A60E50"/>
    <w:rsid w:val="00A61C19"/>
    <w:rsid w:val="00A61CCC"/>
    <w:rsid w:val="00A623B4"/>
    <w:rsid w:val="00A62A19"/>
    <w:rsid w:val="00A63201"/>
    <w:rsid w:val="00A63D8E"/>
    <w:rsid w:val="00A643D9"/>
    <w:rsid w:val="00A64A0C"/>
    <w:rsid w:val="00A64C69"/>
    <w:rsid w:val="00A64F00"/>
    <w:rsid w:val="00A65231"/>
    <w:rsid w:val="00A657FC"/>
    <w:rsid w:val="00A65A77"/>
    <w:rsid w:val="00A65F70"/>
    <w:rsid w:val="00A66093"/>
    <w:rsid w:val="00A6618B"/>
    <w:rsid w:val="00A66717"/>
    <w:rsid w:val="00A66BDF"/>
    <w:rsid w:val="00A66E5A"/>
    <w:rsid w:val="00A67373"/>
    <w:rsid w:val="00A676D1"/>
    <w:rsid w:val="00A67C1D"/>
    <w:rsid w:val="00A700A3"/>
    <w:rsid w:val="00A7077D"/>
    <w:rsid w:val="00A717BC"/>
    <w:rsid w:val="00A7199C"/>
    <w:rsid w:val="00A71FEA"/>
    <w:rsid w:val="00A7236E"/>
    <w:rsid w:val="00A72A9C"/>
    <w:rsid w:val="00A72BF8"/>
    <w:rsid w:val="00A739D9"/>
    <w:rsid w:val="00A742FA"/>
    <w:rsid w:val="00A747EB"/>
    <w:rsid w:val="00A74C10"/>
    <w:rsid w:val="00A7559D"/>
    <w:rsid w:val="00A756EC"/>
    <w:rsid w:val="00A75A43"/>
    <w:rsid w:val="00A75A50"/>
    <w:rsid w:val="00A769B0"/>
    <w:rsid w:val="00A7739E"/>
    <w:rsid w:val="00A77C98"/>
    <w:rsid w:val="00A77EE0"/>
    <w:rsid w:val="00A8024D"/>
    <w:rsid w:val="00A808B6"/>
    <w:rsid w:val="00A809EA"/>
    <w:rsid w:val="00A80A35"/>
    <w:rsid w:val="00A80CD2"/>
    <w:rsid w:val="00A80EF5"/>
    <w:rsid w:val="00A812C3"/>
    <w:rsid w:val="00A816DE"/>
    <w:rsid w:val="00A81852"/>
    <w:rsid w:val="00A81F78"/>
    <w:rsid w:val="00A82396"/>
    <w:rsid w:val="00A82F2D"/>
    <w:rsid w:val="00A8338A"/>
    <w:rsid w:val="00A83A53"/>
    <w:rsid w:val="00A83B1A"/>
    <w:rsid w:val="00A83F53"/>
    <w:rsid w:val="00A843F9"/>
    <w:rsid w:val="00A84ADD"/>
    <w:rsid w:val="00A84DC0"/>
    <w:rsid w:val="00A851E0"/>
    <w:rsid w:val="00A85326"/>
    <w:rsid w:val="00A85DF0"/>
    <w:rsid w:val="00A8646B"/>
    <w:rsid w:val="00A867E8"/>
    <w:rsid w:val="00A869B9"/>
    <w:rsid w:val="00A87B19"/>
    <w:rsid w:val="00A87C8B"/>
    <w:rsid w:val="00A87D89"/>
    <w:rsid w:val="00A87DF5"/>
    <w:rsid w:val="00A901A5"/>
    <w:rsid w:val="00A90285"/>
    <w:rsid w:val="00A902CA"/>
    <w:rsid w:val="00A906FC"/>
    <w:rsid w:val="00A907A0"/>
    <w:rsid w:val="00A90AE8"/>
    <w:rsid w:val="00A91182"/>
    <w:rsid w:val="00A91421"/>
    <w:rsid w:val="00A91C1D"/>
    <w:rsid w:val="00A91FE9"/>
    <w:rsid w:val="00A92031"/>
    <w:rsid w:val="00A92415"/>
    <w:rsid w:val="00A929B1"/>
    <w:rsid w:val="00A92A2C"/>
    <w:rsid w:val="00A93007"/>
    <w:rsid w:val="00A93643"/>
    <w:rsid w:val="00A93A53"/>
    <w:rsid w:val="00A93A78"/>
    <w:rsid w:val="00A93BFF"/>
    <w:rsid w:val="00A94216"/>
    <w:rsid w:val="00A942AD"/>
    <w:rsid w:val="00A9475D"/>
    <w:rsid w:val="00A948FC"/>
    <w:rsid w:val="00A94E8D"/>
    <w:rsid w:val="00A9563C"/>
    <w:rsid w:val="00A958D9"/>
    <w:rsid w:val="00A9624D"/>
    <w:rsid w:val="00A965C5"/>
    <w:rsid w:val="00A96D8F"/>
    <w:rsid w:val="00A9759F"/>
    <w:rsid w:val="00A97930"/>
    <w:rsid w:val="00A979E4"/>
    <w:rsid w:val="00AA0351"/>
    <w:rsid w:val="00AA11CE"/>
    <w:rsid w:val="00AA16BA"/>
    <w:rsid w:val="00AA1709"/>
    <w:rsid w:val="00AA18D4"/>
    <w:rsid w:val="00AA1BB3"/>
    <w:rsid w:val="00AA33C9"/>
    <w:rsid w:val="00AA344C"/>
    <w:rsid w:val="00AA390D"/>
    <w:rsid w:val="00AA3CB9"/>
    <w:rsid w:val="00AA47F3"/>
    <w:rsid w:val="00AA4A64"/>
    <w:rsid w:val="00AA4E15"/>
    <w:rsid w:val="00AA5402"/>
    <w:rsid w:val="00AA57F1"/>
    <w:rsid w:val="00AA5F39"/>
    <w:rsid w:val="00AA603D"/>
    <w:rsid w:val="00AA6255"/>
    <w:rsid w:val="00AA6782"/>
    <w:rsid w:val="00AA67DC"/>
    <w:rsid w:val="00AA69FF"/>
    <w:rsid w:val="00AA6D84"/>
    <w:rsid w:val="00AA738F"/>
    <w:rsid w:val="00AB0D3F"/>
    <w:rsid w:val="00AB0FA2"/>
    <w:rsid w:val="00AB0FB6"/>
    <w:rsid w:val="00AB1C89"/>
    <w:rsid w:val="00AB23C8"/>
    <w:rsid w:val="00AB2566"/>
    <w:rsid w:val="00AB281F"/>
    <w:rsid w:val="00AB2D60"/>
    <w:rsid w:val="00AB36E7"/>
    <w:rsid w:val="00AB3DEF"/>
    <w:rsid w:val="00AB4087"/>
    <w:rsid w:val="00AB436B"/>
    <w:rsid w:val="00AB4529"/>
    <w:rsid w:val="00AB48DB"/>
    <w:rsid w:val="00AB49F4"/>
    <w:rsid w:val="00AB4D8F"/>
    <w:rsid w:val="00AB4F80"/>
    <w:rsid w:val="00AB56C4"/>
    <w:rsid w:val="00AB5AE1"/>
    <w:rsid w:val="00AB624F"/>
    <w:rsid w:val="00AB62D9"/>
    <w:rsid w:val="00AB64F6"/>
    <w:rsid w:val="00AB661F"/>
    <w:rsid w:val="00AB6F80"/>
    <w:rsid w:val="00AB7023"/>
    <w:rsid w:val="00AB708F"/>
    <w:rsid w:val="00AB7428"/>
    <w:rsid w:val="00AB75C1"/>
    <w:rsid w:val="00AB76E9"/>
    <w:rsid w:val="00AB79EC"/>
    <w:rsid w:val="00AB7AF0"/>
    <w:rsid w:val="00AB7D83"/>
    <w:rsid w:val="00AC03CD"/>
    <w:rsid w:val="00AC072B"/>
    <w:rsid w:val="00AC0AB0"/>
    <w:rsid w:val="00AC0DCE"/>
    <w:rsid w:val="00AC14AC"/>
    <w:rsid w:val="00AC1D93"/>
    <w:rsid w:val="00AC1E21"/>
    <w:rsid w:val="00AC1EB6"/>
    <w:rsid w:val="00AC1EC5"/>
    <w:rsid w:val="00AC20B0"/>
    <w:rsid w:val="00AC22FB"/>
    <w:rsid w:val="00AC2C79"/>
    <w:rsid w:val="00AC2CF0"/>
    <w:rsid w:val="00AC356E"/>
    <w:rsid w:val="00AC3733"/>
    <w:rsid w:val="00AC38C9"/>
    <w:rsid w:val="00AC3930"/>
    <w:rsid w:val="00AC3A4B"/>
    <w:rsid w:val="00AC3F2A"/>
    <w:rsid w:val="00AC441A"/>
    <w:rsid w:val="00AC4927"/>
    <w:rsid w:val="00AC4EF9"/>
    <w:rsid w:val="00AC518A"/>
    <w:rsid w:val="00AC5433"/>
    <w:rsid w:val="00AC5ACC"/>
    <w:rsid w:val="00AC6942"/>
    <w:rsid w:val="00AC6CF0"/>
    <w:rsid w:val="00AC6D87"/>
    <w:rsid w:val="00AC78DB"/>
    <w:rsid w:val="00AD0870"/>
    <w:rsid w:val="00AD0A72"/>
    <w:rsid w:val="00AD0CB2"/>
    <w:rsid w:val="00AD0EED"/>
    <w:rsid w:val="00AD17BC"/>
    <w:rsid w:val="00AD1993"/>
    <w:rsid w:val="00AD1994"/>
    <w:rsid w:val="00AD25C2"/>
    <w:rsid w:val="00AD28C8"/>
    <w:rsid w:val="00AD2D09"/>
    <w:rsid w:val="00AD2FCB"/>
    <w:rsid w:val="00AD3EA8"/>
    <w:rsid w:val="00AD400D"/>
    <w:rsid w:val="00AD4692"/>
    <w:rsid w:val="00AD482F"/>
    <w:rsid w:val="00AD4833"/>
    <w:rsid w:val="00AD4C5D"/>
    <w:rsid w:val="00AD5411"/>
    <w:rsid w:val="00AD56C9"/>
    <w:rsid w:val="00AD5D3B"/>
    <w:rsid w:val="00AD5D68"/>
    <w:rsid w:val="00AD638D"/>
    <w:rsid w:val="00AD673C"/>
    <w:rsid w:val="00AD6AD1"/>
    <w:rsid w:val="00AD6BC5"/>
    <w:rsid w:val="00AD6E4E"/>
    <w:rsid w:val="00AD6E6F"/>
    <w:rsid w:val="00AD71D4"/>
    <w:rsid w:val="00AD7A1D"/>
    <w:rsid w:val="00AD7F63"/>
    <w:rsid w:val="00AE0D2E"/>
    <w:rsid w:val="00AE0F3D"/>
    <w:rsid w:val="00AE16F8"/>
    <w:rsid w:val="00AE1728"/>
    <w:rsid w:val="00AE1BF1"/>
    <w:rsid w:val="00AE1E5A"/>
    <w:rsid w:val="00AE235C"/>
    <w:rsid w:val="00AE2983"/>
    <w:rsid w:val="00AE2A58"/>
    <w:rsid w:val="00AE2F59"/>
    <w:rsid w:val="00AE2FFF"/>
    <w:rsid w:val="00AE44CA"/>
    <w:rsid w:val="00AE4797"/>
    <w:rsid w:val="00AE4959"/>
    <w:rsid w:val="00AE4C1B"/>
    <w:rsid w:val="00AE5214"/>
    <w:rsid w:val="00AE529B"/>
    <w:rsid w:val="00AE56EC"/>
    <w:rsid w:val="00AE5DBC"/>
    <w:rsid w:val="00AE5F97"/>
    <w:rsid w:val="00AE60B9"/>
    <w:rsid w:val="00AE677E"/>
    <w:rsid w:val="00AE6F8A"/>
    <w:rsid w:val="00AE7B47"/>
    <w:rsid w:val="00AE7D71"/>
    <w:rsid w:val="00AE7F52"/>
    <w:rsid w:val="00AF00EB"/>
    <w:rsid w:val="00AF070E"/>
    <w:rsid w:val="00AF0C23"/>
    <w:rsid w:val="00AF127E"/>
    <w:rsid w:val="00AF12F6"/>
    <w:rsid w:val="00AF28E3"/>
    <w:rsid w:val="00AF2BEE"/>
    <w:rsid w:val="00AF32EF"/>
    <w:rsid w:val="00AF336A"/>
    <w:rsid w:val="00AF34B9"/>
    <w:rsid w:val="00AF3520"/>
    <w:rsid w:val="00AF35AA"/>
    <w:rsid w:val="00AF35C7"/>
    <w:rsid w:val="00AF3772"/>
    <w:rsid w:val="00AF37AB"/>
    <w:rsid w:val="00AF393C"/>
    <w:rsid w:val="00AF4338"/>
    <w:rsid w:val="00AF449F"/>
    <w:rsid w:val="00AF44F4"/>
    <w:rsid w:val="00AF45C0"/>
    <w:rsid w:val="00AF4600"/>
    <w:rsid w:val="00AF4890"/>
    <w:rsid w:val="00AF52F8"/>
    <w:rsid w:val="00AF63AC"/>
    <w:rsid w:val="00AF644B"/>
    <w:rsid w:val="00AF6CBB"/>
    <w:rsid w:val="00AF7BA8"/>
    <w:rsid w:val="00AF7D84"/>
    <w:rsid w:val="00B00EB8"/>
    <w:rsid w:val="00B01034"/>
    <w:rsid w:val="00B01538"/>
    <w:rsid w:val="00B0157C"/>
    <w:rsid w:val="00B01F9A"/>
    <w:rsid w:val="00B027CF"/>
    <w:rsid w:val="00B02D59"/>
    <w:rsid w:val="00B030E8"/>
    <w:rsid w:val="00B0376C"/>
    <w:rsid w:val="00B039D4"/>
    <w:rsid w:val="00B03DE7"/>
    <w:rsid w:val="00B03DFC"/>
    <w:rsid w:val="00B04909"/>
    <w:rsid w:val="00B04BF5"/>
    <w:rsid w:val="00B04D5C"/>
    <w:rsid w:val="00B05265"/>
    <w:rsid w:val="00B052A8"/>
    <w:rsid w:val="00B05B66"/>
    <w:rsid w:val="00B05E08"/>
    <w:rsid w:val="00B05FD7"/>
    <w:rsid w:val="00B07224"/>
    <w:rsid w:val="00B1031C"/>
    <w:rsid w:val="00B105FB"/>
    <w:rsid w:val="00B11228"/>
    <w:rsid w:val="00B1124E"/>
    <w:rsid w:val="00B1128E"/>
    <w:rsid w:val="00B117B1"/>
    <w:rsid w:val="00B11A42"/>
    <w:rsid w:val="00B11D33"/>
    <w:rsid w:val="00B12066"/>
    <w:rsid w:val="00B120DD"/>
    <w:rsid w:val="00B12460"/>
    <w:rsid w:val="00B1295D"/>
    <w:rsid w:val="00B13334"/>
    <w:rsid w:val="00B13522"/>
    <w:rsid w:val="00B13798"/>
    <w:rsid w:val="00B13BAE"/>
    <w:rsid w:val="00B13C2D"/>
    <w:rsid w:val="00B13DB0"/>
    <w:rsid w:val="00B140F6"/>
    <w:rsid w:val="00B14169"/>
    <w:rsid w:val="00B145AF"/>
    <w:rsid w:val="00B146EB"/>
    <w:rsid w:val="00B153A7"/>
    <w:rsid w:val="00B15748"/>
    <w:rsid w:val="00B1612A"/>
    <w:rsid w:val="00B169AF"/>
    <w:rsid w:val="00B1704A"/>
    <w:rsid w:val="00B178B5"/>
    <w:rsid w:val="00B17E46"/>
    <w:rsid w:val="00B207E4"/>
    <w:rsid w:val="00B20C25"/>
    <w:rsid w:val="00B21987"/>
    <w:rsid w:val="00B21B89"/>
    <w:rsid w:val="00B22011"/>
    <w:rsid w:val="00B22454"/>
    <w:rsid w:val="00B227E0"/>
    <w:rsid w:val="00B227F5"/>
    <w:rsid w:val="00B2308F"/>
    <w:rsid w:val="00B234B2"/>
    <w:rsid w:val="00B237C3"/>
    <w:rsid w:val="00B2386C"/>
    <w:rsid w:val="00B23C9F"/>
    <w:rsid w:val="00B24466"/>
    <w:rsid w:val="00B2477A"/>
    <w:rsid w:val="00B24A8B"/>
    <w:rsid w:val="00B24B21"/>
    <w:rsid w:val="00B24C8D"/>
    <w:rsid w:val="00B25DB4"/>
    <w:rsid w:val="00B264E5"/>
    <w:rsid w:val="00B267BF"/>
    <w:rsid w:val="00B268B7"/>
    <w:rsid w:val="00B26AB4"/>
    <w:rsid w:val="00B26FBF"/>
    <w:rsid w:val="00B27532"/>
    <w:rsid w:val="00B27B58"/>
    <w:rsid w:val="00B27D63"/>
    <w:rsid w:val="00B30C52"/>
    <w:rsid w:val="00B30C72"/>
    <w:rsid w:val="00B31214"/>
    <w:rsid w:val="00B319BD"/>
    <w:rsid w:val="00B3214C"/>
    <w:rsid w:val="00B32423"/>
    <w:rsid w:val="00B34516"/>
    <w:rsid w:val="00B34976"/>
    <w:rsid w:val="00B34E72"/>
    <w:rsid w:val="00B350E8"/>
    <w:rsid w:val="00B363B1"/>
    <w:rsid w:val="00B36561"/>
    <w:rsid w:val="00B36A28"/>
    <w:rsid w:val="00B36B59"/>
    <w:rsid w:val="00B36BC4"/>
    <w:rsid w:val="00B36E9D"/>
    <w:rsid w:val="00B36F82"/>
    <w:rsid w:val="00B37095"/>
    <w:rsid w:val="00B3719C"/>
    <w:rsid w:val="00B3740F"/>
    <w:rsid w:val="00B40A2C"/>
    <w:rsid w:val="00B40B64"/>
    <w:rsid w:val="00B40C9C"/>
    <w:rsid w:val="00B40CAC"/>
    <w:rsid w:val="00B40D00"/>
    <w:rsid w:val="00B40EDD"/>
    <w:rsid w:val="00B40FB5"/>
    <w:rsid w:val="00B41209"/>
    <w:rsid w:val="00B41518"/>
    <w:rsid w:val="00B41743"/>
    <w:rsid w:val="00B41E43"/>
    <w:rsid w:val="00B42439"/>
    <w:rsid w:val="00B426A0"/>
    <w:rsid w:val="00B42867"/>
    <w:rsid w:val="00B429A8"/>
    <w:rsid w:val="00B435A6"/>
    <w:rsid w:val="00B4382A"/>
    <w:rsid w:val="00B43AC8"/>
    <w:rsid w:val="00B43AE9"/>
    <w:rsid w:val="00B43F04"/>
    <w:rsid w:val="00B44032"/>
    <w:rsid w:val="00B4417F"/>
    <w:rsid w:val="00B4420A"/>
    <w:rsid w:val="00B4531F"/>
    <w:rsid w:val="00B459F8"/>
    <w:rsid w:val="00B45B92"/>
    <w:rsid w:val="00B45D62"/>
    <w:rsid w:val="00B45ECD"/>
    <w:rsid w:val="00B4608F"/>
    <w:rsid w:val="00B46454"/>
    <w:rsid w:val="00B4656E"/>
    <w:rsid w:val="00B4679A"/>
    <w:rsid w:val="00B46A1C"/>
    <w:rsid w:val="00B46AFF"/>
    <w:rsid w:val="00B46CEB"/>
    <w:rsid w:val="00B46E7A"/>
    <w:rsid w:val="00B47317"/>
    <w:rsid w:val="00B47731"/>
    <w:rsid w:val="00B47B1E"/>
    <w:rsid w:val="00B505A8"/>
    <w:rsid w:val="00B50F45"/>
    <w:rsid w:val="00B510C3"/>
    <w:rsid w:val="00B51527"/>
    <w:rsid w:val="00B51988"/>
    <w:rsid w:val="00B51DD7"/>
    <w:rsid w:val="00B51FA6"/>
    <w:rsid w:val="00B520B1"/>
    <w:rsid w:val="00B521C7"/>
    <w:rsid w:val="00B521DD"/>
    <w:rsid w:val="00B52228"/>
    <w:rsid w:val="00B52494"/>
    <w:rsid w:val="00B524BF"/>
    <w:rsid w:val="00B5262A"/>
    <w:rsid w:val="00B528BE"/>
    <w:rsid w:val="00B52B8F"/>
    <w:rsid w:val="00B52BEE"/>
    <w:rsid w:val="00B534ED"/>
    <w:rsid w:val="00B538BF"/>
    <w:rsid w:val="00B53963"/>
    <w:rsid w:val="00B53CC9"/>
    <w:rsid w:val="00B54592"/>
    <w:rsid w:val="00B547A3"/>
    <w:rsid w:val="00B54AE0"/>
    <w:rsid w:val="00B54B8F"/>
    <w:rsid w:val="00B551E2"/>
    <w:rsid w:val="00B552BA"/>
    <w:rsid w:val="00B553EA"/>
    <w:rsid w:val="00B55B57"/>
    <w:rsid w:val="00B5607E"/>
    <w:rsid w:val="00B5640C"/>
    <w:rsid w:val="00B56BE3"/>
    <w:rsid w:val="00B56D92"/>
    <w:rsid w:val="00B5719E"/>
    <w:rsid w:val="00B57B71"/>
    <w:rsid w:val="00B60075"/>
    <w:rsid w:val="00B6014A"/>
    <w:rsid w:val="00B60539"/>
    <w:rsid w:val="00B609E5"/>
    <w:rsid w:val="00B60BA7"/>
    <w:rsid w:val="00B61F7F"/>
    <w:rsid w:val="00B62728"/>
    <w:rsid w:val="00B62C03"/>
    <w:rsid w:val="00B638F1"/>
    <w:rsid w:val="00B642D1"/>
    <w:rsid w:val="00B64403"/>
    <w:rsid w:val="00B65100"/>
    <w:rsid w:val="00B6522A"/>
    <w:rsid w:val="00B652EC"/>
    <w:rsid w:val="00B65340"/>
    <w:rsid w:val="00B65D4E"/>
    <w:rsid w:val="00B672E5"/>
    <w:rsid w:val="00B67993"/>
    <w:rsid w:val="00B701C6"/>
    <w:rsid w:val="00B701CF"/>
    <w:rsid w:val="00B70C9D"/>
    <w:rsid w:val="00B71098"/>
    <w:rsid w:val="00B71148"/>
    <w:rsid w:val="00B71706"/>
    <w:rsid w:val="00B71D1E"/>
    <w:rsid w:val="00B71FD1"/>
    <w:rsid w:val="00B728BE"/>
    <w:rsid w:val="00B729EE"/>
    <w:rsid w:val="00B72FA4"/>
    <w:rsid w:val="00B73211"/>
    <w:rsid w:val="00B73D80"/>
    <w:rsid w:val="00B74400"/>
    <w:rsid w:val="00B74418"/>
    <w:rsid w:val="00B74E3A"/>
    <w:rsid w:val="00B75364"/>
    <w:rsid w:val="00B7547A"/>
    <w:rsid w:val="00B75566"/>
    <w:rsid w:val="00B75A99"/>
    <w:rsid w:val="00B777EC"/>
    <w:rsid w:val="00B77E5D"/>
    <w:rsid w:val="00B803DA"/>
    <w:rsid w:val="00B807CD"/>
    <w:rsid w:val="00B8150C"/>
    <w:rsid w:val="00B8164A"/>
    <w:rsid w:val="00B81709"/>
    <w:rsid w:val="00B81AB7"/>
    <w:rsid w:val="00B81D12"/>
    <w:rsid w:val="00B81E8A"/>
    <w:rsid w:val="00B82029"/>
    <w:rsid w:val="00B82294"/>
    <w:rsid w:val="00B824BE"/>
    <w:rsid w:val="00B82A5B"/>
    <w:rsid w:val="00B82C33"/>
    <w:rsid w:val="00B82D80"/>
    <w:rsid w:val="00B82E87"/>
    <w:rsid w:val="00B82FF5"/>
    <w:rsid w:val="00B833B2"/>
    <w:rsid w:val="00B83683"/>
    <w:rsid w:val="00B840FD"/>
    <w:rsid w:val="00B84122"/>
    <w:rsid w:val="00B84A50"/>
    <w:rsid w:val="00B85051"/>
    <w:rsid w:val="00B8547A"/>
    <w:rsid w:val="00B85815"/>
    <w:rsid w:val="00B85A0F"/>
    <w:rsid w:val="00B85F5C"/>
    <w:rsid w:val="00B863DE"/>
    <w:rsid w:val="00B863FC"/>
    <w:rsid w:val="00B864E2"/>
    <w:rsid w:val="00B86B4C"/>
    <w:rsid w:val="00B86B6E"/>
    <w:rsid w:val="00B86E96"/>
    <w:rsid w:val="00B871C9"/>
    <w:rsid w:val="00B873C2"/>
    <w:rsid w:val="00B87779"/>
    <w:rsid w:val="00B87FF5"/>
    <w:rsid w:val="00B9001A"/>
    <w:rsid w:val="00B904C0"/>
    <w:rsid w:val="00B90A82"/>
    <w:rsid w:val="00B91227"/>
    <w:rsid w:val="00B919C8"/>
    <w:rsid w:val="00B9264A"/>
    <w:rsid w:val="00B928F9"/>
    <w:rsid w:val="00B9297C"/>
    <w:rsid w:val="00B92CC2"/>
    <w:rsid w:val="00B939B1"/>
    <w:rsid w:val="00B93C0E"/>
    <w:rsid w:val="00B9441F"/>
    <w:rsid w:val="00B945B0"/>
    <w:rsid w:val="00B94E64"/>
    <w:rsid w:val="00B951A3"/>
    <w:rsid w:val="00B95778"/>
    <w:rsid w:val="00B95B4C"/>
    <w:rsid w:val="00B96570"/>
    <w:rsid w:val="00B96C1D"/>
    <w:rsid w:val="00B96DEE"/>
    <w:rsid w:val="00B97354"/>
    <w:rsid w:val="00B97745"/>
    <w:rsid w:val="00B97CDE"/>
    <w:rsid w:val="00BA06DE"/>
    <w:rsid w:val="00BA0792"/>
    <w:rsid w:val="00BA08E3"/>
    <w:rsid w:val="00BA0BB4"/>
    <w:rsid w:val="00BA0BF4"/>
    <w:rsid w:val="00BA181A"/>
    <w:rsid w:val="00BA1B95"/>
    <w:rsid w:val="00BA2BCD"/>
    <w:rsid w:val="00BA2F0F"/>
    <w:rsid w:val="00BA2FF0"/>
    <w:rsid w:val="00BA399A"/>
    <w:rsid w:val="00BA456E"/>
    <w:rsid w:val="00BA5228"/>
    <w:rsid w:val="00BA5331"/>
    <w:rsid w:val="00BA56EB"/>
    <w:rsid w:val="00BA5841"/>
    <w:rsid w:val="00BA6216"/>
    <w:rsid w:val="00BA644C"/>
    <w:rsid w:val="00BA66D5"/>
    <w:rsid w:val="00BA6774"/>
    <w:rsid w:val="00BA680E"/>
    <w:rsid w:val="00BA690B"/>
    <w:rsid w:val="00BA6E29"/>
    <w:rsid w:val="00BA6F3B"/>
    <w:rsid w:val="00BA7237"/>
    <w:rsid w:val="00BA7321"/>
    <w:rsid w:val="00BA7666"/>
    <w:rsid w:val="00BA7AC1"/>
    <w:rsid w:val="00BB009B"/>
    <w:rsid w:val="00BB03B2"/>
    <w:rsid w:val="00BB0681"/>
    <w:rsid w:val="00BB170F"/>
    <w:rsid w:val="00BB18D3"/>
    <w:rsid w:val="00BB21F4"/>
    <w:rsid w:val="00BB239C"/>
    <w:rsid w:val="00BB2F05"/>
    <w:rsid w:val="00BB2FEC"/>
    <w:rsid w:val="00BB3007"/>
    <w:rsid w:val="00BB34E2"/>
    <w:rsid w:val="00BB390B"/>
    <w:rsid w:val="00BB3979"/>
    <w:rsid w:val="00BB3AF4"/>
    <w:rsid w:val="00BB3D0A"/>
    <w:rsid w:val="00BB3D7D"/>
    <w:rsid w:val="00BB3DEA"/>
    <w:rsid w:val="00BB4B5E"/>
    <w:rsid w:val="00BB4CDF"/>
    <w:rsid w:val="00BB51F4"/>
    <w:rsid w:val="00BB5294"/>
    <w:rsid w:val="00BB5398"/>
    <w:rsid w:val="00BB579F"/>
    <w:rsid w:val="00BB65AC"/>
    <w:rsid w:val="00BB6E6E"/>
    <w:rsid w:val="00BB7207"/>
    <w:rsid w:val="00BB7A15"/>
    <w:rsid w:val="00BB7C54"/>
    <w:rsid w:val="00BB7E85"/>
    <w:rsid w:val="00BB7F02"/>
    <w:rsid w:val="00BB7F15"/>
    <w:rsid w:val="00BC0011"/>
    <w:rsid w:val="00BC00C1"/>
    <w:rsid w:val="00BC03D7"/>
    <w:rsid w:val="00BC0A53"/>
    <w:rsid w:val="00BC0AFC"/>
    <w:rsid w:val="00BC1567"/>
    <w:rsid w:val="00BC15A4"/>
    <w:rsid w:val="00BC1E50"/>
    <w:rsid w:val="00BC1E63"/>
    <w:rsid w:val="00BC1F1A"/>
    <w:rsid w:val="00BC22E8"/>
    <w:rsid w:val="00BC2436"/>
    <w:rsid w:val="00BC2576"/>
    <w:rsid w:val="00BC28FD"/>
    <w:rsid w:val="00BC2F7C"/>
    <w:rsid w:val="00BC344E"/>
    <w:rsid w:val="00BC405E"/>
    <w:rsid w:val="00BC4C9F"/>
    <w:rsid w:val="00BC4F31"/>
    <w:rsid w:val="00BC5034"/>
    <w:rsid w:val="00BC518A"/>
    <w:rsid w:val="00BC52FC"/>
    <w:rsid w:val="00BC58DD"/>
    <w:rsid w:val="00BC5FE3"/>
    <w:rsid w:val="00BC613F"/>
    <w:rsid w:val="00BC6275"/>
    <w:rsid w:val="00BC7399"/>
    <w:rsid w:val="00BC7405"/>
    <w:rsid w:val="00BC7B52"/>
    <w:rsid w:val="00BC7B64"/>
    <w:rsid w:val="00BD001E"/>
    <w:rsid w:val="00BD01F7"/>
    <w:rsid w:val="00BD0302"/>
    <w:rsid w:val="00BD1089"/>
    <w:rsid w:val="00BD13EE"/>
    <w:rsid w:val="00BD195E"/>
    <w:rsid w:val="00BD1A68"/>
    <w:rsid w:val="00BD1D07"/>
    <w:rsid w:val="00BD1F73"/>
    <w:rsid w:val="00BD2096"/>
    <w:rsid w:val="00BD2418"/>
    <w:rsid w:val="00BD2AD7"/>
    <w:rsid w:val="00BD2B1F"/>
    <w:rsid w:val="00BD3226"/>
    <w:rsid w:val="00BD3375"/>
    <w:rsid w:val="00BD33C1"/>
    <w:rsid w:val="00BD35C7"/>
    <w:rsid w:val="00BD35D2"/>
    <w:rsid w:val="00BD3635"/>
    <w:rsid w:val="00BD3BD3"/>
    <w:rsid w:val="00BD5670"/>
    <w:rsid w:val="00BD6733"/>
    <w:rsid w:val="00BD6A28"/>
    <w:rsid w:val="00BD6BC8"/>
    <w:rsid w:val="00BD7243"/>
    <w:rsid w:val="00BD74AD"/>
    <w:rsid w:val="00BD757E"/>
    <w:rsid w:val="00BE012D"/>
    <w:rsid w:val="00BE0190"/>
    <w:rsid w:val="00BE051E"/>
    <w:rsid w:val="00BE0597"/>
    <w:rsid w:val="00BE0664"/>
    <w:rsid w:val="00BE0B02"/>
    <w:rsid w:val="00BE108B"/>
    <w:rsid w:val="00BE1514"/>
    <w:rsid w:val="00BE1CBC"/>
    <w:rsid w:val="00BE2717"/>
    <w:rsid w:val="00BE2CC7"/>
    <w:rsid w:val="00BE2DCC"/>
    <w:rsid w:val="00BE36AC"/>
    <w:rsid w:val="00BE3C1A"/>
    <w:rsid w:val="00BE3C80"/>
    <w:rsid w:val="00BE3FD7"/>
    <w:rsid w:val="00BE40B1"/>
    <w:rsid w:val="00BE456E"/>
    <w:rsid w:val="00BE4735"/>
    <w:rsid w:val="00BE5216"/>
    <w:rsid w:val="00BE5B59"/>
    <w:rsid w:val="00BE5CB6"/>
    <w:rsid w:val="00BE6382"/>
    <w:rsid w:val="00BE6808"/>
    <w:rsid w:val="00BE6890"/>
    <w:rsid w:val="00BE6B22"/>
    <w:rsid w:val="00BE6DE5"/>
    <w:rsid w:val="00BE73B3"/>
    <w:rsid w:val="00BE77BB"/>
    <w:rsid w:val="00BF02AE"/>
    <w:rsid w:val="00BF0854"/>
    <w:rsid w:val="00BF0B02"/>
    <w:rsid w:val="00BF0C4E"/>
    <w:rsid w:val="00BF0ED3"/>
    <w:rsid w:val="00BF125F"/>
    <w:rsid w:val="00BF142F"/>
    <w:rsid w:val="00BF1876"/>
    <w:rsid w:val="00BF1A9E"/>
    <w:rsid w:val="00BF1C8A"/>
    <w:rsid w:val="00BF2843"/>
    <w:rsid w:val="00BF2888"/>
    <w:rsid w:val="00BF32FD"/>
    <w:rsid w:val="00BF3455"/>
    <w:rsid w:val="00BF3850"/>
    <w:rsid w:val="00BF3DAD"/>
    <w:rsid w:val="00BF41C1"/>
    <w:rsid w:val="00BF4D58"/>
    <w:rsid w:val="00BF5201"/>
    <w:rsid w:val="00BF5824"/>
    <w:rsid w:val="00BF5A6D"/>
    <w:rsid w:val="00BF5AA2"/>
    <w:rsid w:val="00BF68CE"/>
    <w:rsid w:val="00BF6BE1"/>
    <w:rsid w:val="00BF76C8"/>
    <w:rsid w:val="00BF7902"/>
    <w:rsid w:val="00BF79D5"/>
    <w:rsid w:val="00C00980"/>
    <w:rsid w:val="00C00C71"/>
    <w:rsid w:val="00C00FC1"/>
    <w:rsid w:val="00C015CC"/>
    <w:rsid w:val="00C01779"/>
    <w:rsid w:val="00C01A9B"/>
    <w:rsid w:val="00C0238A"/>
    <w:rsid w:val="00C02466"/>
    <w:rsid w:val="00C02507"/>
    <w:rsid w:val="00C03068"/>
    <w:rsid w:val="00C03727"/>
    <w:rsid w:val="00C03AC6"/>
    <w:rsid w:val="00C03DC2"/>
    <w:rsid w:val="00C040FF"/>
    <w:rsid w:val="00C045A9"/>
    <w:rsid w:val="00C0532B"/>
    <w:rsid w:val="00C0613E"/>
    <w:rsid w:val="00C064A8"/>
    <w:rsid w:val="00C065B8"/>
    <w:rsid w:val="00C06852"/>
    <w:rsid w:val="00C06BB3"/>
    <w:rsid w:val="00C06D3F"/>
    <w:rsid w:val="00C07949"/>
    <w:rsid w:val="00C07B8D"/>
    <w:rsid w:val="00C10015"/>
    <w:rsid w:val="00C101BF"/>
    <w:rsid w:val="00C1044C"/>
    <w:rsid w:val="00C108DB"/>
    <w:rsid w:val="00C10A57"/>
    <w:rsid w:val="00C10D76"/>
    <w:rsid w:val="00C10E16"/>
    <w:rsid w:val="00C112FB"/>
    <w:rsid w:val="00C11401"/>
    <w:rsid w:val="00C1166A"/>
    <w:rsid w:val="00C12A58"/>
    <w:rsid w:val="00C1355E"/>
    <w:rsid w:val="00C13933"/>
    <w:rsid w:val="00C13B4D"/>
    <w:rsid w:val="00C14549"/>
    <w:rsid w:val="00C145BC"/>
    <w:rsid w:val="00C1485E"/>
    <w:rsid w:val="00C151F5"/>
    <w:rsid w:val="00C1524C"/>
    <w:rsid w:val="00C155C8"/>
    <w:rsid w:val="00C15D6D"/>
    <w:rsid w:val="00C15E92"/>
    <w:rsid w:val="00C15EAB"/>
    <w:rsid w:val="00C1653E"/>
    <w:rsid w:val="00C1682B"/>
    <w:rsid w:val="00C1683A"/>
    <w:rsid w:val="00C168F4"/>
    <w:rsid w:val="00C16951"/>
    <w:rsid w:val="00C17022"/>
    <w:rsid w:val="00C179E0"/>
    <w:rsid w:val="00C17D38"/>
    <w:rsid w:val="00C200A7"/>
    <w:rsid w:val="00C20CF7"/>
    <w:rsid w:val="00C20EC6"/>
    <w:rsid w:val="00C2123A"/>
    <w:rsid w:val="00C2139B"/>
    <w:rsid w:val="00C21DE4"/>
    <w:rsid w:val="00C21DED"/>
    <w:rsid w:val="00C22130"/>
    <w:rsid w:val="00C22215"/>
    <w:rsid w:val="00C2222F"/>
    <w:rsid w:val="00C2255F"/>
    <w:rsid w:val="00C226F8"/>
    <w:rsid w:val="00C22C4E"/>
    <w:rsid w:val="00C22C7D"/>
    <w:rsid w:val="00C233FA"/>
    <w:rsid w:val="00C2368D"/>
    <w:rsid w:val="00C239FB"/>
    <w:rsid w:val="00C23FA8"/>
    <w:rsid w:val="00C24150"/>
    <w:rsid w:val="00C25382"/>
    <w:rsid w:val="00C256E6"/>
    <w:rsid w:val="00C25836"/>
    <w:rsid w:val="00C258FC"/>
    <w:rsid w:val="00C25C3D"/>
    <w:rsid w:val="00C25E0A"/>
    <w:rsid w:val="00C260A5"/>
    <w:rsid w:val="00C262F2"/>
    <w:rsid w:val="00C2652B"/>
    <w:rsid w:val="00C266AD"/>
    <w:rsid w:val="00C268C2"/>
    <w:rsid w:val="00C26965"/>
    <w:rsid w:val="00C269E3"/>
    <w:rsid w:val="00C26E0B"/>
    <w:rsid w:val="00C2722E"/>
    <w:rsid w:val="00C273E2"/>
    <w:rsid w:val="00C30BF9"/>
    <w:rsid w:val="00C30D1E"/>
    <w:rsid w:val="00C30E4F"/>
    <w:rsid w:val="00C316A0"/>
    <w:rsid w:val="00C31C2F"/>
    <w:rsid w:val="00C3281E"/>
    <w:rsid w:val="00C329C4"/>
    <w:rsid w:val="00C32D1C"/>
    <w:rsid w:val="00C3314F"/>
    <w:rsid w:val="00C335BF"/>
    <w:rsid w:val="00C335D1"/>
    <w:rsid w:val="00C33625"/>
    <w:rsid w:val="00C33B6D"/>
    <w:rsid w:val="00C3443A"/>
    <w:rsid w:val="00C34887"/>
    <w:rsid w:val="00C350DF"/>
    <w:rsid w:val="00C35772"/>
    <w:rsid w:val="00C35921"/>
    <w:rsid w:val="00C35F62"/>
    <w:rsid w:val="00C362E1"/>
    <w:rsid w:val="00C36B50"/>
    <w:rsid w:val="00C36DA2"/>
    <w:rsid w:val="00C375CC"/>
    <w:rsid w:val="00C37A06"/>
    <w:rsid w:val="00C37E20"/>
    <w:rsid w:val="00C403DE"/>
    <w:rsid w:val="00C4042F"/>
    <w:rsid w:val="00C40F90"/>
    <w:rsid w:val="00C41284"/>
    <w:rsid w:val="00C41480"/>
    <w:rsid w:val="00C4151A"/>
    <w:rsid w:val="00C41BB3"/>
    <w:rsid w:val="00C41BC2"/>
    <w:rsid w:val="00C41C78"/>
    <w:rsid w:val="00C41D6A"/>
    <w:rsid w:val="00C42C90"/>
    <w:rsid w:val="00C42CCC"/>
    <w:rsid w:val="00C42D6E"/>
    <w:rsid w:val="00C43017"/>
    <w:rsid w:val="00C43E3C"/>
    <w:rsid w:val="00C441FA"/>
    <w:rsid w:val="00C44520"/>
    <w:rsid w:val="00C44D54"/>
    <w:rsid w:val="00C45026"/>
    <w:rsid w:val="00C452FE"/>
    <w:rsid w:val="00C45952"/>
    <w:rsid w:val="00C45D03"/>
    <w:rsid w:val="00C45EAA"/>
    <w:rsid w:val="00C46A33"/>
    <w:rsid w:val="00C47551"/>
    <w:rsid w:val="00C478E3"/>
    <w:rsid w:val="00C47D28"/>
    <w:rsid w:val="00C47EAD"/>
    <w:rsid w:val="00C500E4"/>
    <w:rsid w:val="00C504D5"/>
    <w:rsid w:val="00C507DD"/>
    <w:rsid w:val="00C51894"/>
    <w:rsid w:val="00C51A04"/>
    <w:rsid w:val="00C51D0C"/>
    <w:rsid w:val="00C5221E"/>
    <w:rsid w:val="00C528D2"/>
    <w:rsid w:val="00C52957"/>
    <w:rsid w:val="00C52A17"/>
    <w:rsid w:val="00C52A49"/>
    <w:rsid w:val="00C52AE8"/>
    <w:rsid w:val="00C52B6B"/>
    <w:rsid w:val="00C52BD0"/>
    <w:rsid w:val="00C52FCD"/>
    <w:rsid w:val="00C53297"/>
    <w:rsid w:val="00C535A9"/>
    <w:rsid w:val="00C53681"/>
    <w:rsid w:val="00C53C42"/>
    <w:rsid w:val="00C54327"/>
    <w:rsid w:val="00C54390"/>
    <w:rsid w:val="00C545DE"/>
    <w:rsid w:val="00C54C79"/>
    <w:rsid w:val="00C55784"/>
    <w:rsid w:val="00C557E5"/>
    <w:rsid w:val="00C55B38"/>
    <w:rsid w:val="00C56404"/>
    <w:rsid w:val="00C56C8D"/>
    <w:rsid w:val="00C57237"/>
    <w:rsid w:val="00C57846"/>
    <w:rsid w:val="00C57A10"/>
    <w:rsid w:val="00C57C7C"/>
    <w:rsid w:val="00C57D5B"/>
    <w:rsid w:val="00C57FB0"/>
    <w:rsid w:val="00C601AF"/>
    <w:rsid w:val="00C603E6"/>
    <w:rsid w:val="00C60658"/>
    <w:rsid w:val="00C608E5"/>
    <w:rsid w:val="00C60C83"/>
    <w:rsid w:val="00C60EFC"/>
    <w:rsid w:val="00C61062"/>
    <w:rsid w:val="00C612C7"/>
    <w:rsid w:val="00C61E3B"/>
    <w:rsid w:val="00C62766"/>
    <w:rsid w:val="00C627E5"/>
    <w:rsid w:val="00C62D1A"/>
    <w:rsid w:val="00C62F40"/>
    <w:rsid w:val="00C63291"/>
    <w:rsid w:val="00C63585"/>
    <w:rsid w:val="00C63AD1"/>
    <w:rsid w:val="00C63DA7"/>
    <w:rsid w:val="00C64121"/>
    <w:rsid w:val="00C64179"/>
    <w:rsid w:val="00C64682"/>
    <w:rsid w:val="00C64687"/>
    <w:rsid w:val="00C64696"/>
    <w:rsid w:val="00C6498D"/>
    <w:rsid w:val="00C649F9"/>
    <w:rsid w:val="00C653AD"/>
    <w:rsid w:val="00C65558"/>
    <w:rsid w:val="00C65614"/>
    <w:rsid w:val="00C65B13"/>
    <w:rsid w:val="00C6636D"/>
    <w:rsid w:val="00C66763"/>
    <w:rsid w:val="00C669C2"/>
    <w:rsid w:val="00C66B89"/>
    <w:rsid w:val="00C66D86"/>
    <w:rsid w:val="00C66EAE"/>
    <w:rsid w:val="00C66F12"/>
    <w:rsid w:val="00C67A7E"/>
    <w:rsid w:val="00C67B28"/>
    <w:rsid w:val="00C67B80"/>
    <w:rsid w:val="00C702E1"/>
    <w:rsid w:val="00C7111F"/>
    <w:rsid w:val="00C71B76"/>
    <w:rsid w:val="00C72F2E"/>
    <w:rsid w:val="00C7306A"/>
    <w:rsid w:val="00C73A31"/>
    <w:rsid w:val="00C73C2B"/>
    <w:rsid w:val="00C74257"/>
    <w:rsid w:val="00C74311"/>
    <w:rsid w:val="00C74787"/>
    <w:rsid w:val="00C749E1"/>
    <w:rsid w:val="00C7570A"/>
    <w:rsid w:val="00C75ACD"/>
    <w:rsid w:val="00C75D89"/>
    <w:rsid w:val="00C75DCD"/>
    <w:rsid w:val="00C76C50"/>
    <w:rsid w:val="00C76E96"/>
    <w:rsid w:val="00C77C8F"/>
    <w:rsid w:val="00C8031B"/>
    <w:rsid w:val="00C80568"/>
    <w:rsid w:val="00C8072D"/>
    <w:rsid w:val="00C807F2"/>
    <w:rsid w:val="00C8100D"/>
    <w:rsid w:val="00C81B53"/>
    <w:rsid w:val="00C81DB5"/>
    <w:rsid w:val="00C822CF"/>
    <w:rsid w:val="00C82986"/>
    <w:rsid w:val="00C82F45"/>
    <w:rsid w:val="00C82FCD"/>
    <w:rsid w:val="00C833D4"/>
    <w:rsid w:val="00C83589"/>
    <w:rsid w:val="00C83A89"/>
    <w:rsid w:val="00C83D85"/>
    <w:rsid w:val="00C842D7"/>
    <w:rsid w:val="00C84307"/>
    <w:rsid w:val="00C846FD"/>
    <w:rsid w:val="00C84AF1"/>
    <w:rsid w:val="00C85095"/>
    <w:rsid w:val="00C85EE4"/>
    <w:rsid w:val="00C864BC"/>
    <w:rsid w:val="00C8661B"/>
    <w:rsid w:val="00C866B3"/>
    <w:rsid w:val="00C86E52"/>
    <w:rsid w:val="00C8734F"/>
    <w:rsid w:val="00C8788A"/>
    <w:rsid w:val="00C90014"/>
    <w:rsid w:val="00C90E70"/>
    <w:rsid w:val="00C90EC3"/>
    <w:rsid w:val="00C913EF"/>
    <w:rsid w:val="00C91BD1"/>
    <w:rsid w:val="00C92C08"/>
    <w:rsid w:val="00C948C9"/>
    <w:rsid w:val="00C94B34"/>
    <w:rsid w:val="00C95384"/>
    <w:rsid w:val="00C95A44"/>
    <w:rsid w:val="00C9604D"/>
    <w:rsid w:val="00C960F4"/>
    <w:rsid w:val="00C96276"/>
    <w:rsid w:val="00C967BF"/>
    <w:rsid w:val="00C96B8A"/>
    <w:rsid w:val="00C96CE2"/>
    <w:rsid w:val="00C96E57"/>
    <w:rsid w:val="00C97061"/>
    <w:rsid w:val="00C973AE"/>
    <w:rsid w:val="00C9786F"/>
    <w:rsid w:val="00C97B5E"/>
    <w:rsid w:val="00CA01B5"/>
    <w:rsid w:val="00CA08CE"/>
    <w:rsid w:val="00CA0FBF"/>
    <w:rsid w:val="00CA0FC5"/>
    <w:rsid w:val="00CA1018"/>
    <w:rsid w:val="00CA1553"/>
    <w:rsid w:val="00CA1844"/>
    <w:rsid w:val="00CA1E20"/>
    <w:rsid w:val="00CA1E95"/>
    <w:rsid w:val="00CA22BD"/>
    <w:rsid w:val="00CA2976"/>
    <w:rsid w:val="00CA3037"/>
    <w:rsid w:val="00CA3323"/>
    <w:rsid w:val="00CA3628"/>
    <w:rsid w:val="00CA3739"/>
    <w:rsid w:val="00CA38BB"/>
    <w:rsid w:val="00CA3D3F"/>
    <w:rsid w:val="00CA3F86"/>
    <w:rsid w:val="00CA40D3"/>
    <w:rsid w:val="00CA410D"/>
    <w:rsid w:val="00CA4A0B"/>
    <w:rsid w:val="00CA4BEC"/>
    <w:rsid w:val="00CA4FCA"/>
    <w:rsid w:val="00CA4FEF"/>
    <w:rsid w:val="00CA5208"/>
    <w:rsid w:val="00CA5316"/>
    <w:rsid w:val="00CA548F"/>
    <w:rsid w:val="00CA55BB"/>
    <w:rsid w:val="00CA59FB"/>
    <w:rsid w:val="00CA6194"/>
    <w:rsid w:val="00CA6ED5"/>
    <w:rsid w:val="00CA7479"/>
    <w:rsid w:val="00CA77CE"/>
    <w:rsid w:val="00CA79C8"/>
    <w:rsid w:val="00CA7A05"/>
    <w:rsid w:val="00CA7BBE"/>
    <w:rsid w:val="00CB0262"/>
    <w:rsid w:val="00CB09D2"/>
    <w:rsid w:val="00CB0F31"/>
    <w:rsid w:val="00CB0F4F"/>
    <w:rsid w:val="00CB12F4"/>
    <w:rsid w:val="00CB14F9"/>
    <w:rsid w:val="00CB1A9B"/>
    <w:rsid w:val="00CB1BA7"/>
    <w:rsid w:val="00CB1CFB"/>
    <w:rsid w:val="00CB1F69"/>
    <w:rsid w:val="00CB2B3F"/>
    <w:rsid w:val="00CB2DB0"/>
    <w:rsid w:val="00CB3C5C"/>
    <w:rsid w:val="00CB3C61"/>
    <w:rsid w:val="00CB4A1A"/>
    <w:rsid w:val="00CB518F"/>
    <w:rsid w:val="00CB6FDA"/>
    <w:rsid w:val="00CB721B"/>
    <w:rsid w:val="00CB7349"/>
    <w:rsid w:val="00CB7E72"/>
    <w:rsid w:val="00CB7F8F"/>
    <w:rsid w:val="00CC04BD"/>
    <w:rsid w:val="00CC0A0F"/>
    <w:rsid w:val="00CC0CED"/>
    <w:rsid w:val="00CC11C7"/>
    <w:rsid w:val="00CC11E1"/>
    <w:rsid w:val="00CC215E"/>
    <w:rsid w:val="00CC27FD"/>
    <w:rsid w:val="00CC2ED5"/>
    <w:rsid w:val="00CC30DC"/>
    <w:rsid w:val="00CC35CC"/>
    <w:rsid w:val="00CC3868"/>
    <w:rsid w:val="00CC3EE2"/>
    <w:rsid w:val="00CC403A"/>
    <w:rsid w:val="00CC40AC"/>
    <w:rsid w:val="00CC44BC"/>
    <w:rsid w:val="00CC4887"/>
    <w:rsid w:val="00CC4AAE"/>
    <w:rsid w:val="00CC505C"/>
    <w:rsid w:val="00CC52DA"/>
    <w:rsid w:val="00CC563C"/>
    <w:rsid w:val="00CC5E0D"/>
    <w:rsid w:val="00CC7920"/>
    <w:rsid w:val="00CC7C7B"/>
    <w:rsid w:val="00CD00BC"/>
    <w:rsid w:val="00CD02D6"/>
    <w:rsid w:val="00CD041E"/>
    <w:rsid w:val="00CD048A"/>
    <w:rsid w:val="00CD0E40"/>
    <w:rsid w:val="00CD18A0"/>
    <w:rsid w:val="00CD1A20"/>
    <w:rsid w:val="00CD1DC0"/>
    <w:rsid w:val="00CD2185"/>
    <w:rsid w:val="00CD2E70"/>
    <w:rsid w:val="00CD3165"/>
    <w:rsid w:val="00CD32A6"/>
    <w:rsid w:val="00CD3CAB"/>
    <w:rsid w:val="00CD4593"/>
    <w:rsid w:val="00CD4A92"/>
    <w:rsid w:val="00CD4F5B"/>
    <w:rsid w:val="00CD57A4"/>
    <w:rsid w:val="00CD5816"/>
    <w:rsid w:val="00CD594E"/>
    <w:rsid w:val="00CD6125"/>
    <w:rsid w:val="00CD6457"/>
    <w:rsid w:val="00CD7362"/>
    <w:rsid w:val="00CD741D"/>
    <w:rsid w:val="00CD7B52"/>
    <w:rsid w:val="00CD7BAC"/>
    <w:rsid w:val="00CD7C6D"/>
    <w:rsid w:val="00CE0A97"/>
    <w:rsid w:val="00CE133E"/>
    <w:rsid w:val="00CE13D3"/>
    <w:rsid w:val="00CE1786"/>
    <w:rsid w:val="00CE1A64"/>
    <w:rsid w:val="00CE20BA"/>
    <w:rsid w:val="00CE4634"/>
    <w:rsid w:val="00CE470C"/>
    <w:rsid w:val="00CE49F7"/>
    <w:rsid w:val="00CE532F"/>
    <w:rsid w:val="00CE5C7B"/>
    <w:rsid w:val="00CE5E6F"/>
    <w:rsid w:val="00CE5ECD"/>
    <w:rsid w:val="00CE603F"/>
    <w:rsid w:val="00CE6483"/>
    <w:rsid w:val="00CE6532"/>
    <w:rsid w:val="00CE6969"/>
    <w:rsid w:val="00CE709A"/>
    <w:rsid w:val="00CE7C0D"/>
    <w:rsid w:val="00CF007C"/>
    <w:rsid w:val="00CF04A4"/>
    <w:rsid w:val="00CF0542"/>
    <w:rsid w:val="00CF07B5"/>
    <w:rsid w:val="00CF0DEE"/>
    <w:rsid w:val="00CF1BAD"/>
    <w:rsid w:val="00CF1D22"/>
    <w:rsid w:val="00CF203E"/>
    <w:rsid w:val="00CF2073"/>
    <w:rsid w:val="00CF2874"/>
    <w:rsid w:val="00CF2A4C"/>
    <w:rsid w:val="00CF2B1D"/>
    <w:rsid w:val="00CF34AA"/>
    <w:rsid w:val="00CF3554"/>
    <w:rsid w:val="00CF383E"/>
    <w:rsid w:val="00CF38C5"/>
    <w:rsid w:val="00CF404E"/>
    <w:rsid w:val="00CF4740"/>
    <w:rsid w:val="00CF4C5F"/>
    <w:rsid w:val="00CF5656"/>
    <w:rsid w:val="00CF586A"/>
    <w:rsid w:val="00CF6CDD"/>
    <w:rsid w:val="00CF6D08"/>
    <w:rsid w:val="00CF6FAD"/>
    <w:rsid w:val="00CF763C"/>
    <w:rsid w:val="00CF7B33"/>
    <w:rsid w:val="00CF7BBE"/>
    <w:rsid w:val="00CF7D5D"/>
    <w:rsid w:val="00D00BE7"/>
    <w:rsid w:val="00D010E1"/>
    <w:rsid w:val="00D01564"/>
    <w:rsid w:val="00D01770"/>
    <w:rsid w:val="00D01B5E"/>
    <w:rsid w:val="00D01C81"/>
    <w:rsid w:val="00D01D07"/>
    <w:rsid w:val="00D0218A"/>
    <w:rsid w:val="00D02227"/>
    <w:rsid w:val="00D02302"/>
    <w:rsid w:val="00D027A1"/>
    <w:rsid w:val="00D02B93"/>
    <w:rsid w:val="00D02BEE"/>
    <w:rsid w:val="00D03152"/>
    <w:rsid w:val="00D031B9"/>
    <w:rsid w:val="00D03839"/>
    <w:rsid w:val="00D03C76"/>
    <w:rsid w:val="00D03F5A"/>
    <w:rsid w:val="00D0463A"/>
    <w:rsid w:val="00D04E5B"/>
    <w:rsid w:val="00D04F1B"/>
    <w:rsid w:val="00D04F89"/>
    <w:rsid w:val="00D051E6"/>
    <w:rsid w:val="00D05478"/>
    <w:rsid w:val="00D0646B"/>
    <w:rsid w:val="00D06700"/>
    <w:rsid w:val="00D06724"/>
    <w:rsid w:val="00D068B4"/>
    <w:rsid w:val="00D06A41"/>
    <w:rsid w:val="00D06CAE"/>
    <w:rsid w:val="00D06F43"/>
    <w:rsid w:val="00D0734D"/>
    <w:rsid w:val="00D07635"/>
    <w:rsid w:val="00D07BBE"/>
    <w:rsid w:val="00D07D30"/>
    <w:rsid w:val="00D107D8"/>
    <w:rsid w:val="00D10CC0"/>
    <w:rsid w:val="00D11094"/>
    <w:rsid w:val="00D110E9"/>
    <w:rsid w:val="00D111EE"/>
    <w:rsid w:val="00D113CF"/>
    <w:rsid w:val="00D1152C"/>
    <w:rsid w:val="00D1185A"/>
    <w:rsid w:val="00D11B23"/>
    <w:rsid w:val="00D11B56"/>
    <w:rsid w:val="00D1216F"/>
    <w:rsid w:val="00D125AC"/>
    <w:rsid w:val="00D12C70"/>
    <w:rsid w:val="00D13283"/>
    <w:rsid w:val="00D13890"/>
    <w:rsid w:val="00D139E1"/>
    <w:rsid w:val="00D13E41"/>
    <w:rsid w:val="00D14577"/>
    <w:rsid w:val="00D14F5A"/>
    <w:rsid w:val="00D1556D"/>
    <w:rsid w:val="00D15AEF"/>
    <w:rsid w:val="00D15FFB"/>
    <w:rsid w:val="00D16C64"/>
    <w:rsid w:val="00D171BA"/>
    <w:rsid w:val="00D175D2"/>
    <w:rsid w:val="00D17BE0"/>
    <w:rsid w:val="00D17E12"/>
    <w:rsid w:val="00D20ACB"/>
    <w:rsid w:val="00D20D86"/>
    <w:rsid w:val="00D21202"/>
    <w:rsid w:val="00D212C6"/>
    <w:rsid w:val="00D21479"/>
    <w:rsid w:val="00D21894"/>
    <w:rsid w:val="00D218C6"/>
    <w:rsid w:val="00D21C06"/>
    <w:rsid w:val="00D21E67"/>
    <w:rsid w:val="00D21EF2"/>
    <w:rsid w:val="00D220E7"/>
    <w:rsid w:val="00D22175"/>
    <w:rsid w:val="00D22D78"/>
    <w:rsid w:val="00D23165"/>
    <w:rsid w:val="00D23434"/>
    <w:rsid w:val="00D23628"/>
    <w:rsid w:val="00D2391A"/>
    <w:rsid w:val="00D23F0E"/>
    <w:rsid w:val="00D23F47"/>
    <w:rsid w:val="00D241C0"/>
    <w:rsid w:val="00D24C5B"/>
    <w:rsid w:val="00D2516C"/>
    <w:rsid w:val="00D25409"/>
    <w:rsid w:val="00D258A0"/>
    <w:rsid w:val="00D258EB"/>
    <w:rsid w:val="00D25B17"/>
    <w:rsid w:val="00D25C89"/>
    <w:rsid w:val="00D25D99"/>
    <w:rsid w:val="00D25EA7"/>
    <w:rsid w:val="00D26429"/>
    <w:rsid w:val="00D26695"/>
    <w:rsid w:val="00D267E5"/>
    <w:rsid w:val="00D269AA"/>
    <w:rsid w:val="00D26D05"/>
    <w:rsid w:val="00D26E4D"/>
    <w:rsid w:val="00D26E94"/>
    <w:rsid w:val="00D2778B"/>
    <w:rsid w:val="00D27991"/>
    <w:rsid w:val="00D27CB8"/>
    <w:rsid w:val="00D30D5E"/>
    <w:rsid w:val="00D310BB"/>
    <w:rsid w:val="00D314E3"/>
    <w:rsid w:val="00D325CA"/>
    <w:rsid w:val="00D327D6"/>
    <w:rsid w:val="00D32C2F"/>
    <w:rsid w:val="00D32C63"/>
    <w:rsid w:val="00D33509"/>
    <w:rsid w:val="00D339EB"/>
    <w:rsid w:val="00D33FC9"/>
    <w:rsid w:val="00D34199"/>
    <w:rsid w:val="00D344CB"/>
    <w:rsid w:val="00D34521"/>
    <w:rsid w:val="00D34A1B"/>
    <w:rsid w:val="00D35153"/>
    <w:rsid w:val="00D354F9"/>
    <w:rsid w:val="00D35E7C"/>
    <w:rsid w:val="00D35F5F"/>
    <w:rsid w:val="00D366DC"/>
    <w:rsid w:val="00D36C09"/>
    <w:rsid w:val="00D4037B"/>
    <w:rsid w:val="00D4068D"/>
    <w:rsid w:val="00D40B46"/>
    <w:rsid w:val="00D40C03"/>
    <w:rsid w:val="00D40D66"/>
    <w:rsid w:val="00D41A0B"/>
    <w:rsid w:val="00D41C1F"/>
    <w:rsid w:val="00D41CD4"/>
    <w:rsid w:val="00D41D40"/>
    <w:rsid w:val="00D41E22"/>
    <w:rsid w:val="00D42474"/>
    <w:rsid w:val="00D42730"/>
    <w:rsid w:val="00D427F3"/>
    <w:rsid w:val="00D42FB9"/>
    <w:rsid w:val="00D4324B"/>
    <w:rsid w:val="00D4365F"/>
    <w:rsid w:val="00D437DC"/>
    <w:rsid w:val="00D439C7"/>
    <w:rsid w:val="00D43C73"/>
    <w:rsid w:val="00D4401A"/>
    <w:rsid w:val="00D442FF"/>
    <w:rsid w:val="00D445D0"/>
    <w:rsid w:val="00D4509D"/>
    <w:rsid w:val="00D4587E"/>
    <w:rsid w:val="00D45A3A"/>
    <w:rsid w:val="00D45A3E"/>
    <w:rsid w:val="00D45D4A"/>
    <w:rsid w:val="00D45FBB"/>
    <w:rsid w:val="00D460CA"/>
    <w:rsid w:val="00D46304"/>
    <w:rsid w:val="00D46B25"/>
    <w:rsid w:val="00D46CD0"/>
    <w:rsid w:val="00D4703D"/>
    <w:rsid w:val="00D47060"/>
    <w:rsid w:val="00D47279"/>
    <w:rsid w:val="00D47A54"/>
    <w:rsid w:val="00D47B3E"/>
    <w:rsid w:val="00D47F11"/>
    <w:rsid w:val="00D505B2"/>
    <w:rsid w:val="00D5068F"/>
    <w:rsid w:val="00D508E1"/>
    <w:rsid w:val="00D50B4D"/>
    <w:rsid w:val="00D50B55"/>
    <w:rsid w:val="00D51045"/>
    <w:rsid w:val="00D51275"/>
    <w:rsid w:val="00D515D1"/>
    <w:rsid w:val="00D517D2"/>
    <w:rsid w:val="00D518A9"/>
    <w:rsid w:val="00D529CD"/>
    <w:rsid w:val="00D52B33"/>
    <w:rsid w:val="00D52D9D"/>
    <w:rsid w:val="00D52F89"/>
    <w:rsid w:val="00D53144"/>
    <w:rsid w:val="00D539AF"/>
    <w:rsid w:val="00D53BF4"/>
    <w:rsid w:val="00D53E70"/>
    <w:rsid w:val="00D54547"/>
    <w:rsid w:val="00D54715"/>
    <w:rsid w:val="00D54898"/>
    <w:rsid w:val="00D54D7D"/>
    <w:rsid w:val="00D54F40"/>
    <w:rsid w:val="00D551E7"/>
    <w:rsid w:val="00D55B40"/>
    <w:rsid w:val="00D55B73"/>
    <w:rsid w:val="00D55BAB"/>
    <w:rsid w:val="00D5654D"/>
    <w:rsid w:val="00D56789"/>
    <w:rsid w:val="00D569BC"/>
    <w:rsid w:val="00D56A49"/>
    <w:rsid w:val="00D56B35"/>
    <w:rsid w:val="00D56DCD"/>
    <w:rsid w:val="00D5785B"/>
    <w:rsid w:val="00D5791D"/>
    <w:rsid w:val="00D57EC1"/>
    <w:rsid w:val="00D6026D"/>
    <w:rsid w:val="00D60491"/>
    <w:rsid w:val="00D60822"/>
    <w:rsid w:val="00D60930"/>
    <w:rsid w:val="00D610EF"/>
    <w:rsid w:val="00D6273A"/>
    <w:rsid w:val="00D62C95"/>
    <w:rsid w:val="00D63303"/>
    <w:rsid w:val="00D63B23"/>
    <w:rsid w:val="00D63C5E"/>
    <w:rsid w:val="00D63C76"/>
    <w:rsid w:val="00D64369"/>
    <w:rsid w:val="00D645E7"/>
    <w:rsid w:val="00D64732"/>
    <w:rsid w:val="00D64DDB"/>
    <w:rsid w:val="00D65092"/>
    <w:rsid w:val="00D6515C"/>
    <w:rsid w:val="00D65500"/>
    <w:rsid w:val="00D6563B"/>
    <w:rsid w:val="00D657F7"/>
    <w:rsid w:val="00D65A98"/>
    <w:rsid w:val="00D65F54"/>
    <w:rsid w:val="00D661FA"/>
    <w:rsid w:val="00D664DC"/>
    <w:rsid w:val="00D66533"/>
    <w:rsid w:val="00D6695C"/>
    <w:rsid w:val="00D66F53"/>
    <w:rsid w:val="00D67109"/>
    <w:rsid w:val="00D673E2"/>
    <w:rsid w:val="00D67668"/>
    <w:rsid w:val="00D67699"/>
    <w:rsid w:val="00D67B4E"/>
    <w:rsid w:val="00D67BAA"/>
    <w:rsid w:val="00D67D94"/>
    <w:rsid w:val="00D67DF8"/>
    <w:rsid w:val="00D67F89"/>
    <w:rsid w:val="00D70169"/>
    <w:rsid w:val="00D70416"/>
    <w:rsid w:val="00D704D2"/>
    <w:rsid w:val="00D709AA"/>
    <w:rsid w:val="00D70C3A"/>
    <w:rsid w:val="00D71474"/>
    <w:rsid w:val="00D714F7"/>
    <w:rsid w:val="00D71804"/>
    <w:rsid w:val="00D71B72"/>
    <w:rsid w:val="00D71D67"/>
    <w:rsid w:val="00D71F2E"/>
    <w:rsid w:val="00D72178"/>
    <w:rsid w:val="00D72899"/>
    <w:rsid w:val="00D728BC"/>
    <w:rsid w:val="00D7330C"/>
    <w:rsid w:val="00D73340"/>
    <w:rsid w:val="00D734A8"/>
    <w:rsid w:val="00D7396C"/>
    <w:rsid w:val="00D73B22"/>
    <w:rsid w:val="00D73D94"/>
    <w:rsid w:val="00D73E89"/>
    <w:rsid w:val="00D743CB"/>
    <w:rsid w:val="00D74525"/>
    <w:rsid w:val="00D74A5D"/>
    <w:rsid w:val="00D75085"/>
    <w:rsid w:val="00D75C6A"/>
    <w:rsid w:val="00D765D8"/>
    <w:rsid w:val="00D771F1"/>
    <w:rsid w:val="00D77307"/>
    <w:rsid w:val="00D77678"/>
    <w:rsid w:val="00D777E3"/>
    <w:rsid w:val="00D77BC4"/>
    <w:rsid w:val="00D77C28"/>
    <w:rsid w:val="00D80313"/>
    <w:rsid w:val="00D8043B"/>
    <w:rsid w:val="00D8050B"/>
    <w:rsid w:val="00D8074F"/>
    <w:rsid w:val="00D807E0"/>
    <w:rsid w:val="00D8155B"/>
    <w:rsid w:val="00D821C0"/>
    <w:rsid w:val="00D823BC"/>
    <w:rsid w:val="00D825AD"/>
    <w:rsid w:val="00D83892"/>
    <w:rsid w:val="00D8558C"/>
    <w:rsid w:val="00D8564B"/>
    <w:rsid w:val="00D85850"/>
    <w:rsid w:val="00D85B03"/>
    <w:rsid w:val="00D85B2C"/>
    <w:rsid w:val="00D86235"/>
    <w:rsid w:val="00D86495"/>
    <w:rsid w:val="00D86625"/>
    <w:rsid w:val="00D86888"/>
    <w:rsid w:val="00D86B2A"/>
    <w:rsid w:val="00D87255"/>
    <w:rsid w:val="00D87FE8"/>
    <w:rsid w:val="00D9000A"/>
    <w:rsid w:val="00D907D9"/>
    <w:rsid w:val="00D9087B"/>
    <w:rsid w:val="00D910CC"/>
    <w:rsid w:val="00D913CF"/>
    <w:rsid w:val="00D915DA"/>
    <w:rsid w:val="00D91A21"/>
    <w:rsid w:val="00D91B10"/>
    <w:rsid w:val="00D91C40"/>
    <w:rsid w:val="00D91F5F"/>
    <w:rsid w:val="00D91F7D"/>
    <w:rsid w:val="00D92238"/>
    <w:rsid w:val="00D92486"/>
    <w:rsid w:val="00D93372"/>
    <w:rsid w:val="00D93F9D"/>
    <w:rsid w:val="00D93F9E"/>
    <w:rsid w:val="00D940C2"/>
    <w:rsid w:val="00D949F7"/>
    <w:rsid w:val="00D94CF5"/>
    <w:rsid w:val="00D94F7D"/>
    <w:rsid w:val="00D95333"/>
    <w:rsid w:val="00D95809"/>
    <w:rsid w:val="00D95A16"/>
    <w:rsid w:val="00D95A1B"/>
    <w:rsid w:val="00D95E0C"/>
    <w:rsid w:val="00D95FDC"/>
    <w:rsid w:val="00D9600E"/>
    <w:rsid w:val="00D971F5"/>
    <w:rsid w:val="00D9759A"/>
    <w:rsid w:val="00DA02FD"/>
    <w:rsid w:val="00DA0416"/>
    <w:rsid w:val="00DA0696"/>
    <w:rsid w:val="00DA0771"/>
    <w:rsid w:val="00DA0835"/>
    <w:rsid w:val="00DA0936"/>
    <w:rsid w:val="00DA0F34"/>
    <w:rsid w:val="00DA134C"/>
    <w:rsid w:val="00DA16D5"/>
    <w:rsid w:val="00DA17B8"/>
    <w:rsid w:val="00DA1906"/>
    <w:rsid w:val="00DA1DF2"/>
    <w:rsid w:val="00DA1E89"/>
    <w:rsid w:val="00DA1F58"/>
    <w:rsid w:val="00DA23BC"/>
    <w:rsid w:val="00DA29C2"/>
    <w:rsid w:val="00DA2EA8"/>
    <w:rsid w:val="00DA3685"/>
    <w:rsid w:val="00DA37CD"/>
    <w:rsid w:val="00DA3C6B"/>
    <w:rsid w:val="00DA3DEB"/>
    <w:rsid w:val="00DA40E7"/>
    <w:rsid w:val="00DA4178"/>
    <w:rsid w:val="00DA4BEF"/>
    <w:rsid w:val="00DA511B"/>
    <w:rsid w:val="00DA5C59"/>
    <w:rsid w:val="00DA5E19"/>
    <w:rsid w:val="00DA609A"/>
    <w:rsid w:val="00DA6281"/>
    <w:rsid w:val="00DA6CC8"/>
    <w:rsid w:val="00DA6F44"/>
    <w:rsid w:val="00DA7130"/>
    <w:rsid w:val="00DA73FC"/>
    <w:rsid w:val="00DA7A4D"/>
    <w:rsid w:val="00DA7DD7"/>
    <w:rsid w:val="00DA7F6D"/>
    <w:rsid w:val="00DB007A"/>
    <w:rsid w:val="00DB00A5"/>
    <w:rsid w:val="00DB0167"/>
    <w:rsid w:val="00DB076D"/>
    <w:rsid w:val="00DB0EBB"/>
    <w:rsid w:val="00DB13E8"/>
    <w:rsid w:val="00DB14E2"/>
    <w:rsid w:val="00DB15AC"/>
    <w:rsid w:val="00DB196F"/>
    <w:rsid w:val="00DB1E76"/>
    <w:rsid w:val="00DB2294"/>
    <w:rsid w:val="00DB267D"/>
    <w:rsid w:val="00DB2999"/>
    <w:rsid w:val="00DB2EDC"/>
    <w:rsid w:val="00DB36BB"/>
    <w:rsid w:val="00DB3BD2"/>
    <w:rsid w:val="00DB3CE8"/>
    <w:rsid w:val="00DB3EFD"/>
    <w:rsid w:val="00DB41C6"/>
    <w:rsid w:val="00DB454C"/>
    <w:rsid w:val="00DB466C"/>
    <w:rsid w:val="00DB47AC"/>
    <w:rsid w:val="00DB4ACC"/>
    <w:rsid w:val="00DB4C1F"/>
    <w:rsid w:val="00DB4F2A"/>
    <w:rsid w:val="00DB519B"/>
    <w:rsid w:val="00DB522B"/>
    <w:rsid w:val="00DB5240"/>
    <w:rsid w:val="00DB5254"/>
    <w:rsid w:val="00DB52D6"/>
    <w:rsid w:val="00DB5336"/>
    <w:rsid w:val="00DB5B7F"/>
    <w:rsid w:val="00DB5C61"/>
    <w:rsid w:val="00DB6487"/>
    <w:rsid w:val="00DB6BCB"/>
    <w:rsid w:val="00DB6C96"/>
    <w:rsid w:val="00DB6D0C"/>
    <w:rsid w:val="00DB6E2E"/>
    <w:rsid w:val="00DB6F59"/>
    <w:rsid w:val="00DB7379"/>
    <w:rsid w:val="00DB76AE"/>
    <w:rsid w:val="00DB78F2"/>
    <w:rsid w:val="00DC00B1"/>
    <w:rsid w:val="00DC00DD"/>
    <w:rsid w:val="00DC075B"/>
    <w:rsid w:val="00DC16CF"/>
    <w:rsid w:val="00DC1F7F"/>
    <w:rsid w:val="00DC2229"/>
    <w:rsid w:val="00DC22F3"/>
    <w:rsid w:val="00DC2599"/>
    <w:rsid w:val="00DC2F19"/>
    <w:rsid w:val="00DC2FDC"/>
    <w:rsid w:val="00DC31EE"/>
    <w:rsid w:val="00DC3645"/>
    <w:rsid w:val="00DC3957"/>
    <w:rsid w:val="00DC3A46"/>
    <w:rsid w:val="00DC3BA4"/>
    <w:rsid w:val="00DC3C58"/>
    <w:rsid w:val="00DC3DE4"/>
    <w:rsid w:val="00DC3E4C"/>
    <w:rsid w:val="00DC3FD5"/>
    <w:rsid w:val="00DC46A2"/>
    <w:rsid w:val="00DC4A89"/>
    <w:rsid w:val="00DC5136"/>
    <w:rsid w:val="00DC538B"/>
    <w:rsid w:val="00DC58E0"/>
    <w:rsid w:val="00DC5C5F"/>
    <w:rsid w:val="00DC6457"/>
    <w:rsid w:val="00DC6ADD"/>
    <w:rsid w:val="00DC7198"/>
    <w:rsid w:val="00DC71B4"/>
    <w:rsid w:val="00DC7FED"/>
    <w:rsid w:val="00DD038A"/>
    <w:rsid w:val="00DD0A7B"/>
    <w:rsid w:val="00DD0CBB"/>
    <w:rsid w:val="00DD1390"/>
    <w:rsid w:val="00DD1E36"/>
    <w:rsid w:val="00DD200A"/>
    <w:rsid w:val="00DD2337"/>
    <w:rsid w:val="00DD2690"/>
    <w:rsid w:val="00DD272E"/>
    <w:rsid w:val="00DD44B6"/>
    <w:rsid w:val="00DD4588"/>
    <w:rsid w:val="00DD503D"/>
    <w:rsid w:val="00DD52D3"/>
    <w:rsid w:val="00DD5579"/>
    <w:rsid w:val="00DD57D7"/>
    <w:rsid w:val="00DD5CDC"/>
    <w:rsid w:val="00DD6E7F"/>
    <w:rsid w:val="00DD7096"/>
    <w:rsid w:val="00DD70F2"/>
    <w:rsid w:val="00DD7276"/>
    <w:rsid w:val="00DD7357"/>
    <w:rsid w:val="00DD7431"/>
    <w:rsid w:val="00DD75D8"/>
    <w:rsid w:val="00DD76F5"/>
    <w:rsid w:val="00DD7EAB"/>
    <w:rsid w:val="00DE0716"/>
    <w:rsid w:val="00DE151A"/>
    <w:rsid w:val="00DE1AA0"/>
    <w:rsid w:val="00DE1C3B"/>
    <w:rsid w:val="00DE1E0D"/>
    <w:rsid w:val="00DE235B"/>
    <w:rsid w:val="00DE3B92"/>
    <w:rsid w:val="00DE3D70"/>
    <w:rsid w:val="00DE422B"/>
    <w:rsid w:val="00DE4571"/>
    <w:rsid w:val="00DE4A06"/>
    <w:rsid w:val="00DE4A0C"/>
    <w:rsid w:val="00DE4AA5"/>
    <w:rsid w:val="00DE518A"/>
    <w:rsid w:val="00DE57F9"/>
    <w:rsid w:val="00DE5CDB"/>
    <w:rsid w:val="00DE6BC4"/>
    <w:rsid w:val="00DE6CED"/>
    <w:rsid w:val="00DE7269"/>
    <w:rsid w:val="00DE72C3"/>
    <w:rsid w:val="00DE7BA9"/>
    <w:rsid w:val="00DE7E76"/>
    <w:rsid w:val="00DF096F"/>
    <w:rsid w:val="00DF0C4E"/>
    <w:rsid w:val="00DF1395"/>
    <w:rsid w:val="00DF16F2"/>
    <w:rsid w:val="00DF2102"/>
    <w:rsid w:val="00DF29D3"/>
    <w:rsid w:val="00DF314B"/>
    <w:rsid w:val="00DF3284"/>
    <w:rsid w:val="00DF3BEB"/>
    <w:rsid w:val="00DF3C00"/>
    <w:rsid w:val="00DF443F"/>
    <w:rsid w:val="00DF48B7"/>
    <w:rsid w:val="00DF4F40"/>
    <w:rsid w:val="00DF5163"/>
    <w:rsid w:val="00DF58C4"/>
    <w:rsid w:val="00DF5C6C"/>
    <w:rsid w:val="00DF6A77"/>
    <w:rsid w:val="00DF7017"/>
    <w:rsid w:val="00DF71A7"/>
    <w:rsid w:val="00DF76CE"/>
    <w:rsid w:val="00DF7CED"/>
    <w:rsid w:val="00E00609"/>
    <w:rsid w:val="00E00811"/>
    <w:rsid w:val="00E00B0B"/>
    <w:rsid w:val="00E01364"/>
    <w:rsid w:val="00E0159F"/>
    <w:rsid w:val="00E01E24"/>
    <w:rsid w:val="00E01ECE"/>
    <w:rsid w:val="00E0226E"/>
    <w:rsid w:val="00E024EA"/>
    <w:rsid w:val="00E025B4"/>
    <w:rsid w:val="00E02909"/>
    <w:rsid w:val="00E02C60"/>
    <w:rsid w:val="00E02FDD"/>
    <w:rsid w:val="00E04003"/>
    <w:rsid w:val="00E04E54"/>
    <w:rsid w:val="00E05BA7"/>
    <w:rsid w:val="00E07326"/>
    <w:rsid w:val="00E075D6"/>
    <w:rsid w:val="00E07845"/>
    <w:rsid w:val="00E07A8A"/>
    <w:rsid w:val="00E07B44"/>
    <w:rsid w:val="00E07CE7"/>
    <w:rsid w:val="00E10070"/>
    <w:rsid w:val="00E10096"/>
    <w:rsid w:val="00E1072B"/>
    <w:rsid w:val="00E1088B"/>
    <w:rsid w:val="00E10BDE"/>
    <w:rsid w:val="00E10D03"/>
    <w:rsid w:val="00E112B7"/>
    <w:rsid w:val="00E1142C"/>
    <w:rsid w:val="00E11431"/>
    <w:rsid w:val="00E117EC"/>
    <w:rsid w:val="00E11A7C"/>
    <w:rsid w:val="00E11A87"/>
    <w:rsid w:val="00E11DA8"/>
    <w:rsid w:val="00E11F62"/>
    <w:rsid w:val="00E11FAA"/>
    <w:rsid w:val="00E11FB7"/>
    <w:rsid w:val="00E122B2"/>
    <w:rsid w:val="00E12469"/>
    <w:rsid w:val="00E12668"/>
    <w:rsid w:val="00E12A28"/>
    <w:rsid w:val="00E12AF4"/>
    <w:rsid w:val="00E12B9E"/>
    <w:rsid w:val="00E130CC"/>
    <w:rsid w:val="00E1313F"/>
    <w:rsid w:val="00E131FC"/>
    <w:rsid w:val="00E1369E"/>
    <w:rsid w:val="00E13BFF"/>
    <w:rsid w:val="00E13FA9"/>
    <w:rsid w:val="00E143AD"/>
    <w:rsid w:val="00E14629"/>
    <w:rsid w:val="00E1477E"/>
    <w:rsid w:val="00E1480A"/>
    <w:rsid w:val="00E14924"/>
    <w:rsid w:val="00E14DAD"/>
    <w:rsid w:val="00E14F93"/>
    <w:rsid w:val="00E157BF"/>
    <w:rsid w:val="00E15B58"/>
    <w:rsid w:val="00E15CC1"/>
    <w:rsid w:val="00E16448"/>
    <w:rsid w:val="00E165CA"/>
    <w:rsid w:val="00E1679A"/>
    <w:rsid w:val="00E16ECB"/>
    <w:rsid w:val="00E1792F"/>
    <w:rsid w:val="00E2002E"/>
    <w:rsid w:val="00E202B1"/>
    <w:rsid w:val="00E206AC"/>
    <w:rsid w:val="00E20973"/>
    <w:rsid w:val="00E2112A"/>
    <w:rsid w:val="00E213B0"/>
    <w:rsid w:val="00E21A8A"/>
    <w:rsid w:val="00E220E7"/>
    <w:rsid w:val="00E22C02"/>
    <w:rsid w:val="00E22FEF"/>
    <w:rsid w:val="00E23472"/>
    <w:rsid w:val="00E23492"/>
    <w:rsid w:val="00E237B2"/>
    <w:rsid w:val="00E244BF"/>
    <w:rsid w:val="00E24A43"/>
    <w:rsid w:val="00E24DC8"/>
    <w:rsid w:val="00E24FE8"/>
    <w:rsid w:val="00E255CF"/>
    <w:rsid w:val="00E26771"/>
    <w:rsid w:val="00E2687D"/>
    <w:rsid w:val="00E27401"/>
    <w:rsid w:val="00E27A4C"/>
    <w:rsid w:val="00E27CC4"/>
    <w:rsid w:val="00E27D45"/>
    <w:rsid w:val="00E3016A"/>
    <w:rsid w:val="00E302AF"/>
    <w:rsid w:val="00E30392"/>
    <w:rsid w:val="00E30F2E"/>
    <w:rsid w:val="00E31346"/>
    <w:rsid w:val="00E32076"/>
    <w:rsid w:val="00E32618"/>
    <w:rsid w:val="00E326AE"/>
    <w:rsid w:val="00E32724"/>
    <w:rsid w:val="00E328C7"/>
    <w:rsid w:val="00E329AA"/>
    <w:rsid w:val="00E330F0"/>
    <w:rsid w:val="00E33518"/>
    <w:rsid w:val="00E33A40"/>
    <w:rsid w:val="00E33FAB"/>
    <w:rsid w:val="00E34E7D"/>
    <w:rsid w:val="00E35884"/>
    <w:rsid w:val="00E359EE"/>
    <w:rsid w:val="00E35D8F"/>
    <w:rsid w:val="00E36208"/>
    <w:rsid w:val="00E362B5"/>
    <w:rsid w:val="00E36656"/>
    <w:rsid w:val="00E37338"/>
    <w:rsid w:val="00E3739D"/>
    <w:rsid w:val="00E37FB8"/>
    <w:rsid w:val="00E4067F"/>
    <w:rsid w:val="00E419F2"/>
    <w:rsid w:val="00E41AAC"/>
    <w:rsid w:val="00E41CF2"/>
    <w:rsid w:val="00E41D7E"/>
    <w:rsid w:val="00E4225E"/>
    <w:rsid w:val="00E42E4E"/>
    <w:rsid w:val="00E434A5"/>
    <w:rsid w:val="00E4391C"/>
    <w:rsid w:val="00E43A8A"/>
    <w:rsid w:val="00E44454"/>
    <w:rsid w:val="00E44929"/>
    <w:rsid w:val="00E44A7F"/>
    <w:rsid w:val="00E450A3"/>
    <w:rsid w:val="00E450C6"/>
    <w:rsid w:val="00E451F9"/>
    <w:rsid w:val="00E4577D"/>
    <w:rsid w:val="00E45874"/>
    <w:rsid w:val="00E45E91"/>
    <w:rsid w:val="00E46280"/>
    <w:rsid w:val="00E467FD"/>
    <w:rsid w:val="00E46821"/>
    <w:rsid w:val="00E46936"/>
    <w:rsid w:val="00E47A01"/>
    <w:rsid w:val="00E50275"/>
    <w:rsid w:val="00E503DD"/>
    <w:rsid w:val="00E504D4"/>
    <w:rsid w:val="00E50D58"/>
    <w:rsid w:val="00E51020"/>
    <w:rsid w:val="00E51A72"/>
    <w:rsid w:val="00E524ED"/>
    <w:rsid w:val="00E52B3B"/>
    <w:rsid w:val="00E52F82"/>
    <w:rsid w:val="00E5321D"/>
    <w:rsid w:val="00E53C6A"/>
    <w:rsid w:val="00E53DF2"/>
    <w:rsid w:val="00E541C7"/>
    <w:rsid w:val="00E54315"/>
    <w:rsid w:val="00E54374"/>
    <w:rsid w:val="00E549C2"/>
    <w:rsid w:val="00E54ECB"/>
    <w:rsid w:val="00E563E6"/>
    <w:rsid w:val="00E568BD"/>
    <w:rsid w:val="00E57199"/>
    <w:rsid w:val="00E57205"/>
    <w:rsid w:val="00E57F2C"/>
    <w:rsid w:val="00E6025A"/>
    <w:rsid w:val="00E6027A"/>
    <w:rsid w:val="00E61635"/>
    <w:rsid w:val="00E619FA"/>
    <w:rsid w:val="00E61D17"/>
    <w:rsid w:val="00E61D29"/>
    <w:rsid w:val="00E61DC3"/>
    <w:rsid w:val="00E61EDE"/>
    <w:rsid w:val="00E61F2A"/>
    <w:rsid w:val="00E62932"/>
    <w:rsid w:val="00E62C1D"/>
    <w:rsid w:val="00E62E78"/>
    <w:rsid w:val="00E63267"/>
    <w:rsid w:val="00E6387A"/>
    <w:rsid w:val="00E63E05"/>
    <w:rsid w:val="00E64075"/>
    <w:rsid w:val="00E6436C"/>
    <w:rsid w:val="00E646C8"/>
    <w:rsid w:val="00E65349"/>
    <w:rsid w:val="00E65C4B"/>
    <w:rsid w:val="00E65CAF"/>
    <w:rsid w:val="00E66502"/>
    <w:rsid w:val="00E66FBB"/>
    <w:rsid w:val="00E67458"/>
    <w:rsid w:val="00E674B9"/>
    <w:rsid w:val="00E70606"/>
    <w:rsid w:val="00E70D63"/>
    <w:rsid w:val="00E71735"/>
    <w:rsid w:val="00E7229F"/>
    <w:rsid w:val="00E7288D"/>
    <w:rsid w:val="00E72A2B"/>
    <w:rsid w:val="00E73250"/>
    <w:rsid w:val="00E73449"/>
    <w:rsid w:val="00E735A2"/>
    <w:rsid w:val="00E737D5"/>
    <w:rsid w:val="00E73B42"/>
    <w:rsid w:val="00E7428D"/>
    <w:rsid w:val="00E7453E"/>
    <w:rsid w:val="00E752B7"/>
    <w:rsid w:val="00E759BF"/>
    <w:rsid w:val="00E75F78"/>
    <w:rsid w:val="00E768BC"/>
    <w:rsid w:val="00E76A9A"/>
    <w:rsid w:val="00E776F4"/>
    <w:rsid w:val="00E804E3"/>
    <w:rsid w:val="00E806AD"/>
    <w:rsid w:val="00E8072E"/>
    <w:rsid w:val="00E80FB7"/>
    <w:rsid w:val="00E81AB6"/>
    <w:rsid w:val="00E81FD0"/>
    <w:rsid w:val="00E82BDB"/>
    <w:rsid w:val="00E82EBE"/>
    <w:rsid w:val="00E82FE8"/>
    <w:rsid w:val="00E8303E"/>
    <w:rsid w:val="00E83174"/>
    <w:rsid w:val="00E8375C"/>
    <w:rsid w:val="00E8396E"/>
    <w:rsid w:val="00E839B1"/>
    <w:rsid w:val="00E842FE"/>
    <w:rsid w:val="00E8476B"/>
    <w:rsid w:val="00E8489A"/>
    <w:rsid w:val="00E84C0C"/>
    <w:rsid w:val="00E85000"/>
    <w:rsid w:val="00E85344"/>
    <w:rsid w:val="00E8624A"/>
    <w:rsid w:val="00E867E9"/>
    <w:rsid w:val="00E87573"/>
    <w:rsid w:val="00E875A5"/>
    <w:rsid w:val="00E876A1"/>
    <w:rsid w:val="00E8790C"/>
    <w:rsid w:val="00E90163"/>
    <w:rsid w:val="00E90559"/>
    <w:rsid w:val="00E9077E"/>
    <w:rsid w:val="00E90A9C"/>
    <w:rsid w:val="00E90D15"/>
    <w:rsid w:val="00E913BA"/>
    <w:rsid w:val="00E91799"/>
    <w:rsid w:val="00E91DED"/>
    <w:rsid w:val="00E91F91"/>
    <w:rsid w:val="00E92122"/>
    <w:rsid w:val="00E9221F"/>
    <w:rsid w:val="00E9231E"/>
    <w:rsid w:val="00E926A6"/>
    <w:rsid w:val="00E93833"/>
    <w:rsid w:val="00E93E9F"/>
    <w:rsid w:val="00E952D3"/>
    <w:rsid w:val="00E9530F"/>
    <w:rsid w:val="00E95D3F"/>
    <w:rsid w:val="00E95FD7"/>
    <w:rsid w:val="00E960BA"/>
    <w:rsid w:val="00E9641A"/>
    <w:rsid w:val="00E96472"/>
    <w:rsid w:val="00E96AA9"/>
    <w:rsid w:val="00E96AF6"/>
    <w:rsid w:val="00E96CA6"/>
    <w:rsid w:val="00E96DEC"/>
    <w:rsid w:val="00E96FB0"/>
    <w:rsid w:val="00E971DA"/>
    <w:rsid w:val="00E97639"/>
    <w:rsid w:val="00E97687"/>
    <w:rsid w:val="00E977E0"/>
    <w:rsid w:val="00E97A64"/>
    <w:rsid w:val="00EA002B"/>
    <w:rsid w:val="00EA0184"/>
    <w:rsid w:val="00EA0306"/>
    <w:rsid w:val="00EA04CF"/>
    <w:rsid w:val="00EA0727"/>
    <w:rsid w:val="00EA092A"/>
    <w:rsid w:val="00EA1776"/>
    <w:rsid w:val="00EA1D39"/>
    <w:rsid w:val="00EA1D67"/>
    <w:rsid w:val="00EA1E7B"/>
    <w:rsid w:val="00EA27C6"/>
    <w:rsid w:val="00EA28F4"/>
    <w:rsid w:val="00EA2B61"/>
    <w:rsid w:val="00EA2C23"/>
    <w:rsid w:val="00EA3F3A"/>
    <w:rsid w:val="00EA481C"/>
    <w:rsid w:val="00EA487A"/>
    <w:rsid w:val="00EA552B"/>
    <w:rsid w:val="00EA553C"/>
    <w:rsid w:val="00EA581F"/>
    <w:rsid w:val="00EA5A61"/>
    <w:rsid w:val="00EA5D7B"/>
    <w:rsid w:val="00EA5F9F"/>
    <w:rsid w:val="00EA6403"/>
    <w:rsid w:val="00EA6F21"/>
    <w:rsid w:val="00EA7722"/>
    <w:rsid w:val="00EA7908"/>
    <w:rsid w:val="00EB10D7"/>
    <w:rsid w:val="00EB1E6E"/>
    <w:rsid w:val="00EB2375"/>
    <w:rsid w:val="00EB25C8"/>
    <w:rsid w:val="00EB26EA"/>
    <w:rsid w:val="00EB2C6F"/>
    <w:rsid w:val="00EB2E55"/>
    <w:rsid w:val="00EB48A9"/>
    <w:rsid w:val="00EB4FD3"/>
    <w:rsid w:val="00EB50D1"/>
    <w:rsid w:val="00EB5288"/>
    <w:rsid w:val="00EB56DA"/>
    <w:rsid w:val="00EB59F8"/>
    <w:rsid w:val="00EB5E05"/>
    <w:rsid w:val="00EB62D8"/>
    <w:rsid w:val="00EB64BA"/>
    <w:rsid w:val="00EB6AA7"/>
    <w:rsid w:val="00EB6B67"/>
    <w:rsid w:val="00EB70D3"/>
    <w:rsid w:val="00EB771A"/>
    <w:rsid w:val="00EB7811"/>
    <w:rsid w:val="00EB78A5"/>
    <w:rsid w:val="00EB7940"/>
    <w:rsid w:val="00EB7992"/>
    <w:rsid w:val="00EC0205"/>
    <w:rsid w:val="00EC036B"/>
    <w:rsid w:val="00EC0AE1"/>
    <w:rsid w:val="00EC0C87"/>
    <w:rsid w:val="00EC0F43"/>
    <w:rsid w:val="00EC13E9"/>
    <w:rsid w:val="00EC169D"/>
    <w:rsid w:val="00EC2741"/>
    <w:rsid w:val="00EC3301"/>
    <w:rsid w:val="00EC36E7"/>
    <w:rsid w:val="00EC3716"/>
    <w:rsid w:val="00EC3777"/>
    <w:rsid w:val="00EC3A3B"/>
    <w:rsid w:val="00EC43DE"/>
    <w:rsid w:val="00EC46D8"/>
    <w:rsid w:val="00EC4CB9"/>
    <w:rsid w:val="00EC517F"/>
    <w:rsid w:val="00EC5F18"/>
    <w:rsid w:val="00EC6095"/>
    <w:rsid w:val="00EC66BB"/>
    <w:rsid w:val="00EC6A4A"/>
    <w:rsid w:val="00EC6D9D"/>
    <w:rsid w:val="00EC706B"/>
    <w:rsid w:val="00EC716D"/>
    <w:rsid w:val="00EC7275"/>
    <w:rsid w:val="00EC7588"/>
    <w:rsid w:val="00EC765A"/>
    <w:rsid w:val="00EC7ABE"/>
    <w:rsid w:val="00EC7AEB"/>
    <w:rsid w:val="00EC7DBB"/>
    <w:rsid w:val="00ED001D"/>
    <w:rsid w:val="00ED02F9"/>
    <w:rsid w:val="00ED0656"/>
    <w:rsid w:val="00ED0728"/>
    <w:rsid w:val="00ED074C"/>
    <w:rsid w:val="00ED0788"/>
    <w:rsid w:val="00ED0939"/>
    <w:rsid w:val="00ED0E96"/>
    <w:rsid w:val="00ED0EC5"/>
    <w:rsid w:val="00ED0FF9"/>
    <w:rsid w:val="00ED1138"/>
    <w:rsid w:val="00ED13FE"/>
    <w:rsid w:val="00ED197E"/>
    <w:rsid w:val="00ED2BC5"/>
    <w:rsid w:val="00ED3795"/>
    <w:rsid w:val="00ED3B2C"/>
    <w:rsid w:val="00ED4A4D"/>
    <w:rsid w:val="00ED54A0"/>
    <w:rsid w:val="00ED5C02"/>
    <w:rsid w:val="00ED5D01"/>
    <w:rsid w:val="00ED6293"/>
    <w:rsid w:val="00ED65C1"/>
    <w:rsid w:val="00ED66FD"/>
    <w:rsid w:val="00ED72EE"/>
    <w:rsid w:val="00ED73E7"/>
    <w:rsid w:val="00ED757C"/>
    <w:rsid w:val="00ED7C8A"/>
    <w:rsid w:val="00EE014F"/>
    <w:rsid w:val="00EE0229"/>
    <w:rsid w:val="00EE0556"/>
    <w:rsid w:val="00EE1608"/>
    <w:rsid w:val="00EE1D60"/>
    <w:rsid w:val="00EE2782"/>
    <w:rsid w:val="00EE2BE4"/>
    <w:rsid w:val="00EE2C3D"/>
    <w:rsid w:val="00EE2E6A"/>
    <w:rsid w:val="00EE2EA5"/>
    <w:rsid w:val="00EE30E5"/>
    <w:rsid w:val="00EE34D8"/>
    <w:rsid w:val="00EE3C21"/>
    <w:rsid w:val="00EE3D45"/>
    <w:rsid w:val="00EE3E7F"/>
    <w:rsid w:val="00EE48E0"/>
    <w:rsid w:val="00EE4EFC"/>
    <w:rsid w:val="00EE524F"/>
    <w:rsid w:val="00EE5D95"/>
    <w:rsid w:val="00EE60F8"/>
    <w:rsid w:val="00EE6800"/>
    <w:rsid w:val="00EE68AA"/>
    <w:rsid w:val="00EE732E"/>
    <w:rsid w:val="00EE75C2"/>
    <w:rsid w:val="00EE7C90"/>
    <w:rsid w:val="00EE7E5A"/>
    <w:rsid w:val="00EF0B1B"/>
    <w:rsid w:val="00EF0D96"/>
    <w:rsid w:val="00EF0F1B"/>
    <w:rsid w:val="00EF104D"/>
    <w:rsid w:val="00EF1308"/>
    <w:rsid w:val="00EF1564"/>
    <w:rsid w:val="00EF1814"/>
    <w:rsid w:val="00EF1DD6"/>
    <w:rsid w:val="00EF208F"/>
    <w:rsid w:val="00EF25CC"/>
    <w:rsid w:val="00EF26CA"/>
    <w:rsid w:val="00EF2BE4"/>
    <w:rsid w:val="00EF3164"/>
    <w:rsid w:val="00EF320D"/>
    <w:rsid w:val="00EF422B"/>
    <w:rsid w:val="00EF4416"/>
    <w:rsid w:val="00EF52ED"/>
    <w:rsid w:val="00EF5CF2"/>
    <w:rsid w:val="00EF5EB1"/>
    <w:rsid w:val="00EF63CD"/>
    <w:rsid w:val="00EF661E"/>
    <w:rsid w:val="00EF6748"/>
    <w:rsid w:val="00EF74B1"/>
    <w:rsid w:val="00EF7686"/>
    <w:rsid w:val="00EF78FB"/>
    <w:rsid w:val="00F001C5"/>
    <w:rsid w:val="00F00AE6"/>
    <w:rsid w:val="00F0102A"/>
    <w:rsid w:val="00F01139"/>
    <w:rsid w:val="00F01CE0"/>
    <w:rsid w:val="00F0222F"/>
    <w:rsid w:val="00F024D9"/>
    <w:rsid w:val="00F02AE9"/>
    <w:rsid w:val="00F033E6"/>
    <w:rsid w:val="00F03419"/>
    <w:rsid w:val="00F0352F"/>
    <w:rsid w:val="00F03685"/>
    <w:rsid w:val="00F036A5"/>
    <w:rsid w:val="00F0387E"/>
    <w:rsid w:val="00F043E7"/>
    <w:rsid w:val="00F04A0E"/>
    <w:rsid w:val="00F04B29"/>
    <w:rsid w:val="00F04F7C"/>
    <w:rsid w:val="00F056D7"/>
    <w:rsid w:val="00F0581B"/>
    <w:rsid w:val="00F06A21"/>
    <w:rsid w:val="00F06DDF"/>
    <w:rsid w:val="00F06E53"/>
    <w:rsid w:val="00F07648"/>
    <w:rsid w:val="00F07BF2"/>
    <w:rsid w:val="00F07C2A"/>
    <w:rsid w:val="00F10103"/>
    <w:rsid w:val="00F10811"/>
    <w:rsid w:val="00F10B66"/>
    <w:rsid w:val="00F10ED6"/>
    <w:rsid w:val="00F113A7"/>
    <w:rsid w:val="00F122AF"/>
    <w:rsid w:val="00F12612"/>
    <w:rsid w:val="00F12689"/>
    <w:rsid w:val="00F12AEF"/>
    <w:rsid w:val="00F12F0F"/>
    <w:rsid w:val="00F1362E"/>
    <w:rsid w:val="00F13EE1"/>
    <w:rsid w:val="00F1447B"/>
    <w:rsid w:val="00F1480F"/>
    <w:rsid w:val="00F1482C"/>
    <w:rsid w:val="00F148F0"/>
    <w:rsid w:val="00F14A22"/>
    <w:rsid w:val="00F14F80"/>
    <w:rsid w:val="00F1504E"/>
    <w:rsid w:val="00F152D3"/>
    <w:rsid w:val="00F15337"/>
    <w:rsid w:val="00F153FE"/>
    <w:rsid w:val="00F15610"/>
    <w:rsid w:val="00F15B58"/>
    <w:rsid w:val="00F16149"/>
    <w:rsid w:val="00F1661C"/>
    <w:rsid w:val="00F1666B"/>
    <w:rsid w:val="00F16924"/>
    <w:rsid w:val="00F169EA"/>
    <w:rsid w:val="00F16A33"/>
    <w:rsid w:val="00F16B20"/>
    <w:rsid w:val="00F1728B"/>
    <w:rsid w:val="00F17BA1"/>
    <w:rsid w:val="00F20537"/>
    <w:rsid w:val="00F206A8"/>
    <w:rsid w:val="00F20D8B"/>
    <w:rsid w:val="00F20EC2"/>
    <w:rsid w:val="00F20F54"/>
    <w:rsid w:val="00F21661"/>
    <w:rsid w:val="00F21755"/>
    <w:rsid w:val="00F21816"/>
    <w:rsid w:val="00F218E8"/>
    <w:rsid w:val="00F21AB6"/>
    <w:rsid w:val="00F21EA8"/>
    <w:rsid w:val="00F22438"/>
    <w:rsid w:val="00F227EB"/>
    <w:rsid w:val="00F22A25"/>
    <w:rsid w:val="00F23130"/>
    <w:rsid w:val="00F23397"/>
    <w:rsid w:val="00F235CB"/>
    <w:rsid w:val="00F245BC"/>
    <w:rsid w:val="00F24AFF"/>
    <w:rsid w:val="00F24BFC"/>
    <w:rsid w:val="00F2534D"/>
    <w:rsid w:val="00F25B79"/>
    <w:rsid w:val="00F25BD6"/>
    <w:rsid w:val="00F25FF0"/>
    <w:rsid w:val="00F26203"/>
    <w:rsid w:val="00F26EE6"/>
    <w:rsid w:val="00F26FEF"/>
    <w:rsid w:val="00F27C32"/>
    <w:rsid w:val="00F30AB5"/>
    <w:rsid w:val="00F30B55"/>
    <w:rsid w:val="00F30C47"/>
    <w:rsid w:val="00F30C7E"/>
    <w:rsid w:val="00F30EE2"/>
    <w:rsid w:val="00F30F8C"/>
    <w:rsid w:val="00F31269"/>
    <w:rsid w:val="00F312CE"/>
    <w:rsid w:val="00F3160C"/>
    <w:rsid w:val="00F316A2"/>
    <w:rsid w:val="00F317EA"/>
    <w:rsid w:val="00F31E48"/>
    <w:rsid w:val="00F32864"/>
    <w:rsid w:val="00F32EE6"/>
    <w:rsid w:val="00F34377"/>
    <w:rsid w:val="00F344AF"/>
    <w:rsid w:val="00F34754"/>
    <w:rsid w:val="00F35033"/>
    <w:rsid w:val="00F365CF"/>
    <w:rsid w:val="00F3686F"/>
    <w:rsid w:val="00F370C0"/>
    <w:rsid w:val="00F37401"/>
    <w:rsid w:val="00F4021C"/>
    <w:rsid w:val="00F40B4B"/>
    <w:rsid w:val="00F40D21"/>
    <w:rsid w:val="00F40E67"/>
    <w:rsid w:val="00F40FBE"/>
    <w:rsid w:val="00F41065"/>
    <w:rsid w:val="00F417FD"/>
    <w:rsid w:val="00F41A47"/>
    <w:rsid w:val="00F41D09"/>
    <w:rsid w:val="00F432A3"/>
    <w:rsid w:val="00F43613"/>
    <w:rsid w:val="00F4377E"/>
    <w:rsid w:val="00F4380E"/>
    <w:rsid w:val="00F43D21"/>
    <w:rsid w:val="00F44D29"/>
    <w:rsid w:val="00F44FF9"/>
    <w:rsid w:val="00F45748"/>
    <w:rsid w:val="00F4576B"/>
    <w:rsid w:val="00F4580D"/>
    <w:rsid w:val="00F45EFB"/>
    <w:rsid w:val="00F47159"/>
    <w:rsid w:val="00F4752D"/>
    <w:rsid w:val="00F476DC"/>
    <w:rsid w:val="00F47724"/>
    <w:rsid w:val="00F479CE"/>
    <w:rsid w:val="00F47A30"/>
    <w:rsid w:val="00F47E62"/>
    <w:rsid w:val="00F50621"/>
    <w:rsid w:val="00F50653"/>
    <w:rsid w:val="00F50885"/>
    <w:rsid w:val="00F50898"/>
    <w:rsid w:val="00F510D6"/>
    <w:rsid w:val="00F519C4"/>
    <w:rsid w:val="00F51B45"/>
    <w:rsid w:val="00F51BCE"/>
    <w:rsid w:val="00F51C83"/>
    <w:rsid w:val="00F52428"/>
    <w:rsid w:val="00F52603"/>
    <w:rsid w:val="00F526FB"/>
    <w:rsid w:val="00F5284A"/>
    <w:rsid w:val="00F52997"/>
    <w:rsid w:val="00F52F1F"/>
    <w:rsid w:val="00F53412"/>
    <w:rsid w:val="00F5344A"/>
    <w:rsid w:val="00F53DA5"/>
    <w:rsid w:val="00F53FE3"/>
    <w:rsid w:val="00F54044"/>
    <w:rsid w:val="00F54754"/>
    <w:rsid w:val="00F54BB6"/>
    <w:rsid w:val="00F54E37"/>
    <w:rsid w:val="00F550CD"/>
    <w:rsid w:val="00F555F2"/>
    <w:rsid w:val="00F55632"/>
    <w:rsid w:val="00F56DE5"/>
    <w:rsid w:val="00F57286"/>
    <w:rsid w:val="00F57338"/>
    <w:rsid w:val="00F573B0"/>
    <w:rsid w:val="00F5746E"/>
    <w:rsid w:val="00F57C9A"/>
    <w:rsid w:val="00F57D10"/>
    <w:rsid w:val="00F60335"/>
    <w:rsid w:val="00F606CD"/>
    <w:rsid w:val="00F60A7D"/>
    <w:rsid w:val="00F60B71"/>
    <w:rsid w:val="00F60DB3"/>
    <w:rsid w:val="00F612D6"/>
    <w:rsid w:val="00F614D2"/>
    <w:rsid w:val="00F6219A"/>
    <w:rsid w:val="00F63002"/>
    <w:rsid w:val="00F63562"/>
    <w:rsid w:val="00F63623"/>
    <w:rsid w:val="00F63C96"/>
    <w:rsid w:val="00F63D9A"/>
    <w:rsid w:val="00F63EDC"/>
    <w:rsid w:val="00F63F0D"/>
    <w:rsid w:val="00F641B0"/>
    <w:rsid w:val="00F6430E"/>
    <w:rsid w:val="00F6488F"/>
    <w:rsid w:val="00F64FBB"/>
    <w:rsid w:val="00F650CD"/>
    <w:rsid w:val="00F65188"/>
    <w:rsid w:val="00F653B1"/>
    <w:rsid w:val="00F65593"/>
    <w:rsid w:val="00F65BC1"/>
    <w:rsid w:val="00F65EDA"/>
    <w:rsid w:val="00F65F5F"/>
    <w:rsid w:val="00F65FB1"/>
    <w:rsid w:val="00F66333"/>
    <w:rsid w:val="00F665E3"/>
    <w:rsid w:val="00F66653"/>
    <w:rsid w:val="00F667C8"/>
    <w:rsid w:val="00F66EA0"/>
    <w:rsid w:val="00F66ECC"/>
    <w:rsid w:val="00F6731C"/>
    <w:rsid w:val="00F673E4"/>
    <w:rsid w:val="00F67C2A"/>
    <w:rsid w:val="00F67C6F"/>
    <w:rsid w:val="00F704A3"/>
    <w:rsid w:val="00F70EC6"/>
    <w:rsid w:val="00F71492"/>
    <w:rsid w:val="00F71DFA"/>
    <w:rsid w:val="00F72309"/>
    <w:rsid w:val="00F7287A"/>
    <w:rsid w:val="00F7291D"/>
    <w:rsid w:val="00F73052"/>
    <w:rsid w:val="00F739DF"/>
    <w:rsid w:val="00F73C4E"/>
    <w:rsid w:val="00F741DD"/>
    <w:rsid w:val="00F74275"/>
    <w:rsid w:val="00F7461E"/>
    <w:rsid w:val="00F746CF"/>
    <w:rsid w:val="00F74706"/>
    <w:rsid w:val="00F74777"/>
    <w:rsid w:val="00F74852"/>
    <w:rsid w:val="00F75BAD"/>
    <w:rsid w:val="00F76142"/>
    <w:rsid w:val="00F761CE"/>
    <w:rsid w:val="00F76398"/>
    <w:rsid w:val="00F77425"/>
    <w:rsid w:val="00F777F3"/>
    <w:rsid w:val="00F77B9F"/>
    <w:rsid w:val="00F77BB1"/>
    <w:rsid w:val="00F801EA"/>
    <w:rsid w:val="00F802E2"/>
    <w:rsid w:val="00F8030C"/>
    <w:rsid w:val="00F80A66"/>
    <w:rsid w:val="00F80C60"/>
    <w:rsid w:val="00F80D4C"/>
    <w:rsid w:val="00F80EB2"/>
    <w:rsid w:val="00F80F05"/>
    <w:rsid w:val="00F81A50"/>
    <w:rsid w:val="00F81CB6"/>
    <w:rsid w:val="00F81D0A"/>
    <w:rsid w:val="00F81EB2"/>
    <w:rsid w:val="00F821B4"/>
    <w:rsid w:val="00F8236B"/>
    <w:rsid w:val="00F8238E"/>
    <w:rsid w:val="00F82545"/>
    <w:rsid w:val="00F82E9E"/>
    <w:rsid w:val="00F83432"/>
    <w:rsid w:val="00F835C1"/>
    <w:rsid w:val="00F836E7"/>
    <w:rsid w:val="00F837DD"/>
    <w:rsid w:val="00F83CCD"/>
    <w:rsid w:val="00F84792"/>
    <w:rsid w:val="00F84E35"/>
    <w:rsid w:val="00F85719"/>
    <w:rsid w:val="00F85797"/>
    <w:rsid w:val="00F85FED"/>
    <w:rsid w:val="00F8603E"/>
    <w:rsid w:val="00F862C4"/>
    <w:rsid w:val="00F8682D"/>
    <w:rsid w:val="00F87014"/>
    <w:rsid w:val="00F87559"/>
    <w:rsid w:val="00F8768B"/>
    <w:rsid w:val="00F87869"/>
    <w:rsid w:val="00F87E28"/>
    <w:rsid w:val="00F90250"/>
    <w:rsid w:val="00F90682"/>
    <w:rsid w:val="00F90871"/>
    <w:rsid w:val="00F909A1"/>
    <w:rsid w:val="00F91B77"/>
    <w:rsid w:val="00F91BF7"/>
    <w:rsid w:val="00F91E06"/>
    <w:rsid w:val="00F91E47"/>
    <w:rsid w:val="00F927BF"/>
    <w:rsid w:val="00F933D2"/>
    <w:rsid w:val="00F93F16"/>
    <w:rsid w:val="00F956FE"/>
    <w:rsid w:val="00F95CB5"/>
    <w:rsid w:val="00F96904"/>
    <w:rsid w:val="00F96A3F"/>
    <w:rsid w:val="00F97085"/>
    <w:rsid w:val="00F9768B"/>
    <w:rsid w:val="00F9787F"/>
    <w:rsid w:val="00FA00E4"/>
    <w:rsid w:val="00FA00FC"/>
    <w:rsid w:val="00FA0ADB"/>
    <w:rsid w:val="00FA0B59"/>
    <w:rsid w:val="00FA0C14"/>
    <w:rsid w:val="00FA10B0"/>
    <w:rsid w:val="00FA16CD"/>
    <w:rsid w:val="00FA1E09"/>
    <w:rsid w:val="00FA22EB"/>
    <w:rsid w:val="00FA2821"/>
    <w:rsid w:val="00FA294F"/>
    <w:rsid w:val="00FA2EB1"/>
    <w:rsid w:val="00FA2F63"/>
    <w:rsid w:val="00FA2FCF"/>
    <w:rsid w:val="00FA36FB"/>
    <w:rsid w:val="00FA3915"/>
    <w:rsid w:val="00FA3A15"/>
    <w:rsid w:val="00FA3EE4"/>
    <w:rsid w:val="00FA42EC"/>
    <w:rsid w:val="00FA4440"/>
    <w:rsid w:val="00FA4551"/>
    <w:rsid w:val="00FA48CC"/>
    <w:rsid w:val="00FA4BA4"/>
    <w:rsid w:val="00FA4E7E"/>
    <w:rsid w:val="00FA5AAC"/>
    <w:rsid w:val="00FA5F84"/>
    <w:rsid w:val="00FA611D"/>
    <w:rsid w:val="00FA65AB"/>
    <w:rsid w:val="00FA6822"/>
    <w:rsid w:val="00FA68A6"/>
    <w:rsid w:val="00FA6C0D"/>
    <w:rsid w:val="00FA6C32"/>
    <w:rsid w:val="00FA7224"/>
    <w:rsid w:val="00FA7D21"/>
    <w:rsid w:val="00FA7F98"/>
    <w:rsid w:val="00FB0619"/>
    <w:rsid w:val="00FB0991"/>
    <w:rsid w:val="00FB1032"/>
    <w:rsid w:val="00FB19BC"/>
    <w:rsid w:val="00FB1D64"/>
    <w:rsid w:val="00FB2034"/>
    <w:rsid w:val="00FB20D1"/>
    <w:rsid w:val="00FB246D"/>
    <w:rsid w:val="00FB2548"/>
    <w:rsid w:val="00FB26EA"/>
    <w:rsid w:val="00FB2A2E"/>
    <w:rsid w:val="00FB2D66"/>
    <w:rsid w:val="00FB3155"/>
    <w:rsid w:val="00FB3613"/>
    <w:rsid w:val="00FB3640"/>
    <w:rsid w:val="00FB376B"/>
    <w:rsid w:val="00FB3DFC"/>
    <w:rsid w:val="00FB47FE"/>
    <w:rsid w:val="00FB4C59"/>
    <w:rsid w:val="00FB4D8B"/>
    <w:rsid w:val="00FB5358"/>
    <w:rsid w:val="00FB6125"/>
    <w:rsid w:val="00FB6247"/>
    <w:rsid w:val="00FB631E"/>
    <w:rsid w:val="00FB6905"/>
    <w:rsid w:val="00FB6943"/>
    <w:rsid w:val="00FB709A"/>
    <w:rsid w:val="00FB714A"/>
    <w:rsid w:val="00FB7160"/>
    <w:rsid w:val="00FB71FB"/>
    <w:rsid w:val="00FB73C6"/>
    <w:rsid w:val="00FC07FE"/>
    <w:rsid w:val="00FC0BB8"/>
    <w:rsid w:val="00FC1589"/>
    <w:rsid w:val="00FC19B1"/>
    <w:rsid w:val="00FC1AFD"/>
    <w:rsid w:val="00FC290A"/>
    <w:rsid w:val="00FC3208"/>
    <w:rsid w:val="00FC36EE"/>
    <w:rsid w:val="00FC574B"/>
    <w:rsid w:val="00FC5B89"/>
    <w:rsid w:val="00FC5E1B"/>
    <w:rsid w:val="00FC5E4F"/>
    <w:rsid w:val="00FC5E8F"/>
    <w:rsid w:val="00FC5FDD"/>
    <w:rsid w:val="00FC6BC3"/>
    <w:rsid w:val="00FC6C45"/>
    <w:rsid w:val="00FC6FE1"/>
    <w:rsid w:val="00FC7089"/>
    <w:rsid w:val="00FC7331"/>
    <w:rsid w:val="00FC7335"/>
    <w:rsid w:val="00FC7417"/>
    <w:rsid w:val="00FC79DA"/>
    <w:rsid w:val="00FD00C3"/>
    <w:rsid w:val="00FD04F5"/>
    <w:rsid w:val="00FD0DAE"/>
    <w:rsid w:val="00FD1495"/>
    <w:rsid w:val="00FD16DD"/>
    <w:rsid w:val="00FD1FC1"/>
    <w:rsid w:val="00FD210C"/>
    <w:rsid w:val="00FD23B8"/>
    <w:rsid w:val="00FD2C32"/>
    <w:rsid w:val="00FD393E"/>
    <w:rsid w:val="00FD39A2"/>
    <w:rsid w:val="00FD3AD9"/>
    <w:rsid w:val="00FD40EE"/>
    <w:rsid w:val="00FD42E3"/>
    <w:rsid w:val="00FD4735"/>
    <w:rsid w:val="00FD5280"/>
    <w:rsid w:val="00FD58A2"/>
    <w:rsid w:val="00FD6BB3"/>
    <w:rsid w:val="00FD7251"/>
    <w:rsid w:val="00FD755A"/>
    <w:rsid w:val="00FD77F4"/>
    <w:rsid w:val="00FD7CD9"/>
    <w:rsid w:val="00FE01F7"/>
    <w:rsid w:val="00FE0786"/>
    <w:rsid w:val="00FE1A3C"/>
    <w:rsid w:val="00FE1AF5"/>
    <w:rsid w:val="00FE1B99"/>
    <w:rsid w:val="00FE1D85"/>
    <w:rsid w:val="00FE1E96"/>
    <w:rsid w:val="00FE217F"/>
    <w:rsid w:val="00FE23B2"/>
    <w:rsid w:val="00FE26E1"/>
    <w:rsid w:val="00FE3023"/>
    <w:rsid w:val="00FE3674"/>
    <w:rsid w:val="00FE36CE"/>
    <w:rsid w:val="00FE3BA7"/>
    <w:rsid w:val="00FE4323"/>
    <w:rsid w:val="00FE43C2"/>
    <w:rsid w:val="00FE459C"/>
    <w:rsid w:val="00FE4920"/>
    <w:rsid w:val="00FE4DD4"/>
    <w:rsid w:val="00FE544F"/>
    <w:rsid w:val="00FE5C2C"/>
    <w:rsid w:val="00FE5E04"/>
    <w:rsid w:val="00FE646D"/>
    <w:rsid w:val="00FE6C44"/>
    <w:rsid w:val="00FE6CB8"/>
    <w:rsid w:val="00FE6FE5"/>
    <w:rsid w:val="00FE721A"/>
    <w:rsid w:val="00FE74D7"/>
    <w:rsid w:val="00FE7BF2"/>
    <w:rsid w:val="00FE7C1D"/>
    <w:rsid w:val="00FE7CE7"/>
    <w:rsid w:val="00FF02F9"/>
    <w:rsid w:val="00FF0BCC"/>
    <w:rsid w:val="00FF0C86"/>
    <w:rsid w:val="00FF12A4"/>
    <w:rsid w:val="00FF1366"/>
    <w:rsid w:val="00FF1499"/>
    <w:rsid w:val="00FF17E8"/>
    <w:rsid w:val="00FF2050"/>
    <w:rsid w:val="00FF209A"/>
    <w:rsid w:val="00FF290D"/>
    <w:rsid w:val="00FF2EA4"/>
    <w:rsid w:val="00FF3416"/>
    <w:rsid w:val="00FF367A"/>
    <w:rsid w:val="00FF3891"/>
    <w:rsid w:val="00FF3D91"/>
    <w:rsid w:val="00FF3EEF"/>
    <w:rsid w:val="00FF3F61"/>
    <w:rsid w:val="00FF40B6"/>
    <w:rsid w:val="00FF43CE"/>
    <w:rsid w:val="00FF4882"/>
    <w:rsid w:val="00FF4CC6"/>
    <w:rsid w:val="00FF53C5"/>
    <w:rsid w:val="00FF5553"/>
    <w:rsid w:val="00FF57AC"/>
    <w:rsid w:val="00FF5BAE"/>
    <w:rsid w:val="00FF5C8A"/>
    <w:rsid w:val="00FF6403"/>
    <w:rsid w:val="00FF7A0B"/>
    <w:rsid w:val="00FF7E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6145"/>
    <o:shapelayout v:ext="edit">
      <o:idmap v:ext="edit" data="1"/>
    </o:shapelayout>
  </w:shapeDefaults>
  <w:decimalSymbol w:val=","/>
  <w:listSeparator w:val=";"/>
  <w14:docId w14:val="1AA3D580"/>
  <w15:chartTrackingRefBased/>
  <w15:docId w15:val="{B1A538E8-DE67-4DCF-A99E-432A91418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D5579"/>
    <w:rPr>
      <w:lang w:eastAsia="en-GB"/>
    </w:rPr>
  </w:style>
  <w:style w:type="paragraph" w:styleId="Titre1">
    <w:name w:val="heading 1"/>
    <w:basedOn w:val="Normal"/>
    <w:next w:val="Normal"/>
    <w:qFormat/>
    <w:pPr>
      <w:keepNext/>
      <w:outlineLvl w:val="0"/>
    </w:pPr>
    <w:rPr>
      <w:b/>
      <w:sz w:val="24"/>
    </w:rPr>
  </w:style>
  <w:style w:type="paragraph" w:styleId="Titre2">
    <w:name w:val="heading 2"/>
    <w:basedOn w:val="Normal"/>
    <w:next w:val="Normal"/>
    <w:qFormat/>
    <w:pPr>
      <w:keepNext/>
      <w:jc w:val="right"/>
      <w:outlineLvl w:val="1"/>
    </w:pPr>
    <w:rPr>
      <w:b/>
      <w:sz w:val="22"/>
    </w:rPr>
  </w:style>
  <w:style w:type="paragraph" w:styleId="Titre3">
    <w:name w:val="heading 3"/>
    <w:basedOn w:val="Normal"/>
    <w:next w:val="Normal"/>
    <w:qFormat/>
    <w:pPr>
      <w:keepNext/>
      <w:tabs>
        <w:tab w:val="left" w:pos="5103"/>
      </w:tabs>
      <w:jc w:val="center"/>
      <w:outlineLvl w:val="2"/>
    </w:pPr>
    <w:rPr>
      <w:b/>
      <w:sz w:val="22"/>
    </w:rPr>
  </w:style>
  <w:style w:type="paragraph" w:styleId="Titre4">
    <w:name w:val="heading 4"/>
    <w:basedOn w:val="Normal"/>
    <w:next w:val="Normal"/>
    <w:qFormat/>
    <w:pPr>
      <w:keepNext/>
      <w:jc w:val="both"/>
      <w:outlineLvl w:val="3"/>
    </w:pPr>
    <w:rPr>
      <w:b/>
      <w:sz w:val="22"/>
    </w:rPr>
  </w:style>
  <w:style w:type="paragraph" w:styleId="Titre5">
    <w:name w:val="heading 5"/>
    <w:basedOn w:val="Normal"/>
    <w:next w:val="Normal"/>
    <w:qFormat/>
    <w:pPr>
      <w:keepNext/>
      <w:jc w:val="center"/>
      <w:outlineLvl w:val="4"/>
    </w:pPr>
    <w:rPr>
      <w:b/>
      <w:sz w:val="24"/>
    </w:rPr>
  </w:style>
  <w:style w:type="paragraph" w:styleId="Titre6">
    <w:name w:val="heading 6"/>
    <w:basedOn w:val="Normal"/>
    <w:next w:val="Normal"/>
    <w:qFormat/>
    <w:pPr>
      <w:keepNext/>
      <w:outlineLvl w:val="5"/>
    </w:pPr>
    <w:rPr>
      <w:b/>
      <w:color w:val="0000FF"/>
    </w:rPr>
  </w:style>
  <w:style w:type="paragraph" w:styleId="Titre7">
    <w:name w:val="heading 7"/>
    <w:basedOn w:val="Normal"/>
    <w:next w:val="Normal"/>
    <w:qFormat/>
    <w:pPr>
      <w:keepNext/>
      <w:outlineLvl w:val="6"/>
    </w:pPr>
    <w:rPr>
      <w:b/>
      <w:sz w:val="22"/>
    </w:rPr>
  </w:style>
  <w:style w:type="paragraph" w:styleId="Titre8">
    <w:name w:val="heading 8"/>
    <w:basedOn w:val="Normal"/>
    <w:next w:val="Normal"/>
    <w:qFormat/>
    <w:pPr>
      <w:keepNext/>
      <w:outlineLvl w:val="7"/>
    </w:pPr>
    <w:rPr>
      <w:b/>
    </w:rPr>
  </w:style>
  <w:style w:type="paragraph" w:styleId="Titre9">
    <w:name w:val="heading 9"/>
    <w:basedOn w:val="Normal"/>
    <w:next w:val="Normal"/>
    <w:qFormat/>
    <w:rsid w:val="004701C6"/>
    <w:pPr>
      <w:tabs>
        <w:tab w:val="num" w:pos="1584"/>
      </w:tabs>
      <w:spacing w:before="240" w:after="60"/>
      <w:ind w:left="1584" w:hanging="144"/>
      <w:outlineLvl w:val="8"/>
    </w:pPr>
    <w:rPr>
      <w:rFonts w:ascii="Arial" w:hAnsi="Arial" w:cs="Arial"/>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lang w:val="fr-FR"/>
    </w:rPr>
  </w:style>
  <w:style w:type="paragraph" w:styleId="Pieddepage">
    <w:name w:val="footer"/>
    <w:basedOn w:val="Normal"/>
    <w:link w:val="PieddepageCar"/>
    <w:pPr>
      <w:tabs>
        <w:tab w:val="center" w:pos="4536"/>
        <w:tab w:val="right" w:pos="9072"/>
      </w:tabs>
    </w:pPr>
    <w:rPr>
      <w:lang w:val="fr-FR"/>
    </w:rPr>
  </w:style>
  <w:style w:type="paragraph" w:styleId="Corpsdetexte">
    <w:name w:val="Body Text"/>
    <w:basedOn w:val="Normal"/>
    <w:pPr>
      <w:widowControl w:val="0"/>
    </w:pPr>
    <w:rPr>
      <w:rFonts w:ascii="Comic Sans MS" w:hAnsi="Comic Sans MS"/>
      <w:b/>
      <w:color w:val="000000"/>
      <w:sz w:val="28"/>
    </w:rPr>
  </w:style>
  <w:style w:type="paragraph" w:styleId="Corpsdetexte2">
    <w:name w:val="Body Text 2"/>
    <w:basedOn w:val="Normal"/>
    <w:pPr>
      <w:widowControl w:val="0"/>
      <w:jc w:val="center"/>
    </w:pPr>
    <w:rPr>
      <w:rFonts w:ascii="Simpson" w:hAnsi="Simpson"/>
      <w:color w:val="808080"/>
      <w:sz w:val="22"/>
    </w:rPr>
  </w:style>
  <w:style w:type="paragraph" w:styleId="Explorateurdedocuments">
    <w:name w:val="Document Map"/>
    <w:basedOn w:val="Normal"/>
    <w:semiHidden/>
    <w:pPr>
      <w:shd w:val="clear" w:color="auto" w:fill="000080"/>
    </w:pPr>
    <w:rPr>
      <w:rFonts w:ascii="Tahoma" w:hAnsi="Tahoma"/>
    </w:rPr>
  </w:style>
  <w:style w:type="character" w:styleId="Lienhypertexte">
    <w:name w:val="Hyperlink"/>
    <w:rPr>
      <w:color w:val="0000FF"/>
      <w:u w:val="single"/>
    </w:rPr>
  </w:style>
  <w:style w:type="paragraph" w:styleId="Corpsdetexte3">
    <w:name w:val="Body Text 3"/>
    <w:basedOn w:val="Normal"/>
    <w:pPr>
      <w:jc w:val="center"/>
    </w:pPr>
    <w:rPr>
      <w:b/>
    </w:rPr>
  </w:style>
  <w:style w:type="paragraph" w:customStyle="1" w:styleId="Inspringen">
    <w:name w:val="Inspringen"/>
    <w:basedOn w:val="Normal"/>
    <w:rsid w:val="00413E55"/>
    <w:pPr>
      <w:numPr>
        <w:numId w:val="1"/>
      </w:numPr>
    </w:pPr>
    <w:rPr>
      <w:lang w:val="fr-FR" w:eastAsia="en-US"/>
    </w:rPr>
  </w:style>
  <w:style w:type="table" w:styleId="Grilledutableau">
    <w:name w:val="Table Grid"/>
    <w:basedOn w:val="TableauNormal"/>
    <w:rsid w:val="00173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DD0CBB"/>
    <w:pPr>
      <w:spacing w:after="120"/>
      <w:ind w:left="283"/>
    </w:pPr>
  </w:style>
  <w:style w:type="paragraph" w:customStyle="1" w:styleId="GrpEco">
    <w:name w:val="Grp Eco"/>
    <w:basedOn w:val="Normal"/>
    <w:rsid w:val="007A7EFE"/>
    <w:pPr>
      <w:autoSpaceDE w:val="0"/>
      <w:autoSpaceDN w:val="0"/>
      <w:adjustRightInd w:val="0"/>
      <w:spacing w:before="120" w:after="120"/>
    </w:pPr>
    <w:rPr>
      <w:lang w:val="fr-FR" w:eastAsia="en-US"/>
    </w:rPr>
  </w:style>
  <w:style w:type="character" w:styleId="Numrodepage">
    <w:name w:val="page number"/>
    <w:basedOn w:val="Policepardfaut"/>
    <w:rsid w:val="000C639A"/>
  </w:style>
  <w:style w:type="paragraph" w:styleId="Titre">
    <w:name w:val="Title"/>
    <w:basedOn w:val="Normal"/>
    <w:qFormat/>
    <w:rsid w:val="00393C3E"/>
    <w:pPr>
      <w:jc w:val="center"/>
    </w:pPr>
    <w:rPr>
      <w:b/>
      <w:u w:val="single"/>
      <w:lang w:eastAsia="fr-FR"/>
    </w:rPr>
  </w:style>
  <w:style w:type="character" w:customStyle="1" w:styleId="street-address">
    <w:name w:val="street-address"/>
    <w:basedOn w:val="Policepardfaut"/>
    <w:rsid w:val="00224DBC"/>
  </w:style>
  <w:style w:type="character" w:customStyle="1" w:styleId="Highlighted">
    <w:name w:val="Highlighted"/>
    <w:rsid w:val="00485734"/>
    <w:rPr>
      <w:b/>
    </w:rPr>
  </w:style>
  <w:style w:type="character" w:customStyle="1" w:styleId="mediumtext1">
    <w:name w:val="medium_text1"/>
    <w:rsid w:val="00F66333"/>
    <w:rPr>
      <w:sz w:val="24"/>
      <w:szCs w:val="24"/>
    </w:rPr>
  </w:style>
  <w:style w:type="paragraph" w:customStyle="1" w:styleId="Default">
    <w:name w:val="Default"/>
    <w:rsid w:val="00BA680E"/>
    <w:pPr>
      <w:widowControl w:val="0"/>
    </w:pPr>
    <w:rPr>
      <w:rFonts w:ascii="TTE12F1578t00" w:hAnsi="TTE12F1578t00"/>
      <w:snapToGrid w:val="0"/>
      <w:color w:val="000000"/>
      <w:sz w:val="24"/>
      <w:lang w:val="fr-FR" w:eastAsia="fr-FR"/>
    </w:rPr>
  </w:style>
  <w:style w:type="character" w:customStyle="1" w:styleId="mediumtext">
    <w:name w:val="medium_text"/>
    <w:basedOn w:val="Policepardfaut"/>
    <w:rsid w:val="00803015"/>
  </w:style>
  <w:style w:type="numbering" w:customStyle="1" w:styleId="Artikel">
    <w:name w:val="Artikel"/>
    <w:rsid w:val="003B7FAE"/>
    <w:pPr>
      <w:numPr>
        <w:numId w:val="2"/>
      </w:numPr>
    </w:pPr>
  </w:style>
  <w:style w:type="character" w:customStyle="1" w:styleId="longtext">
    <w:name w:val="long_text"/>
    <w:basedOn w:val="Policepardfaut"/>
    <w:rsid w:val="003B7FAE"/>
  </w:style>
  <w:style w:type="character" w:customStyle="1" w:styleId="En-tteCar">
    <w:name w:val="En-tête Car"/>
    <w:link w:val="En-tte"/>
    <w:rsid w:val="00D11B23"/>
    <w:rPr>
      <w:lang w:val="fr-FR" w:eastAsia="en-GB" w:bidi="ar-SA"/>
    </w:rPr>
  </w:style>
  <w:style w:type="character" w:customStyle="1" w:styleId="CarCar1">
    <w:name w:val="Car Car1"/>
    <w:basedOn w:val="Policepardfaut"/>
    <w:rsid w:val="0003282D"/>
  </w:style>
  <w:style w:type="paragraph" w:styleId="Retraitcorpsdetexte3">
    <w:name w:val="Body Text Indent 3"/>
    <w:basedOn w:val="Normal"/>
    <w:rsid w:val="006B4CB5"/>
    <w:pPr>
      <w:spacing w:after="120"/>
      <w:ind w:left="283"/>
    </w:pPr>
    <w:rPr>
      <w:sz w:val="16"/>
      <w:szCs w:val="16"/>
    </w:rPr>
  </w:style>
  <w:style w:type="character" w:customStyle="1" w:styleId="hps">
    <w:name w:val="hps"/>
    <w:basedOn w:val="Policepardfaut"/>
    <w:rsid w:val="00FF1366"/>
  </w:style>
  <w:style w:type="character" w:customStyle="1" w:styleId="hpsatn">
    <w:name w:val="hps atn"/>
    <w:basedOn w:val="Policepardfaut"/>
    <w:rsid w:val="00FF1366"/>
  </w:style>
  <w:style w:type="character" w:customStyle="1" w:styleId="systrantokenword">
    <w:name w:val="systran_token_word"/>
    <w:basedOn w:val="Policepardfaut"/>
    <w:rsid w:val="00FF1366"/>
  </w:style>
  <w:style w:type="character" w:customStyle="1" w:styleId="systranseg">
    <w:name w:val="systran_seg"/>
    <w:basedOn w:val="Policepardfaut"/>
    <w:rsid w:val="00FF1366"/>
  </w:style>
  <w:style w:type="character" w:customStyle="1" w:styleId="systrantokennumeric">
    <w:name w:val="systran_token_numeric"/>
    <w:basedOn w:val="Policepardfaut"/>
    <w:rsid w:val="00FF1366"/>
  </w:style>
  <w:style w:type="numbering" w:styleId="ArticleSection">
    <w:name w:val="Outline List 3"/>
    <w:basedOn w:val="Aucuneliste"/>
    <w:rsid w:val="004701C6"/>
    <w:pPr>
      <w:numPr>
        <w:numId w:val="3"/>
      </w:numPr>
    </w:pPr>
  </w:style>
  <w:style w:type="character" w:customStyle="1" w:styleId="PieddepageCar">
    <w:name w:val="Pied de page Car"/>
    <w:link w:val="Pieddepage"/>
    <w:semiHidden/>
    <w:locked/>
    <w:rsid w:val="00ED0939"/>
    <w:rPr>
      <w:lang w:val="fr-FR" w:eastAsia="en-GB" w:bidi="ar-SA"/>
    </w:rPr>
  </w:style>
  <w:style w:type="character" w:customStyle="1" w:styleId="apple-style-span">
    <w:name w:val="apple-style-span"/>
    <w:basedOn w:val="Policepardfaut"/>
    <w:rsid w:val="007E74F5"/>
  </w:style>
  <w:style w:type="character" w:customStyle="1" w:styleId="txt-8-normal">
    <w:name w:val="txt-8-normal"/>
    <w:basedOn w:val="Policepardfaut"/>
    <w:rsid w:val="00DA6281"/>
  </w:style>
  <w:style w:type="character" w:styleId="lev">
    <w:name w:val="Strong"/>
    <w:qFormat/>
    <w:rsid w:val="00DA17B8"/>
    <w:rPr>
      <w:b/>
      <w:bCs/>
    </w:rPr>
  </w:style>
  <w:style w:type="paragraph" w:customStyle="1" w:styleId="Corpsdetexte21">
    <w:name w:val="Corps de texte 21"/>
    <w:basedOn w:val="Normal"/>
    <w:rsid w:val="0086655A"/>
    <w:pPr>
      <w:widowControl w:val="0"/>
      <w:suppressAutoHyphens/>
      <w:jc w:val="center"/>
    </w:pPr>
    <w:rPr>
      <w:rFonts w:ascii="Arial" w:eastAsia="Arial Unicode MS" w:hAnsi="Arial" w:cs="Tahoma"/>
      <w:b/>
      <w:kern w:val="1"/>
      <w:sz w:val="22"/>
      <w:lang w:eastAsia="hi-IN" w:bidi="hi-IN"/>
    </w:rPr>
  </w:style>
  <w:style w:type="paragraph" w:customStyle="1" w:styleId="Salutations1">
    <w:name w:val="Salutations1"/>
    <w:basedOn w:val="Normal"/>
    <w:next w:val="Normal"/>
    <w:rsid w:val="00A7236E"/>
    <w:pPr>
      <w:widowControl w:val="0"/>
      <w:suppressAutoHyphens/>
    </w:pPr>
    <w:rPr>
      <w:rFonts w:eastAsia="Arial Unicode MS" w:cs="Arial"/>
      <w:kern w:val="1"/>
      <w:sz w:val="22"/>
      <w:lang w:eastAsia="hi-IN" w:bidi="hi-IN"/>
    </w:rPr>
  </w:style>
  <w:style w:type="character" w:customStyle="1" w:styleId="apple-converted-space">
    <w:name w:val="apple-converted-space"/>
    <w:basedOn w:val="Policepardfaut"/>
    <w:rsid w:val="00776750"/>
  </w:style>
  <w:style w:type="character" w:customStyle="1" w:styleId="Caractresdenotedebasdepage">
    <w:name w:val="Caractères de note de bas de page"/>
    <w:rsid w:val="00042C01"/>
  </w:style>
  <w:style w:type="character" w:styleId="Appelnotedebasdep">
    <w:name w:val="footnote reference"/>
    <w:rsid w:val="00042C01"/>
    <w:rPr>
      <w:vertAlign w:val="superscript"/>
    </w:rPr>
  </w:style>
  <w:style w:type="paragraph" w:styleId="Notedebasdepage">
    <w:name w:val="footnote text"/>
    <w:basedOn w:val="Normal"/>
    <w:link w:val="NotedebasdepageCar"/>
    <w:rsid w:val="00042C01"/>
    <w:pPr>
      <w:widowControl w:val="0"/>
      <w:suppressLineNumbers/>
      <w:suppressAutoHyphens/>
      <w:ind w:left="283" w:hanging="283"/>
    </w:pPr>
    <w:rPr>
      <w:rFonts w:ascii="Arial" w:eastAsia="Lucida Sans Unicode" w:hAnsi="Arial" w:cs="Tahoma"/>
      <w:kern w:val="1"/>
      <w:lang w:val="fr-FR" w:eastAsia="hi-IN" w:bidi="hi-IN"/>
    </w:rPr>
  </w:style>
  <w:style w:type="paragraph" w:customStyle="1" w:styleId="Paragraphedeliste1">
    <w:name w:val="Paragraphe de liste1"/>
    <w:aliases w:val="section"/>
    <w:basedOn w:val="Normal"/>
    <w:qFormat/>
    <w:rsid w:val="00B51DD7"/>
    <w:pPr>
      <w:spacing w:before="120"/>
      <w:ind w:left="720"/>
      <w:contextualSpacing/>
    </w:pPr>
    <w:rPr>
      <w:rFonts w:ascii="Arial" w:eastAsia="Calibri" w:hAnsi="Arial"/>
      <w:sz w:val="24"/>
      <w:lang w:val="nl" w:eastAsia="fr-FR"/>
    </w:rPr>
  </w:style>
  <w:style w:type="character" w:customStyle="1" w:styleId="systrantokenpunctuation">
    <w:name w:val="systran_token_punctuation"/>
    <w:basedOn w:val="Policepardfaut"/>
    <w:rsid w:val="008A248D"/>
  </w:style>
  <w:style w:type="paragraph" w:customStyle="1" w:styleId="BriefTekst">
    <w:name w:val="BriefTekst"/>
    <w:basedOn w:val="Normal"/>
    <w:rsid w:val="00EA1D67"/>
    <w:pPr>
      <w:tabs>
        <w:tab w:val="left" w:pos="567"/>
        <w:tab w:val="right" w:pos="8505"/>
      </w:tabs>
      <w:jc w:val="both"/>
    </w:pPr>
    <w:rPr>
      <w:rFonts w:ascii="Arial" w:hAnsi="Arial"/>
      <w:szCs w:val="18"/>
      <w:lang w:val="nl-NL" w:eastAsia="nl-NL"/>
    </w:rPr>
  </w:style>
  <w:style w:type="paragraph" w:styleId="Textedebulles">
    <w:name w:val="Balloon Text"/>
    <w:basedOn w:val="Normal"/>
    <w:semiHidden/>
    <w:rsid w:val="009C62C1"/>
    <w:rPr>
      <w:rFonts w:ascii="Tahoma" w:hAnsi="Tahoma" w:cs="Tahoma"/>
      <w:sz w:val="16"/>
      <w:szCs w:val="16"/>
    </w:rPr>
  </w:style>
  <w:style w:type="character" w:customStyle="1" w:styleId="LeysValrie">
    <w:name w:val="Leys Valérie"/>
    <w:semiHidden/>
    <w:rsid w:val="00486CDA"/>
    <w:rPr>
      <w:rFonts w:ascii="Arial" w:hAnsi="Arial" w:cs="Arial"/>
      <w:color w:val="000000"/>
      <w:sz w:val="20"/>
    </w:rPr>
  </w:style>
  <w:style w:type="paragraph" w:customStyle="1" w:styleId="Objet">
    <w:name w:val="Objet"/>
    <w:basedOn w:val="Normal"/>
    <w:rsid w:val="00486CDA"/>
    <w:pPr>
      <w:tabs>
        <w:tab w:val="left" w:pos="992"/>
        <w:tab w:val="left" w:pos="1418"/>
      </w:tabs>
      <w:suppressAutoHyphens/>
      <w:spacing w:line="280" w:lineRule="atLeast"/>
      <w:jc w:val="both"/>
    </w:pPr>
    <w:rPr>
      <w:lang w:eastAsia="ar-SA"/>
    </w:rPr>
  </w:style>
  <w:style w:type="paragraph" w:customStyle="1" w:styleId="Monstyle">
    <w:name w:val="Mon style"/>
    <w:basedOn w:val="Normal"/>
    <w:rsid w:val="00486CDA"/>
    <w:pPr>
      <w:suppressAutoHyphens/>
      <w:spacing w:after="240"/>
      <w:ind w:firstLine="709"/>
    </w:pPr>
    <w:rPr>
      <w:sz w:val="24"/>
      <w:szCs w:val="24"/>
      <w:lang w:val="fr-FR" w:eastAsia="ar-SA"/>
    </w:rPr>
  </w:style>
  <w:style w:type="character" w:customStyle="1" w:styleId="CarCar11">
    <w:name w:val="Car Car11"/>
    <w:locked/>
    <w:rsid w:val="00392381"/>
    <w:rPr>
      <w:rFonts w:ascii="Arial" w:hAnsi="Arial"/>
      <w:sz w:val="22"/>
      <w:lang w:val="fr-FR" w:eastAsia="fr-FR" w:bidi="ar-SA"/>
    </w:rPr>
  </w:style>
  <w:style w:type="paragraph" w:styleId="PrformatHTML">
    <w:name w:val="HTML Preformatted"/>
    <w:basedOn w:val="Normal"/>
    <w:rsid w:val="00323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paragraph" w:styleId="NormalWeb">
    <w:name w:val="Normal (Web)"/>
    <w:basedOn w:val="Normal"/>
    <w:rsid w:val="006D5856"/>
    <w:pPr>
      <w:spacing w:before="100" w:beforeAutospacing="1" w:after="100" w:afterAutospacing="1"/>
    </w:pPr>
    <w:rPr>
      <w:sz w:val="24"/>
      <w:szCs w:val="24"/>
      <w:lang w:val="en-US" w:eastAsia="en-US"/>
    </w:rPr>
  </w:style>
  <w:style w:type="character" w:customStyle="1" w:styleId="st">
    <w:name w:val="st"/>
    <w:rsid w:val="00FE3674"/>
    <w:rPr>
      <w:rFonts w:cs="Times New Roman"/>
    </w:rPr>
  </w:style>
  <w:style w:type="paragraph" w:customStyle="1" w:styleId="xmsonormal">
    <w:name w:val="x_msonormal"/>
    <w:basedOn w:val="Normal"/>
    <w:rsid w:val="009B11A5"/>
    <w:pPr>
      <w:spacing w:before="100" w:beforeAutospacing="1" w:after="100" w:afterAutospacing="1"/>
    </w:pPr>
    <w:rPr>
      <w:sz w:val="24"/>
      <w:szCs w:val="24"/>
      <w:lang w:eastAsia="fr-BE"/>
    </w:rPr>
  </w:style>
  <w:style w:type="paragraph" w:styleId="Normalcentr">
    <w:name w:val="Block Text"/>
    <w:basedOn w:val="Normal"/>
    <w:rsid w:val="001357D2"/>
    <w:pPr>
      <w:spacing w:after="120"/>
      <w:ind w:left="426" w:right="284"/>
      <w:jc w:val="both"/>
    </w:pPr>
    <w:rPr>
      <w:sz w:val="22"/>
      <w:lang w:eastAsia="fr-FR"/>
    </w:rPr>
  </w:style>
  <w:style w:type="character" w:customStyle="1" w:styleId="NotedebasdepageCar">
    <w:name w:val="Note de bas de page Car"/>
    <w:link w:val="Notedebasdepage"/>
    <w:semiHidden/>
    <w:locked/>
    <w:rsid w:val="009F5410"/>
    <w:rPr>
      <w:rFonts w:ascii="Arial" w:eastAsia="Lucida Sans Unicode" w:hAnsi="Arial" w:cs="Tahoma"/>
      <w:kern w:val="1"/>
      <w:lang w:val="fr-FR" w:eastAsia="hi-IN" w:bidi="hi-IN"/>
    </w:rPr>
  </w:style>
  <w:style w:type="paragraph" w:customStyle="1" w:styleId="Nom">
    <w:name w:val="Nom"/>
    <w:basedOn w:val="Normal"/>
    <w:next w:val="Normal"/>
    <w:rsid w:val="009F5410"/>
    <w:pPr>
      <w:spacing w:after="440" w:line="240" w:lineRule="atLeast"/>
      <w:jc w:val="center"/>
    </w:pPr>
    <w:rPr>
      <w:rFonts w:ascii="Garamond" w:eastAsia="Calibri" w:hAnsi="Garamond"/>
      <w:caps/>
      <w:spacing w:val="80"/>
      <w:position w:val="12"/>
      <w:sz w:val="44"/>
      <w:lang w:val="fr-FR" w:eastAsia="fr-FR"/>
    </w:rPr>
  </w:style>
  <w:style w:type="paragraph" w:customStyle="1" w:styleId="Russite">
    <w:name w:val="Réussite"/>
    <w:basedOn w:val="Corpsdetexte"/>
    <w:rsid w:val="009F5410"/>
    <w:pPr>
      <w:widowControl/>
      <w:spacing w:after="60" w:line="240" w:lineRule="atLeast"/>
      <w:jc w:val="both"/>
    </w:pPr>
    <w:rPr>
      <w:rFonts w:ascii="Garamond" w:eastAsia="Calibri" w:hAnsi="Garamond"/>
      <w:b w:val="0"/>
      <w:color w:val="auto"/>
      <w:sz w:val="22"/>
      <w:lang w:val="fr-FR" w:eastAsia="fr-FR"/>
    </w:rPr>
  </w:style>
  <w:style w:type="character" w:customStyle="1" w:styleId="HeaderChar1">
    <w:name w:val="Header Char1"/>
    <w:locked/>
    <w:rsid w:val="002379C9"/>
    <w:rPr>
      <w:rFonts w:ascii="Arial" w:hAnsi="Arial" w:cs="Arial"/>
      <w:sz w:val="22"/>
      <w:szCs w:val="22"/>
      <w:lang w:val="fr-FR" w:eastAsia="fr-FR" w:bidi="ar-SA"/>
    </w:rPr>
  </w:style>
  <w:style w:type="character" w:customStyle="1" w:styleId="shorttext">
    <w:name w:val="short_text"/>
    <w:rsid w:val="00B95778"/>
  </w:style>
  <w:style w:type="character" w:customStyle="1" w:styleId="HeaderChar">
    <w:name w:val="Header Char"/>
    <w:semiHidden/>
    <w:locked/>
    <w:rsid w:val="00B71098"/>
    <w:rPr>
      <w:rFonts w:ascii="Arial" w:hAnsi="Arial" w:cs="Arial"/>
      <w:sz w:val="22"/>
      <w:szCs w:val="22"/>
      <w:lang w:val="fr-FR" w:eastAsia="fr-FR" w:bidi="ar-SA"/>
    </w:rPr>
  </w:style>
  <w:style w:type="paragraph" w:customStyle="1" w:styleId="Title1">
    <w:name w:val="Title 1"/>
    <w:basedOn w:val="Normal"/>
    <w:next w:val="Retraitnormal"/>
    <w:rsid w:val="002F3188"/>
    <w:pPr>
      <w:numPr>
        <w:numId w:val="24"/>
      </w:numPr>
      <w:spacing w:before="160"/>
    </w:pPr>
    <w:rPr>
      <w:rFonts w:ascii="TheSans TT B7 Bold" w:hAnsi="TheSans TT B7 Bold"/>
      <w:b/>
      <w:sz w:val="24"/>
      <w:lang w:val="en-AU" w:eastAsia="fr-FR"/>
    </w:rPr>
  </w:style>
  <w:style w:type="paragraph" w:styleId="Retraitnormal">
    <w:name w:val="Normal Indent"/>
    <w:basedOn w:val="Normal"/>
    <w:rsid w:val="002F3188"/>
    <w:pPr>
      <w:spacing w:before="40"/>
      <w:ind w:left="737"/>
    </w:pPr>
    <w:rPr>
      <w:rFonts w:ascii="TheSans TT B3 Light" w:hAnsi="TheSans TT B3 Light"/>
      <w:sz w:val="19"/>
      <w:lang w:val="en-AU" w:eastAsia="fr-FR"/>
    </w:rPr>
  </w:style>
  <w:style w:type="paragraph" w:customStyle="1" w:styleId="Title2">
    <w:name w:val="Title 2"/>
    <w:basedOn w:val="Normal"/>
    <w:next w:val="Retraitnormal"/>
    <w:rsid w:val="002F3188"/>
    <w:pPr>
      <w:numPr>
        <w:ilvl w:val="1"/>
        <w:numId w:val="24"/>
      </w:numPr>
      <w:spacing w:before="120"/>
    </w:pPr>
    <w:rPr>
      <w:rFonts w:ascii="TheSans TT B7 Bold" w:hAnsi="TheSans TT B7 Bold"/>
      <w:b/>
      <w:lang w:val="en-AU" w:eastAsia="fr-FR"/>
    </w:rPr>
  </w:style>
  <w:style w:type="paragraph" w:customStyle="1" w:styleId="Title3">
    <w:name w:val="Title 3"/>
    <w:basedOn w:val="Normal"/>
    <w:next w:val="Retraitnormal"/>
    <w:rsid w:val="002F3188"/>
    <w:pPr>
      <w:numPr>
        <w:ilvl w:val="2"/>
        <w:numId w:val="24"/>
      </w:numPr>
      <w:spacing w:before="80"/>
    </w:pPr>
    <w:rPr>
      <w:rFonts w:ascii="TheSans TT B5 Plain" w:hAnsi="TheSans TT B5 Plain"/>
      <w:lang w:val="en-AU" w:eastAsia="fr-FR"/>
    </w:rPr>
  </w:style>
  <w:style w:type="paragraph" w:customStyle="1" w:styleId="Title4">
    <w:name w:val="Title 4"/>
    <w:basedOn w:val="Normal"/>
    <w:next w:val="Retraitnormal"/>
    <w:rsid w:val="002F3188"/>
    <w:pPr>
      <w:numPr>
        <w:ilvl w:val="3"/>
        <w:numId w:val="24"/>
      </w:numPr>
      <w:spacing w:before="40"/>
    </w:pPr>
    <w:rPr>
      <w:rFonts w:ascii="TheSans TT B3 Light" w:hAnsi="TheSans TT B3 Light"/>
      <w:lang w:val="en-AU" w:eastAsia="fr-FR"/>
    </w:rPr>
  </w:style>
  <w:style w:type="paragraph" w:customStyle="1" w:styleId="Hoofdtekst">
    <w:name w:val="Hoofdtekst"/>
    <w:rsid w:val="00C42D6E"/>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w:eastAsia="Arial Unicode MS" w:hAnsi="Arial" w:cs="Arial Unicode MS"/>
      <w:color w:val="000000"/>
      <w:sz w:val="22"/>
      <w:szCs w:val="22"/>
      <w:u w:color="000000"/>
    </w:rPr>
  </w:style>
  <w:style w:type="paragraph" w:customStyle="1" w:styleId="HoofdtekstA">
    <w:name w:val="Hoofdtekst A"/>
    <w:rsid w:val="007A10F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Arial" w:hAnsi="Arial" w:cs="Arial"/>
      <w:color w:val="000000"/>
      <w:sz w:val="22"/>
      <w:szCs w:val="22"/>
      <w:u w:color="000000"/>
    </w:rPr>
  </w:style>
  <w:style w:type="paragraph" w:customStyle="1" w:styleId="Standaard">
    <w:name w:val="Standaard"/>
    <w:rsid w:val="007A10F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Neue" w:eastAsia="Arial Unicode MS" w:hAnsi="Helvetica Neue" w:cs="Arial Unicode MS"/>
      <w:color w:val="000000"/>
      <w:sz w:val="22"/>
      <w:szCs w:val="22"/>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23885</Words>
  <Characters>131369</Characters>
  <Application>Microsoft Office Word</Application>
  <DocSecurity>0</DocSecurity>
  <Lines>1094</Lines>
  <Paragraphs>309</Paragraphs>
  <ScaleCrop>false</ScaleCrop>
  <HeadingPairs>
    <vt:vector size="2" baseType="variant">
      <vt:variant>
        <vt:lpstr>Titre</vt:lpstr>
      </vt:variant>
      <vt:variant>
        <vt:i4>1</vt:i4>
      </vt:variant>
    </vt:vector>
  </HeadingPairs>
  <TitlesOfParts>
    <vt:vector size="1" baseType="lpstr">
      <vt:lpstr>Etterbeek, le 19 octobre 2001</vt:lpstr>
    </vt:vector>
  </TitlesOfParts>
  <Company>Zone 6</Company>
  <LinksUpToDate>false</LinksUpToDate>
  <CharactersWithSpaces>154945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Etterbeek, le 19 octobre 2001</dc:title>
  <dc:subject/>
  <dc:creator>Parlier</dc:creator>
  <cp:keywords/>
  <cp:lastModifiedBy>Decamps Patricia (ZPZ Montgomery)</cp:lastModifiedBy>
  <cp:revision>3</cp:revision>
  <cp:lastPrinted>2020-07-27T13:17:00Z</cp:lastPrinted>
  <dcterms:created xsi:type="dcterms:W3CDTF">2021-03-01T12:42:00Z</dcterms:created>
  <dcterms:modified xsi:type="dcterms:W3CDTF">2021-03-01T12:42:00Z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1031264937</vt:i4>
  </property>
</Properties>
</file>